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tabs>
          <w:tab w:val="center" w:pos="4422"/>
          <w:tab w:val="left" w:pos="6500"/>
        </w:tabs>
        <w:kinsoku/>
        <w:overflowPunct/>
        <w:topLinePunct w:val="0"/>
        <w:autoSpaceDE/>
        <w:autoSpaceDN/>
        <w:bidi w:val="0"/>
        <w:adjustRightInd/>
        <w:snapToGrid w:val="0"/>
        <w:spacing w:line="560" w:lineRule="exact"/>
        <w:jc w:val="center"/>
        <w:rPr>
          <w:rFonts w:hint="eastAsia" w:ascii="仿宋_GB2312" w:eastAsia="仿宋_GB2312"/>
          <w:sz w:val="32"/>
          <w:lang w:val="en-US" w:eastAsia="zh-CN"/>
        </w:rPr>
      </w:pPr>
    </w:p>
    <w:p>
      <w:pPr>
        <w:pStyle w:val="2"/>
        <w:rPr>
          <w:rFonts w:hint="eastAsia"/>
          <w:lang w:val="en-US" w:eastAsia="zh-CN"/>
        </w:rPr>
      </w:pPr>
    </w:p>
    <w:p>
      <w:pPr>
        <w:rPr>
          <w:rFonts w:hint="eastAsia"/>
          <w:lang w:val="en-US" w:eastAsia="zh-CN"/>
        </w:rPr>
      </w:pPr>
    </w:p>
    <w:p>
      <w:pPr>
        <w:rPr>
          <w:rFonts w:hint="eastAsia"/>
          <w:lang w:val="en-US" w:eastAsia="zh-CN"/>
        </w:rPr>
      </w:pPr>
    </w:p>
    <w:p>
      <w:pPr>
        <w:pStyle w:val="2"/>
        <w:rPr>
          <w:rFonts w:hint="eastAsia"/>
          <w:lang w:val="en-US" w:eastAsia="zh-CN"/>
        </w:rPr>
      </w:pPr>
    </w:p>
    <w:p>
      <w:pPr>
        <w:keepNext w:val="0"/>
        <w:keepLines w:val="0"/>
        <w:pageBreakBefore w:val="0"/>
        <w:widowControl w:val="0"/>
        <w:tabs>
          <w:tab w:val="center" w:pos="4422"/>
          <w:tab w:val="left" w:pos="6500"/>
        </w:tabs>
        <w:kinsoku/>
        <w:overflowPunct/>
        <w:topLinePunct w:val="0"/>
        <w:autoSpaceDE/>
        <w:autoSpaceDN/>
        <w:bidi w:val="0"/>
        <w:adjustRightInd/>
        <w:snapToGrid w:val="0"/>
        <w:spacing w:line="560" w:lineRule="exact"/>
        <w:jc w:val="center"/>
        <w:rPr>
          <w:rFonts w:hint="eastAsia" w:ascii="仿宋_GB2312" w:eastAsia="仿宋_GB2312"/>
          <w:sz w:val="32"/>
          <w:lang w:val="en-US" w:eastAsia="zh-CN"/>
        </w:rPr>
      </w:pPr>
    </w:p>
    <w:p>
      <w:pPr>
        <w:keepNext w:val="0"/>
        <w:keepLines w:val="0"/>
        <w:pageBreakBefore w:val="0"/>
        <w:widowControl w:val="0"/>
        <w:tabs>
          <w:tab w:val="center" w:pos="4422"/>
          <w:tab w:val="left" w:pos="6500"/>
        </w:tabs>
        <w:kinsoku/>
        <w:overflowPunct/>
        <w:topLinePunct w:val="0"/>
        <w:autoSpaceDE/>
        <w:autoSpaceDN/>
        <w:bidi w:val="0"/>
        <w:adjustRightInd/>
        <w:snapToGrid w:val="0"/>
        <w:spacing w:line="560" w:lineRule="exact"/>
        <w:jc w:val="center"/>
        <w:rPr>
          <w:rFonts w:hint="eastAsia" w:ascii="仿宋" w:hAnsi="仿宋" w:eastAsia="仿宋" w:cs="仿宋"/>
          <w:b w:val="0"/>
          <w:bCs w:val="0"/>
          <w:sz w:val="32"/>
        </w:rPr>
      </w:pPr>
      <w:r>
        <w:rPr>
          <w:rFonts w:hint="eastAsia" w:ascii="仿宋" w:hAnsi="仿宋" w:eastAsia="仿宋" w:cs="仿宋"/>
          <w:b w:val="0"/>
          <w:bCs w:val="0"/>
          <w:sz w:val="32"/>
          <w:lang w:val="en-US" w:eastAsia="zh-CN"/>
        </w:rPr>
        <w:t>抚农产发</w:t>
      </w:r>
      <w:r>
        <w:rPr>
          <w:rFonts w:hint="eastAsia" w:ascii="仿宋" w:hAnsi="仿宋" w:eastAsia="仿宋" w:cs="仿宋"/>
          <w:b w:val="0"/>
          <w:bCs w:val="0"/>
          <w:sz w:val="32"/>
        </w:rPr>
        <w:t>〔202</w:t>
      </w:r>
      <w:r>
        <w:rPr>
          <w:rFonts w:hint="eastAsia" w:ascii="仿宋" w:hAnsi="仿宋" w:eastAsia="仿宋" w:cs="仿宋"/>
          <w:b w:val="0"/>
          <w:bCs w:val="0"/>
          <w:sz w:val="32"/>
          <w:lang w:val="en-US" w:eastAsia="zh-CN"/>
        </w:rPr>
        <w:t>2</w:t>
      </w:r>
      <w:r>
        <w:rPr>
          <w:rFonts w:hint="eastAsia" w:ascii="仿宋" w:hAnsi="仿宋" w:eastAsia="仿宋" w:cs="仿宋"/>
          <w:b w:val="0"/>
          <w:bCs w:val="0"/>
          <w:sz w:val="32"/>
        </w:rPr>
        <w:t>〕</w:t>
      </w:r>
      <w:r>
        <w:rPr>
          <w:rFonts w:hint="eastAsia" w:ascii="仿宋" w:hAnsi="仿宋" w:eastAsia="仿宋" w:cs="仿宋"/>
          <w:b w:val="0"/>
          <w:bCs w:val="0"/>
          <w:sz w:val="32"/>
          <w:lang w:val="en-US" w:eastAsia="zh-CN"/>
        </w:rPr>
        <w:t>1</w:t>
      </w:r>
      <w:r>
        <w:rPr>
          <w:rFonts w:hint="eastAsia" w:ascii="仿宋" w:hAnsi="仿宋" w:eastAsia="仿宋" w:cs="仿宋"/>
          <w:b w:val="0"/>
          <w:bCs w:val="0"/>
          <w:sz w:val="32"/>
        </w:rPr>
        <w:t>号</w:t>
      </w:r>
    </w:p>
    <w:p>
      <w:pPr>
        <w:spacing w:line="560" w:lineRule="exact"/>
        <w:jc w:val="center"/>
        <w:rPr>
          <w:rFonts w:hint="eastAsia" w:ascii="宋体" w:hAnsi="宋体" w:eastAsia="宋体" w:cs="宋体"/>
          <w:spacing w:val="-6"/>
          <w:w w:val="90"/>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660" w:lineRule="exact"/>
        <w:jc w:val="both"/>
        <w:textAlignment w:val="auto"/>
        <w:rPr>
          <w:rFonts w:hint="eastAsia" w:ascii="楷体_GB2312" w:hAnsi="楷体_GB2312" w:eastAsia="楷体_GB2312" w:cs="楷体_GB2312"/>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秦皇岛市抚宁区</w:t>
      </w:r>
    </w:p>
    <w:p>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宋体" w:hAnsi="宋体" w:eastAsia="宋体" w:cs="宋体"/>
          <w:b/>
          <w:bCs/>
          <w:sz w:val="44"/>
          <w:szCs w:val="44"/>
          <w:lang w:eastAsia="zh-CN"/>
        </w:rPr>
      </w:pPr>
      <w:r>
        <w:rPr>
          <w:rFonts w:hint="eastAsia" w:ascii="宋体" w:hAnsi="宋体" w:eastAsia="宋体" w:cs="宋体"/>
          <w:b/>
          <w:bCs/>
          <w:sz w:val="44"/>
          <w:szCs w:val="44"/>
          <w:lang w:val="en-US" w:eastAsia="zh-CN"/>
        </w:rPr>
        <w:t>2022年度巩固拓展脱贫攻坚成果同乡村振兴</w:t>
      </w:r>
      <w:r>
        <w:rPr>
          <w:rFonts w:hint="eastAsia" w:ascii="宋体" w:hAnsi="宋体" w:eastAsia="宋体" w:cs="宋体"/>
          <w:b/>
          <w:bCs/>
          <w:sz w:val="44"/>
          <w:szCs w:val="44"/>
          <w:lang w:eastAsia="zh-CN"/>
        </w:rPr>
        <w:t>产业帮扶项目收益分配方案</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各乡镇政府：</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为贯彻落实中央和省、市、区关于</w:t>
      </w:r>
      <w:r>
        <w:rPr>
          <w:rFonts w:hint="eastAsia" w:ascii="仿宋" w:hAnsi="仿宋" w:eastAsia="仿宋" w:cs="仿宋"/>
          <w:sz w:val="32"/>
          <w:szCs w:val="32"/>
          <w:lang w:eastAsia="zh-CN"/>
        </w:rPr>
        <w:t>巩固拓展脱贫攻坚成果工作</w:t>
      </w:r>
      <w:r>
        <w:rPr>
          <w:rFonts w:hint="eastAsia" w:ascii="仿宋" w:hAnsi="仿宋" w:eastAsia="仿宋" w:cs="仿宋"/>
          <w:sz w:val="32"/>
          <w:szCs w:val="32"/>
        </w:rPr>
        <w:t>有关要求，确保实现产业</w:t>
      </w:r>
      <w:r>
        <w:rPr>
          <w:rFonts w:hint="eastAsia" w:ascii="仿宋" w:hAnsi="仿宋" w:eastAsia="仿宋" w:cs="仿宋"/>
          <w:sz w:val="32"/>
          <w:szCs w:val="32"/>
          <w:lang w:eastAsia="zh-CN"/>
        </w:rPr>
        <w:t>帮扶</w:t>
      </w:r>
      <w:r>
        <w:rPr>
          <w:rFonts w:hint="eastAsia" w:ascii="仿宋" w:hAnsi="仿宋" w:eastAsia="仿宋" w:cs="仿宋"/>
          <w:sz w:val="32"/>
          <w:szCs w:val="32"/>
        </w:rPr>
        <w:t>项目全覆盖，实现</w:t>
      </w:r>
      <w:r>
        <w:rPr>
          <w:rFonts w:hint="eastAsia" w:ascii="仿宋" w:hAnsi="仿宋" w:eastAsia="仿宋" w:cs="仿宋"/>
          <w:sz w:val="32"/>
          <w:szCs w:val="32"/>
          <w:lang w:val="en-US" w:eastAsia="zh-CN"/>
        </w:rPr>
        <w:t>脱贫户和防贫监测对象</w:t>
      </w:r>
      <w:r>
        <w:rPr>
          <w:rFonts w:hint="eastAsia" w:ascii="仿宋" w:hAnsi="仿宋" w:eastAsia="仿宋" w:cs="仿宋"/>
          <w:sz w:val="32"/>
          <w:szCs w:val="32"/>
        </w:rPr>
        <w:t>稳定增收，进一步</w:t>
      </w:r>
      <w:r>
        <w:rPr>
          <w:rFonts w:hint="eastAsia" w:ascii="仿宋" w:hAnsi="仿宋" w:eastAsia="仿宋" w:cs="仿宋"/>
          <w:sz w:val="32"/>
          <w:szCs w:val="32"/>
          <w:lang w:val="en-US" w:eastAsia="zh-CN"/>
        </w:rPr>
        <w:t>巩固</w:t>
      </w:r>
      <w:r>
        <w:rPr>
          <w:rFonts w:hint="eastAsia" w:ascii="仿宋" w:hAnsi="仿宋" w:eastAsia="仿宋" w:cs="仿宋"/>
          <w:sz w:val="32"/>
          <w:szCs w:val="32"/>
        </w:rPr>
        <w:t>脱贫</w:t>
      </w:r>
      <w:r>
        <w:rPr>
          <w:rFonts w:hint="eastAsia" w:ascii="仿宋" w:hAnsi="仿宋" w:eastAsia="仿宋" w:cs="仿宋"/>
          <w:sz w:val="32"/>
          <w:szCs w:val="32"/>
          <w:lang w:val="en-US" w:eastAsia="zh-CN"/>
        </w:rPr>
        <w:t>成果</w:t>
      </w:r>
      <w:r>
        <w:rPr>
          <w:rFonts w:hint="eastAsia" w:ascii="仿宋" w:hAnsi="仿宋" w:eastAsia="仿宋" w:cs="仿宋"/>
          <w:sz w:val="32"/>
          <w:szCs w:val="32"/>
        </w:rPr>
        <w:t>基础，实现稳定脱贫和巩固提升脱贫质量，结合我</w:t>
      </w:r>
      <w:r>
        <w:rPr>
          <w:rFonts w:hint="eastAsia" w:ascii="仿宋" w:hAnsi="仿宋" w:eastAsia="仿宋" w:cs="仿宋"/>
          <w:sz w:val="32"/>
          <w:szCs w:val="32"/>
          <w:lang w:val="en-US" w:eastAsia="zh-CN"/>
        </w:rPr>
        <w:t>区</w:t>
      </w:r>
      <w:r>
        <w:rPr>
          <w:rFonts w:hint="eastAsia" w:ascii="仿宋" w:hAnsi="仿宋" w:eastAsia="仿宋" w:cs="仿宋"/>
          <w:sz w:val="32"/>
          <w:szCs w:val="32"/>
        </w:rPr>
        <w:t>实际情况，特制定本</w:t>
      </w:r>
      <w:r>
        <w:rPr>
          <w:rFonts w:hint="eastAsia" w:ascii="仿宋" w:hAnsi="仿宋" w:eastAsia="仿宋" w:cs="仿宋"/>
          <w:sz w:val="32"/>
          <w:szCs w:val="32"/>
          <w:lang w:val="en-US" w:eastAsia="zh-CN"/>
        </w:rPr>
        <w:t>年度产业帮扶项目收益分配</w:t>
      </w:r>
      <w:r>
        <w:rPr>
          <w:rFonts w:hint="eastAsia" w:ascii="仿宋" w:hAnsi="仿宋" w:eastAsia="仿宋" w:cs="仿宋"/>
          <w:sz w:val="32"/>
          <w:szCs w:val="32"/>
        </w:rPr>
        <w:t>方案。</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一、产业帮扶项目</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sz w:val="32"/>
          <w:szCs w:val="32"/>
        </w:rPr>
      </w:pPr>
      <w:r>
        <w:rPr>
          <w:rFonts w:hint="eastAsia" w:ascii="楷体_GB2312" w:hAnsi="楷体_GB2312" w:eastAsia="楷体_GB2312" w:cs="楷体_GB2312"/>
          <w:b/>
          <w:bCs/>
          <w:i w:val="0"/>
          <w:iCs w:val="0"/>
          <w:caps w:val="0"/>
          <w:color w:val="333333"/>
          <w:spacing w:val="0"/>
          <w:sz w:val="32"/>
          <w:szCs w:val="32"/>
          <w:shd w:val="clear" w:fill="FFFFFF"/>
          <w:lang w:val="en-US" w:eastAsia="zh-CN"/>
        </w:rPr>
        <w:t>（一）2018年宏都养殖产业扶贫项目</w:t>
      </w:r>
      <w:r>
        <w:rPr>
          <w:rFonts w:hint="eastAsia" w:ascii="楷体_GB2312" w:hAnsi="楷体_GB2312" w:eastAsia="楷体_GB2312" w:cs="楷体_GB2312"/>
          <w:b/>
          <w:bCs/>
          <w:sz w:val="32"/>
          <w:szCs w:val="32"/>
          <w:lang w:eastAsia="zh-CN"/>
        </w:rPr>
        <w:t>：</w:t>
      </w:r>
      <w:r>
        <w:rPr>
          <w:rFonts w:hint="eastAsia" w:ascii="仿宋" w:hAnsi="仿宋" w:eastAsia="仿宋" w:cs="仿宋"/>
          <w:sz w:val="32"/>
          <w:szCs w:val="32"/>
        </w:rPr>
        <w:t>投入资金18万元；</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sz w:val="32"/>
          <w:szCs w:val="32"/>
        </w:rPr>
      </w:pPr>
      <w:r>
        <w:rPr>
          <w:rFonts w:hint="eastAsia" w:ascii="楷体_GB2312" w:hAnsi="楷体_GB2312" w:eastAsia="楷体_GB2312" w:cs="楷体_GB2312"/>
          <w:b/>
          <w:bCs/>
          <w:i w:val="0"/>
          <w:iCs w:val="0"/>
          <w:caps w:val="0"/>
          <w:color w:val="333333"/>
          <w:spacing w:val="0"/>
          <w:sz w:val="32"/>
          <w:szCs w:val="32"/>
          <w:shd w:val="clear" w:fill="FFFFFF"/>
          <w:lang w:val="en-US" w:eastAsia="zh-CN"/>
        </w:rPr>
        <w:t>（二）2019年宏都集团产业扶贫项目：</w:t>
      </w:r>
      <w:r>
        <w:rPr>
          <w:rFonts w:hint="eastAsia" w:ascii="仿宋" w:hAnsi="仿宋" w:eastAsia="仿宋" w:cs="仿宋"/>
          <w:sz w:val="32"/>
          <w:szCs w:val="32"/>
        </w:rPr>
        <w:t>投入资金20万元;</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sz w:val="32"/>
          <w:szCs w:val="32"/>
        </w:rPr>
      </w:pPr>
      <w:r>
        <w:rPr>
          <w:rFonts w:hint="eastAsia" w:ascii="楷体_GB2312" w:hAnsi="楷体_GB2312" w:eastAsia="楷体_GB2312" w:cs="楷体_GB2312"/>
          <w:b/>
          <w:bCs/>
          <w:i w:val="0"/>
          <w:iCs w:val="0"/>
          <w:caps w:val="0"/>
          <w:color w:val="333333"/>
          <w:spacing w:val="0"/>
          <w:sz w:val="32"/>
          <w:szCs w:val="32"/>
          <w:shd w:val="clear" w:fill="FFFFFF"/>
          <w:lang w:val="en-US" w:eastAsia="zh-CN"/>
        </w:rPr>
        <w:t>（三）2020年第一粮库产业扶贫项目：</w:t>
      </w:r>
      <w:r>
        <w:rPr>
          <w:rFonts w:hint="eastAsia" w:ascii="仿宋" w:hAnsi="仿宋" w:eastAsia="仿宋" w:cs="仿宋"/>
          <w:sz w:val="32"/>
          <w:szCs w:val="32"/>
        </w:rPr>
        <w:t>投入资金20万元;</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sz w:val="32"/>
          <w:szCs w:val="32"/>
          <w:lang w:eastAsia="zh-CN"/>
        </w:rPr>
      </w:pPr>
      <w:r>
        <w:rPr>
          <w:rFonts w:hint="eastAsia" w:ascii="楷体_GB2312" w:hAnsi="楷体_GB2312" w:eastAsia="楷体_GB2312" w:cs="楷体_GB2312"/>
          <w:b/>
          <w:bCs/>
          <w:i w:val="0"/>
          <w:iCs w:val="0"/>
          <w:caps w:val="0"/>
          <w:color w:val="333333"/>
          <w:spacing w:val="0"/>
          <w:sz w:val="32"/>
          <w:szCs w:val="32"/>
          <w:shd w:val="clear" w:fill="FFFFFF"/>
          <w:lang w:val="en-US" w:eastAsia="zh-CN"/>
        </w:rPr>
        <w:t>（四）2020年新嘉源产业扶贫项目：</w:t>
      </w:r>
      <w:r>
        <w:rPr>
          <w:rFonts w:hint="eastAsia" w:ascii="仿宋" w:hAnsi="仿宋" w:eastAsia="仿宋" w:cs="仿宋"/>
          <w:sz w:val="32"/>
          <w:szCs w:val="32"/>
        </w:rPr>
        <w:t>投入资金38.5万元</w:t>
      </w:r>
      <w:r>
        <w:rPr>
          <w:rFonts w:hint="eastAsia" w:ascii="仿宋" w:hAnsi="仿宋" w:eastAsia="仿宋" w:cs="仿宋"/>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sz w:val="32"/>
          <w:szCs w:val="32"/>
          <w:lang w:eastAsia="zh-CN"/>
        </w:rPr>
      </w:pPr>
      <w:r>
        <w:rPr>
          <w:rFonts w:hint="eastAsia" w:ascii="楷体_GB2312" w:hAnsi="楷体_GB2312" w:eastAsia="楷体_GB2312" w:cs="楷体_GB2312"/>
          <w:b/>
          <w:bCs/>
          <w:i w:val="0"/>
          <w:iCs w:val="0"/>
          <w:caps w:val="0"/>
          <w:color w:val="333333"/>
          <w:spacing w:val="0"/>
          <w:sz w:val="32"/>
          <w:szCs w:val="32"/>
          <w:shd w:val="clear" w:fill="FFFFFF"/>
          <w:lang w:val="en-US" w:eastAsia="zh-CN"/>
        </w:rPr>
        <w:t>（五）2021年李素侠家庭农场产业扶贫项目：</w:t>
      </w:r>
      <w:r>
        <w:rPr>
          <w:rFonts w:hint="eastAsia" w:ascii="仿宋" w:hAnsi="仿宋" w:eastAsia="仿宋" w:cs="仿宋"/>
          <w:sz w:val="32"/>
          <w:szCs w:val="32"/>
        </w:rPr>
        <w:t>投入资金33万元</w:t>
      </w:r>
      <w:r>
        <w:rPr>
          <w:rFonts w:hint="eastAsia" w:ascii="仿宋" w:hAnsi="仿宋" w:eastAsia="仿宋" w:cs="仿宋"/>
          <w:sz w:val="32"/>
          <w:szCs w:val="32"/>
          <w:lang w:eastAsia="zh-CN"/>
        </w:rPr>
        <w:t>；</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sz w:val="32"/>
          <w:szCs w:val="32"/>
          <w:lang w:val="en-US" w:eastAsia="zh-CN"/>
        </w:rPr>
      </w:pPr>
      <w:r>
        <w:rPr>
          <w:rFonts w:hint="eastAsia" w:ascii="楷体_GB2312" w:hAnsi="楷体_GB2312" w:eastAsia="楷体_GB2312" w:cs="楷体_GB2312"/>
          <w:b/>
          <w:bCs/>
          <w:i w:val="0"/>
          <w:iCs w:val="0"/>
          <w:caps w:val="0"/>
          <w:color w:val="333333"/>
          <w:spacing w:val="0"/>
          <w:sz w:val="32"/>
          <w:szCs w:val="32"/>
          <w:shd w:val="clear" w:fill="FFFFFF"/>
          <w:lang w:val="en-US" w:eastAsia="zh-CN"/>
        </w:rPr>
        <w:t>（六）2022年善源公司产业帮扶项目：</w:t>
      </w:r>
      <w:r>
        <w:rPr>
          <w:rFonts w:hint="eastAsia" w:ascii="仿宋" w:hAnsi="仿宋" w:eastAsia="仿宋" w:cs="仿宋"/>
          <w:sz w:val="32"/>
          <w:szCs w:val="32"/>
          <w:lang w:val="en-US" w:eastAsia="zh-CN"/>
        </w:rPr>
        <w:t>收回再投入2018年资金8万元；</w:t>
      </w:r>
    </w:p>
    <w:p>
      <w:pPr>
        <w:keepNext w:val="0"/>
        <w:keepLines w:val="0"/>
        <w:pageBreakBefore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sz w:val="32"/>
          <w:szCs w:val="32"/>
          <w:lang w:val="en-US" w:eastAsia="zh-CN"/>
        </w:rPr>
      </w:pPr>
      <w:r>
        <w:rPr>
          <w:rFonts w:hint="eastAsia" w:ascii="楷体_GB2312" w:hAnsi="楷体_GB2312" w:eastAsia="楷体_GB2312" w:cs="楷体_GB2312"/>
          <w:b/>
          <w:bCs/>
          <w:i w:val="0"/>
          <w:iCs w:val="0"/>
          <w:caps w:val="0"/>
          <w:color w:val="333333"/>
          <w:spacing w:val="0"/>
          <w:sz w:val="32"/>
          <w:szCs w:val="32"/>
          <w:shd w:val="clear" w:fill="FFFFFF"/>
          <w:lang w:val="en-US" w:eastAsia="zh-CN"/>
        </w:rPr>
        <w:t>（七）2022年善源公司产业帮扶项目：</w:t>
      </w:r>
      <w:r>
        <w:rPr>
          <w:rFonts w:hint="eastAsia" w:ascii="仿宋" w:hAnsi="仿宋" w:eastAsia="仿宋" w:cs="仿宋"/>
          <w:sz w:val="32"/>
          <w:szCs w:val="32"/>
          <w:lang w:val="en-US" w:eastAsia="zh-CN"/>
        </w:rPr>
        <w:t>第一次投入资金68万元，第二次投入资金86.7万元，共计154.7万元。</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二、产业帮扶项目收益比例</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2018-2020年4个项目按照6%/年的比例收益，2021年-2022年3个项目按7%/年的比例收益，7个项目2022年度收益共计194890元。其中2018年-2021年5个项目收益对脱贫户进行分配，2022年2个项目收益对防贫监测对象进行分配。</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三、收益分配对象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建档立卡脱贫户和防贫监测对象中无（丧失）劳动能力和弱半劳动能力人群。</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四、收益分配原则</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产业帮扶项目收益分配标准按照分配对象贫困程度，结合我区实际，遵循“两高于一清零一过半”即“所有县区脱贫人口人均纯收入增速高于本县区农村居民人均可支配收入增速，建档立卡脱贫户人均纯收入低于7300元的户实现清零，人均纯收入高于12000元的户（人）超过一半”的原则，实行补差式分配和差异化分配相结合方式进行。所有普通劳动力不参与产业收益分配，</w:t>
      </w:r>
      <w:r>
        <w:rPr>
          <w:rFonts w:hint="eastAsia" w:ascii="仿宋" w:hAnsi="仿宋" w:eastAsia="仿宋" w:cs="仿宋"/>
          <w:b/>
          <w:bCs/>
          <w:sz w:val="32"/>
          <w:szCs w:val="32"/>
          <w:lang w:val="en-US" w:eastAsia="zh-CN"/>
        </w:rPr>
        <w:t>脱贫户</w:t>
      </w:r>
      <w:r>
        <w:rPr>
          <w:rFonts w:hint="eastAsia" w:ascii="仿宋" w:hAnsi="仿宋" w:eastAsia="仿宋" w:cs="仿宋"/>
          <w:sz w:val="32"/>
          <w:szCs w:val="32"/>
          <w:lang w:val="en-US" w:eastAsia="zh-CN"/>
        </w:rPr>
        <w:t>在保障各户产业收入增幅高于上年度10%的基础上，综合考虑本户内各项收入情况，保证增幅比例高于我区农村居民人均可支配收入增幅的标准对无（丧失）劳动能力和弱半劳动能力进行收益分配。</w:t>
      </w:r>
      <w:r>
        <w:rPr>
          <w:rFonts w:hint="eastAsia" w:ascii="仿宋" w:hAnsi="仿宋" w:eastAsia="仿宋" w:cs="仿宋"/>
          <w:b/>
          <w:bCs/>
          <w:sz w:val="32"/>
          <w:szCs w:val="32"/>
          <w:lang w:val="en-US" w:eastAsia="zh-CN"/>
        </w:rPr>
        <w:t>防贫监测对象</w:t>
      </w:r>
      <w:r>
        <w:rPr>
          <w:rFonts w:hint="eastAsia" w:ascii="仿宋" w:hAnsi="仿宋" w:eastAsia="仿宋" w:cs="仿宋"/>
          <w:sz w:val="32"/>
          <w:szCs w:val="32"/>
          <w:lang w:val="en-US" w:eastAsia="zh-CN"/>
        </w:rPr>
        <w:t>综合考虑本户内各项收入情况，对无（丧失）劳动能力和弱半劳动能力以1:0.8比例进行分配，并对个别收入较低的户在确保其不致贫的原则上适当提高分配比例。</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五、具体分配计划</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秦皇岛市抚宁区2022年度产业帮扶项目实施方案》规定：我区2022年收益分配名单以本年度9月1日防贫监测信息系统中的数据为准。经提取系统数据，9月1日系统中的脱贫户共计8户16人，其中无（丧失）劳动能力8人，弱半劳动能力3人；防贫监测对象共计47户130人，其中无（丧失）劳动能力72人，弱半劳动能力34人。（详见资金分配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六、资金发放流程</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各镇村要及时将分配方案在镇村内进行公示，公示期不少于10天，经公示无异议后，由实施项目企业通过“一卡通”直接发放到户。</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i w:val="0"/>
          <w:iCs w:val="0"/>
          <w:caps w:val="0"/>
          <w:color w:val="333333"/>
          <w:spacing w:val="0"/>
          <w:sz w:val="32"/>
          <w:szCs w:val="32"/>
          <w:shd w:val="clear" w:fill="FFFFFF"/>
          <w:lang w:val="en-US" w:eastAsia="zh-CN"/>
        </w:rPr>
      </w:pPr>
      <w:r>
        <w:rPr>
          <w:rFonts w:hint="eastAsia" w:ascii="黑体" w:hAnsi="黑体" w:eastAsia="黑体" w:cs="黑体"/>
          <w:b w:val="0"/>
          <w:bCs w:val="0"/>
          <w:i w:val="0"/>
          <w:iCs w:val="0"/>
          <w:caps w:val="0"/>
          <w:color w:val="333333"/>
          <w:spacing w:val="0"/>
          <w:sz w:val="32"/>
          <w:szCs w:val="32"/>
          <w:shd w:val="clear" w:fill="FFFFFF"/>
          <w:lang w:val="en-US" w:eastAsia="zh-CN"/>
        </w:rPr>
        <w:t>七、工作要求</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各镇村要担负起利益联结管理的主体责任，严格按照《秦皇岛市抚宁区衔接资金项目公告公示实施办法》进行公开公示，自觉接受群众监督。切实把产业帮扶项目资金收益分配工作落到实处，取得实效。</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附件：1.2022年5个延续项目资金收益分配表</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1600" w:firstLineChars="5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2.2022年善源公司产业帮扶项目资金收益分配表</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560" w:lineRule="exact"/>
        <w:ind w:firstLine="1600" w:firstLineChars="500"/>
        <w:jc w:val="right"/>
        <w:textAlignment w:val="auto"/>
        <w:rPr>
          <w:rFonts w:hint="eastAsia" w:ascii="仿宋" w:hAnsi="仿宋" w:eastAsia="仿宋" w:cs="仿宋"/>
          <w:sz w:val="32"/>
          <w:szCs w:val="3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560" w:lineRule="exact"/>
        <w:ind w:firstLine="1600" w:firstLineChars="500"/>
        <w:jc w:val="righ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秦皇岛市抚宁区农业特色产业发展领导小组</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1600" w:firstLineChars="500"/>
        <w:textAlignment w:val="auto"/>
        <w:rPr>
          <w:rFonts w:hint="eastAsia" w:ascii="仿宋" w:hAnsi="仿宋" w:eastAsia="仿宋" w:cs="仿宋"/>
          <w:sz w:val="32"/>
          <w:szCs w:val="32"/>
          <w:lang w:val="en-US" w:eastAsia="zh-CN"/>
        </w:rPr>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eastAsia" w:ascii="仿宋" w:hAnsi="仿宋" w:eastAsia="仿宋" w:cs="仿宋"/>
          <w:sz w:val="32"/>
          <w:szCs w:val="32"/>
          <w:lang w:val="en-US" w:eastAsia="zh-CN"/>
        </w:rPr>
        <w:t xml:space="preserve">                          2022年9月12日</w:t>
      </w:r>
    </w:p>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 w:hAnsi="仿宋" w:eastAsia="仿宋" w:cs="仿宋"/>
          <w:i w:val="0"/>
          <w:iCs w:val="0"/>
          <w:caps w:val="0"/>
          <w:color w:val="4C5157"/>
          <w:spacing w:val="0"/>
          <w:sz w:val="32"/>
          <w:szCs w:val="32"/>
          <w:u w:val="none"/>
          <w:shd w:val="clear" w:fill="FFFFFF"/>
          <w:lang w:val="en-US" w:eastAsia="zh-CN"/>
        </w:rPr>
      </w:pPr>
      <w:r>
        <w:rPr>
          <w:rFonts w:hint="eastAsia" w:ascii="仿宋" w:hAnsi="仿宋" w:eastAsia="仿宋" w:cs="仿宋"/>
          <w:i w:val="0"/>
          <w:iCs w:val="0"/>
          <w:caps w:val="0"/>
          <w:color w:val="4C5157"/>
          <w:spacing w:val="0"/>
          <w:sz w:val="32"/>
          <w:szCs w:val="32"/>
          <w:u w:val="none"/>
          <w:shd w:val="clear" w:fill="FFFFFF"/>
          <w:lang w:val="en-US" w:eastAsia="zh-CN"/>
        </w:rPr>
        <w:t>附件1：</w:t>
      </w:r>
    </w:p>
    <w:p>
      <w:pPr>
        <w:keepNext w:val="0"/>
        <w:keepLines w:val="0"/>
        <w:pageBreakBefore w:val="0"/>
        <w:kinsoku/>
        <w:wordWrap/>
        <w:overflowPunct/>
        <w:topLinePunct w:val="0"/>
        <w:autoSpaceDE/>
        <w:autoSpaceDN/>
        <w:bidi w:val="0"/>
        <w:adjustRightInd/>
        <w:snapToGrid/>
        <w:spacing w:line="560" w:lineRule="exact"/>
        <w:ind w:firstLine="883" w:firstLineChars="200"/>
        <w:jc w:val="center"/>
        <w:textAlignment w:val="auto"/>
        <w:rPr>
          <w:rFonts w:hint="eastAsia" w:ascii="方正小标宋简体" w:hAnsi="方正小标宋简体" w:eastAsia="方正小标宋简体" w:cs="方正小标宋简体"/>
          <w:b/>
          <w:bCs/>
          <w:sz w:val="44"/>
          <w:szCs w:val="44"/>
          <w:lang w:val="en-US" w:eastAsia="zh-CN"/>
        </w:rPr>
      </w:pPr>
      <w:r>
        <w:rPr>
          <w:rFonts w:hint="eastAsia" w:ascii="宋体" w:hAnsi="宋体" w:eastAsia="宋体" w:cs="宋体"/>
          <w:b/>
          <w:bCs/>
          <w:sz w:val="44"/>
          <w:szCs w:val="44"/>
          <w:lang w:val="en-US" w:eastAsia="zh-CN"/>
        </w:rPr>
        <w:t>2018年-2021年5个延续项目资金收益分配表</w:t>
      </w:r>
    </w:p>
    <w:p>
      <w:pPr>
        <w:keepNext w:val="0"/>
        <w:keepLines w:val="0"/>
        <w:pageBreakBefore w:val="0"/>
        <w:kinsoku/>
        <w:wordWrap/>
        <w:overflowPunct/>
        <w:topLinePunct w:val="0"/>
        <w:autoSpaceDE/>
        <w:autoSpaceDN/>
        <w:bidi w:val="0"/>
        <w:adjustRightInd/>
        <w:snapToGrid/>
        <w:spacing w:line="560" w:lineRule="exact"/>
        <w:jc w:val="right"/>
        <w:textAlignment w:val="auto"/>
        <w:rPr>
          <w:rFonts w:hint="eastAsia" w:ascii="仿宋" w:hAnsi="仿宋" w:eastAsia="仿宋" w:cs="仿宋"/>
          <w:i w:val="0"/>
          <w:iCs w:val="0"/>
          <w:caps w:val="0"/>
          <w:color w:val="4C5157"/>
          <w:spacing w:val="0"/>
          <w:sz w:val="32"/>
          <w:szCs w:val="32"/>
          <w:u w:val="none"/>
          <w:shd w:val="clear" w:fill="FFFFFF"/>
          <w:lang w:val="en-US" w:eastAsia="zh-CN"/>
        </w:rPr>
      </w:pPr>
      <w:r>
        <w:rPr>
          <w:rFonts w:hint="eastAsia" w:ascii="仿宋" w:hAnsi="仿宋" w:eastAsia="仿宋" w:cs="仿宋"/>
          <w:i w:val="0"/>
          <w:iCs w:val="0"/>
          <w:caps w:val="0"/>
          <w:color w:val="4C5157"/>
          <w:spacing w:val="0"/>
          <w:sz w:val="32"/>
          <w:szCs w:val="32"/>
          <w:u w:val="none"/>
          <w:shd w:val="clear" w:fill="FFFFFF"/>
          <w:lang w:val="en-US" w:eastAsia="zh-CN"/>
        </w:rPr>
        <w:t>单位：人/元</w:t>
      </w:r>
    </w:p>
    <w:tbl>
      <w:tblPr>
        <w:tblStyle w:val="6"/>
        <w:tblpPr w:leftFromText="180" w:rightFromText="180" w:vertAnchor="text" w:horzAnchor="page" w:tblpX="2783" w:tblpY="109"/>
        <w:tblOverlap w:val="never"/>
        <w:tblW w:w="1278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00"/>
        <w:gridCol w:w="1730"/>
        <w:gridCol w:w="1688"/>
        <w:gridCol w:w="1510"/>
        <w:gridCol w:w="1510"/>
        <w:gridCol w:w="1367"/>
        <w:gridCol w:w="2050"/>
        <w:gridCol w:w="16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28"/>
                <w:szCs w:val="28"/>
                <w:u w:val="none"/>
              </w:rPr>
            </w:pPr>
            <w:r>
              <w:rPr>
                <w:rFonts w:hint="eastAsia" w:ascii="黑体" w:hAnsi="黑体" w:eastAsia="黑体" w:cs="黑体"/>
                <w:b w:val="0"/>
                <w:bCs w:val="0"/>
                <w:i w:val="0"/>
                <w:iCs w:val="0"/>
                <w:color w:val="000000"/>
                <w:kern w:val="0"/>
                <w:sz w:val="28"/>
                <w:szCs w:val="28"/>
                <w:u w:val="none"/>
                <w:lang w:val="en-US" w:eastAsia="zh-CN" w:bidi="ar"/>
              </w:rPr>
              <w:t>序号</w:t>
            </w:r>
          </w:p>
        </w:tc>
        <w:tc>
          <w:tcPr>
            <w:tcW w:w="17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28"/>
                <w:szCs w:val="28"/>
                <w:u w:val="none"/>
              </w:rPr>
            </w:pPr>
            <w:r>
              <w:rPr>
                <w:rFonts w:hint="eastAsia" w:ascii="黑体" w:hAnsi="黑体" w:eastAsia="黑体" w:cs="黑体"/>
                <w:b w:val="0"/>
                <w:bCs w:val="0"/>
                <w:i w:val="0"/>
                <w:iCs w:val="0"/>
                <w:color w:val="000000"/>
                <w:kern w:val="0"/>
                <w:sz w:val="28"/>
                <w:szCs w:val="28"/>
                <w:u w:val="none"/>
                <w:lang w:val="en-US" w:eastAsia="zh-CN" w:bidi="ar"/>
              </w:rPr>
              <w:t>乡镇</w:t>
            </w: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28"/>
                <w:szCs w:val="28"/>
                <w:u w:val="none"/>
              </w:rPr>
            </w:pPr>
            <w:r>
              <w:rPr>
                <w:rFonts w:hint="eastAsia" w:ascii="黑体" w:hAnsi="黑体" w:eastAsia="黑体" w:cs="黑体"/>
                <w:b w:val="0"/>
                <w:bCs w:val="0"/>
                <w:i w:val="0"/>
                <w:iCs w:val="0"/>
                <w:color w:val="000000"/>
                <w:kern w:val="0"/>
                <w:sz w:val="28"/>
                <w:szCs w:val="28"/>
                <w:u w:val="none"/>
                <w:lang w:val="en-US" w:eastAsia="zh-CN" w:bidi="ar"/>
              </w:rPr>
              <w:t>姓 名</w:t>
            </w:r>
          </w:p>
        </w:tc>
        <w:tc>
          <w:tcPr>
            <w:tcW w:w="1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kern w:val="0"/>
                <w:sz w:val="28"/>
                <w:szCs w:val="28"/>
                <w:u w:val="none"/>
                <w:lang w:val="en-US" w:eastAsia="zh-CN" w:bidi="ar"/>
              </w:rPr>
            </w:pPr>
            <w:r>
              <w:rPr>
                <w:rFonts w:hint="eastAsia" w:ascii="黑体" w:hAnsi="黑体" w:eastAsia="黑体" w:cs="黑体"/>
                <w:b w:val="0"/>
                <w:bCs w:val="0"/>
                <w:i w:val="0"/>
                <w:iCs w:val="0"/>
                <w:color w:val="000000"/>
                <w:kern w:val="0"/>
                <w:sz w:val="28"/>
                <w:szCs w:val="28"/>
                <w:u w:val="none"/>
                <w:lang w:val="en-US" w:eastAsia="zh-CN" w:bidi="ar"/>
              </w:rPr>
              <w:t>户内属性</w:t>
            </w:r>
          </w:p>
        </w:tc>
        <w:tc>
          <w:tcPr>
            <w:tcW w:w="15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kern w:val="0"/>
                <w:sz w:val="28"/>
                <w:szCs w:val="28"/>
                <w:u w:val="none"/>
                <w:lang w:val="en-US" w:eastAsia="zh-CN" w:bidi="ar"/>
              </w:rPr>
            </w:pPr>
            <w:r>
              <w:rPr>
                <w:rFonts w:hint="eastAsia" w:ascii="黑体" w:hAnsi="黑体" w:eastAsia="黑体" w:cs="黑体"/>
                <w:b w:val="0"/>
                <w:bCs w:val="0"/>
                <w:i w:val="0"/>
                <w:iCs w:val="0"/>
                <w:color w:val="000000"/>
                <w:kern w:val="0"/>
                <w:sz w:val="28"/>
                <w:szCs w:val="28"/>
                <w:u w:val="none"/>
                <w:lang w:val="en-US" w:eastAsia="zh-CN" w:bidi="ar"/>
              </w:rPr>
              <w:t>户内人口</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28"/>
                <w:szCs w:val="28"/>
                <w:u w:val="none"/>
              </w:rPr>
            </w:pPr>
            <w:r>
              <w:rPr>
                <w:rFonts w:hint="eastAsia" w:ascii="黑体" w:hAnsi="黑体" w:eastAsia="黑体" w:cs="黑体"/>
                <w:b w:val="0"/>
                <w:bCs w:val="0"/>
                <w:i w:val="0"/>
                <w:iCs w:val="0"/>
                <w:color w:val="000000"/>
                <w:kern w:val="0"/>
                <w:sz w:val="28"/>
                <w:szCs w:val="28"/>
                <w:u w:val="none"/>
                <w:lang w:val="en-US" w:eastAsia="zh-CN" w:bidi="ar"/>
              </w:rPr>
              <w:t>受益人数</w:t>
            </w:r>
          </w:p>
        </w:tc>
        <w:tc>
          <w:tcPr>
            <w:tcW w:w="2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28"/>
                <w:szCs w:val="28"/>
                <w:u w:val="none"/>
              </w:rPr>
            </w:pPr>
            <w:r>
              <w:rPr>
                <w:rFonts w:hint="eastAsia" w:ascii="黑体" w:hAnsi="黑体" w:eastAsia="黑体" w:cs="黑体"/>
                <w:b w:val="0"/>
                <w:bCs w:val="0"/>
                <w:i w:val="0"/>
                <w:iCs w:val="0"/>
                <w:color w:val="000000"/>
                <w:kern w:val="0"/>
                <w:sz w:val="28"/>
                <w:szCs w:val="28"/>
                <w:u w:val="none"/>
                <w:lang w:val="en-US" w:eastAsia="zh-CN" w:bidi="ar"/>
              </w:rPr>
              <w:t>收益分配金额</w:t>
            </w:r>
          </w:p>
        </w:tc>
        <w:tc>
          <w:tcPr>
            <w:tcW w:w="163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28"/>
                <w:szCs w:val="28"/>
                <w:u w:val="none"/>
              </w:rPr>
            </w:pPr>
            <w:r>
              <w:rPr>
                <w:rFonts w:hint="eastAsia" w:ascii="黑体" w:hAnsi="黑体" w:eastAsia="黑体" w:cs="黑体"/>
                <w:b w:val="0"/>
                <w:bCs w:val="0"/>
                <w:i w:val="0"/>
                <w:iCs w:val="0"/>
                <w:color w:val="000000"/>
                <w:kern w:val="0"/>
                <w:sz w:val="28"/>
                <w:szCs w:val="28"/>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c>
          <w:tcPr>
            <w:tcW w:w="1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榆关镇</w:t>
            </w: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李俊志</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脱贫户</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8800</w:t>
            </w:r>
          </w:p>
        </w:tc>
        <w:tc>
          <w:tcPr>
            <w:tcW w:w="1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3" w:hRule="atLeast"/>
        </w:trPr>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2</w:t>
            </w:r>
          </w:p>
        </w:tc>
        <w:tc>
          <w:tcPr>
            <w:tcW w:w="1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榆关镇</w:t>
            </w: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安啓珍</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脱贫户</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8800</w:t>
            </w:r>
          </w:p>
        </w:tc>
        <w:tc>
          <w:tcPr>
            <w:tcW w:w="1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c>
          <w:tcPr>
            <w:tcW w:w="1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榆关镇</w:t>
            </w: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李  余</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脱贫户</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9300</w:t>
            </w:r>
          </w:p>
        </w:tc>
        <w:tc>
          <w:tcPr>
            <w:tcW w:w="1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4</w:t>
            </w:r>
          </w:p>
        </w:tc>
        <w:tc>
          <w:tcPr>
            <w:tcW w:w="1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榆关镇</w:t>
            </w: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谢振华</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脱贫户</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2</w:t>
            </w: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8500</w:t>
            </w:r>
          </w:p>
        </w:tc>
        <w:tc>
          <w:tcPr>
            <w:tcW w:w="1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5</w:t>
            </w:r>
          </w:p>
        </w:tc>
        <w:tc>
          <w:tcPr>
            <w:tcW w:w="1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榆关镇</w:t>
            </w: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赵连和</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脱贫户</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5</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2</w:t>
            </w: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7900</w:t>
            </w:r>
          </w:p>
        </w:tc>
        <w:tc>
          <w:tcPr>
            <w:tcW w:w="1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6</w:t>
            </w:r>
          </w:p>
        </w:tc>
        <w:tc>
          <w:tcPr>
            <w:tcW w:w="1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台营镇</w:t>
            </w: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李学艳</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脱贫户</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2</w:t>
            </w: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20000</w:t>
            </w:r>
          </w:p>
        </w:tc>
        <w:tc>
          <w:tcPr>
            <w:tcW w:w="1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7</w:t>
            </w:r>
          </w:p>
        </w:tc>
        <w:tc>
          <w:tcPr>
            <w:tcW w:w="1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台营镇</w:t>
            </w: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杨田洪</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脱贫户</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8800</w:t>
            </w:r>
          </w:p>
        </w:tc>
        <w:tc>
          <w:tcPr>
            <w:tcW w:w="1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8</w:t>
            </w:r>
          </w:p>
        </w:tc>
        <w:tc>
          <w:tcPr>
            <w:tcW w:w="17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台营镇</w:t>
            </w:r>
          </w:p>
        </w:tc>
        <w:tc>
          <w:tcPr>
            <w:tcW w:w="16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付德幸</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脱贫户</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8900</w:t>
            </w:r>
          </w:p>
        </w:tc>
        <w:tc>
          <w:tcPr>
            <w:tcW w:w="1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622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合计</w:t>
            </w:r>
          </w:p>
        </w:tc>
        <w:tc>
          <w:tcPr>
            <w:tcW w:w="1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16</w:t>
            </w:r>
          </w:p>
        </w:tc>
        <w:tc>
          <w:tcPr>
            <w:tcW w:w="13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11</w:t>
            </w:r>
          </w:p>
        </w:tc>
        <w:tc>
          <w:tcPr>
            <w:tcW w:w="2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81000</w:t>
            </w:r>
          </w:p>
        </w:tc>
        <w:tc>
          <w:tcPr>
            <w:tcW w:w="16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8"/>
                <w:szCs w:val="28"/>
                <w:u w:val="none"/>
              </w:rPr>
            </w:pPr>
          </w:p>
        </w:tc>
      </w:tr>
    </w:tbl>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i w:val="0"/>
          <w:iCs w:val="0"/>
          <w:caps w:val="0"/>
          <w:color w:val="4C5157"/>
          <w:spacing w:val="0"/>
          <w:sz w:val="32"/>
          <w:szCs w:val="32"/>
          <w:u w:val="none"/>
          <w:shd w:val="clear" w:fill="FFFFFF"/>
          <w:lang w:val="en-US" w:eastAsia="zh-CN"/>
        </w:rPr>
      </w:pPr>
    </w:p>
    <w:p>
      <w:pPr>
        <w:keepNext w:val="0"/>
        <w:keepLines w:val="0"/>
        <w:pageBreakBefore w:val="0"/>
        <w:kinsoku/>
        <w:wordWrap w:val="0"/>
        <w:overflowPunct/>
        <w:topLinePunct w:val="0"/>
        <w:autoSpaceDE/>
        <w:autoSpaceDN/>
        <w:bidi w:val="0"/>
        <w:adjustRightInd/>
        <w:snapToGrid/>
        <w:spacing w:line="560" w:lineRule="exact"/>
        <w:jc w:val="both"/>
        <w:textAlignment w:val="auto"/>
        <w:rPr>
          <w:rFonts w:hint="default" w:ascii="仿宋_GB2312" w:hAnsi="仿宋_GB2312" w:eastAsia="仿宋_GB2312" w:cs="仿宋_GB2312"/>
          <w:i w:val="0"/>
          <w:iCs w:val="0"/>
          <w:caps w:val="0"/>
          <w:color w:val="4C5157"/>
          <w:spacing w:val="0"/>
          <w:sz w:val="32"/>
          <w:szCs w:val="32"/>
          <w:u w:val="none"/>
          <w:shd w:val="clear" w:fill="FFFFFF"/>
          <w:lang w:val="en-US" w:eastAsia="zh-CN"/>
        </w:rPr>
        <w:sectPr>
          <w:pgSz w:w="16838" w:h="11906" w:orient="landscape"/>
          <w:pgMar w:top="1587" w:right="2098" w:bottom="1474" w:left="1984" w:header="851" w:footer="992" w:gutter="0"/>
          <w:pgBorders>
            <w:top w:val="none" w:sz="0" w:space="0"/>
            <w:left w:val="none" w:sz="0" w:space="0"/>
            <w:bottom w:val="none" w:sz="0" w:space="0"/>
            <w:right w:val="none" w:sz="0" w:space="0"/>
          </w:pgBorders>
          <w:pgNumType w:fmt="decimal"/>
          <w:cols w:space="425" w:num="1"/>
          <w:docGrid w:type="lines" w:linePitch="312" w:charSpace="0"/>
        </w:sectPr>
      </w:pPr>
    </w:p>
    <w:tbl>
      <w:tblPr>
        <w:tblStyle w:val="6"/>
        <w:tblpPr w:leftFromText="180" w:rightFromText="180" w:vertAnchor="text" w:horzAnchor="page" w:tblpXSpec="center" w:tblpY="1102"/>
        <w:tblOverlap w:val="never"/>
        <w:tblW w:w="1347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49"/>
        <w:gridCol w:w="1381"/>
        <w:gridCol w:w="1091"/>
        <w:gridCol w:w="2011"/>
        <w:gridCol w:w="920"/>
        <w:gridCol w:w="955"/>
        <w:gridCol w:w="1568"/>
        <w:gridCol w:w="1534"/>
        <w:gridCol w:w="1500"/>
        <w:gridCol w:w="16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13477" w:type="dxa"/>
            <w:gridSpan w:val="10"/>
            <w:tcBorders>
              <w:top w:val="nil"/>
              <w:left w:val="nil"/>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eastAsia" w:ascii="仿宋" w:hAnsi="仿宋" w:eastAsia="仿宋" w:cs="仿宋"/>
                <w:i w:val="0"/>
                <w:iCs w:val="0"/>
                <w:caps w:val="0"/>
                <w:color w:val="4C5157"/>
                <w:spacing w:val="0"/>
                <w:sz w:val="32"/>
                <w:szCs w:val="32"/>
                <w:u w:val="none"/>
                <w:shd w:val="clear" w:fill="FFFFFF"/>
                <w:lang w:val="en-US" w:eastAsia="zh-CN"/>
              </w:rPr>
            </w:pPr>
            <w:r>
              <w:rPr>
                <w:rFonts w:hint="eastAsia" w:ascii="仿宋" w:hAnsi="仿宋" w:eastAsia="仿宋" w:cs="仿宋"/>
                <w:i w:val="0"/>
                <w:iCs w:val="0"/>
                <w:caps w:val="0"/>
                <w:color w:val="4C5157"/>
                <w:spacing w:val="0"/>
                <w:sz w:val="32"/>
                <w:szCs w:val="32"/>
                <w:u w:val="none"/>
                <w:shd w:val="clear" w:fill="FFFFFF"/>
                <w:lang w:val="en-US" w:eastAsia="zh-CN"/>
              </w:rPr>
              <w:t>附件2</w:t>
            </w:r>
          </w:p>
          <w:p>
            <w:pPr>
              <w:keepNext w:val="0"/>
              <w:keepLines w:val="0"/>
              <w:pageBreakBefore w:val="0"/>
              <w:kinsoku/>
              <w:wordWrap/>
              <w:overflowPunct/>
              <w:topLinePunct w:val="0"/>
              <w:autoSpaceDE/>
              <w:autoSpaceDN/>
              <w:bidi w:val="0"/>
              <w:adjustRightInd/>
              <w:snapToGrid/>
              <w:spacing w:line="560" w:lineRule="exact"/>
              <w:ind w:firstLine="883" w:firstLineChars="200"/>
              <w:jc w:val="center"/>
              <w:textAlignment w:val="auto"/>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2022年善源公司产业帮扶项目资金收益分配表</w:t>
            </w:r>
          </w:p>
          <w:p>
            <w:pPr>
              <w:keepNext w:val="0"/>
              <w:keepLines w:val="0"/>
              <w:pageBreakBefore w:val="0"/>
              <w:kinsoku/>
              <w:wordWrap/>
              <w:overflowPunct/>
              <w:topLinePunct w:val="0"/>
              <w:autoSpaceDE/>
              <w:autoSpaceDN/>
              <w:bidi w:val="0"/>
              <w:adjustRightInd/>
              <w:snapToGrid/>
              <w:spacing w:line="560" w:lineRule="exact"/>
              <w:ind w:firstLine="640" w:firstLineChars="200"/>
              <w:jc w:val="right"/>
              <w:textAlignment w:val="auto"/>
              <w:rPr>
                <w:rFonts w:hint="eastAsia" w:ascii="仿宋_GB2312" w:hAnsi="仿宋_GB2312" w:eastAsia="仿宋_GB2312" w:cs="仿宋_GB2312"/>
                <w:b/>
                <w:bCs/>
                <w:i w:val="0"/>
                <w:iCs w:val="0"/>
                <w:color w:val="000000"/>
                <w:sz w:val="28"/>
                <w:szCs w:val="28"/>
                <w:u w:val="none"/>
                <w:lang w:val="en-US" w:eastAsia="zh-CN"/>
              </w:rPr>
            </w:pPr>
            <w:r>
              <w:rPr>
                <w:rFonts w:hint="eastAsia" w:ascii="仿宋" w:hAnsi="仿宋" w:eastAsia="仿宋" w:cs="仿宋"/>
                <w:i w:val="0"/>
                <w:iCs w:val="0"/>
                <w:caps w:val="0"/>
                <w:color w:val="4C5157"/>
                <w:spacing w:val="0"/>
                <w:sz w:val="32"/>
                <w:szCs w:val="32"/>
                <w:u w:val="none"/>
                <w:shd w:val="clear" w:fill="FFFFFF"/>
                <w:lang w:val="en-US" w:eastAsia="zh-CN"/>
              </w:rPr>
              <w:t>单位：人/元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5"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bCs/>
                <w:i w:val="0"/>
                <w:iCs w:val="0"/>
                <w:color w:val="000000"/>
                <w:sz w:val="28"/>
                <w:szCs w:val="28"/>
                <w:u w:val="none"/>
                <w:lang w:val="en-US" w:eastAsia="zh-CN"/>
              </w:rPr>
            </w:pPr>
            <w:r>
              <w:rPr>
                <w:rFonts w:hint="eastAsia" w:ascii="黑体" w:hAnsi="黑体" w:eastAsia="黑体" w:cs="黑体"/>
                <w:b/>
                <w:bCs/>
                <w:i w:val="0"/>
                <w:iCs w:val="0"/>
                <w:color w:val="000000"/>
                <w:sz w:val="28"/>
                <w:szCs w:val="28"/>
                <w:u w:val="none"/>
                <w:lang w:val="en-US" w:eastAsia="zh-CN"/>
              </w:rPr>
              <w:t>序号</w:t>
            </w:r>
          </w:p>
        </w:tc>
        <w:tc>
          <w:tcPr>
            <w:tcW w:w="13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bCs/>
                <w:i w:val="0"/>
                <w:iCs w:val="0"/>
                <w:color w:val="000000"/>
                <w:sz w:val="28"/>
                <w:szCs w:val="28"/>
                <w:u w:val="none"/>
                <w:lang w:val="en-US" w:eastAsia="zh-CN"/>
              </w:rPr>
            </w:pPr>
            <w:r>
              <w:rPr>
                <w:rFonts w:hint="eastAsia" w:ascii="黑体" w:hAnsi="黑体" w:eastAsia="黑体" w:cs="黑体"/>
                <w:b/>
                <w:bCs/>
                <w:i w:val="0"/>
                <w:iCs w:val="0"/>
                <w:color w:val="000000"/>
                <w:sz w:val="28"/>
                <w:szCs w:val="28"/>
                <w:u w:val="none"/>
                <w:lang w:val="en-US" w:eastAsia="zh-CN"/>
              </w:rPr>
              <w:t>乡镇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bCs/>
                <w:i w:val="0"/>
                <w:iCs w:val="0"/>
                <w:color w:val="000000"/>
                <w:sz w:val="28"/>
                <w:szCs w:val="28"/>
                <w:u w:val="none"/>
                <w:lang w:val="en-US" w:eastAsia="zh-CN"/>
              </w:rPr>
            </w:pPr>
            <w:r>
              <w:rPr>
                <w:rFonts w:hint="eastAsia" w:ascii="黑体" w:hAnsi="黑体" w:eastAsia="黑体" w:cs="黑体"/>
                <w:b/>
                <w:bCs/>
                <w:i w:val="0"/>
                <w:iCs w:val="0"/>
                <w:color w:val="000000"/>
                <w:sz w:val="28"/>
                <w:szCs w:val="28"/>
                <w:u w:val="none"/>
                <w:lang w:val="en-US" w:eastAsia="zh-CN"/>
              </w:rPr>
              <w:t>姓 名</w:t>
            </w:r>
          </w:p>
        </w:tc>
        <w:tc>
          <w:tcPr>
            <w:tcW w:w="20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bCs/>
                <w:i w:val="0"/>
                <w:iCs w:val="0"/>
                <w:color w:val="000000"/>
                <w:sz w:val="28"/>
                <w:szCs w:val="28"/>
                <w:u w:val="none"/>
                <w:lang w:val="en-US" w:eastAsia="zh-CN"/>
              </w:rPr>
            </w:pPr>
            <w:r>
              <w:rPr>
                <w:rFonts w:hint="eastAsia" w:ascii="黑体" w:hAnsi="黑体" w:eastAsia="黑体" w:cs="黑体"/>
                <w:b/>
                <w:bCs/>
                <w:i w:val="0"/>
                <w:iCs w:val="0"/>
                <w:color w:val="000000"/>
                <w:kern w:val="0"/>
                <w:sz w:val="28"/>
                <w:szCs w:val="28"/>
                <w:u w:val="none"/>
                <w:lang w:val="en-US" w:eastAsia="zh-CN" w:bidi="ar"/>
              </w:rPr>
              <w:t>户内属性</w:t>
            </w:r>
          </w:p>
        </w:tc>
        <w:tc>
          <w:tcPr>
            <w:tcW w:w="9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bCs/>
                <w:i w:val="0"/>
                <w:iCs w:val="0"/>
                <w:color w:val="000000"/>
                <w:sz w:val="28"/>
                <w:szCs w:val="28"/>
                <w:u w:val="none"/>
                <w:lang w:val="en-US" w:eastAsia="zh-CN"/>
              </w:rPr>
            </w:pPr>
            <w:r>
              <w:rPr>
                <w:rFonts w:hint="eastAsia" w:ascii="黑体" w:hAnsi="黑体" w:eastAsia="黑体" w:cs="黑体"/>
                <w:b/>
                <w:bCs/>
                <w:i w:val="0"/>
                <w:iCs w:val="0"/>
                <w:color w:val="000000"/>
                <w:kern w:val="0"/>
                <w:sz w:val="28"/>
                <w:szCs w:val="28"/>
                <w:u w:val="none"/>
                <w:lang w:val="en-US" w:eastAsia="zh-CN" w:bidi="ar"/>
              </w:rPr>
              <w:t>户内人口</w:t>
            </w:r>
          </w:p>
        </w:tc>
        <w:tc>
          <w:tcPr>
            <w:tcW w:w="9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bCs/>
                <w:i w:val="0"/>
                <w:iCs w:val="0"/>
                <w:color w:val="000000"/>
                <w:sz w:val="28"/>
                <w:szCs w:val="28"/>
                <w:u w:val="none"/>
                <w:lang w:val="en-US" w:eastAsia="zh-CN"/>
              </w:rPr>
            </w:pPr>
            <w:r>
              <w:rPr>
                <w:rFonts w:hint="eastAsia" w:ascii="黑体" w:hAnsi="黑体" w:eastAsia="黑体" w:cs="黑体"/>
                <w:b/>
                <w:bCs/>
                <w:i w:val="0"/>
                <w:iCs w:val="0"/>
                <w:color w:val="000000"/>
                <w:sz w:val="28"/>
                <w:szCs w:val="28"/>
                <w:u w:val="none"/>
                <w:lang w:val="en-US" w:eastAsia="zh-CN"/>
              </w:rPr>
              <w:t>受益人数</w:t>
            </w:r>
          </w:p>
        </w:tc>
        <w:tc>
          <w:tcPr>
            <w:tcW w:w="15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bCs/>
                <w:i w:val="0"/>
                <w:iCs w:val="0"/>
                <w:color w:val="000000"/>
                <w:sz w:val="28"/>
                <w:szCs w:val="28"/>
                <w:u w:val="none"/>
                <w:lang w:val="en-US" w:eastAsia="zh-CN"/>
              </w:rPr>
            </w:pPr>
            <w:r>
              <w:rPr>
                <w:rFonts w:hint="eastAsia" w:ascii="黑体" w:hAnsi="黑体" w:eastAsia="黑体" w:cs="黑体"/>
                <w:b/>
                <w:bCs/>
                <w:i w:val="0"/>
                <w:iCs w:val="0"/>
                <w:color w:val="000000"/>
                <w:sz w:val="28"/>
                <w:szCs w:val="28"/>
                <w:u w:val="none"/>
                <w:lang w:val="en-US" w:eastAsia="zh-CN"/>
              </w:rPr>
              <w:t>收益分配总金额</w:t>
            </w:r>
          </w:p>
        </w:tc>
        <w:tc>
          <w:tcPr>
            <w:tcW w:w="15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bCs/>
                <w:i w:val="0"/>
                <w:iCs w:val="0"/>
                <w:color w:val="000000"/>
                <w:sz w:val="28"/>
                <w:szCs w:val="28"/>
                <w:u w:val="none"/>
                <w:lang w:val="en-US" w:eastAsia="zh-CN"/>
              </w:rPr>
            </w:pPr>
            <w:r>
              <w:rPr>
                <w:rFonts w:hint="eastAsia" w:ascii="黑体" w:hAnsi="黑体" w:eastAsia="黑体" w:cs="黑体"/>
                <w:b/>
                <w:bCs/>
                <w:i w:val="0"/>
                <w:iCs w:val="0"/>
                <w:color w:val="000000"/>
                <w:sz w:val="28"/>
                <w:szCs w:val="28"/>
                <w:u w:val="none"/>
                <w:lang w:val="en-US" w:eastAsia="zh-CN"/>
              </w:rPr>
              <w:t>平均分配金额</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bCs/>
                <w:i w:val="0"/>
                <w:iCs w:val="0"/>
                <w:color w:val="000000"/>
                <w:sz w:val="28"/>
                <w:szCs w:val="28"/>
                <w:u w:val="none"/>
                <w:lang w:val="en-US" w:eastAsia="zh-CN"/>
              </w:rPr>
            </w:pPr>
            <w:r>
              <w:rPr>
                <w:rFonts w:hint="eastAsia" w:ascii="黑体" w:hAnsi="黑体" w:eastAsia="黑体" w:cs="黑体"/>
                <w:b/>
                <w:bCs/>
                <w:i w:val="0"/>
                <w:iCs w:val="0"/>
                <w:color w:val="000000"/>
                <w:sz w:val="28"/>
                <w:szCs w:val="28"/>
                <w:u w:val="none"/>
                <w:lang w:val="en-US" w:eastAsia="zh-CN"/>
              </w:rPr>
              <w:t>补充分配金额</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bCs/>
                <w:i w:val="0"/>
                <w:iCs w:val="0"/>
                <w:color w:val="000000"/>
                <w:sz w:val="28"/>
                <w:szCs w:val="28"/>
                <w:u w:val="none"/>
                <w:lang w:val="en-US" w:eastAsia="zh-CN"/>
              </w:rPr>
            </w:pPr>
            <w:r>
              <w:rPr>
                <w:rFonts w:hint="eastAsia" w:ascii="黑体" w:hAnsi="黑体" w:eastAsia="黑体" w:cs="黑体"/>
                <w:b/>
                <w:bCs/>
                <w:i w:val="0"/>
                <w:iCs w:val="0"/>
                <w:color w:val="000000"/>
                <w:sz w:val="28"/>
                <w:szCs w:val="28"/>
                <w:u w:val="none"/>
                <w:lang w:val="en-US" w:eastAsia="zh-CN"/>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6"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抚宁镇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赵素荣</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8352.00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3267.00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5085.00</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吴忠山妻子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6"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抚宁镇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赵  娜</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3051.00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3051.00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倪秀英女儿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抚宁镇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赵广伦</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2835.00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2835.00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坟坨镇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殷铁印</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1962.00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5</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坟坨镇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李  壮</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2835.00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2835.00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6</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坟坨镇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杨卫东</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1962.00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7</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坟坨镇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张  亮</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873.00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873.00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8</w:t>
            </w:r>
          </w:p>
        </w:tc>
        <w:tc>
          <w:tcPr>
            <w:tcW w:w="1381"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坟坨镇</w:t>
            </w:r>
          </w:p>
        </w:tc>
        <w:tc>
          <w:tcPr>
            <w:tcW w:w="1091" w:type="dxa"/>
            <w:tcBorders>
              <w:top w:val="single" w:color="000000" w:sz="4" w:space="0"/>
              <w:left w:val="single" w:color="000000" w:sz="4" w:space="0"/>
              <w:bottom w:val="single" w:color="auto"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田  宝</w:t>
            </w:r>
          </w:p>
        </w:tc>
        <w:tc>
          <w:tcPr>
            <w:tcW w:w="2011" w:type="dxa"/>
            <w:tcBorders>
              <w:top w:val="single" w:color="000000" w:sz="4" w:space="0"/>
              <w:left w:val="single" w:color="000000" w:sz="4" w:space="0"/>
              <w:bottom w:val="single" w:color="auto"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auto"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000000" w:sz="4" w:space="0"/>
              <w:left w:val="single" w:color="000000" w:sz="4" w:space="0"/>
              <w:bottom w:val="single" w:color="auto"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2178.00</w:t>
            </w:r>
          </w:p>
        </w:tc>
        <w:tc>
          <w:tcPr>
            <w:tcW w:w="1534"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2178.00</w:t>
            </w:r>
          </w:p>
        </w:tc>
        <w:tc>
          <w:tcPr>
            <w:tcW w:w="1500" w:type="dxa"/>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9</w:t>
            </w:r>
          </w:p>
        </w:tc>
        <w:tc>
          <w:tcPr>
            <w:tcW w:w="138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坟坨镇</w:t>
            </w:r>
          </w:p>
        </w:tc>
        <w:tc>
          <w:tcPr>
            <w:tcW w:w="10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荆慧群</w:t>
            </w:r>
          </w:p>
        </w:tc>
        <w:tc>
          <w:tcPr>
            <w:tcW w:w="201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1962.00</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auto" w:sz="4" w:space="0"/>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1381" w:type="dxa"/>
            <w:tcBorders>
              <w:top w:val="single" w:color="auto" w:sz="4" w:space="0"/>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1091" w:type="dxa"/>
            <w:tcBorders>
              <w:top w:val="single" w:color="auto" w:sz="4" w:space="0"/>
              <w:left w:val="nil"/>
              <w:bottom w:val="single" w:color="auto" w:sz="4" w:space="0"/>
              <w:right w:val="nil"/>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2011" w:type="dxa"/>
            <w:tcBorders>
              <w:top w:val="single" w:color="auto" w:sz="4" w:space="0"/>
              <w:left w:val="nil"/>
              <w:bottom w:val="single" w:color="auto" w:sz="4" w:space="0"/>
              <w:right w:val="nil"/>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920" w:type="dxa"/>
            <w:tcBorders>
              <w:top w:val="single" w:color="auto" w:sz="4" w:space="0"/>
              <w:left w:val="nil"/>
              <w:bottom w:val="single" w:color="auto" w:sz="4" w:space="0"/>
              <w:right w:val="nil"/>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955" w:type="dxa"/>
            <w:tcBorders>
              <w:top w:val="single" w:color="auto" w:sz="4" w:space="0"/>
              <w:left w:val="nil"/>
              <w:bottom w:val="single" w:color="auto" w:sz="4" w:space="0"/>
              <w:right w:val="nil"/>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1568" w:type="dxa"/>
            <w:tcBorders>
              <w:top w:val="single" w:color="auto" w:sz="4" w:space="0"/>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1534" w:type="dxa"/>
            <w:tcBorders>
              <w:top w:val="single" w:color="auto" w:sz="4" w:space="0"/>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p>
        </w:tc>
        <w:tc>
          <w:tcPr>
            <w:tcW w:w="1500" w:type="dxa"/>
            <w:tcBorders>
              <w:top w:val="single" w:color="auto" w:sz="4" w:space="0"/>
              <w:left w:val="nil"/>
              <w:bottom w:val="single" w:color="auto" w:sz="4" w:space="0"/>
              <w:right w:val="nil"/>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auto" w:sz="4" w:space="0"/>
              <w:left w:val="nil"/>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10</w:t>
            </w:r>
          </w:p>
        </w:tc>
        <w:tc>
          <w:tcPr>
            <w:tcW w:w="138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台营镇</w:t>
            </w:r>
          </w:p>
        </w:tc>
        <w:tc>
          <w:tcPr>
            <w:tcW w:w="10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赵卫民</w:t>
            </w:r>
          </w:p>
        </w:tc>
        <w:tc>
          <w:tcPr>
            <w:tcW w:w="201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95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56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873.00</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873.00</w:t>
            </w: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11</w:t>
            </w:r>
          </w:p>
        </w:tc>
        <w:tc>
          <w:tcPr>
            <w:tcW w:w="1381"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台营镇</w:t>
            </w:r>
          </w:p>
        </w:tc>
        <w:tc>
          <w:tcPr>
            <w:tcW w:w="109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李  金</w:t>
            </w:r>
          </w:p>
        </w:tc>
        <w:tc>
          <w:tcPr>
            <w:tcW w:w="201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568"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1089.00</w:t>
            </w:r>
          </w:p>
        </w:tc>
        <w:tc>
          <w:tcPr>
            <w:tcW w:w="1534"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1089.00</w:t>
            </w:r>
          </w:p>
        </w:tc>
        <w:tc>
          <w:tcPr>
            <w:tcW w:w="1500" w:type="dxa"/>
            <w:tcBorders>
              <w:top w:val="single" w:color="auto"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12</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台营镇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汪文俭</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1089.00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1089.00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13</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台营镇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何占发</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2893.00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2178.00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715.00</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14</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台营镇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武  银</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1962.00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15</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台营镇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杨东平</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1962.00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16</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台营镇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杨玉满</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1746.00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1746.00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17</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台营镇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狄爱茹</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1962.00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18</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台营镇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陈耀勇</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1962.00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19</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台营镇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张志东</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4140.00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4140.00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20</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台营镇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陈宝财</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1746.00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1746.00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21</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大新寨镇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武艳喜</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1962.00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22</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大新寨镇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田庆成</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873.00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873.00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23</w:t>
            </w:r>
          </w:p>
        </w:tc>
        <w:tc>
          <w:tcPr>
            <w:tcW w:w="1381"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大新寨镇</w:t>
            </w:r>
          </w:p>
        </w:tc>
        <w:tc>
          <w:tcPr>
            <w:tcW w:w="1091" w:type="dxa"/>
            <w:tcBorders>
              <w:top w:val="single" w:color="000000" w:sz="4" w:space="0"/>
              <w:left w:val="single" w:color="000000" w:sz="4" w:space="0"/>
              <w:bottom w:val="single" w:color="auto"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徐桂娥</w:t>
            </w:r>
          </w:p>
        </w:tc>
        <w:tc>
          <w:tcPr>
            <w:tcW w:w="2011" w:type="dxa"/>
            <w:tcBorders>
              <w:top w:val="single" w:color="000000" w:sz="4" w:space="0"/>
              <w:left w:val="single" w:color="000000" w:sz="4" w:space="0"/>
              <w:bottom w:val="single" w:color="auto"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auto"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955" w:type="dxa"/>
            <w:tcBorders>
              <w:top w:val="single" w:color="000000" w:sz="4" w:space="0"/>
              <w:left w:val="single" w:color="000000" w:sz="4" w:space="0"/>
              <w:bottom w:val="single" w:color="auto"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568"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1089.00</w:t>
            </w:r>
          </w:p>
        </w:tc>
        <w:tc>
          <w:tcPr>
            <w:tcW w:w="1534"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1089.00</w:t>
            </w:r>
          </w:p>
        </w:tc>
        <w:tc>
          <w:tcPr>
            <w:tcW w:w="1500" w:type="dxa"/>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仿宋" w:hAnsi="仿宋" w:eastAsia="仿宋" w:cs="仿宋"/>
                <w:i w:val="0"/>
                <w:iCs w:val="0"/>
                <w:color w:val="000000"/>
                <w:kern w:val="0"/>
                <w:sz w:val="28"/>
                <w:szCs w:val="28"/>
                <w:u w:val="none"/>
                <w:lang w:val="en-US" w:eastAsia="zh-CN" w:bidi="ar"/>
              </w:rPr>
            </w:pPr>
          </w:p>
        </w:tc>
        <w:tc>
          <w:tcPr>
            <w:tcW w:w="1668"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auto" w:sz="4" w:space="0"/>
              <w:left w:val="single" w:color="auto" w:sz="4" w:space="0"/>
              <w:bottom w:val="nil"/>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24</w:t>
            </w:r>
          </w:p>
        </w:tc>
        <w:tc>
          <w:tcPr>
            <w:tcW w:w="1381" w:type="dxa"/>
            <w:tcBorders>
              <w:top w:val="single" w:color="auto" w:sz="4" w:space="0"/>
              <w:left w:val="single" w:color="auto" w:sz="4" w:space="0"/>
              <w:bottom w:val="nil"/>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大新寨镇</w:t>
            </w:r>
          </w:p>
        </w:tc>
        <w:tc>
          <w:tcPr>
            <w:tcW w:w="1091" w:type="dxa"/>
            <w:tcBorders>
              <w:top w:val="single" w:color="auto" w:sz="4" w:space="0"/>
              <w:left w:val="single" w:color="auto" w:sz="4" w:space="0"/>
              <w:bottom w:val="nil"/>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张爱红</w:t>
            </w:r>
          </w:p>
        </w:tc>
        <w:tc>
          <w:tcPr>
            <w:tcW w:w="2011" w:type="dxa"/>
            <w:tcBorders>
              <w:top w:val="single" w:color="auto" w:sz="4" w:space="0"/>
              <w:left w:val="single" w:color="auto" w:sz="4" w:space="0"/>
              <w:bottom w:val="nil"/>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auto" w:sz="4" w:space="0"/>
              <w:left w:val="single" w:color="auto" w:sz="4" w:space="0"/>
              <w:bottom w:val="nil"/>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auto" w:sz="4" w:space="0"/>
              <w:left w:val="single" w:color="auto" w:sz="4" w:space="0"/>
              <w:bottom w:val="nil"/>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auto" w:sz="4" w:space="0"/>
              <w:left w:val="single" w:color="auto" w:sz="4" w:space="0"/>
              <w:bottom w:val="nil"/>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1962.00</w:t>
            </w:r>
          </w:p>
        </w:tc>
        <w:tc>
          <w:tcPr>
            <w:tcW w:w="1534" w:type="dxa"/>
            <w:tcBorders>
              <w:top w:val="single" w:color="auto" w:sz="4" w:space="0"/>
              <w:left w:val="single" w:color="auto" w:sz="4" w:space="0"/>
              <w:bottom w:val="nil"/>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1962.</w:t>
            </w:r>
            <w:bookmarkStart w:id="0" w:name="_GoBack"/>
            <w:bookmarkEnd w:id="0"/>
            <w:r>
              <w:rPr>
                <w:rFonts w:hint="eastAsia" w:ascii="仿宋" w:hAnsi="仿宋" w:eastAsia="仿宋" w:cs="仿宋"/>
                <w:i w:val="0"/>
                <w:iCs w:val="0"/>
                <w:color w:val="000000"/>
                <w:kern w:val="0"/>
                <w:sz w:val="28"/>
                <w:szCs w:val="28"/>
                <w:u w:val="none"/>
                <w:lang w:val="en-US" w:eastAsia="zh-CN" w:bidi="ar"/>
              </w:rPr>
              <w:t>00</w:t>
            </w:r>
          </w:p>
        </w:tc>
        <w:tc>
          <w:tcPr>
            <w:tcW w:w="1500" w:type="dxa"/>
            <w:tcBorders>
              <w:top w:val="single" w:color="auto" w:sz="4" w:space="0"/>
              <w:left w:val="single" w:color="auto" w:sz="4" w:space="0"/>
              <w:bottom w:val="nil"/>
              <w:right w:val="single" w:color="auto" w:sz="4" w:space="0"/>
            </w:tcBorders>
            <w:shd w:val="clear" w:color="auto" w:fill="auto"/>
            <w:vAlign w:val="center"/>
          </w:tcPr>
          <w:p>
            <w:pPr>
              <w:jc w:val="center"/>
              <w:rPr>
                <w:rFonts w:hint="eastAsia" w:ascii="仿宋" w:hAnsi="仿宋" w:eastAsia="仿宋" w:cs="仿宋"/>
                <w:i w:val="0"/>
                <w:iCs w:val="0"/>
                <w:color w:val="000000"/>
                <w:kern w:val="0"/>
                <w:sz w:val="28"/>
                <w:szCs w:val="28"/>
                <w:u w:val="none"/>
                <w:lang w:val="en-US" w:eastAsia="zh-CN" w:bidi="ar"/>
              </w:rPr>
            </w:pPr>
          </w:p>
        </w:tc>
        <w:tc>
          <w:tcPr>
            <w:tcW w:w="1668" w:type="dxa"/>
            <w:tcBorders>
              <w:top w:val="single" w:color="auto" w:sz="4" w:space="0"/>
              <w:left w:val="single" w:color="auto" w:sz="4" w:space="0"/>
              <w:bottom w:val="nil"/>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1381"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1091" w:type="dxa"/>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2011" w:type="dxa"/>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920" w:type="dxa"/>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955" w:type="dxa"/>
            <w:tcBorders>
              <w:top w:val="nil"/>
              <w:left w:val="nil"/>
              <w:bottom w:val="nil"/>
              <w:right w:val="nil"/>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1568"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1534"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1500" w:type="dxa"/>
            <w:tcBorders>
              <w:top w:val="nil"/>
              <w:left w:val="nil"/>
              <w:bottom w:val="nil"/>
              <w:right w:val="nil"/>
            </w:tcBorders>
            <w:shd w:val="clear" w:color="auto" w:fill="auto"/>
            <w:vAlign w:val="center"/>
          </w:tcPr>
          <w:p>
            <w:pPr>
              <w:jc w:val="center"/>
              <w:rPr>
                <w:rFonts w:hint="eastAsia" w:ascii="仿宋" w:hAnsi="仿宋" w:eastAsia="仿宋" w:cs="仿宋"/>
                <w:i w:val="0"/>
                <w:iCs w:val="0"/>
                <w:color w:val="000000"/>
                <w:kern w:val="0"/>
                <w:sz w:val="28"/>
                <w:szCs w:val="28"/>
                <w:u w:val="none"/>
                <w:lang w:val="en-US" w:eastAsia="zh-CN" w:bidi="ar"/>
              </w:rPr>
            </w:pPr>
          </w:p>
        </w:tc>
        <w:tc>
          <w:tcPr>
            <w:tcW w:w="1668"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25</w:t>
            </w:r>
          </w:p>
        </w:tc>
        <w:tc>
          <w:tcPr>
            <w:tcW w:w="1381"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大新寨镇</w:t>
            </w:r>
          </w:p>
        </w:tc>
        <w:tc>
          <w:tcPr>
            <w:tcW w:w="1091"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张  利</w:t>
            </w:r>
          </w:p>
        </w:tc>
        <w:tc>
          <w:tcPr>
            <w:tcW w:w="2011"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955" w:type="dxa"/>
            <w:tcBorders>
              <w:top w:val="nil"/>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1568"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4140.00</w:t>
            </w:r>
          </w:p>
        </w:tc>
        <w:tc>
          <w:tcPr>
            <w:tcW w:w="1534"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4140.00</w:t>
            </w:r>
          </w:p>
        </w:tc>
        <w:tc>
          <w:tcPr>
            <w:tcW w:w="1500" w:type="dxa"/>
            <w:tcBorders>
              <w:top w:val="nil"/>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kern w:val="0"/>
                <w:sz w:val="28"/>
                <w:szCs w:val="28"/>
                <w:u w:val="none"/>
                <w:lang w:val="en-US" w:eastAsia="zh-CN" w:bidi="ar"/>
              </w:rPr>
            </w:pPr>
          </w:p>
        </w:tc>
        <w:tc>
          <w:tcPr>
            <w:tcW w:w="1668"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26</w:t>
            </w:r>
          </w:p>
        </w:tc>
        <w:tc>
          <w:tcPr>
            <w:tcW w:w="1381"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大新寨镇</w:t>
            </w:r>
          </w:p>
        </w:tc>
        <w:tc>
          <w:tcPr>
            <w:tcW w:w="1091"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高庆友</w:t>
            </w:r>
          </w:p>
        </w:tc>
        <w:tc>
          <w:tcPr>
            <w:tcW w:w="2011"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5</w:t>
            </w:r>
          </w:p>
        </w:tc>
        <w:tc>
          <w:tcPr>
            <w:tcW w:w="955"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1568"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4140.00</w:t>
            </w:r>
          </w:p>
        </w:tc>
        <w:tc>
          <w:tcPr>
            <w:tcW w:w="1534"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4140.00</w:t>
            </w:r>
          </w:p>
        </w:tc>
        <w:tc>
          <w:tcPr>
            <w:tcW w:w="1500" w:type="dxa"/>
            <w:tcBorders>
              <w:top w:val="single" w:color="auto"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27</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大新寨镇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高积兴</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7</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5</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5445.00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5445.00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28</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大新寨镇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呼清全</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5</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4356.00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4356.00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29</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榆关镇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韩  杰</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 xml:space="preserve">3 </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2619.00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2619.00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30</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榆关镇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俞维生</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 xml:space="preserve">3 </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2835.00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2835.00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31</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榆关镇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胡利生</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 xml:space="preserve">2 </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32</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榆关镇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胡海涛</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 xml:space="preserve">3 </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3051.00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3051.00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33</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榆关镇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王赛英</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 xml:space="preserve">2 </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34</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榆关镇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陈  娜</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1089.00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1089.00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35</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榆关镇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李海锋</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1089.00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1089.00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36</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榆关镇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康青林</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4356.00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4356.00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37</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榆关镇</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秦国忠</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3267.00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3267.00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38</w:t>
            </w:r>
          </w:p>
        </w:tc>
        <w:tc>
          <w:tcPr>
            <w:tcW w:w="1381"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榆关镇</w:t>
            </w:r>
          </w:p>
        </w:tc>
        <w:tc>
          <w:tcPr>
            <w:tcW w:w="1091"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尹长明</w:t>
            </w:r>
          </w:p>
        </w:tc>
        <w:tc>
          <w:tcPr>
            <w:tcW w:w="2011"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1568"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3051.00</w:t>
            </w:r>
          </w:p>
        </w:tc>
        <w:tc>
          <w:tcPr>
            <w:tcW w:w="1534" w:type="dxa"/>
            <w:tcBorders>
              <w:top w:val="single" w:color="000000" w:sz="4" w:space="0"/>
              <w:left w:val="single" w:color="000000" w:sz="4" w:space="0"/>
              <w:bottom w:val="single" w:color="auto"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3051.00</w:t>
            </w:r>
          </w:p>
        </w:tc>
        <w:tc>
          <w:tcPr>
            <w:tcW w:w="1500" w:type="dxa"/>
            <w:tcBorders>
              <w:top w:val="single" w:color="000000" w:sz="4" w:space="0"/>
              <w:left w:val="single" w:color="000000" w:sz="4" w:space="0"/>
              <w:bottom w:val="single" w:color="auto"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39</w:t>
            </w:r>
          </w:p>
        </w:tc>
        <w:tc>
          <w:tcPr>
            <w:tcW w:w="138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榆关镇</w:t>
            </w:r>
          </w:p>
        </w:tc>
        <w:tc>
          <w:tcPr>
            <w:tcW w:w="109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代彦伟</w:t>
            </w:r>
          </w:p>
        </w:tc>
        <w:tc>
          <w:tcPr>
            <w:tcW w:w="201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955"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56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1089.00</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1089.00</w:t>
            </w: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auto" w:sz="4" w:space="0"/>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1381" w:type="dxa"/>
            <w:tcBorders>
              <w:top w:val="single" w:color="auto" w:sz="4" w:space="0"/>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1091" w:type="dxa"/>
            <w:tcBorders>
              <w:top w:val="single" w:color="auto" w:sz="4" w:space="0"/>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2011" w:type="dxa"/>
            <w:tcBorders>
              <w:top w:val="single" w:color="auto" w:sz="4" w:space="0"/>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920" w:type="dxa"/>
            <w:tcBorders>
              <w:top w:val="single" w:color="auto" w:sz="4" w:space="0"/>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955" w:type="dxa"/>
            <w:tcBorders>
              <w:top w:val="single" w:color="auto" w:sz="4" w:space="0"/>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1568" w:type="dxa"/>
            <w:tcBorders>
              <w:top w:val="single" w:color="auto" w:sz="4" w:space="0"/>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p>
        </w:tc>
        <w:tc>
          <w:tcPr>
            <w:tcW w:w="1534" w:type="dxa"/>
            <w:tcBorders>
              <w:top w:val="single" w:color="auto" w:sz="4" w:space="0"/>
              <w:left w:val="nil"/>
              <w:bottom w:val="single" w:color="auto"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p>
        </w:tc>
        <w:tc>
          <w:tcPr>
            <w:tcW w:w="1500" w:type="dxa"/>
            <w:tcBorders>
              <w:top w:val="single" w:color="auto" w:sz="4" w:space="0"/>
              <w:left w:val="nil"/>
              <w:bottom w:val="single" w:color="auto" w:sz="4" w:space="0"/>
              <w:right w:val="nil"/>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auto" w:sz="4" w:space="0"/>
              <w:left w:val="nil"/>
              <w:bottom w:val="single" w:color="auto" w:sz="4" w:space="0"/>
              <w:right w:val="nil"/>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40</w:t>
            </w:r>
          </w:p>
        </w:tc>
        <w:tc>
          <w:tcPr>
            <w:tcW w:w="1381"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茶棚乡</w:t>
            </w:r>
          </w:p>
        </w:tc>
        <w:tc>
          <w:tcPr>
            <w:tcW w:w="109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杨  旭</w:t>
            </w:r>
          </w:p>
        </w:tc>
        <w:tc>
          <w:tcPr>
            <w:tcW w:w="2011"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34"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1962.00</w:t>
            </w:r>
          </w:p>
        </w:tc>
        <w:tc>
          <w:tcPr>
            <w:tcW w:w="1500"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41</w:t>
            </w:r>
          </w:p>
        </w:tc>
        <w:tc>
          <w:tcPr>
            <w:tcW w:w="1381"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茶棚乡</w:t>
            </w:r>
          </w:p>
        </w:tc>
        <w:tc>
          <w:tcPr>
            <w:tcW w:w="109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苏洪来</w:t>
            </w:r>
          </w:p>
        </w:tc>
        <w:tc>
          <w:tcPr>
            <w:tcW w:w="2011"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auto"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2178.00</w:t>
            </w:r>
          </w:p>
        </w:tc>
        <w:tc>
          <w:tcPr>
            <w:tcW w:w="1534" w:type="dxa"/>
            <w:tcBorders>
              <w:top w:val="single" w:color="auto"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2178.00</w:t>
            </w:r>
          </w:p>
        </w:tc>
        <w:tc>
          <w:tcPr>
            <w:tcW w:w="1500" w:type="dxa"/>
            <w:tcBorders>
              <w:top w:val="single" w:color="auto"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42</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茶棚乡</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乔艳杰</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2178.00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2178.00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43</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茶棚乡</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郭成明</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2178.00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2178.00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44</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茶棚乡</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李振江</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2178.00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2178.00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45</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留守营镇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马博宇</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1089.00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1089.00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46</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留守营镇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卢景华</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2178.00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2178.00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jc w:val="center"/>
        </w:trPr>
        <w:tc>
          <w:tcPr>
            <w:tcW w:w="8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47</w:t>
            </w:r>
          </w:p>
        </w:tc>
        <w:tc>
          <w:tcPr>
            <w:tcW w:w="13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留守营镇</w:t>
            </w:r>
          </w:p>
        </w:tc>
        <w:tc>
          <w:tcPr>
            <w:tcW w:w="10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赵成忠</w:t>
            </w:r>
          </w:p>
        </w:tc>
        <w:tc>
          <w:tcPr>
            <w:tcW w:w="201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防贫监测对象</w:t>
            </w:r>
          </w:p>
        </w:tc>
        <w:tc>
          <w:tcPr>
            <w:tcW w:w="9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95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2178.00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2178.00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auto"/>
                <w:kern w:val="0"/>
                <w:sz w:val="28"/>
                <w:szCs w:val="28"/>
                <w:u w:val="none"/>
                <w:lang w:val="en-US" w:eastAsia="zh-CN" w:bidi="ar"/>
              </w:rPr>
            </w:pP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0" w:hRule="atLeast"/>
          <w:jc w:val="center"/>
        </w:trPr>
        <w:tc>
          <w:tcPr>
            <w:tcW w:w="3321" w:type="dxa"/>
            <w:gridSpan w:val="3"/>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合计</w:t>
            </w:r>
          </w:p>
        </w:tc>
        <w:tc>
          <w:tcPr>
            <w:tcW w:w="201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c>
          <w:tcPr>
            <w:tcW w:w="9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130</w:t>
            </w:r>
          </w:p>
        </w:tc>
        <w:tc>
          <w:tcPr>
            <w:tcW w:w="9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106</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113890.00</w:t>
            </w:r>
          </w:p>
        </w:tc>
        <w:tc>
          <w:tcPr>
            <w:tcW w:w="15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108090.00</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5800.00</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28"/>
                <w:szCs w:val="28"/>
                <w:u w:val="none"/>
                <w:lang w:val="en-US" w:eastAsia="zh-CN" w:bidi="ar"/>
              </w:rPr>
            </w:pPr>
          </w:p>
        </w:tc>
      </w:tr>
    </w:tbl>
    <w:p>
      <w:pPr>
        <w:keepNext w:val="0"/>
        <w:keepLines w:val="0"/>
        <w:pageBreakBefore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i w:val="0"/>
          <w:iCs w:val="0"/>
          <w:caps w:val="0"/>
          <w:color w:val="4C5157"/>
          <w:spacing w:val="0"/>
          <w:sz w:val="32"/>
          <w:szCs w:val="32"/>
          <w:u w:val="none"/>
          <w:shd w:val="clear" w:fill="FFFFFF"/>
          <w:lang w:val="en-US" w:eastAsia="zh-CN"/>
        </w:rPr>
      </w:pPr>
    </w:p>
    <w:p>
      <w:pPr>
        <w:pStyle w:val="2"/>
        <w:rPr>
          <w:rFonts w:hint="eastAsia" w:ascii="仿宋_GB2312" w:hAnsi="仿宋_GB2312" w:eastAsia="仿宋_GB2312" w:cs="仿宋_GB2312"/>
          <w:i w:val="0"/>
          <w:iCs w:val="0"/>
          <w:caps w:val="0"/>
          <w:color w:val="4C5157"/>
          <w:spacing w:val="0"/>
          <w:sz w:val="32"/>
          <w:szCs w:val="32"/>
          <w:u w:val="none"/>
          <w:shd w:val="clear" w:fill="FFFFFF"/>
          <w:lang w:val="en-US" w:eastAsia="zh-CN"/>
        </w:rPr>
        <w:sectPr>
          <w:pgSz w:w="16838" w:h="11906" w:orient="landscape"/>
          <w:pgMar w:top="57" w:right="2098" w:bottom="1474" w:left="198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（此页无正文）</w:t>
      </w:r>
    </w:p>
    <w:p>
      <w:pPr>
        <w:jc w:val="left"/>
        <w:rPr>
          <w:rFonts w:hint="eastAsia" w:ascii="仿宋_GB2312" w:hAnsi="仿宋_GB2312" w:eastAsia="仿宋_GB2312" w:cs="仿宋_GB2312"/>
          <w:sz w:val="28"/>
          <w:szCs w:val="28"/>
        </w:rPr>
      </w:pPr>
    </w:p>
    <w:p>
      <w:pPr>
        <w:pStyle w:val="2"/>
        <w:rPr>
          <w:rFonts w:hint="eastAsia" w:ascii="仿宋_GB2312" w:hAnsi="仿宋_GB2312" w:eastAsia="仿宋_GB2312" w:cs="仿宋_GB2312"/>
          <w:sz w:val="28"/>
          <w:szCs w:val="28"/>
        </w:rPr>
      </w:pPr>
    </w:p>
    <w:p>
      <w:pPr>
        <w:rPr>
          <w:rFonts w:hint="eastAsia" w:ascii="仿宋_GB2312" w:hAnsi="仿宋_GB2312" w:eastAsia="仿宋_GB2312" w:cs="仿宋_GB2312"/>
          <w:sz w:val="28"/>
          <w:szCs w:val="28"/>
        </w:rPr>
      </w:pPr>
    </w:p>
    <w:p>
      <w:pPr>
        <w:pStyle w:val="2"/>
        <w:rPr>
          <w:rFonts w:hint="eastAsia" w:ascii="仿宋_GB2312" w:hAnsi="仿宋_GB2312" w:eastAsia="仿宋_GB2312" w:cs="仿宋_GB2312"/>
          <w:sz w:val="28"/>
          <w:szCs w:val="28"/>
        </w:rPr>
      </w:pPr>
    </w:p>
    <w:p>
      <w:pPr>
        <w:rPr>
          <w:rFonts w:hint="eastAsia" w:ascii="仿宋_GB2312" w:hAnsi="仿宋_GB2312" w:eastAsia="仿宋_GB2312" w:cs="仿宋_GB2312"/>
          <w:sz w:val="28"/>
          <w:szCs w:val="28"/>
        </w:rPr>
      </w:pPr>
    </w:p>
    <w:p>
      <w:pPr>
        <w:pStyle w:val="2"/>
        <w:rPr>
          <w:rFonts w:hint="eastAsia" w:ascii="仿宋_GB2312" w:hAnsi="仿宋_GB2312" w:eastAsia="仿宋_GB2312" w:cs="仿宋_GB2312"/>
          <w:sz w:val="28"/>
          <w:szCs w:val="28"/>
        </w:rPr>
      </w:pPr>
    </w:p>
    <w:p>
      <w:pPr>
        <w:rPr>
          <w:rFonts w:hint="eastAsia" w:ascii="仿宋_GB2312" w:hAnsi="仿宋_GB2312" w:eastAsia="仿宋_GB2312" w:cs="仿宋_GB2312"/>
          <w:sz w:val="28"/>
          <w:szCs w:val="28"/>
        </w:rPr>
      </w:pPr>
    </w:p>
    <w:p>
      <w:pPr>
        <w:pStyle w:val="2"/>
        <w:rPr>
          <w:rFonts w:hint="eastAsia" w:ascii="仿宋_GB2312" w:hAnsi="仿宋_GB2312" w:eastAsia="仿宋_GB2312" w:cs="仿宋_GB2312"/>
          <w:sz w:val="28"/>
          <w:szCs w:val="28"/>
        </w:rPr>
      </w:pPr>
    </w:p>
    <w:p>
      <w:pPr>
        <w:rPr>
          <w:rFonts w:hint="eastAsia" w:ascii="仿宋_GB2312" w:hAnsi="仿宋_GB2312" w:eastAsia="仿宋_GB2312" w:cs="仿宋_GB2312"/>
          <w:sz w:val="28"/>
          <w:szCs w:val="28"/>
        </w:rPr>
      </w:pPr>
    </w:p>
    <w:p>
      <w:pPr>
        <w:pStyle w:val="2"/>
        <w:rPr>
          <w:rFonts w:hint="eastAsia" w:ascii="仿宋_GB2312" w:hAnsi="仿宋_GB2312" w:eastAsia="仿宋_GB2312" w:cs="仿宋_GB2312"/>
          <w:sz w:val="28"/>
          <w:szCs w:val="28"/>
        </w:rPr>
      </w:pPr>
    </w:p>
    <w:p>
      <w:pPr>
        <w:rPr>
          <w:rFonts w:hint="eastAsia" w:ascii="仿宋_GB2312" w:hAnsi="仿宋_GB2312" w:eastAsia="仿宋_GB2312" w:cs="仿宋_GB2312"/>
          <w:sz w:val="28"/>
          <w:szCs w:val="28"/>
        </w:rPr>
      </w:pPr>
    </w:p>
    <w:p>
      <w:pPr>
        <w:pStyle w:val="2"/>
        <w:rPr>
          <w:rFonts w:hint="eastAsia" w:ascii="仿宋_GB2312" w:hAnsi="仿宋_GB2312" w:eastAsia="仿宋_GB2312" w:cs="仿宋_GB2312"/>
          <w:sz w:val="28"/>
          <w:szCs w:val="28"/>
        </w:rPr>
      </w:pPr>
    </w:p>
    <w:p>
      <w:pPr>
        <w:rPr>
          <w:rFonts w:hint="eastAsia"/>
        </w:rPr>
      </w:pPr>
    </w:p>
    <w:p>
      <w:pPr>
        <w:jc w:val="left"/>
        <w:rPr>
          <w:rFonts w:hint="eastAsia" w:ascii="仿宋_GB2312" w:hAnsi="仿宋_GB2312" w:eastAsia="仿宋_GB2312" w:cs="仿宋_GB2312"/>
          <w:w w:val="80"/>
          <w:sz w:val="28"/>
          <w:szCs w:val="28"/>
        </w:rPr>
      </w:pPr>
    </w:p>
    <w:p>
      <w:pPr>
        <w:jc w:val="left"/>
        <w:rPr>
          <w:rFonts w:hint="default" w:ascii="仿宋_GB2312" w:hAnsi="仿宋_GB2312" w:eastAsia="仿宋_GB2312" w:cs="仿宋_GB2312"/>
          <w:w w:val="90"/>
          <w:sz w:val="28"/>
          <w:szCs w:val="28"/>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13335</wp:posOffset>
                </wp:positionH>
                <wp:positionV relativeFrom="paragraph">
                  <wp:posOffset>5080</wp:posOffset>
                </wp:positionV>
                <wp:extent cx="5610860" cy="53340"/>
                <wp:effectExtent l="0" t="9525" r="8890" b="13335"/>
                <wp:wrapNone/>
                <wp:docPr id="5" name="直接箭头连接符 5"/>
                <wp:cNvGraphicFramePr/>
                <a:graphic xmlns:a="http://schemas.openxmlformats.org/drawingml/2006/main">
                  <a:graphicData uri="http://schemas.microsoft.com/office/word/2010/wordprocessingShape">
                    <wps:wsp>
                      <wps:cNvCnPr/>
                      <wps:spPr>
                        <a:xfrm>
                          <a:off x="0" y="0"/>
                          <a:ext cx="5610860" cy="53340"/>
                        </a:xfrm>
                        <a:prstGeom prst="straightConnector1">
                          <a:avLst/>
                        </a:prstGeom>
                        <a:ln w="19050" cap="flat" cmpd="sng">
                          <a:solidFill>
                            <a:srgbClr val="000000"/>
                          </a:solidFill>
                          <a:prstDash val="solid"/>
                          <a:miter/>
                          <a:headEnd type="none" w="med" len="med"/>
                          <a:tailEnd type="none" w="med" len="med"/>
                        </a:ln>
                        <a:effectLst/>
                      </wps:spPr>
                      <wps:bodyPr/>
                    </wps:wsp>
                  </a:graphicData>
                </a:graphic>
              </wp:anchor>
            </w:drawing>
          </mc:Choice>
          <mc:Fallback>
            <w:pict>
              <v:shape id="_x0000_s1026" o:spid="_x0000_s1026" o:spt="32" type="#_x0000_t32" style="position:absolute;left:0pt;margin-left:1.05pt;margin-top:0.4pt;height:4.2pt;width:441.8pt;z-index:251660288;mso-width-relative:page;mso-height-relative:page;" filled="f" stroked="t" coordsize="21600,21600" o:gfxdata="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21eNv0gAAAAQBAAAPAAAAAAAAAAEAIAAAACIAAABk&#10;cnMvZG93bnJldi54bWxQSwECFAAUAAAACACHTuJA1osengwCAAAJBAAADgAAAAAAAAABACAAAAAh&#10;AQAAZHJzL2Uyb0RvYy54bWxQSwUGAAAAAAYABgBZAQAAnwUAAAAA&#10;">
                <v:fill on="f" focussize="0,0"/>
                <v:stroke weight="1.5pt" color="#000000" joinstyle="miter"/>
                <v:imagedata o:title=""/>
                <o:lock v:ext="edit" aspectratio="f"/>
              </v:shape>
            </w:pict>
          </mc:Fallback>
        </mc:AlternateContent>
      </w:r>
      <w:r>
        <w:rPr>
          <w:w w:val="80"/>
        </w:rPr>
        <mc:AlternateContent>
          <mc:Choice Requires="wps">
            <w:drawing>
              <wp:anchor distT="0" distB="0" distL="114300" distR="114300" simplePos="0" relativeHeight="251659264" behindDoc="0" locked="0" layoutInCell="1" allowOverlap="1">
                <wp:simplePos x="0" y="0"/>
                <wp:positionH relativeFrom="column">
                  <wp:posOffset>-14605</wp:posOffset>
                </wp:positionH>
                <wp:positionV relativeFrom="paragraph">
                  <wp:posOffset>358140</wp:posOffset>
                </wp:positionV>
                <wp:extent cx="5649595" cy="36195"/>
                <wp:effectExtent l="0" t="9525" r="8255" b="11430"/>
                <wp:wrapNone/>
                <wp:docPr id="6" name="直接箭头连接符 6"/>
                <wp:cNvGraphicFramePr/>
                <a:graphic xmlns:a="http://schemas.openxmlformats.org/drawingml/2006/main">
                  <a:graphicData uri="http://schemas.microsoft.com/office/word/2010/wordprocessingShape">
                    <wps:wsp>
                      <wps:cNvCnPr/>
                      <wps:spPr>
                        <a:xfrm>
                          <a:off x="0" y="0"/>
                          <a:ext cx="5649595" cy="36195"/>
                        </a:xfrm>
                        <a:prstGeom prst="straightConnector1">
                          <a:avLst/>
                        </a:prstGeom>
                        <a:ln w="19050" cap="flat" cmpd="sng">
                          <a:solidFill>
                            <a:srgbClr val="000000"/>
                          </a:solidFill>
                          <a:prstDash val="solid"/>
                          <a:miter/>
                          <a:headEnd type="none" w="med" len="med"/>
                          <a:tailEnd type="none" w="med" len="med"/>
                        </a:ln>
                        <a:effectLst/>
                      </wps:spPr>
                      <wps:bodyPr/>
                    </wps:wsp>
                  </a:graphicData>
                </a:graphic>
              </wp:anchor>
            </w:drawing>
          </mc:Choice>
          <mc:Fallback>
            <w:pict>
              <v:shape id="_x0000_s1026" o:spid="_x0000_s1026" o:spt="32" type="#_x0000_t32" style="position:absolute;left:0pt;margin-left:-1.15pt;margin-top:28.2pt;height:2.85pt;width:444.85pt;z-index:251659264;mso-width-relative:page;mso-height-relative:page;" filled="f" stroked="t" coordsize="21600,21600" o:gfxdata="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r/DU11gAAAAgBAAAPAAAAAAAAAAEAIAAAACIA&#10;AABkcnMvZG93bnJldi54bWxQSwECFAAUAAAACACHTuJA4wzccQsCAAAJBAAADgAAAAAAAAABACAA&#10;AAAlAQAAZHJzL2Uyb0RvYy54bWxQSwUGAAAAAAYABgBZAQAAogUAAAAA&#10;">
                <v:fill on="f" focussize="0,0"/>
                <v:stroke weight="1.5pt" color="#000000" joinstyle="miter"/>
                <v:imagedata o:title=""/>
                <o:lock v:ext="edit" aspectratio="f"/>
              </v:shape>
            </w:pict>
          </mc:Fallback>
        </mc:AlternateContent>
      </w:r>
      <w:r>
        <w:rPr>
          <w:rFonts w:hint="eastAsia" w:ascii="仿宋_GB2312" w:hAnsi="仿宋_GB2312" w:eastAsia="仿宋_GB2312" w:cs="仿宋_GB2312"/>
          <w:w w:val="80"/>
          <w:sz w:val="28"/>
          <w:szCs w:val="28"/>
        </w:rPr>
        <w:t>秦皇岛市</w:t>
      </w:r>
      <w:r>
        <w:rPr>
          <w:rFonts w:hint="eastAsia" w:ascii="仿宋_GB2312" w:hAnsi="仿宋_GB2312" w:eastAsia="仿宋_GB2312" w:cs="仿宋_GB2312"/>
          <w:w w:val="80"/>
          <w:sz w:val="28"/>
          <w:szCs w:val="28"/>
          <w:lang w:val="en-US" w:eastAsia="zh-CN"/>
        </w:rPr>
        <w:t xml:space="preserve">抚宁区农业特色产业发展领导小组                    </w:t>
      </w:r>
      <w:r>
        <w:rPr>
          <w:rFonts w:ascii="仿宋_GB2312" w:hAnsi="仿宋_GB2312" w:eastAsia="仿宋_GB2312" w:cs="仿宋_GB2312"/>
          <w:w w:val="80"/>
          <w:sz w:val="28"/>
          <w:szCs w:val="28"/>
        </w:rPr>
        <w:t>20</w:t>
      </w:r>
      <w:r>
        <w:rPr>
          <w:rFonts w:hint="eastAsia" w:ascii="仿宋_GB2312" w:hAnsi="仿宋_GB2312" w:eastAsia="仿宋_GB2312" w:cs="仿宋_GB2312"/>
          <w:w w:val="80"/>
          <w:sz w:val="28"/>
          <w:szCs w:val="28"/>
          <w:lang w:val="en-US" w:eastAsia="zh-CN"/>
        </w:rPr>
        <w:t>22</w:t>
      </w:r>
      <w:r>
        <w:rPr>
          <w:rFonts w:hint="eastAsia" w:ascii="仿宋_GB2312" w:hAnsi="仿宋_GB2312" w:eastAsia="仿宋_GB2312" w:cs="仿宋_GB2312"/>
          <w:w w:val="80"/>
          <w:sz w:val="28"/>
          <w:szCs w:val="28"/>
        </w:rPr>
        <w:t>年</w:t>
      </w:r>
      <w:r>
        <w:rPr>
          <w:rFonts w:hint="eastAsia" w:ascii="仿宋_GB2312" w:hAnsi="仿宋_GB2312" w:eastAsia="仿宋_GB2312" w:cs="仿宋_GB2312"/>
          <w:w w:val="80"/>
          <w:sz w:val="28"/>
          <w:szCs w:val="28"/>
          <w:lang w:val="en-US" w:eastAsia="zh-CN"/>
        </w:rPr>
        <w:t>9</w:t>
      </w:r>
      <w:r>
        <w:rPr>
          <w:rFonts w:hint="eastAsia" w:ascii="仿宋_GB2312" w:hAnsi="仿宋_GB2312" w:eastAsia="仿宋_GB2312" w:cs="仿宋_GB2312"/>
          <w:w w:val="80"/>
          <w:sz w:val="28"/>
          <w:szCs w:val="28"/>
        </w:rPr>
        <w:t>月</w:t>
      </w:r>
      <w:r>
        <w:rPr>
          <w:rFonts w:hint="eastAsia" w:ascii="仿宋_GB2312" w:hAnsi="仿宋_GB2312" w:eastAsia="仿宋_GB2312" w:cs="仿宋_GB2312"/>
          <w:w w:val="80"/>
          <w:sz w:val="28"/>
          <w:szCs w:val="28"/>
          <w:lang w:val="en-US" w:eastAsia="zh-CN"/>
        </w:rPr>
        <w:t>12</w:t>
      </w:r>
      <w:r>
        <w:rPr>
          <w:rFonts w:hint="eastAsia" w:ascii="仿宋_GB2312" w:hAnsi="仿宋_GB2312" w:eastAsia="仿宋_GB2312" w:cs="仿宋_GB2312"/>
          <w:w w:val="80"/>
          <w:sz w:val="28"/>
          <w:szCs w:val="28"/>
        </w:rPr>
        <w:t>日印发</w:t>
      </w:r>
    </w:p>
    <w:p>
      <w:pPr>
        <w:pStyle w:val="2"/>
        <w:rPr>
          <w:rFonts w:hint="eastAsia"/>
          <w:lang w:val="en-US" w:eastAsia="zh-CN"/>
        </w:rPr>
      </w:pPr>
    </w:p>
    <w:sectPr>
      <w:pgSz w:w="11906" w:h="16838"/>
      <w:pgMar w:top="2098" w:right="1474" w:bottom="1984" w:left="1587"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E3YTJkZWEyNWQwZGFjMGFiNjQ5NDQ5ZjBhNTgzOGYifQ=="/>
  </w:docVars>
  <w:rsids>
    <w:rsidRoot w:val="252D2237"/>
    <w:rsid w:val="09A24919"/>
    <w:rsid w:val="0B615CA8"/>
    <w:rsid w:val="0C0C0C66"/>
    <w:rsid w:val="11094735"/>
    <w:rsid w:val="118A35A7"/>
    <w:rsid w:val="160105DC"/>
    <w:rsid w:val="1A584637"/>
    <w:rsid w:val="1B781EA2"/>
    <w:rsid w:val="217E6A1C"/>
    <w:rsid w:val="233150AB"/>
    <w:rsid w:val="295107CC"/>
    <w:rsid w:val="2C387CAA"/>
    <w:rsid w:val="2E4D2098"/>
    <w:rsid w:val="2F1E2B44"/>
    <w:rsid w:val="36A1762F"/>
    <w:rsid w:val="39343CAA"/>
    <w:rsid w:val="4AFB0FE9"/>
    <w:rsid w:val="5AFF1E93"/>
    <w:rsid w:val="65587933"/>
    <w:rsid w:val="6F035B91"/>
    <w:rsid w:val="713213E8"/>
    <w:rsid w:val="741D4555"/>
    <w:rsid w:val="75F47FF3"/>
    <w:rsid w:val="7C4A0E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qFormat/>
    <w:uiPriority w:val="0"/>
    <w:pPr>
      <w:keepNext/>
      <w:keepLines/>
      <w:spacing w:before="260" w:after="260" w:line="416" w:lineRule="auto"/>
      <w:outlineLvl w:val="1"/>
    </w:pPr>
    <w:rPr>
      <w:rFonts w:ascii="Cambria" w:hAnsi="Cambria"/>
      <w:b/>
      <w:bCs/>
      <w:sz w:val="32"/>
      <w:szCs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2319</Words>
  <Characters>3119</Characters>
  <Lines>0</Lines>
  <Paragraphs>0</Paragraphs>
  <TotalTime>27</TotalTime>
  <ScaleCrop>false</ScaleCrop>
  <LinksUpToDate>false</LinksUpToDate>
  <CharactersWithSpaces>3194</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2022-09-09T07:06:00Z</dcterms:created>
  <dc:creator>Administrator</dc:creator>
  <cp:lastModifiedBy>Administrator</cp:lastModifiedBy>
  <cp:lastPrinted>2022-09-27T09:08:46Z</cp:lastPrinted>
  <dcterms:modified xsi:type="dcterms:W3CDTF">2022-09-27T09:14:18Z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C8F57342F2DF42D5A067DF794E1B1DDB</vt:lpwstr>
  </property>
</Properties>
</file>