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_GBK" w:hAnsi="方正小标宋_GBK" w:eastAsia="方正小标宋_GBK" w:cs="方正小标宋_GBK"/>
          <w:color w:val="auto"/>
          <w:sz w:val="44"/>
          <w:szCs w:val="44"/>
        </w:rPr>
      </w:pPr>
      <w:r>
        <w:rPr>
          <w:rFonts w:hint="eastAsia" w:ascii="方正小标宋简体" w:hAnsi="方正小标宋简体" w:eastAsia="方正小标宋简体" w:cs="方正小标宋简体"/>
          <w:color w:val="auto"/>
          <w:sz w:val="44"/>
          <w:szCs w:val="44"/>
          <w:lang w:val="en-US" w:eastAsia="zh-CN"/>
        </w:rPr>
        <w:t xml:space="preserve"> </w:t>
      </w:r>
      <w:r>
        <w:rPr>
          <w:rFonts w:hint="eastAsia" w:ascii="方正小标宋_GBK" w:hAnsi="方正小标宋_GBK" w:eastAsia="方正小标宋_GBK" w:cs="方正小标宋_GBK"/>
          <w:color w:val="auto"/>
          <w:sz w:val="44"/>
          <w:szCs w:val="44"/>
          <w:lang w:eastAsia="zh-CN"/>
        </w:rPr>
        <w:t>秦皇岛市抚宁区</w:t>
      </w:r>
      <w:r>
        <w:rPr>
          <w:rFonts w:hint="eastAsia" w:ascii="方正小标宋_GBK" w:hAnsi="方正小标宋_GBK" w:eastAsia="方正小标宋_GBK" w:cs="方正小标宋_GBK"/>
          <w:color w:val="auto"/>
          <w:sz w:val="44"/>
          <w:szCs w:val="44"/>
        </w:rPr>
        <w:t>行政规范性文件</w:t>
      </w:r>
      <w:r>
        <w:rPr>
          <w:rFonts w:hint="eastAsia" w:ascii="方正小标宋_GBK" w:hAnsi="方正小标宋_GBK" w:eastAsia="方正小标宋_GBK" w:cs="方正小标宋_GBK"/>
          <w:color w:val="auto"/>
          <w:sz w:val="44"/>
          <w:szCs w:val="44"/>
          <w:lang w:eastAsia="zh-CN"/>
        </w:rPr>
        <w:t>程序</w:t>
      </w:r>
      <w:r>
        <w:rPr>
          <w:rFonts w:hint="eastAsia" w:ascii="方正小标宋_GBK" w:hAnsi="方正小标宋_GBK" w:eastAsia="方正小标宋_GBK" w:cs="方正小标宋_GBK"/>
          <w:color w:val="auto"/>
          <w:sz w:val="44"/>
          <w:szCs w:val="44"/>
        </w:rPr>
        <w:t>规定</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_GBK" w:hAnsi="方正小标宋_GBK" w:eastAsia="方正小标宋_GBK" w:cs="方正小标宋_GBK"/>
          <w:color w:val="auto"/>
          <w:sz w:val="44"/>
          <w:szCs w:val="44"/>
          <w:lang w:eastAsia="zh-CN"/>
        </w:rPr>
      </w:pPr>
      <w:r>
        <w:rPr>
          <w:rFonts w:hint="eastAsia" w:ascii="方正小标宋_GBK" w:hAnsi="方正小标宋_GBK" w:eastAsia="方正小标宋_GBK" w:cs="方正小标宋_GBK"/>
          <w:color w:val="auto"/>
          <w:sz w:val="44"/>
          <w:szCs w:val="44"/>
          <w:lang w:eastAsia="zh-CN"/>
        </w:rPr>
        <w:t>（征求意见稿）</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color w:val="auto"/>
          <w:sz w:val="32"/>
          <w:szCs w:val="32"/>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sz w:val="32"/>
          <w:szCs w:val="32"/>
          <w:u w:val="none"/>
        </w:rPr>
      </w:pPr>
      <w:r>
        <w:rPr>
          <w:rFonts w:hint="eastAsia" w:ascii="黑体" w:hAnsi="黑体" w:eastAsia="黑体" w:cs="黑体"/>
          <w:color w:val="auto"/>
          <w:sz w:val="32"/>
          <w:szCs w:val="32"/>
        </w:rPr>
        <w:t>第一</w:t>
      </w:r>
      <w:bookmarkStart w:id="0" w:name="_GoBack"/>
      <w:bookmarkEnd w:id="0"/>
      <w:r>
        <w:rPr>
          <w:rFonts w:hint="eastAsia" w:ascii="黑体" w:hAnsi="黑体" w:eastAsia="黑体" w:cs="黑体"/>
          <w:color w:val="auto"/>
          <w:sz w:val="32"/>
          <w:szCs w:val="32"/>
        </w:rPr>
        <w:t>条</w:t>
      </w:r>
      <w:r>
        <w:rPr>
          <w:rFonts w:hint="eastAsia" w:ascii="仿宋_GB2312" w:hAnsi="仿宋_GB2312" w:eastAsia="仿宋_GB2312" w:cs="仿宋_GB2312"/>
          <w:color w:val="auto"/>
          <w:sz w:val="32"/>
          <w:szCs w:val="32"/>
        </w:rPr>
        <w:t xml:space="preserve"> 为了规范我</w:t>
      </w:r>
      <w:r>
        <w:rPr>
          <w:rFonts w:hint="eastAsia" w:ascii="仿宋_GB2312" w:hAnsi="仿宋_GB2312" w:eastAsia="仿宋_GB2312" w:cs="仿宋_GB2312"/>
          <w:color w:val="auto"/>
          <w:sz w:val="32"/>
          <w:szCs w:val="32"/>
          <w:lang w:eastAsia="zh-CN"/>
        </w:rPr>
        <w:t>区</w:t>
      </w:r>
      <w:r>
        <w:rPr>
          <w:rFonts w:hint="eastAsia" w:ascii="仿宋_GB2312" w:hAnsi="仿宋_GB2312" w:eastAsia="仿宋_GB2312" w:cs="仿宋_GB2312"/>
          <w:color w:val="auto"/>
          <w:sz w:val="32"/>
          <w:szCs w:val="32"/>
        </w:rPr>
        <w:t>行政规范性文件制定程序，加强行政规范性文件监督管理，提高行政规范性文件质量，推进依法行政，建设法治政府，</w:t>
      </w:r>
      <w:r>
        <w:rPr>
          <w:rFonts w:hint="eastAsia" w:ascii="仿宋_GB2312" w:hAnsi="仿宋_GB2312" w:eastAsia="仿宋_GB2312" w:cs="仿宋_GB2312"/>
          <w:color w:val="auto"/>
          <w:sz w:val="32"/>
          <w:szCs w:val="32"/>
          <w:u w:val="none"/>
        </w:rPr>
        <w:t>根据《</w:t>
      </w:r>
      <w:r>
        <w:rPr>
          <w:rFonts w:hint="eastAsia" w:ascii="仿宋_GB2312" w:hAnsi="仿宋_GB2312" w:eastAsia="仿宋_GB2312" w:cs="仿宋_GB2312"/>
          <w:color w:val="auto"/>
          <w:sz w:val="32"/>
          <w:szCs w:val="32"/>
          <w:u w:val="none"/>
          <w:lang w:eastAsia="zh-CN"/>
        </w:rPr>
        <w:t>河北省规范性文件管理办法</w:t>
      </w:r>
      <w:r>
        <w:rPr>
          <w:rFonts w:hint="eastAsia" w:ascii="仿宋_GB2312" w:hAnsi="仿宋_GB2312" w:eastAsia="仿宋_GB2312" w:cs="仿宋_GB2312"/>
          <w:color w:val="auto"/>
          <w:sz w:val="32"/>
          <w:szCs w:val="32"/>
          <w:u w:val="none"/>
        </w:rPr>
        <w:t>》</w:t>
      </w:r>
      <w:r>
        <w:rPr>
          <w:rFonts w:hint="eastAsia" w:ascii="仿宋_GB2312" w:hAnsi="仿宋_GB2312" w:eastAsia="仿宋_GB2312" w:cs="仿宋_GB2312"/>
          <w:color w:val="auto"/>
          <w:sz w:val="32"/>
          <w:szCs w:val="32"/>
          <w:u w:val="none"/>
          <w:lang w:eastAsia="zh-CN"/>
        </w:rPr>
        <w:t>《河北省规范性文件合法性审核工作规程》《秦皇岛市人民政府办公室关于加强行政规范性文件制定与审核工作的实施意见》</w:t>
      </w:r>
      <w:r>
        <w:rPr>
          <w:rFonts w:hint="eastAsia" w:ascii="仿宋_GB2312" w:hAnsi="仿宋_GB2312" w:eastAsia="仿宋_GB2312" w:cs="仿宋_GB2312"/>
          <w:color w:val="auto"/>
          <w:sz w:val="32"/>
          <w:szCs w:val="32"/>
          <w:u w:val="none"/>
        </w:rPr>
        <w:t>的规定，制定本规定。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i w:val="0"/>
          <w:iCs w:val="0"/>
          <w:caps w:val="0"/>
          <w:color w:val="auto"/>
          <w:spacing w:val="0"/>
          <w:w w:val="100"/>
          <w:sz w:val="32"/>
          <w:szCs w:val="32"/>
          <w:shd w:val="clear" w:fill="FFFFFF"/>
        </w:rPr>
      </w:pPr>
      <w:r>
        <w:rPr>
          <w:rFonts w:hint="eastAsia" w:ascii="黑体" w:hAnsi="黑体" w:eastAsia="黑体" w:cs="黑体"/>
          <w:color w:val="auto"/>
          <w:w w:val="100"/>
          <w:sz w:val="32"/>
          <w:szCs w:val="32"/>
        </w:rPr>
        <w:t>第二条</w:t>
      </w:r>
      <w:r>
        <w:rPr>
          <w:rFonts w:hint="eastAsia" w:ascii="仿宋_GB2312" w:hAnsi="仿宋_GB2312" w:eastAsia="仿宋_GB2312" w:cs="仿宋_GB2312"/>
          <w:color w:val="auto"/>
          <w:w w:val="100"/>
          <w:sz w:val="32"/>
          <w:szCs w:val="32"/>
        </w:rPr>
        <w:t xml:space="preserve"> 本规定所称行政规范性文件，是指除法律、法规和规章外，</w:t>
      </w:r>
      <w:r>
        <w:rPr>
          <w:rFonts w:hint="eastAsia" w:ascii="仿宋_GB2312" w:hAnsi="仿宋_GB2312" w:eastAsia="仿宋_GB2312" w:cs="仿宋_GB2312"/>
          <w:i w:val="0"/>
          <w:iCs w:val="0"/>
          <w:caps w:val="0"/>
          <w:color w:val="auto"/>
          <w:spacing w:val="0"/>
          <w:w w:val="100"/>
          <w:sz w:val="32"/>
          <w:szCs w:val="32"/>
          <w:shd w:val="clear" w:fill="FFFFFF"/>
        </w:rPr>
        <w:t>行政机关和法律、法规授权管理公共事务职能的组织（以下统称制定机关）依据法定权限和程序制定的</w:t>
      </w:r>
      <w:r>
        <w:rPr>
          <w:rFonts w:hint="eastAsia" w:ascii="仿宋_GB2312" w:hAnsi="仿宋_GB2312" w:eastAsia="仿宋_GB2312" w:cs="仿宋_GB2312"/>
          <w:color w:val="auto"/>
          <w:w w:val="100"/>
          <w:sz w:val="32"/>
          <w:szCs w:val="32"/>
        </w:rPr>
        <w:t>并公开发布，</w:t>
      </w:r>
      <w:r>
        <w:rPr>
          <w:rFonts w:hint="eastAsia" w:ascii="仿宋_GB2312" w:hAnsi="仿宋_GB2312" w:eastAsia="仿宋_GB2312" w:cs="仿宋_GB2312"/>
          <w:i w:val="0"/>
          <w:iCs w:val="0"/>
          <w:caps w:val="0"/>
          <w:color w:val="auto"/>
          <w:spacing w:val="0"/>
          <w:w w:val="100"/>
          <w:sz w:val="32"/>
          <w:szCs w:val="32"/>
          <w:shd w:val="clear" w:fill="FFFFFF"/>
        </w:rPr>
        <w:t>在一定时期内反复适用并公开发布的各类文件的总称，包括政府规范性文件和部门规范性文件。</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ascii="仿宋_GB2312" w:eastAsia="仿宋_GB2312"/>
          <w:sz w:val="32"/>
        </w:rPr>
      </w:pPr>
      <w:r>
        <w:rPr>
          <w:rFonts w:hint="eastAsia" w:ascii="黑体" w:hAnsi="黑体" w:eastAsia="黑体" w:cs="黑体"/>
          <w:b w:val="0"/>
          <w:bCs w:val="0"/>
          <w:sz w:val="32"/>
          <w:szCs w:val="32"/>
        </w:rPr>
        <w:t>第三条</w:t>
      </w:r>
      <w:r>
        <w:rPr>
          <w:rFonts w:hint="eastAsia" w:ascii="黑体" w:eastAsia="黑体" w:cs="黑体"/>
          <w:sz w:val="32"/>
          <w:szCs w:val="32"/>
        </w:rPr>
        <w:t xml:space="preserve"> </w:t>
      </w:r>
      <w:r>
        <w:rPr>
          <w:rFonts w:ascii="仿宋_GB2312" w:eastAsia="仿宋_GB2312"/>
          <w:sz w:val="32"/>
        </w:rPr>
        <w:t>规范性</w:t>
      </w:r>
      <w:r>
        <w:rPr>
          <w:rFonts w:hint="eastAsia" w:ascii="仿宋_GB2312" w:eastAsia="仿宋_GB2312"/>
          <w:sz w:val="32"/>
        </w:rPr>
        <w:t>文件把握内容：</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ascii="仿宋_GB2312" w:eastAsia="仿宋_GB2312"/>
          <w:sz w:val="32"/>
        </w:rPr>
      </w:pPr>
      <w:r>
        <w:rPr>
          <w:rFonts w:ascii="仿宋_GB2312" w:eastAsia="仿宋_GB2312"/>
          <w:sz w:val="32"/>
        </w:rPr>
        <w:t>（一）</w:t>
      </w:r>
      <w:r>
        <w:rPr>
          <w:rFonts w:hint="eastAsia" w:ascii="仿宋_GB2312" w:eastAsia="仿宋_GB2312"/>
          <w:sz w:val="32"/>
        </w:rPr>
        <w:t>“一定时期内反复适用”是指文件作出的规定，自实施之日起的一定时期内，对同一类行政管理事项可以反复适用；</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eastAsia="仿宋_GB2312"/>
          <w:sz w:val="32"/>
        </w:rPr>
        <w:t>（二）</w:t>
      </w:r>
      <w:r>
        <w:rPr>
          <w:rFonts w:hint="eastAsia" w:eastAsia="仿宋_GB2312"/>
          <w:sz w:val="32"/>
        </w:rPr>
        <w:t>“具有普遍约束力”是指行政规范性文件的内容适用于不特定的</w:t>
      </w:r>
      <w:r>
        <w:rPr>
          <w:rFonts w:eastAsia="仿宋_GB2312"/>
          <w:sz w:val="32"/>
        </w:rPr>
        <w:t>公民、法人或者</w:t>
      </w:r>
      <w:r>
        <w:rPr>
          <w:rFonts w:hint="eastAsia" w:eastAsia="仿宋_GB2312"/>
          <w:sz w:val="32"/>
        </w:rPr>
        <w:t>其他组织；</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ascii="仿宋_GB2312" w:hAnsi="仿宋_GB2312" w:eastAsia="仿宋_GB2312" w:cs="仿宋_GB2312"/>
          <w:i w:val="0"/>
          <w:iCs w:val="0"/>
          <w:caps w:val="0"/>
          <w:color w:val="auto"/>
          <w:spacing w:val="0"/>
          <w:w w:val="100"/>
          <w:sz w:val="32"/>
          <w:szCs w:val="32"/>
          <w:shd w:val="clear" w:fill="FFFFFF"/>
        </w:rPr>
      </w:pPr>
      <w:r>
        <w:rPr>
          <w:rFonts w:eastAsia="仿宋_GB2312"/>
          <w:sz w:val="32"/>
        </w:rPr>
        <w:t>（三）</w:t>
      </w:r>
      <w:r>
        <w:rPr>
          <w:rFonts w:hint="eastAsia" w:eastAsia="仿宋_GB2312"/>
          <w:sz w:val="32"/>
        </w:rPr>
        <w:t>“涉及权利义务”的内容，主要是指直接或间接对</w:t>
      </w:r>
      <w:r>
        <w:rPr>
          <w:rFonts w:eastAsia="仿宋_GB2312"/>
          <w:sz w:val="32"/>
        </w:rPr>
        <w:t>公民、法人或者</w:t>
      </w:r>
      <w:r>
        <w:rPr>
          <w:rFonts w:hint="eastAsia" w:eastAsia="仿宋_GB2312"/>
          <w:sz w:val="32"/>
        </w:rPr>
        <w:t>其他组织作出禁止性、允许性、强制性、授益性等事项，以及规定相应的权利义务或者责任。</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200" w:firstLine="320" w:firstLineChars="100"/>
        <w:textAlignment w:val="auto"/>
        <w:rPr>
          <w:rFonts w:hint="eastAsia" w:eastAsia="仿宋_GB2312"/>
          <w:sz w:val="32"/>
          <w:szCs w:val="22"/>
          <w:lang w:eastAsia="zh-CN"/>
        </w:rPr>
      </w:pPr>
      <w:r>
        <w:rPr>
          <w:rFonts w:hint="eastAsia" w:ascii="黑体" w:eastAsia="黑体" w:cs="黑体"/>
          <w:sz w:val="32"/>
          <w:szCs w:val="32"/>
          <w:lang w:eastAsia="zh-CN"/>
        </w:rPr>
        <w:t>第四条</w:t>
      </w:r>
      <w:r>
        <w:rPr>
          <w:rFonts w:hint="eastAsia" w:ascii="黑体" w:eastAsia="黑体" w:cs="黑体"/>
          <w:sz w:val="32"/>
          <w:szCs w:val="32"/>
        </w:rPr>
        <w:t xml:space="preserve"> </w:t>
      </w:r>
      <w:r>
        <w:rPr>
          <w:rFonts w:hint="eastAsia" w:ascii="黑体" w:eastAsia="黑体" w:cs="黑体"/>
          <w:sz w:val="32"/>
          <w:szCs w:val="32"/>
          <w:lang w:val="en-US" w:eastAsia="zh-CN"/>
        </w:rPr>
        <w:t xml:space="preserve"> </w:t>
      </w:r>
      <w:r>
        <w:rPr>
          <w:rFonts w:hint="eastAsia" w:eastAsia="仿宋_GB2312"/>
          <w:sz w:val="32"/>
          <w:szCs w:val="22"/>
        </w:rPr>
        <w:t>下列文件不属于</w:t>
      </w:r>
      <w:r>
        <w:rPr>
          <w:rFonts w:eastAsia="仿宋_GB2312"/>
          <w:sz w:val="32"/>
          <w:szCs w:val="22"/>
        </w:rPr>
        <w:t>规范性</w:t>
      </w:r>
      <w:r>
        <w:rPr>
          <w:rFonts w:hint="eastAsia" w:eastAsia="仿宋_GB2312"/>
          <w:sz w:val="32"/>
          <w:szCs w:val="22"/>
        </w:rPr>
        <w:t>文件</w:t>
      </w:r>
      <w:r>
        <w:rPr>
          <w:rFonts w:hint="eastAsia" w:eastAsia="仿宋_GB2312"/>
          <w:sz w:val="32"/>
          <w:szCs w:val="22"/>
          <w:lang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1.会议文件(包括会议通知、纪要、讲话材料);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2</w:t>
      </w:r>
      <w:r>
        <w:rPr>
          <w:rFonts w:hint="eastAsia" w:ascii="仿宋_GB2312" w:hAnsi="仿宋_GB2312" w:eastAsia="仿宋_GB2312" w:cs="仿宋_GB2312"/>
          <w:color w:val="auto"/>
          <w:w w:val="100"/>
          <w:sz w:val="32"/>
          <w:szCs w:val="32"/>
          <w:lang w:val="en-US" w:eastAsia="zh-CN"/>
        </w:rPr>
        <w:t>.</w:t>
      </w:r>
      <w:r>
        <w:rPr>
          <w:rFonts w:hint="eastAsia" w:ascii="仿宋_GB2312" w:hAnsi="仿宋_GB2312" w:eastAsia="仿宋_GB2312" w:cs="仿宋_GB2312"/>
          <w:color w:val="auto"/>
          <w:w w:val="100"/>
          <w:sz w:val="32"/>
          <w:szCs w:val="32"/>
        </w:rPr>
        <w:t>商治性工作函;</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3.工作规划、计划、要点;</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4.工作考核、检查、行政追责等方面的文件;</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5</w:t>
      </w:r>
      <w:r>
        <w:rPr>
          <w:rFonts w:hint="eastAsia" w:ascii="仿宋_GB2312" w:hAnsi="仿宋_GB2312" w:eastAsia="仿宋_GB2312" w:cs="仿宋_GB2312"/>
          <w:color w:val="auto"/>
          <w:w w:val="100"/>
          <w:sz w:val="32"/>
          <w:szCs w:val="32"/>
          <w:lang w:val="en-US" w:eastAsia="zh-CN"/>
        </w:rPr>
        <w:t>.</w:t>
      </w:r>
      <w:r>
        <w:rPr>
          <w:rFonts w:hint="eastAsia" w:ascii="仿宋_GB2312" w:hAnsi="仿宋_GB2312" w:eastAsia="仿宋_GB2312" w:cs="仿宋_GB2312"/>
          <w:color w:val="auto"/>
          <w:w w:val="100"/>
          <w:sz w:val="32"/>
          <w:szCs w:val="32"/>
        </w:rPr>
        <w:t>发文机关内部工作制度;</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6</w:t>
      </w:r>
      <w:r>
        <w:rPr>
          <w:rFonts w:hint="eastAsia" w:ascii="仿宋_GB2312" w:hAnsi="仿宋_GB2312" w:eastAsia="仿宋_GB2312" w:cs="仿宋_GB2312"/>
          <w:color w:val="auto"/>
          <w:w w:val="100"/>
          <w:sz w:val="32"/>
          <w:szCs w:val="32"/>
          <w:lang w:val="en-US" w:eastAsia="zh-CN"/>
        </w:rPr>
        <w:t>.</w:t>
      </w:r>
      <w:r>
        <w:rPr>
          <w:rFonts w:hint="eastAsia" w:ascii="仿宋_GB2312" w:hAnsi="仿宋_GB2312" w:eastAsia="仿宋_GB2312" w:cs="仿宋_GB2312"/>
          <w:color w:val="auto"/>
          <w:w w:val="100"/>
          <w:sz w:val="32"/>
          <w:szCs w:val="32"/>
        </w:rPr>
        <w:t>人事任免及工作表彰、通报;</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7</w:t>
      </w:r>
      <w:r>
        <w:rPr>
          <w:rFonts w:hint="eastAsia" w:ascii="仿宋_GB2312" w:hAnsi="仿宋_GB2312" w:eastAsia="仿宋_GB2312" w:cs="仿宋_GB2312"/>
          <w:color w:val="auto"/>
          <w:w w:val="100"/>
          <w:sz w:val="32"/>
          <w:szCs w:val="32"/>
          <w:lang w:val="en-US" w:eastAsia="zh-CN"/>
        </w:rPr>
        <w:t>.</w:t>
      </w:r>
      <w:r>
        <w:rPr>
          <w:rFonts w:hint="eastAsia" w:ascii="仿宋_GB2312" w:hAnsi="仿宋_GB2312" w:eastAsia="仿宋_GB2312" w:cs="仿宋_GB2312"/>
          <w:color w:val="auto"/>
          <w:w w:val="100"/>
          <w:sz w:val="32"/>
          <w:szCs w:val="32"/>
        </w:rPr>
        <w:t>成立工作领导小组、协调机构等通知;</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8.突发公共事件应急预案;</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9</w:t>
      </w:r>
      <w:r>
        <w:rPr>
          <w:rFonts w:hint="eastAsia" w:ascii="仿宋_GB2312" w:hAnsi="仿宋_GB2312" w:eastAsia="仿宋_GB2312" w:cs="仿宋_GB2312"/>
          <w:color w:val="auto"/>
          <w:w w:val="100"/>
          <w:sz w:val="32"/>
          <w:szCs w:val="32"/>
          <w:lang w:val="en-US" w:eastAsia="zh-CN"/>
        </w:rPr>
        <w:t>.</w:t>
      </w:r>
      <w:r>
        <w:rPr>
          <w:rFonts w:hint="eastAsia" w:ascii="仿宋_GB2312" w:hAnsi="仿宋_GB2312" w:eastAsia="仿宋_GB2312" w:cs="仿宋_GB2312"/>
          <w:color w:val="auto"/>
          <w:w w:val="100"/>
          <w:sz w:val="32"/>
          <w:szCs w:val="32"/>
        </w:rPr>
        <w:t>行业技术标准类文件、技术操作规程;</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10</w:t>
      </w:r>
      <w:r>
        <w:rPr>
          <w:rFonts w:hint="eastAsia" w:ascii="仿宋_GB2312" w:hAnsi="仿宋_GB2312" w:eastAsia="仿宋_GB2312" w:cs="仿宋_GB2312"/>
          <w:color w:val="auto"/>
          <w:w w:val="100"/>
          <w:sz w:val="32"/>
          <w:szCs w:val="32"/>
          <w:lang w:val="en-US" w:eastAsia="zh-CN"/>
        </w:rPr>
        <w:t>.</w:t>
      </w:r>
      <w:r>
        <w:rPr>
          <w:rFonts w:hint="eastAsia" w:ascii="仿宋_GB2312" w:hAnsi="仿宋_GB2312" w:eastAsia="仿宋_GB2312" w:cs="仿宋_GB2312"/>
          <w:color w:val="auto"/>
          <w:w w:val="100"/>
          <w:sz w:val="32"/>
          <w:szCs w:val="32"/>
        </w:rPr>
        <w:t>其他不符合《河北省规范性文件管理办法》(河北省人民政府令[2016]4号)第二条规定的文件。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w w:val="100"/>
          <w:sz w:val="32"/>
          <w:szCs w:val="32"/>
        </w:rPr>
      </w:pPr>
      <w:r>
        <w:rPr>
          <w:rFonts w:hint="eastAsia" w:ascii="黑体" w:hAnsi="黑体" w:eastAsia="黑体" w:cs="黑体"/>
          <w:b w:val="0"/>
          <w:bCs w:val="0"/>
          <w:color w:val="auto"/>
          <w:w w:val="100"/>
          <w:sz w:val="32"/>
          <w:szCs w:val="32"/>
          <w:lang w:eastAsia="zh-CN"/>
        </w:rPr>
        <w:t>第五条</w:t>
      </w:r>
      <w:r>
        <w:rPr>
          <w:rFonts w:hint="eastAsia" w:ascii="仿宋_GB2312" w:hAnsi="仿宋_GB2312" w:eastAsia="仿宋_GB2312" w:cs="仿宋_GB2312"/>
          <w:b w:val="0"/>
          <w:bCs w:val="0"/>
          <w:color w:val="auto"/>
          <w:w w:val="100"/>
          <w:sz w:val="32"/>
          <w:szCs w:val="32"/>
          <w:lang w:val="en-US" w:eastAsia="zh-CN"/>
        </w:rPr>
        <w:t xml:space="preserve"> </w:t>
      </w:r>
      <w:r>
        <w:rPr>
          <w:rFonts w:hint="eastAsia" w:ascii="仿宋_GB2312" w:hAnsi="仿宋_GB2312" w:eastAsia="仿宋_GB2312" w:cs="仿宋_GB2312"/>
          <w:color w:val="auto"/>
          <w:w w:val="100"/>
          <w:sz w:val="32"/>
          <w:szCs w:val="32"/>
          <w:lang w:val="en-US" w:eastAsia="zh-CN"/>
        </w:rPr>
        <w:t xml:space="preserve"> </w:t>
      </w:r>
      <w:r>
        <w:rPr>
          <w:rFonts w:hint="eastAsia" w:ascii="仿宋_GB2312" w:hAnsi="仿宋_GB2312" w:eastAsia="仿宋_GB2312" w:cs="仿宋_GB2312"/>
          <w:color w:val="auto"/>
          <w:w w:val="100"/>
          <w:sz w:val="32"/>
          <w:szCs w:val="32"/>
        </w:rPr>
        <w:t>行政规范性文件的名称一般称规定、决定、办法、公告、通知、通告、意见、细则、实施细则，不称条例、通报、报告、请示、批复、议案、函、纪要。</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eastAsia="仿宋_GB2312"/>
          <w:sz w:val="32"/>
        </w:rPr>
      </w:pPr>
      <w:r>
        <w:rPr>
          <w:rFonts w:hint="eastAsia" w:ascii="黑体" w:eastAsia="黑体" w:cs="黑体"/>
          <w:sz w:val="32"/>
          <w:szCs w:val="32"/>
        </w:rPr>
        <w:t>第</w:t>
      </w:r>
      <w:r>
        <w:rPr>
          <w:rFonts w:hint="eastAsia" w:ascii="黑体" w:eastAsia="黑体" w:cs="黑体"/>
          <w:sz w:val="32"/>
          <w:szCs w:val="32"/>
          <w:lang w:eastAsia="zh-CN"/>
        </w:rPr>
        <w:t>六</w:t>
      </w:r>
      <w:r>
        <w:rPr>
          <w:rFonts w:hint="eastAsia" w:ascii="黑体" w:eastAsia="黑体" w:cs="黑体"/>
          <w:sz w:val="32"/>
          <w:szCs w:val="32"/>
        </w:rPr>
        <w:t xml:space="preserve">条  </w:t>
      </w:r>
      <w:r>
        <w:rPr>
          <w:rFonts w:hint="eastAsia" w:ascii="仿宋_GB2312" w:hAnsi="仿宋_GB2312" w:eastAsia="仿宋_GB2312" w:cs="仿宋_GB2312"/>
          <w:sz w:val="32"/>
          <w:szCs w:val="32"/>
          <w:lang w:eastAsia="zh-CN"/>
        </w:rPr>
        <w:t>全区范围内</w:t>
      </w:r>
      <w:r>
        <w:rPr>
          <w:rFonts w:eastAsia="仿宋_GB2312"/>
          <w:sz w:val="32"/>
        </w:rPr>
        <w:t>规范性文件的起草、审查、决定、公布、备案和监督，适用本规定。</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w:t>
      </w:r>
      <w:r>
        <w:rPr>
          <w:rFonts w:hint="eastAsia" w:ascii="黑体" w:eastAsia="黑体" w:cs="黑体"/>
          <w:sz w:val="32"/>
          <w:szCs w:val="32"/>
          <w:lang w:eastAsia="zh-CN"/>
        </w:rPr>
        <w:t>七</w:t>
      </w:r>
      <w:r>
        <w:rPr>
          <w:rFonts w:hint="eastAsia" w:ascii="黑体" w:eastAsia="黑体" w:cs="黑体"/>
          <w:sz w:val="32"/>
          <w:szCs w:val="32"/>
        </w:rPr>
        <w:t xml:space="preserve">条  </w:t>
      </w:r>
      <w:r>
        <w:rPr>
          <w:rFonts w:eastAsia="仿宋_GB2312"/>
          <w:sz w:val="32"/>
        </w:rPr>
        <w:t>下列机关可以制定规范性文件：</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cs="Times New Roman"/>
          <w:sz w:val="32"/>
        </w:rPr>
        <w:t>（一）</w:t>
      </w:r>
      <w:r>
        <w:rPr>
          <w:rFonts w:hint="eastAsia" w:eastAsia="仿宋_GB2312" w:cs="Times New Roman"/>
          <w:sz w:val="32"/>
          <w:lang w:val="en-US" w:eastAsia="zh-CN"/>
        </w:rPr>
        <w:t>各乡镇（街道）、</w:t>
      </w:r>
      <w:r>
        <w:rPr>
          <w:rFonts w:hint="eastAsia" w:eastAsia="仿宋_GB2312"/>
          <w:sz w:val="32"/>
          <w:lang w:eastAsia="zh-CN"/>
        </w:rPr>
        <w:t>区</w:t>
      </w:r>
      <w:r>
        <w:rPr>
          <w:rFonts w:eastAsia="仿宋_GB2312"/>
          <w:sz w:val="32"/>
        </w:rPr>
        <w:t>政府</w:t>
      </w:r>
      <w:r>
        <w:rPr>
          <w:rFonts w:hint="eastAsia" w:eastAsia="仿宋_GB2312"/>
          <w:sz w:val="32"/>
          <w:lang w:val="en-US" w:eastAsia="zh-CN"/>
        </w:rPr>
        <w:t>各</w:t>
      </w:r>
      <w:r>
        <w:rPr>
          <w:rFonts w:eastAsia="仿宋_GB2312"/>
          <w:sz w:val="32"/>
        </w:rPr>
        <w:t>部门；</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w:t>
      </w:r>
      <w:r>
        <w:rPr>
          <w:rFonts w:hint="eastAsia" w:eastAsia="仿宋_GB2312"/>
          <w:sz w:val="32"/>
          <w:lang w:val="en-US" w:eastAsia="zh-CN"/>
        </w:rPr>
        <w:t>二</w:t>
      </w:r>
      <w:r>
        <w:rPr>
          <w:rFonts w:eastAsia="仿宋_GB2312"/>
          <w:sz w:val="32"/>
        </w:rPr>
        <w:t>）法律、法规授权的具有管理公共事务职能的组织。</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为完成某项任务而设立的议事协调机构、临时机构以及县政府工作部门的内设机构、派出机构、临时机构，不得制定规范性文件。</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cs="Times New Roman"/>
          <w:sz w:val="32"/>
        </w:rPr>
      </w:pPr>
      <w:r>
        <w:rPr>
          <w:rFonts w:hint="eastAsia" w:ascii="黑体" w:hAnsi="黑体" w:eastAsia="黑体" w:cs="黑体"/>
          <w:sz w:val="32"/>
          <w:lang w:eastAsia="zh-CN"/>
        </w:rPr>
        <w:t>第八条</w:t>
      </w:r>
      <w:r>
        <w:rPr>
          <w:rFonts w:hint="eastAsia" w:eastAsia="仿宋_GB2312"/>
          <w:sz w:val="32"/>
          <w:lang w:val="en-US" w:eastAsia="zh-CN"/>
        </w:rPr>
        <w:t xml:space="preserve"> </w:t>
      </w:r>
      <w:r>
        <w:rPr>
          <w:rFonts w:hint="eastAsia" w:eastAsia="仿宋_GB2312" w:cs="Times New Roman"/>
          <w:sz w:val="32"/>
          <w:lang w:val="en-US" w:eastAsia="zh-CN"/>
        </w:rPr>
        <w:t>区政府办、各乡镇（街道）及区政府各部门</w:t>
      </w:r>
      <w:r>
        <w:rPr>
          <w:rFonts w:eastAsia="仿宋_GB2312" w:cs="Times New Roman"/>
          <w:sz w:val="32"/>
        </w:rPr>
        <w:t>（含省以下实行垂直管理的部门和法律、法规授权具有管理公共事务职能的组织，下同）负责</w:t>
      </w:r>
      <w:r>
        <w:rPr>
          <w:rFonts w:hint="eastAsia" w:eastAsia="仿宋_GB2312" w:cs="Times New Roman"/>
          <w:sz w:val="32"/>
          <w:lang w:eastAsia="zh-CN"/>
        </w:rPr>
        <w:t>区</w:t>
      </w:r>
      <w:r>
        <w:rPr>
          <w:rFonts w:eastAsia="仿宋_GB2312" w:cs="Times New Roman"/>
          <w:sz w:val="32"/>
        </w:rPr>
        <w:t>政府</w:t>
      </w:r>
      <w:r>
        <w:rPr>
          <w:rFonts w:hint="eastAsia" w:eastAsia="仿宋_GB2312" w:cs="Times New Roman"/>
          <w:sz w:val="32"/>
          <w:lang w:eastAsia="zh-CN"/>
        </w:rPr>
        <w:t>、</w:t>
      </w:r>
      <w:r>
        <w:rPr>
          <w:rFonts w:hint="eastAsia" w:eastAsia="仿宋_GB2312" w:cs="Times New Roman"/>
          <w:sz w:val="32"/>
          <w:lang w:val="en-US" w:eastAsia="zh-CN"/>
        </w:rPr>
        <w:t>本乡镇和</w:t>
      </w:r>
      <w:r>
        <w:rPr>
          <w:rFonts w:eastAsia="仿宋_GB2312" w:cs="Times New Roman"/>
          <w:sz w:val="32"/>
        </w:rPr>
        <w:t>本部门规范性文件的制定工作。</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cs="Times New Roman"/>
          <w:sz w:val="32"/>
        </w:rPr>
      </w:pPr>
      <w:r>
        <w:rPr>
          <w:rFonts w:hint="eastAsia" w:eastAsia="仿宋_GB2312" w:cs="Times New Roman"/>
          <w:sz w:val="32"/>
          <w:lang w:eastAsia="zh-CN"/>
        </w:rPr>
        <w:t>区</w:t>
      </w:r>
      <w:r>
        <w:rPr>
          <w:rFonts w:hint="eastAsia" w:eastAsia="仿宋_GB2312" w:cs="Times New Roman"/>
          <w:sz w:val="32"/>
        </w:rPr>
        <w:t>司法局</w:t>
      </w:r>
      <w:r>
        <w:rPr>
          <w:rFonts w:eastAsia="仿宋_GB2312" w:cs="Times New Roman"/>
          <w:sz w:val="32"/>
        </w:rPr>
        <w:t>负责</w:t>
      </w:r>
      <w:r>
        <w:rPr>
          <w:rFonts w:hint="eastAsia" w:eastAsia="仿宋_GB2312" w:cs="Times New Roman"/>
          <w:sz w:val="32"/>
          <w:lang w:eastAsia="zh-CN"/>
        </w:rPr>
        <w:t>区</w:t>
      </w:r>
      <w:r>
        <w:rPr>
          <w:rFonts w:eastAsia="仿宋_GB2312" w:cs="Times New Roman"/>
          <w:sz w:val="32"/>
        </w:rPr>
        <w:t>政府规范性文件的合法性审查工作</w:t>
      </w:r>
      <w:r>
        <w:rPr>
          <w:rFonts w:hint="eastAsia" w:eastAsia="仿宋_GB2312" w:cs="Times New Roman"/>
          <w:sz w:val="32"/>
        </w:rPr>
        <w:t>以及</w:t>
      </w:r>
      <w:r>
        <w:rPr>
          <w:rFonts w:hint="eastAsia" w:eastAsia="仿宋_GB2312" w:cs="Times New Roman"/>
          <w:sz w:val="32"/>
          <w:lang w:val="en-US" w:eastAsia="zh-CN"/>
        </w:rPr>
        <w:t>各乡镇（街道）、区政府各部门</w:t>
      </w:r>
      <w:r>
        <w:rPr>
          <w:rFonts w:eastAsia="仿宋_GB2312" w:cs="Times New Roman"/>
          <w:sz w:val="32"/>
        </w:rPr>
        <w:t>规范性文件备案审查工作</w:t>
      </w:r>
      <w:r>
        <w:rPr>
          <w:rFonts w:hint="eastAsia" w:eastAsia="仿宋_GB2312" w:cs="Times New Roman"/>
          <w:sz w:val="32"/>
        </w:rPr>
        <w:t>。</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cs="Times New Roman"/>
          <w:sz w:val="32"/>
        </w:rPr>
      </w:pPr>
      <w:r>
        <w:rPr>
          <w:rFonts w:hint="eastAsia" w:eastAsia="仿宋_GB2312" w:cs="Times New Roman"/>
          <w:sz w:val="32"/>
          <w:lang w:val="en-US" w:eastAsia="zh-CN"/>
        </w:rPr>
        <w:t>各乡镇（街道）、区政府各部门</w:t>
      </w:r>
      <w:r>
        <w:rPr>
          <w:rFonts w:hint="eastAsia" w:eastAsia="仿宋_GB2312" w:cs="Times New Roman"/>
          <w:sz w:val="32"/>
        </w:rPr>
        <w:t>的法制机构（法制工作人员）负责本乡镇</w:t>
      </w:r>
      <w:r>
        <w:rPr>
          <w:rFonts w:hint="eastAsia" w:eastAsia="仿宋_GB2312" w:cs="Times New Roman"/>
          <w:sz w:val="32"/>
          <w:lang w:eastAsia="zh-CN"/>
        </w:rPr>
        <w:t>、</w:t>
      </w:r>
      <w:r>
        <w:rPr>
          <w:rFonts w:hint="eastAsia" w:eastAsia="仿宋_GB2312" w:cs="Times New Roman"/>
          <w:sz w:val="32"/>
        </w:rPr>
        <w:t>本部门规范性文件</w:t>
      </w:r>
      <w:r>
        <w:rPr>
          <w:rFonts w:eastAsia="仿宋_GB2312" w:cs="Times New Roman"/>
          <w:sz w:val="32"/>
        </w:rPr>
        <w:t>合法性</w:t>
      </w:r>
      <w:r>
        <w:rPr>
          <w:rFonts w:hint="eastAsia" w:eastAsia="仿宋_GB2312" w:cs="Times New Roman"/>
          <w:sz w:val="32"/>
        </w:rPr>
        <w:t>审查</w:t>
      </w:r>
      <w:r>
        <w:rPr>
          <w:rFonts w:eastAsia="仿宋_GB2312" w:cs="Times New Roman"/>
          <w:sz w:val="32"/>
        </w:rPr>
        <w:t>工作</w:t>
      </w:r>
      <w:r>
        <w:rPr>
          <w:rFonts w:hint="eastAsia" w:eastAsia="仿宋_GB2312" w:cs="Times New Roman"/>
          <w:sz w:val="32"/>
        </w:rPr>
        <w:t>和本乡镇</w:t>
      </w:r>
      <w:r>
        <w:rPr>
          <w:rFonts w:hint="eastAsia" w:eastAsia="仿宋_GB2312" w:cs="Times New Roman"/>
          <w:sz w:val="32"/>
          <w:lang w:val="en-US" w:eastAsia="zh-CN"/>
        </w:rPr>
        <w:t>（街道）</w:t>
      </w:r>
      <w:r>
        <w:rPr>
          <w:rFonts w:hint="eastAsia" w:eastAsia="仿宋_GB2312" w:cs="Times New Roman"/>
          <w:sz w:val="32"/>
          <w:lang w:eastAsia="zh-CN"/>
        </w:rPr>
        <w:t>、</w:t>
      </w:r>
      <w:r>
        <w:rPr>
          <w:rFonts w:hint="eastAsia" w:eastAsia="仿宋_GB2312" w:cs="Times New Roman"/>
          <w:sz w:val="32"/>
        </w:rPr>
        <w:t>本部门起草的政府</w:t>
      </w:r>
      <w:r>
        <w:rPr>
          <w:rFonts w:eastAsia="仿宋_GB2312" w:cs="Times New Roman"/>
          <w:sz w:val="32"/>
        </w:rPr>
        <w:t>规范性文件合法性初审工作。</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w:t>
      </w:r>
      <w:r>
        <w:rPr>
          <w:rFonts w:hint="eastAsia" w:ascii="黑体" w:eastAsia="黑体" w:cs="黑体"/>
          <w:sz w:val="32"/>
          <w:szCs w:val="32"/>
          <w:lang w:eastAsia="zh-CN"/>
        </w:rPr>
        <w:t>九</w:t>
      </w:r>
      <w:r>
        <w:rPr>
          <w:rFonts w:hint="eastAsia" w:ascii="黑体" w:eastAsia="黑体" w:cs="黑体"/>
          <w:sz w:val="32"/>
          <w:szCs w:val="32"/>
        </w:rPr>
        <w:t xml:space="preserve">条  </w:t>
      </w:r>
      <w:r>
        <w:rPr>
          <w:rFonts w:eastAsia="仿宋_GB2312"/>
          <w:sz w:val="32"/>
        </w:rPr>
        <w:t>规范性文件的制定应当遵循下列原则：</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（一）依照法定职权和程序；</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（二）体现法制统一和政令畅通；</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（三）保障公民、法人或者其他组织的合法权益；</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（四）坚持权力和责任相统一；</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（五）精简、效能、规范、公开。</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w:t>
      </w:r>
      <w:r>
        <w:rPr>
          <w:rFonts w:hint="eastAsia" w:ascii="黑体" w:eastAsia="黑体" w:cs="黑体"/>
          <w:sz w:val="32"/>
          <w:szCs w:val="32"/>
          <w:lang w:eastAsia="zh-CN"/>
        </w:rPr>
        <w:t>十</w:t>
      </w:r>
      <w:r>
        <w:rPr>
          <w:rFonts w:hint="eastAsia" w:ascii="黑体" w:eastAsia="黑体" w:cs="黑体"/>
          <w:sz w:val="32"/>
          <w:szCs w:val="32"/>
        </w:rPr>
        <w:t xml:space="preserve">条  </w:t>
      </w:r>
      <w:r>
        <w:rPr>
          <w:rFonts w:eastAsia="仿宋_GB2312"/>
          <w:sz w:val="32"/>
        </w:rPr>
        <w:t>规范性文件不得规定下列内容：</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（一）设定行政许可、非行政许可审批、行政处罚、行政强制措施等事项；</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（二）设定地方保护和行业保护的事项；</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eastAsia="仿宋_GB2312"/>
          <w:sz w:val="32"/>
        </w:rPr>
        <w:t>（三）</w:t>
      </w:r>
      <w:r>
        <w:rPr>
          <w:rFonts w:hint="eastAsia" w:eastAsia="仿宋_GB2312"/>
          <w:sz w:val="32"/>
        </w:rPr>
        <w:t>减损</w:t>
      </w:r>
      <w:r>
        <w:rPr>
          <w:rFonts w:eastAsia="仿宋_GB2312"/>
          <w:sz w:val="32"/>
        </w:rPr>
        <w:t>公民、法人或者其他组织</w:t>
      </w:r>
      <w:r>
        <w:rPr>
          <w:rFonts w:hint="eastAsia" w:eastAsia="仿宋_GB2312"/>
          <w:sz w:val="32"/>
        </w:rPr>
        <w:t>合法权益或者增加其义务的事项</w:t>
      </w:r>
      <w:r>
        <w:rPr>
          <w:rFonts w:eastAsia="仿宋_GB2312"/>
          <w:sz w:val="32"/>
        </w:rPr>
        <w:t>；</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（四）其他违反法律、法规、规章规定的事项。</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color w:val="auto"/>
          <w:w w:val="100"/>
          <w:sz w:val="32"/>
          <w:szCs w:val="32"/>
        </w:rPr>
      </w:pPr>
      <w:r>
        <w:rPr>
          <w:rFonts w:hint="eastAsia" w:ascii="黑体" w:hAnsi="黑体" w:eastAsia="黑体" w:cs="黑体"/>
          <w:b/>
          <w:bCs/>
          <w:color w:val="auto"/>
          <w:w w:val="100"/>
          <w:sz w:val="32"/>
          <w:szCs w:val="32"/>
        </w:rPr>
        <w:t>第</w:t>
      </w:r>
      <w:r>
        <w:rPr>
          <w:rFonts w:hint="eastAsia" w:ascii="黑体" w:hAnsi="黑体" w:eastAsia="黑体" w:cs="黑体"/>
          <w:b/>
          <w:bCs/>
          <w:color w:val="auto"/>
          <w:w w:val="100"/>
          <w:sz w:val="32"/>
          <w:szCs w:val="32"/>
          <w:lang w:eastAsia="zh-CN"/>
        </w:rPr>
        <w:t>十一</w:t>
      </w:r>
      <w:r>
        <w:rPr>
          <w:rFonts w:hint="eastAsia" w:ascii="黑体" w:hAnsi="黑体" w:eastAsia="黑体" w:cs="黑体"/>
          <w:b/>
          <w:bCs/>
          <w:color w:val="auto"/>
          <w:w w:val="100"/>
          <w:sz w:val="32"/>
          <w:szCs w:val="32"/>
        </w:rPr>
        <w:t>条</w:t>
      </w:r>
      <w:r>
        <w:rPr>
          <w:rFonts w:hint="eastAsia" w:ascii="仿宋_GB2312" w:hAnsi="仿宋_GB2312" w:eastAsia="仿宋_GB2312" w:cs="仿宋_GB2312"/>
          <w:color w:val="auto"/>
          <w:w w:val="100"/>
          <w:sz w:val="32"/>
          <w:szCs w:val="32"/>
        </w:rPr>
        <w:t xml:space="preserve"> </w:t>
      </w:r>
      <w:r>
        <w:rPr>
          <w:rFonts w:hint="eastAsia" w:ascii="黑体" w:eastAsia="黑体" w:cs="黑体"/>
          <w:color w:val="auto"/>
          <w:sz w:val="32"/>
          <w:szCs w:val="32"/>
        </w:rPr>
        <w:t xml:space="preserve"> </w:t>
      </w:r>
      <w:r>
        <w:rPr>
          <w:rFonts w:eastAsia="仿宋_GB2312"/>
          <w:color w:val="auto"/>
          <w:sz w:val="32"/>
        </w:rPr>
        <w:t>规范性文件由制定机关组织起草，</w:t>
      </w:r>
      <w:r>
        <w:rPr>
          <w:rFonts w:hint="eastAsia" w:eastAsia="仿宋_GB2312"/>
          <w:color w:val="auto"/>
          <w:sz w:val="32"/>
        </w:rPr>
        <w:t>其中</w:t>
      </w:r>
      <w:r>
        <w:rPr>
          <w:rFonts w:hint="eastAsia" w:eastAsia="仿宋_GB2312"/>
          <w:color w:val="auto"/>
          <w:sz w:val="32"/>
          <w:lang w:eastAsia="zh-CN"/>
        </w:rPr>
        <w:t>区</w:t>
      </w:r>
      <w:r>
        <w:rPr>
          <w:rFonts w:eastAsia="仿宋_GB2312"/>
          <w:color w:val="auto"/>
          <w:sz w:val="32"/>
        </w:rPr>
        <w:t>人民政府</w:t>
      </w:r>
      <w:r>
        <w:rPr>
          <w:rFonts w:hint="eastAsia" w:eastAsia="仿宋_GB2312"/>
          <w:color w:val="auto"/>
          <w:sz w:val="32"/>
        </w:rPr>
        <w:t>规范性文件可以由主要实施的政府工作部门负责起草。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起草专业性、技术性较强的行政规范性文件，可以委托有关专家、教学科研单位、社会组织起草。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w w:val="100"/>
          <w:sz w:val="32"/>
          <w:szCs w:val="32"/>
          <w:lang w:eastAsia="zh-CN"/>
        </w:rPr>
      </w:pPr>
      <w:r>
        <w:rPr>
          <w:rFonts w:eastAsia="仿宋_GB2312"/>
          <w:color w:val="auto"/>
          <w:sz w:val="32"/>
        </w:rPr>
        <w:t>相关部门对规范性文件草案内容存有较大分歧意见的，起草部门应当进行协商，协商不成的，报</w:t>
      </w:r>
      <w:r>
        <w:rPr>
          <w:rFonts w:hint="eastAsia" w:eastAsia="仿宋_GB2312"/>
          <w:color w:val="auto"/>
          <w:sz w:val="32"/>
          <w:lang w:eastAsia="zh-CN"/>
        </w:rPr>
        <w:t>区</w:t>
      </w:r>
      <w:r>
        <w:rPr>
          <w:rFonts w:eastAsia="仿宋_GB2312"/>
          <w:color w:val="auto"/>
          <w:sz w:val="32"/>
        </w:rPr>
        <w:t>人民政府协调或者裁定</w:t>
      </w:r>
      <w:r>
        <w:rPr>
          <w:rFonts w:hint="eastAsia" w:eastAsia="仿宋_GB2312"/>
          <w:color w:val="auto"/>
          <w:sz w:val="32"/>
          <w:lang w:eastAsia="zh-CN"/>
        </w:rPr>
        <w:t>。</w:t>
      </w:r>
    </w:p>
    <w:p>
      <w:pPr>
        <w:spacing w:line="560" w:lineRule="exact"/>
        <w:ind w:firstLine="640" w:firstLineChars="200"/>
        <w:jc w:val="both"/>
        <w:rPr>
          <w:rFonts w:hint="eastAsia" w:eastAsia="仿宋_GB2312"/>
          <w:color w:val="auto"/>
          <w:sz w:val="32"/>
        </w:rPr>
      </w:pPr>
      <w:r>
        <w:rPr>
          <w:rFonts w:hint="eastAsia" w:ascii="黑体" w:hAnsi="黑体" w:eastAsia="黑体" w:cs="黑体"/>
          <w:color w:val="auto"/>
          <w:w w:val="100"/>
          <w:sz w:val="32"/>
          <w:szCs w:val="32"/>
          <w:lang w:eastAsia="zh-CN"/>
        </w:rPr>
        <w:t>第十二条</w:t>
      </w:r>
      <w:r>
        <w:rPr>
          <w:rFonts w:hint="eastAsia" w:ascii="仿宋_GB2312" w:hAnsi="仿宋_GB2312" w:eastAsia="仿宋_GB2312" w:cs="仿宋_GB2312"/>
          <w:color w:val="auto"/>
          <w:w w:val="100"/>
          <w:sz w:val="32"/>
          <w:szCs w:val="32"/>
          <w:lang w:val="en-US" w:eastAsia="zh-CN"/>
        </w:rPr>
        <w:t xml:space="preserve"> </w:t>
      </w:r>
      <w:r>
        <w:rPr>
          <w:rFonts w:hint="eastAsia" w:ascii="黑体" w:eastAsia="黑体" w:cs="黑体"/>
          <w:color w:val="auto"/>
          <w:sz w:val="32"/>
          <w:szCs w:val="32"/>
        </w:rPr>
        <w:t xml:space="preserve"> </w:t>
      </w:r>
      <w:r>
        <w:rPr>
          <w:rFonts w:eastAsia="仿宋_GB2312"/>
          <w:color w:val="auto"/>
          <w:sz w:val="32"/>
        </w:rPr>
        <w:t>规范性文件由制定机关组织起草，</w:t>
      </w:r>
      <w:r>
        <w:rPr>
          <w:rFonts w:hint="eastAsia" w:eastAsia="仿宋_GB2312"/>
          <w:color w:val="auto"/>
          <w:sz w:val="32"/>
        </w:rPr>
        <w:t>其中</w:t>
      </w:r>
      <w:r>
        <w:rPr>
          <w:rFonts w:hint="eastAsia" w:eastAsia="仿宋_GB2312"/>
          <w:color w:val="auto"/>
          <w:sz w:val="32"/>
          <w:lang w:eastAsia="zh-CN"/>
        </w:rPr>
        <w:t>区</w:t>
      </w:r>
      <w:r>
        <w:rPr>
          <w:rFonts w:eastAsia="仿宋_GB2312"/>
          <w:color w:val="auto"/>
          <w:sz w:val="32"/>
        </w:rPr>
        <w:t>人民政府</w:t>
      </w:r>
      <w:r>
        <w:rPr>
          <w:rFonts w:hint="eastAsia" w:eastAsia="仿宋_GB2312"/>
          <w:color w:val="auto"/>
          <w:sz w:val="32"/>
        </w:rPr>
        <w:t>规范性文件可以由主要实施的政府工作部门负责起草。</w:t>
      </w:r>
    </w:p>
    <w:p>
      <w:pPr>
        <w:spacing w:line="560" w:lineRule="exact"/>
        <w:ind w:firstLine="645"/>
        <w:jc w:val="both"/>
        <w:rPr>
          <w:rFonts w:hint="eastAsia" w:eastAsia="仿宋_GB2312"/>
          <w:color w:val="auto"/>
          <w:sz w:val="32"/>
        </w:rPr>
      </w:pPr>
      <w:r>
        <w:rPr>
          <w:rFonts w:hint="eastAsia" w:eastAsia="仿宋_GB2312"/>
          <w:color w:val="auto"/>
          <w:sz w:val="32"/>
        </w:rPr>
        <w:t>专业性强、社会关注度高的规范性文件，可以吸收法律顾问、专家参与起草或者委托有关社会组织起草。</w:t>
      </w:r>
    </w:p>
    <w:p>
      <w:pPr>
        <w:spacing w:line="560" w:lineRule="exact"/>
        <w:ind w:firstLine="645"/>
        <w:jc w:val="both"/>
        <w:rPr>
          <w:rFonts w:hint="eastAsia" w:eastAsia="仿宋_GB2312"/>
          <w:color w:val="auto"/>
          <w:sz w:val="32"/>
          <w:lang w:val="en-US" w:eastAsia="zh-CN"/>
        </w:rPr>
      </w:pPr>
      <w:r>
        <w:rPr>
          <w:rFonts w:eastAsia="仿宋_GB2312"/>
          <w:color w:val="auto"/>
          <w:sz w:val="32"/>
        </w:rPr>
        <w:t>起草规范性文件应当广泛听取有关部门、组织和行政管理相对人及专家的意见。</w:t>
      </w:r>
      <w:r>
        <w:rPr>
          <w:rFonts w:hint="eastAsia" w:eastAsia="仿宋_GB2312"/>
          <w:color w:val="auto"/>
          <w:sz w:val="32"/>
          <w:lang w:val="en-US" w:eastAsia="zh-CN"/>
        </w:rPr>
        <w:t>在向社会公开征求意见时，期限一般不少于30日。</w:t>
      </w:r>
    </w:p>
    <w:p>
      <w:pPr>
        <w:spacing w:line="560" w:lineRule="exact"/>
        <w:ind w:firstLine="645"/>
        <w:jc w:val="both"/>
        <w:rPr>
          <w:rFonts w:hint="eastAsia" w:ascii="仿宋_GB2312" w:hAnsi="仿宋_GB2312" w:eastAsia="仿宋_GB2312" w:cs="仿宋_GB2312"/>
          <w:color w:val="auto"/>
          <w:w w:val="100"/>
          <w:sz w:val="32"/>
          <w:szCs w:val="32"/>
        </w:rPr>
      </w:pPr>
      <w:r>
        <w:rPr>
          <w:rFonts w:eastAsia="仿宋_GB2312"/>
          <w:color w:val="auto"/>
          <w:sz w:val="32"/>
        </w:rPr>
        <w:t>相关部门对规范性文件草案内容存有较大分歧意见的，起草部门应当进行协商，协商不成的，报</w:t>
      </w:r>
      <w:r>
        <w:rPr>
          <w:rFonts w:hint="eastAsia" w:eastAsia="仿宋_GB2312"/>
          <w:color w:val="auto"/>
          <w:sz w:val="32"/>
          <w:lang w:eastAsia="zh-CN"/>
        </w:rPr>
        <w:t>区</w:t>
      </w:r>
      <w:r>
        <w:rPr>
          <w:rFonts w:eastAsia="仿宋_GB2312"/>
          <w:color w:val="auto"/>
          <w:sz w:val="32"/>
        </w:rPr>
        <w:t>人民政府协调或者裁定。</w:t>
      </w:r>
    </w:p>
    <w:p>
      <w:pPr>
        <w:spacing w:line="560" w:lineRule="exact"/>
        <w:ind w:firstLine="645"/>
        <w:jc w:val="both"/>
        <w:rPr>
          <w:rFonts w:eastAsia="仿宋_GB2312"/>
          <w:sz w:val="32"/>
        </w:rPr>
      </w:pPr>
      <w:r>
        <w:rPr>
          <w:rFonts w:hint="eastAsia" w:ascii="黑体" w:hAnsi="黑体" w:eastAsia="黑体" w:cs="黑体"/>
          <w:color w:val="auto"/>
          <w:sz w:val="32"/>
          <w:lang w:val="en-US" w:eastAsia="zh-CN"/>
        </w:rPr>
        <w:t xml:space="preserve">第十三条  </w:t>
      </w:r>
      <w:r>
        <w:rPr>
          <w:rFonts w:hint="eastAsia" w:ascii="仿宋_GB2312" w:hAnsi="仿宋_GB2312" w:eastAsia="仿宋_GB2312" w:cs="仿宋_GB2312"/>
          <w:color w:val="auto"/>
          <w:w w:val="100"/>
          <w:sz w:val="32"/>
          <w:szCs w:val="32"/>
        </w:rPr>
        <w:t>起草行政规范性文件，应当对有关行政措施的预期效果和可能产生的影响进行评估。</w:t>
      </w:r>
      <w:r>
        <w:rPr>
          <w:rFonts w:eastAsia="仿宋_GB2312"/>
          <w:sz w:val="32"/>
        </w:rPr>
        <w:t>文件涉及政府重大投资项目、重大公共基础设施、公用事业价格调整、企业改制、土地征用、房屋拆迁、环境保护、教育医疗、社会保障制度改革等公共利益或者与人民群众切身利益密切相关的事项，起草部门应当组织进行社会风险评估。</w:t>
      </w:r>
    </w:p>
    <w:p>
      <w:pPr>
        <w:spacing w:line="560" w:lineRule="exact"/>
        <w:ind w:firstLine="645"/>
        <w:jc w:val="both"/>
        <w:rPr>
          <w:rFonts w:hint="eastAsia" w:ascii="仿宋_GB2312" w:hAnsi="仿宋_GB2312" w:eastAsia="仿宋_GB2312" w:cs="仿宋_GB2312"/>
          <w:color w:val="auto"/>
          <w:w w:val="100"/>
          <w:sz w:val="32"/>
          <w:szCs w:val="32"/>
        </w:rPr>
      </w:pPr>
      <w:r>
        <w:rPr>
          <w:rFonts w:hint="eastAsia" w:ascii="黑体" w:hAnsi="黑体" w:eastAsia="黑体" w:cs="黑体"/>
          <w:color w:val="auto"/>
          <w:w w:val="100"/>
          <w:sz w:val="32"/>
          <w:szCs w:val="32"/>
          <w:lang w:eastAsia="zh-CN"/>
        </w:rPr>
        <w:t>第十四条</w:t>
      </w:r>
      <w:r>
        <w:rPr>
          <w:rFonts w:hint="eastAsia" w:ascii="黑体" w:hAnsi="黑体" w:eastAsia="黑体" w:cs="黑体"/>
          <w:color w:val="auto"/>
          <w:w w:val="100"/>
          <w:sz w:val="32"/>
          <w:szCs w:val="32"/>
          <w:lang w:val="en-US" w:eastAsia="zh-CN"/>
        </w:rPr>
        <w:t xml:space="preserve">  </w:t>
      </w:r>
      <w:r>
        <w:rPr>
          <w:rFonts w:hint="eastAsia" w:ascii="仿宋_GB2312" w:hAnsi="仿宋_GB2312" w:eastAsia="仿宋_GB2312" w:cs="仿宋_GB2312"/>
          <w:color w:val="auto"/>
          <w:w w:val="100"/>
          <w:sz w:val="32"/>
          <w:szCs w:val="32"/>
        </w:rPr>
        <w:t>对专业性、技术性较强的行政规范性文件，</w:t>
      </w:r>
      <w:r>
        <w:rPr>
          <w:rFonts w:eastAsia="仿宋_GB2312"/>
          <w:sz w:val="32"/>
        </w:rPr>
        <w:t>起草部门</w:t>
      </w:r>
      <w:r>
        <w:rPr>
          <w:rFonts w:hint="eastAsia" w:ascii="仿宋_GB2312" w:hAnsi="仿宋_GB2312" w:eastAsia="仿宋_GB2312" w:cs="仿宋_GB2312"/>
          <w:color w:val="auto"/>
          <w:w w:val="100"/>
          <w:sz w:val="32"/>
          <w:szCs w:val="32"/>
        </w:rPr>
        <w:t>应当组织相关领域专家进行论证。评估论证结论应当在文件起草说明中写明，作为制发文件的重要依据。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w w:val="100"/>
          <w:sz w:val="32"/>
          <w:szCs w:val="32"/>
        </w:rPr>
      </w:pPr>
      <w:r>
        <w:rPr>
          <w:rFonts w:hint="eastAsia" w:ascii="黑体" w:hAnsi="黑体" w:eastAsia="黑体" w:cs="黑体"/>
          <w:color w:val="auto"/>
          <w:w w:val="100"/>
          <w:sz w:val="32"/>
          <w:szCs w:val="32"/>
        </w:rPr>
        <w:t>第</w:t>
      </w:r>
      <w:r>
        <w:rPr>
          <w:rFonts w:hint="eastAsia" w:ascii="黑体" w:hAnsi="黑体" w:eastAsia="黑体" w:cs="黑体"/>
          <w:color w:val="auto"/>
          <w:w w:val="100"/>
          <w:sz w:val="32"/>
          <w:szCs w:val="32"/>
          <w:lang w:eastAsia="zh-CN"/>
        </w:rPr>
        <w:t>十五</w:t>
      </w:r>
      <w:r>
        <w:rPr>
          <w:rFonts w:hint="eastAsia" w:ascii="黑体" w:hAnsi="黑体" w:eastAsia="黑体" w:cs="黑体"/>
          <w:color w:val="auto"/>
          <w:w w:val="100"/>
          <w:sz w:val="32"/>
          <w:szCs w:val="32"/>
        </w:rPr>
        <w:t>条</w:t>
      </w:r>
      <w:r>
        <w:rPr>
          <w:rFonts w:hint="eastAsia" w:ascii="黑体" w:hAnsi="黑体" w:eastAsia="黑体" w:cs="黑体"/>
          <w:color w:val="auto"/>
          <w:w w:val="100"/>
          <w:sz w:val="32"/>
          <w:szCs w:val="32"/>
          <w:lang w:val="en-US" w:eastAsia="zh-CN"/>
        </w:rPr>
        <w:t xml:space="preserve"> </w:t>
      </w:r>
      <w:r>
        <w:rPr>
          <w:rFonts w:hint="eastAsia" w:ascii="仿宋_GB2312" w:hAnsi="仿宋_GB2312" w:eastAsia="仿宋_GB2312" w:cs="仿宋_GB2312"/>
          <w:color w:val="auto"/>
          <w:w w:val="100"/>
          <w:sz w:val="32"/>
          <w:szCs w:val="32"/>
        </w:rPr>
        <w:t xml:space="preserve"> 制定市场准入、产业发展、招商引资、招标投标、政府采购、经营行为规范、资质标准等涉及市场主体经济活动的行政规范性文件，起草部门应当进行公平竞争审查。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lang w:eastAsia="zh-CN"/>
        </w:rPr>
        <w:t>区</w:t>
      </w:r>
      <w:r>
        <w:rPr>
          <w:rFonts w:hint="eastAsia" w:ascii="仿宋_GB2312" w:hAnsi="仿宋_GB2312" w:eastAsia="仿宋_GB2312" w:cs="仿宋_GB2312"/>
          <w:color w:val="auto"/>
          <w:w w:val="100"/>
          <w:sz w:val="32"/>
          <w:szCs w:val="32"/>
        </w:rPr>
        <w:t>市场监督管理局应当对行政规范性文件起草部门落实公平竞争审查情况进行监督检查。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eastAsia="仿宋_GB2312"/>
          <w:color w:val="auto"/>
          <w:sz w:val="32"/>
        </w:rPr>
      </w:pPr>
      <w:r>
        <w:rPr>
          <w:rFonts w:hint="eastAsia" w:ascii="黑体" w:hAnsi="黑体" w:eastAsia="黑体" w:cs="黑体"/>
          <w:color w:val="auto"/>
          <w:sz w:val="32"/>
          <w:lang w:eastAsia="zh-CN"/>
        </w:rPr>
        <w:t>第十六条</w:t>
      </w:r>
      <w:r>
        <w:rPr>
          <w:rFonts w:hint="eastAsia" w:ascii="黑体" w:hAnsi="黑体" w:eastAsia="黑体" w:cs="黑体"/>
          <w:color w:val="auto"/>
          <w:sz w:val="32"/>
          <w:lang w:val="en-US" w:eastAsia="zh-CN"/>
        </w:rPr>
        <w:t xml:space="preserve">  </w:t>
      </w:r>
      <w:r>
        <w:rPr>
          <w:rFonts w:eastAsia="仿宋_GB2312"/>
          <w:color w:val="auto"/>
          <w:sz w:val="32"/>
        </w:rPr>
        <w:t>制定规范性文件实行合法性审查制度。规范性文件在提交制定</w:t>
      </w:r>
      <w:r>
        <w:rPr>
          <w:rFonts w:hint="eastAsia" w:eastAsia="仿宋_GB2312"/>
          <w:color w:val="auto"/>
          <w:sz w:val="32"/>
        </w:rPr>
        <w:t>机关集体讨论前，应当由制定机关法制机构进行合法性审查。未经合法性审查或者经审查不合法的，不得提交制定机关集体讨论。</w:t>
      </w:r>
    </w:p>
    <w:p>
      <w:pPr>
        <w:pStyle w:val="2"/>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color w:val="FF0000"/>
          <w:kern w:val="2"/>
          <w:sz w:val="32"/>
        </w:rPr>
      </w:pPr>
      <w:r>
        <w:rPr>
          <w:rFonts w:hint="eastAsia" w:ascii="黑体" w:hAnsi="黑体" w:eastAsia="黑体" w:cs="黑体"/>
          <w:b w:val="0"/>
          <w:bCs w:val="0"/>
          <w:color w:val="auto"/>
          <w:w w:val="100"/>
          <w:sz w:val="32"/>
          <w:szCs w:val="32"/>
          <w:lang w:eastAsia="zh-CN"/>
        </w:rPr>
        <w:t>第十七条</w:t>
      </w:r>
      <w:r>
        <w:rPr>
          <w:rFonts w:hint="eastAsia" w:ascii="黑体" w:hAnsi="黑体" w:eastAsia="黑体" w:cs="黑体"/>
          <w:b w:val="0"/>
          <w:bCs w:val="0"/>
          <w:color w:val="auto"/>
          <w:w w:val="100"/>
          <w:sz w:val="32"/>
          <w:szCs w:val="32"/>
          <w:lang w:val="en-US" w:eastAsia="zh-CN"/>
        </w:rPr>
        <w:t xml:space="preserve">  </w:t>
      </w:r>
      <w:r>
        <w:rPr>
          <w:rFonts w:hint="eastAsia" w:ascii="仿宋_GB2312" w:hAnsi="仿宋_GB2312" w:eastAsia="仿宋_GB2312" w:cs="仿宋_GB2312"/>
          <w:b w:val="0"/>
          <w:bCs w:val="0"/>
          <w:color w:val="auto"/>
          <w:w w:val="100"/>
          <w:sz w:val="32"/>
          <w:szCs w:val="32"/>
          <w:lang w:eastAsia="zh-CN"/>
        </w:rPr>
        <w:t>区</w:t>
      </w:r>
      <w:r>
        <w:rPr>
          <w:rFonts w:hint="eastAsia" w:ascii="宋体" w:hAnsi="Times New Roman" w:eastAsia="仿宋_GB2312" w:cs="Times New Roman"/>
          <w:kern w:val="2"/>
          <w:sz w:val="32"/>
          <w:lang w:val="en-US" w:eastAsia="zh-CN" w:bidi="ar-SA"/>
        </w:rPr>
        <w:t>政府规范性文件起草后，起草单位应当将下列材料报送</w:t>
      </w:r>
      <w:r>
        <w:rPr>
          <w:rFonts w:hint="eastAsia" w:eastAsia="仿宋_GB2312" w:cs="Times New Roman"/>
          <w:kern w:val="2"/>
          <w:sz w:val="32"/>
          <w:lang w:val="en-US" w:eastAsia="zh-CN" w:bidi="ar-SA"/>
        </w:rPr>
        <w:t>区</w:t>
      </w:r>
      <w:r>
        <w:rPr>
          <w:rFonts w:hint="eastAsia" w:ascii="宋体" w:hAnsi="Times New Roman" w:eastAsia="仿宋_GB2312" w:cs="Times New Roman"/>
          <w:kern w:val="2"/>
          <w:sz w:val="32"/>
          <w:lang w:val="en-US" w:eastAsia="zh-CN" w:bidi="ar-SA"/>
        </w:rPr>
        <w:t>司法局进行合法性审查：</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w:t>
      </w:r>
      <w:r>
        <w:rPr>
          <w:rFonts w:hint="eastAsia" w:ascii="仿宋_GB2312" w:hAnsi="仿宋_GB2312" w:eastAsia="仿宋_GB2312" w:cs="仿宋_GB2312"/>
          <w:color w:val="auto"/>
          <w:w w:val="100"/>
          <w:sz w:val="32"/>
          <w:szCs w:val="32"/>
          <w:lang w:eastAsia="zh-CN"/>
        </w:rPr>
        <w:t>一</w:t>
      </w:r>
      <w:r>
        <w:rPr>
          <w:rFonts w:hint="eastAsia" w:ascii="仿宋_GB2312" w:hAnsi="仿宋_GB2312" w:eastAsia="仿宋_GB2312" w:cs="仿宋_GB2312"/>
          <w:color w:val="auto"/>
          <w:w w:val="100"/>
          <w:sz w:val="32"/>
          <w:szCs w:val="32"/>
        </w:rPr>
        <w:t xml:space="preserve">)政府办公厅(部门办公室)批转的合法性审核签。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 xml:space="preserve">(二)行政规范性文件的送审稿和起草说明。送审稿应当格式字体规范，起草说明应当包括制定文件的必要性和可行性、需要解决的主要问题、拟规定的主要制度和拟采取的主要措施、起草情况、公开征求意见的情况及意见采纳反馈情况等内容。  </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(三)制定行政规范性文件所依据的法律、法规、规章和上级行政规范性文件。</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(四)汇总的主要修改意见和修改意见的采纳情况:</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1</w:t>
      </w:r>
      <w:r>
        <w:rPr>
          <w:rFonts w:hint="eastAsia" w:ascii="仿宋_GB2312" w:hAnsi="仿宋_GB2312" w:eastAsia="仿宋_GB2312" w:cs="仿宋_GB2312"/>
          <w:color w:val="auto"/>
          <w:w w:val="100"/>
          <w:sz w:val="32"/>
          <w:szCs w:val="32"/>
          <w:lang w:val="en-US" w:eastAsia="zh-CN"/>
        </w:rPr>
        <w:t>.</w:t>
      </w:r>
      <w:r>
        <w:rPr>
          <w:rFonts w:hint="eastAsia" w:ascii="仿宋_GB2312" w:hAnsi="仿宋_GB2312" w:eastAsia="仿宋_GB2312" w:cs="仿宋_GB2312"/>
          <w:color w:val="auto"/>
          <w:w w:val="100"/>
          <w:sz w:val="32"/>
          <w:szCs w:val="32"/>
        </w:rPr>
        <w:t>征求有关部门意见的，报送有关部门反馈的意见采纳情况汇总表。依法应当经有关部门会签的，要报送有关部门的会签意见;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2</w:t>
      </w:r>
      <w:r>
        <w:rPr>
          <w:rFonts w:hint="eastAsia" w:ascii="仿宋_GB2312" w:hAnsi="仿宋_GB2312" w:eastAsia="仿宋_GB2312" w:cs="仿宋_GB2312"/>
          <w:color w:val="auto"/>
          <w:w w:val="100"/>
          <w:sz w:val="32"/>
          <w:szCs w:val="32"/>
          <w:lang w:val="en-US" w:eastAsia="zh-CN"/>
        </w:rPr>
        <w:t>.</w:t>
      </w:r>
      <w:r>
        <w:rPr>
          <w:rFonts w:hint="eastAsia" w:ascii="仿宋_GB2312" w:hAnsi="仿宋_GB2312" w:eastAsia="仿宋_GB2312" w:cs="仿宋_GB2312"/>
          <w:color w:val="auto"/>
          <w:w w:val="100"/>
          <w:sz w:val="32"/>
          <w:szCs w:val="32"/>
        </w:rPr>
        <w:t>涉及重大公共利益和群众切身利益，召开听证会征求意见的，报送听证笔录;</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lang w:val="en-US" w:eastAsia="zh-CN"/>
        </w:rPr>
        <w:t>3.</w:t>
      </w:r>
      <w:r>
        <w:rPr>
          <w:rFonts w:hint="eastAsia" w:ascii="仿宋_GB2312" w:hAnsi="仿宋_GB2312" w:eastAsia="仿宋_GB2312" w:cs="仿宋_GB2312"/>
          <w:color w:val="auto"/>
          <w:w w:val="100"/>
          <w:sz w:val="32"/>
          <w:szCs w:val="32"/>
        </w:rPr>
        <w:t>涉及地区经济社会发展的重大事项或者专业性较强，组织有关专家咨询论证的，报送专家咨询论证意见。</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w:t>
      </w:r>
      <w:r>
        <w:rPr>
          <w:rFonts w:hint="eastAsia" w:ascii="仿宋_GB2312" w:hAnsi="仿宋_GB2312" w:eastAsia="仿宋_GB2312" w:cs="仿宋_GB2312"/>
          <w:color w:val="auto"/>
          <w:w w:val="100"/>
          <w:sz w:val="32"/>
          <w:szCs w:val="32"/>
          <w:lang w:eastAsia="zh-CN"/>
        </w:rPr>
        <w:t>五</w:t>
      </w:r>
      <w:r>
        <w:rPr>
          <w:rFonts w:hint="eastAsia" w:ascii="仿宋_GB2312" w:hAnsi="仿宋_GB2312" w:eastAsia="仿宋_GB2312" w:cs="仿宋_GB2312"/>
          <w:color w:val="auto"/>
          <w:w w:val="100"/>
          <w:sz w:val="32"/>
          <w:szCs w:val="32"/>
        </w:rPr>
        <w:t>)文件起草主要依据对照表。</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w:t>
      </w:r>
      <w:r>
        <w:rPr>
          <w:rFonts w:hint="eastAsia" w:ascii="仿宋_GB2312" w:hAnsi="仿宋_GB2312" w:eastAsia="仿宋_GB2312" w:cs="仿宋_GB2312"/>
          <w:color w:val="auto"/>
          <w:w w:val="100"/>
          <w:sz w:val="32"/>
          <w:szCs w:val="32"/>
          <w:lang w:eastAsia="zh-CN"/>
        </w:rPr>
        <w:t>六</w:t>
      </w:r>
      <w:r>
        <w:rPr>
          <w:rFonts w:hint="eastAsia" w:ascii="仿宋_GB2312" w:hAnsi="仿宋_GB2312" w:eastAsia="仿宋_GB2312" w:cs="仿宋_GB2312"/>
          <w:color w:val="auto"/>
          <w:w w:val="100"/>
          <w:sz w:val="32"/>
          <w:szCs w:val="32"/>
        </w:rPr>
        <w:t>)制定机关法制审核机构的合法性审核初审意见(加盖部门法制审核机构公章或由负责人签字)。</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w:t>
      </w:r>
      <w:r>
        <w:rPr>
          <w:rFonts w:hint="eastAsia" w:ascii="仿宋_GB2312" w:hAnsi="仿宋_GB2312" w:eastAsia="仿宋_GB2312" w:cs="仿宋_GB2312"/>
          <w:color w:val="auto"/>
          <w:w w:val="100"/>
          <w:sz w:val="32"/>
          <w:szCs w:val="32"/>
          <w:lang w:eastAsia="zh-CN"/>
        </w:rPr>
        <w:t>七</w:t>
      </w:r>
      <w:r>
        <w:rPr>
          <w:rFonts w:hint="eastAsia" w:ascii="仿宋_GB2312" w:hAnsi="仿宋_GB2312" w:eastAsia="仿宋_GB2312" w:cs="仿宋_GB2312"/>
          <w:color w:val="auto"/>
          <w:w w:val="100"/>
          <w:sz w:val="32"/>
          <w:szCs w:val="32"/>
        </w:rPr>
        <w:t>)涉及公平竞争审查的，要有公平竞争审查意见。主要审查行政机关和法律、法规授权的具有管理公共事务职能的组织制定的市场准入、产业发展、招商引资、招标投标、政府采购、经营行为规范、资质标准等涉及市场主体经济活动的行政规范性文件和其他政策措施，有无滥用行政权力、限制竞争的内容。</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w:t>
      </w:r>
      <w:r>
        <w:rPr>
          <w:rFonts w:hint="eastAsia" w:ascii="仿宋_GB2312" w:hAnsi="仿宋_GB2312" w:eastAsia="仿宋_GB2312" w:cs="仿宋_GB2312"/>
          <w:color w:val="auto"/>
          <w:w w:val="100"/>
          <w:sz w:val="32"/>
          <w:szCs w:val="32"/>
          <w:lang w:eastAsia="zh-CN"/>
        </w:rPr>
        <w:t>八</w:t>
      </w:r>
      <w:r>
        <w:rPr>
          <w:rFonts w:hint="eastAsia" w:ascii="仿宋_GB2312" w:hAnsi="仿宋_GB2312" w:eastAsia="仿宋_GB2312" w:cs="仿宋_GB2312"/>
          <w:color w:val="auto"/>
          <w:w w:val="100"/>
          <w:sz w:val="32"/>
          <w:szCs w:val="32"/>
        </w:rPr>
        <w:t>)行政规范性文件的建议实施日期。</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w w:val="100"/>
          <w:sz w:val="32"/>
          <w:szCs w:val="32"/>
        </w:rPr>
      </w:pPr>
      <w:r>
        <w:rPr>
          <w:rFonts w:hint="eastAsia" w:ascii="仿宋_GB2312" w:hAnsi="仿宋_GB2312" w:eastAsia="仿宋_GB2312" w:cs="仿宋_GB2312"/>
          <w:color w:val="auto"/>
          <w:w w:val="100"/>
          <w:sz w:val="32"/>
          <w:szCs w:val="32"/>
        </w:rPr>
        <w:t>(</w:t>
      </w:r>
      <w:r>
        <w:rPr>
          <w:rFonts w:hint="eastAsia" w:ascii="仿宋_GB2312" w:hAnsi="仿宋_GB2312" w:eastAsia="仿宋_GB2312" w:cs="仿宋_GB2312"/>
          <w:color w:val="auto"/>
          <w:w w:val="100"/>
          <w:sz w:val="32"/>
          <w:szCs w:val="32"/>
          <w:lang w:eastAsia="zh-CN"/>
        </w:rPr>
        <w:t>九）</w:t>
      </w:r>
      <w:r>
        <w:rPr>
          <w:rFonts w:hint="eastAsia" w:ascii="仿宋_GB2312" w:hAnsi="仿宋_GB2312" w:eastAsia="仿宋_GB2312" w:cs="仿宋_GB2312"/>
          <w:color w:val="auto"/>
          <w:w w:val="100"/>
          <w:sz w:val="32"/>
          <w:szCs w:val="32"/>
        </w:rPr>
        <w:t>负责起草工作的人员姓名及联系方式(联系电话、传真)。</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第十</w:t>
      </w:r>
      <w:r>
        <w:rPr>
          <w:rFonts w:hint="eastAsia" w:ascii="黑体" w:eastAsia="黑体" w:cs="黑体"/>
          <w:sz w:val="32"/>
          <w:szCs w:val="32"/>
          <w:lang w:eastAsia="zh-CN"/>
        </w:rPr>
        <w:t>八</w:t>
      </w:r>
      <w:r>
        <w:rPr>
          <w:rFonts w:hint="eastAsia" w:ascii="黑体" w:eastAsia="黑体" w:cs="黑体"/>
          <w:sz w:val="32"/>
          <w:szCs w:val="32"/>
        </w:rPr>
        <w:t xml:space="preserve">条  </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rPr>
        <w:t>司</w:t>
      </w:r>
      <w:r>
        <w:rPr>
          <w:rFonts w:hint="eastAsia" w:eastAsia="仿宋_GB2312"/>
          <w:sz w:val="32"/>
        </w:rPr>
        <w:t>法局</w:t>
      </w:r>
      <w:r>
        <w:rPr>
          <w:rFonts w:eastAsia="仿宋_GB2312"/>
          <w:sz w:val="32"/>
        </w:rPr>
        <w:t>对部门报送的规范性文件草案进行合法性审查时，需要报送部门补充提供有关材料或者说明情况的，报送部门应当按要求提供；需要补充征求其他有关部门意见的，有关部门应当在规定时间内以书面形式向</w:t>
      </w:r>
      <w:r>
        <w:rPr>
          <w:rFonts w:hint="eastAsia" w:eastAsia="仿宋_GB2312"/>
          <w:sz w:val="32"/>
          <w:lang w:eastAsia="zh-CN"/>
        </w:rPr>
        <w:t>区</w:t>
      </w:r>
      <w:r>
        <w:rPr>
          <w:rFonts w:hint="eastAsia" w:eastAsia="仿宋_GB2312"/>
          <w:sz w:val="32"/>
        </w:rPr>
        <w:t>司法局</w:t>
      </w:r>
      <w:r>
        <w:rPr>
          <w:rFonts w:eastAsia="仿宋_GB2312"/>
          <w:sz w:val="32"/>
        </w:rPr>
        <w:t>反馈意见。</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第十</w:t>
      </w:r>
      <w:r>
        <w:rPr>
          <w:rFonts w:hint="eastAsia" w:ascii="黑体" w:eastAsia="黑体" w:cs="黑体"/>
          <w:sz w:val="32"/>
          <w:szCs w:val="32"/>
          <w:lang w:eastAsia="zh-CN"/>
        </w:rPr>
        <w:t>九</w:t>
      </w:r>
      <w:r>
        <w:rPr>
          <w:rFonts w:hint="eastAsia" w:ascii="黑体" w:eastAsia="黑体" w:cs="黑体"/>
          <w:sz w:val="32"/>
          <w:szCs w:val="32"/>
        </w:rPr>
        <w:t xml:space="preserve">条  </w:t>
      </w:r>
      <w:r>
        <w:rPr>
          <w:rFonts w:hint="eastAsia" w:ascii="仿宋_GB2312" w:hAnsi="仿宋_GB2312" w:eastAsia="仿宋_GB2312" w:cs="仿宋_GB2312"/>
          <w:sz w:val="32"/>
          <w:szCs w:val="32"/>
          <w:lang w:val="en-US" w:eastAsia="zh-CN"/>
        </w:rPr>
        <w:t>区</w:t>
      </w:r>
      <w:r>
        <w:rPr>
          <w:rFonts w:hint="eastAsia" w:eastAsia="仿宋_GB2312"/>
          <w:sz w:val="32"/>
        </w:rPr>
        <w:t>司法局</w:t>
      </w:r>
      <w:r>
        <w:rPr>
          <w:rFonts w:eastAsia="仿宋_GB2312"/>
          <w:sz w:val="32"/>
        </w:rPr>
        <w:t>应当对规范性文件的下列内容进行合法性审查：</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（一）是否超越制定机关的法定职权或者法律、法规、规章的授权范围；</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（二）是否与法律、法规、规章相抵触；</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（三）是否违反本规定第七条的规定；</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（四）是否符合规范性文件制定程序；</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（五）其他需要审查的内容。</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w:t>
      </w:r>
      <w:r>
        <w:rPr>
          <w:rFonts w:hint="eastAsia" w:ascii="黑体" w:eastAsia="黑体" w:cs="黑体"/>
          <w:sz w:val="32"/>
          <w:szCs w:val="32"/>
          <w:lang w:eastAsia="zh-CN"/>
        </w:rPr>
        <w:t>二十</w:t>
      </w:r>
      <w:r>
        <w:rPr>
          <w:rFonts w:hint="eastAsia" w:ascii="黑体" w:eastAsia="黑体" w:cs="黑体"/>
          <w:sz w:val="32"/>
          <w:szCs w:val="32"/>
        </w:rPr>
        <w:t xml:space="preserve">条  </w:t>
      </w:r>
      <w:r>
        <w:rPr>
          <w:rFonts w:hint="eastAsia" w:ascii="仿宋_GB2312" w:hAnsi="仿宋_GB2312" w:eastAsia="仿宋_GB2312" w:cs="仿宋_GB2312"/>
          <w:sz w:val="32"/>
          <w:szCs w:val="32"/>
          <w:lang w:eastAsia="zh-CN"/>
        </w:rPr>
        <w:t>区</w:t>
      </w:r>
      <w:r>
        <w:rPr>
          <w:rFonts w:hint="eastAsia" w:eastAsia="仿宋_GB2312"/>
          <w:sz w:val="32"/>
        </w:rPr>
        <w:t>司法局进行合法性审查的时间最长不超过</w:t>
      </w:r>
      <w:r>
        <w:rPr>
          <w:rFonts w:eastAsia="仿宋_GB2312"/>
          <w:sz w:val="32"/>
        </w:rPr>
        <w:t>15个工作日</w:t>
      </w:r>
      <w:r>
        <w:rPr>
          <w:rFonts w:hint="eastAsia" w:eastAsia="仿宋_GB2312"/>
          <w:sz w:val="32"/>
        </w:rPr>
        <w:t>。起草单位根据审核意见修改后再次提交合法性审查的，审查期限重新计算。</w:t>
      </w:r>
    </w:p>
    <w:p>
      <w:pPr>
        <w:keepNext w:val="0"/>
        <w:keepLines w:val="0"/>
        <w:pageBreakBefore w:val="0"/>
        <w:widowControl w:val="0"/>
        <w:kinsoku/>
        <w:wordWrap/>
        <w:overflowPunct/>
        <w:topLinePunct w:val="0"/>
        <w:autoSpaceDE/>
        <w:autoSpaceDN/>
        <w:bidi w:val="0"/>
        <w:adjustRightInd/>
        <w:snapToGrid/>
        <w:spacing w:line="579" w:lineRule="exact"/>
        <w:ind w:firstLine="601" w:firstLineChars="188"/>
        <w:jc w:val="both"/>
        <w:textAlignment w:val="auto"/>
        <w:rPr>
          <w:rFonts w:eastAsia="仿宋_GB2312"/>
          <w:sz w:val="32"/>
        </w:rPr>
      </w:pPr>
      <w:r>
        <w:rPr>
          <w:rFonts w:hint="eastAsia" w:eastAsia="仿宋_GB2312"/>
          <w:sz w:val="32"/>
        </w:rPr>
        <w:t>合法性审查以书面审查为主。必要时可以采取补充征求意见、召开座谈会、协调论证、实地调研等方式进行，所需时间不计算在合法性审查期限内。</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w:t>
      </w:r>
      <w:r>
        <w:rPr>
          <w:rFonts w:hint="eastAsia" w:ascii="黑体" w:eastAsia="黑体" w:cs="黑体"/>
          <w:sz w:val="32"/>
          <w:szCs w:val="32"/>
          <w:lang w:eastAsia="zh-CN"/>
        </w:rPr>
        <w:t>二十一</w:t>
      </w:r>
      <w:r>
        <w:rPr>
          <w:rFonts w:hint="eastAsia" w:ascii="黑体" w:eastAsia="黑体" w:cs="黑体"/>
          <w:sz w:val="32"/>
          <w:szCs w:val="32"/>
        </w:rPr>
        <w:t xml:space="preserve">条  </w:t>
      </w:r>
      <w:r>
        <w:rPr>
          <w:rFonts w:hint="eastAsia" w:ascii="仿宋_GB2312" w:hAnsi="仿宋_GB2312" w:eastAsia="仿宋_GB2312" w:cs="仿宋_GB2312"/>
          <w:sz w:val="32"/>
          <w:szCs w:val="32"/>
          <w:lang w:eastAsia="zh-CN"/>
        </w:rPr>
        <w:t>区</w:t>
      </w:r>
      <w:r>
        <w:rPr>
          <w:rFonts w:hint="eastAsia" w:eastAsia="仿宋_GB2312"/>
          <w:sz w:val="32"/>
        </w:rPr>
        <w:t>司法局</w:t>
      </w:r>
      <w:r>
        <w:rPr>
          <w:rFonts w:eastAsia="仿宋_GB2312"/>
          <w:sz w:val="32"/>
        </w:rPr>
        <w:t>完成对规范性文件合法性审查后，应当根据下列不同情况提出书面审查意见：</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（一）对规范性文件的内容符合有关法律、法规、规章规定的，提出内容合法的意见；</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（二）对规范性文件的主要内容违反有关法律、法规、规章规定的，提出不予制定的意见；</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（三）对规范性文件制定条件尚不成熟或者相关部门对规定的主要</w:t>
      </w:r>
      <w:r>
        <w:rPr>
          <w:rFonts w:hint="eastAsia" w:eastAsia="仿宋_GB2312"/>
          <w:sz w:val="32"/>
        </w:rPr>
        <w:t>内容</w:t>
      </w:r>
      <w:r>
        <w:rPr>
          <w:rFonts w:eastAsia="仿宋_GB2312"/>
          <w:sz w:val="32"/>
        </w:rPr>
        <w:t>存在重大分歧意见且经协调无法达成一致意见的，提出暂缓制定的意见；</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（四）对违反第七条规定的，提出取消相关内容的意见；</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eastAsia="仿宋_GB2312"/>
          <w:sz w:val="32"/>
        </w:rPr>
        <w:t>（五）对语言不规范、存有法律常识性错误的，提出修改完善的意见。</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w:t>
      </w:r>
      <w:r>
        <w:rPr>
          <w:rFonts w:hint="eastAsia" w:ascii="黑体" w:eastAsia="黑体" w:cs="黑体"/>
          <w:sz w:val="32"/>
          <w:szCs w:val="32"/>
          <w:lang w:eastAsia="zh-CN"/>
        </w:rPr>
        <w:t>二十二</w:t>
      </w:r>
      <w:r>
        <w:rPr>
          <w:rFonts w:hint="eastAsia" w:ascii="黑体" w:eastAsia="黑体" w:cs="黑体"/>
          <w:sz w:val="32"/>
          <w:szCs w:val="32"/>
        </w:rPr>
        <w:t xml:space="preserve">条  </w:t>
      </w:r>
      <w:r>
        <w:rPr>
          <w:rFonts w:hint="eastAsia" w:eastAsia="仿宋_GB2312"/>
          <w:sz w:val="32"/>
        </w:rPr>
        <w:t>起草</w:t>
      </w:r>
      <w:r>
        <w:rPr>
          <w:rFonts w:eastAsia="仿宋_GB2312"/>
          <w:sz w:val="32"/>
        </w:rPr>
        <w:t>部门收到</w:t>
      </w:r>
      <w:r>
        <w:rPr>
          <w:rFonts w:hint="eastAsia" w:eastAsia="仿宋_GB2312"/>
          <w:sz w:val="32"/>
          <w:lang w:eastAsia="zh-CN"/>
        </w:rPr>
        <w:t>区</w:t>
      </w:r>
      <w:r>
        <w:rPr>
          <w:rFonts w:hint="eastAsia" w:eastAsia="仿宋_GB2312"/>
          <w:sz w:val="32"/>
        </w:rPr>
        <w:t>司法局</w:t>
      </w:r>
      <w:r>
        <w:rPr>
          <w:rFonts w:eastAsia="仿宋_GB2312"/>
          <w:sz w:val="32"/>
        </w:rPr>
        <w:t>的书面审查意见后，应当根据审查意见对规范性文件进行修改。</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eastAsia="仿宋_GB2312"/>
          <w:sz w:val="32"/>
        </w:rPr>
        <w:t>起草</w:t>
      </w:r>
      <w:r>
        <w:rPr>
          <w:rFonts w:eastAsia="仿宋_GB2312"/>
          <w:sz w:val="32"/>
        </w:rPr>
        <w:t>部门对</w:t>
      </w:r>
      <w:r>
        <w:rPr>
          <w:rFonts w:hint="eastAsia" w:eastAsia="仿宋_GB2312"/>
          <w:sz w:val="32"/>
          <w:lang w:eastAsia="zh-CN"/>
        </w:rPr>
        <w:t>区</w:t>
      </w:r>
      <w:r>
        <w:rPr>
          <w:rFonts w:hint="eastAsia" w:eastAsia="仿宋_GB2312"/>
          <w:sz w:val="32"/>
        </w:rPr>
        <w:t>司法局</w:t>
      </w:r>
      <w:r>
        <w:rPr>
          <w:rFonts w:eastAsia="仿宋_GB2312"/>
          <w:sz w:val="32"/>
        </w:rPr>
        <w:t>的审查意见有异议的，应当以书面形式提出协商意见。协商不成的，报</w:t>
      </w:r>
      <w:r>
        <w:rPr>
          <w:rFonts w:hint="eastAsia" w:eastAsia="仿宋_GB2312"/>
          <w:sz w:val="32"/>
          <w:lang w:eastAsia="zh-CN"/>
        </w:rPr>
        <w:t>区</w:t>
      </w:r>
      <w:r>
        <w:rPr>
          <w:rFonts w:eastAsia="仿宋_GB2312"/>
          <w:sz w:val="32"/>
        </w:rPr>
        <w:t>人民政府裁决。</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ascii="黑体" w:eastAsia="黑体" w:cs="黑体"/>
          <w:sz w:val="32"/>
          <w:szCs w:val="32"/>
        </w:rPr>
        <w:t>第</w:t>
      </w:r>
      <w:r>
        <w:rPr>
          <w:rFonts w:hint="eastAsia" w:ascii="黑体" w:eastAsia="黑体" w:cs="黑体"/>
          <w:sz w:val="32"/>
          <w:szCs w:val="32"/>
          <w:lang w:eastAsia="zh-CN"/>
        </w:rPr>
        <w:t>二十三</w:t>
      </w:r>
      <w:r>
        <w:rPr>
          <w:rFonts w:hint="eastAsia" w:ascii="黑体" w:eastAsia="黑体" w:cs="黑体"/>
          <w:sz w:val="32"/>
          <w:szCs w:val="32"/>
        </w:rPr>
        <w:t xml:space="preserve">条  </w:t>
      </w:r>
      <w:r>
        <w:rPr>
          <w:rFonts w:hint="eastAsia" w:eastAsia="仿宋_GB2312" w:cs="Times New Roman"/>
          <w:sz w:val="32"/>
          <w:lang w:eastAsia="zh-CN"/>
        </w:rPr>
        <w:t>区</w:t>
      </w:r>
      <w:r>
        <w:rPr>
          <w:rFonts w:hint="eastAsia" w:eastAsia="仿宋_GB2312" w:cs="Times New Roman"/>
          <w:sz w:val="32"/>
        </w:rPr>
        <w:t>司法局</w:t>
      </w:r>
      <w:r>
        <w:rPr>
          <w:rFonts w:eastAsia="仿宋_GB2312" w:cs="Times New Roman"/>
          <w:sz w:val="32"/>
        </w:rPr>
        <w:t>对</w:t>
      </w:r>
      <w:r>
        <w:rPr>
          <w:rFonts w:hint="eastAsia" w:eastAsia="仿宋_GB2312" w:cs="Times New Roman"/>
          <w:sz w:val="32"/>
          <w:lang w:val="en-US" w:eastAsia="zh-CN"/>
        </w:rPr>
        <w:t>各</w:t>
      </w:r>
      <w:r>
        <w:rPr>
          <w:rFonts w:hint="eastAsia" w:eastAsia="仿宋_GB2312" w:cs="Times New Roman"/>
          <w:sz w:val="32"/>
        </w:rPr>
        <w:t>乡镇</w:t>
      </w:r>
      <w:r>
        <w:rPr>
          <w:rFonts w:hint="eastAsia" w:eastAsia="仿宋_GB2312" w:cs="Times New Roman"/>
          <w:sz w:val="32"/>
          <w:lang w:eastAsia="zh-CN"/>
        </w:rPr>
        <w:t>（</w:t>
      </w:r>
      <w:r>
        <w:rPr>
          <w:rFonts w:hint="eastAsia" w:eastAsia="仿宋_GB2312" w:cs="Times New Roman"/>
          <w:sz w:val="32"/>
          <w:lang w:val="en-US" w:eastAsia="zh-CN"/>
        </w:rPr>
        <w:t>街道</w:t>
      </w:r>
      <w:r>
        <w:rPr>
          <w:rFonts w:hint="eastAsia" w:eastAsia="仿宋_GB2312" w:cs="Times New Roman"/>
          <w:sz w:val="32"/>
          <w:lang w:eastAsia="zh-CN"/>
        </w:rPr>
        <w:t>）、</w:t>
      </w:r>
      <w:r>
        <w:rPr>
          <w:rFonts w:hint="eastAsia" w:eastAsia="仿宋_GB2312" w:cs="Times New Roman"/>
          <w:sz w:val="32"/>
          <w:lang w:val="en-US" w:eastAsia="zh-CN"/>
        </w:rPr>
        <w:t>区政府各</w:t>
      </w:r>
      <w:r>
        <w:rPr>
          <w:rFonts w:hint="eastAsia" w:eastAsia="仿宋_GB2312" w:cs="Times New Roman"/>
          <w:sz w:val="32"/>
        </w:rPr>
        <w:t>部门</w:t>
      </w:r>
      <w:r>
        <w:rPr>
          <w:rFonts w:eastAsia="仿宋_GB2312" w:cs="Times New Roman"/>
          <w:sz w:val="32"/>
        </w:rPr>
        <w:t>报</w:t>
      </w:r>
      <w:r>
        <w:rPr>
          <w:rFonts w:eastAsia="仿宋_GB2312"/>
          <w:sz w:val="32"/>
        </w:rPr>
        <w:t>送备案审查的规范性文件，参照第</w:t>
      </w:r>
      <w:r>
        <w:rPr>
          <w:rFonts w:eastAsia="仿宋_GB2312"/>
          <w:color w:val="FF0000"/>
          <w:sz w:val="32"/>
        </w:rPr>
        <w:t>十</w:t>
      </w:r>
      <w:r>
        <w:rPr>
          <w:rFonts w:hint="eastAsia" w:eastAsia="仿宋_GB2312"/>
          <w:color w:val="FF0000"/>
          <w:sz w:val="32"/>
          <w:lang w:eastAsia="zh-CN"/>
        </w:rPr>
        <w:t>九</w:t>
      </w:r>
      <w:r>
        <w:rPr>
          <w:rFonts w:eastAsia="仿宋_GB2312"/>
          <w:sz w:val="32"/>
        </w:rPr>
        <w:t>条规定进行审查并予回复。</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第二十</w:t>
      </w:r>
      <w:r>
        <w:rPr>
          <w:rFonts w:hint="eastAsia" w:ascii="黑体" w:eastAsia="黑体" w:cs="黑体"/>
          <w:sz w:val="32"/>
          <w:szCs w:val="32"/>
          <w:lang w:eastAsia="zh-CN"/>
        </w:rPr>
        <w:t>四</w:t>
      </w:r>
      <w:r>
        <w:rPr>
          <w:rFonts w:hint="eastAsia" w:ascii="黑体" w:eastAsia="黑体" w:cs="黑体"/>
          <w:sz w:val="32"/>
          <w:szCs w:val="32"/>
        </w:rPr>
        <w:t xml:space="preserve">条  </w:t>
      </w:r>
      <w:r>
        <w:rPr>
          <w:rFonts w:hint="eastAsia" w:eastAsia="仿宋_GB2312"/>
          <w:sz w:val="32"/>
        </w:rPr>
        <w:t>通过合法性审查的规范性文件送审稿形成草案提交制定机关集体讨论决定。</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eastAsia="仿宋_GB2312"/>
          <w:sz w:val="32"/>
        </w:rPr>
        <w:t>提请集体讨论的规范性文件应当如实列明法制机构的审查意见，不得以征求意见、会签等方式替代合法性审查。</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第二十</w:t>
      </w:r>
      <w:r>
        <w:rPr>
          <w:rFonts w:hint="eastAsia" w:ascii="黑体" w:eastAsia="黑体" w:cs="黑体"/>
          <w:sz w:val="32"/>
          <w:szCs w:val="32"/>
          <w:lang w:eastAsia="zh-CN"/>
        </w:rPr>
        <w:t>五</w:t>
      </w:r>
      <w:r>
        <w:rPr>
          <w:rFonts w:hint="eastAsia" w:ascii="黑体" w:eastAsia="黑体" w:cs="黑体"/>
          <w:sz w:val="32"/>
          <w:szCs w:val="32"/>
        </w:rPr>
        <w:t xml:space="preserve">条  </w:t>
      </w:r>
      <w:r>
        <w:rPr>
          <w:rFonts w:hint="eastAsia" w:eastAsia="仿宋_GB2312"/>
          <w:sz w:val="32"/>
        </w:rPr>
        <w:t>通过集体讨论决定的规范性文件，由制定机关负责人签发后公布施行。</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ascii="黑体" w:eastAsia="黑体" w:cs="黑体"/>
          <w:sz w:val="32"/>
          <w:szCs w:val="32"/>
        </w:rPr>
        <w:t>第二十</w:t>
      </w:r>
      <w:r>
        <w:rPr>
          <w:rFonts w:hint="eastAsia" w:ascii="黑体" w:eastAsia="黑体" w:cs="黑体"/>
          <w:sz w:val="32"/>
          <w:szCs w:val="32"/>
          <w:lang w:eastAsia="zh-CN"/>
        </w:rPr>
        <w:t>六</w:t>
      </w:r>
      <w:r>
        <w:rPr>
          <w:rFonts w:hint="eastAsia" w:ascii="黑体" w:eastAsia="黑体" w:cs="黑体"/>
          <w:sz w:val="32"/>
          <w:szCs w:val="32"/>
        </w:rPr>
        <w:t xml:space="preserve">条  </w:t>
      </w:r>
      <w:r>
        <w:rPr>
          <w:rFonts w:hint="eastAsia" w:eastAsia="仿宋_GB2312"/>
          <w:sz w:val="32"/>
        </w:rPr>
        <w:t>因应对突发事件、保障重大公共利益等紧急情况需要立即制定规范性文件的，经制定机关主要负责人批准，可以简化规范性文件制定程序。</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ascii="黑体" w:eastAsia="黑体" w:cs="黑体"/>
          <w:sz w:val="32"/>
          <w:szCs w:val="32"/>
        </w:rPr>
        <w:t>第二十</w:t>
      </w:r>
      <w:r>
        <w:rPr>
          <w:rFonts w:hint="eastAsia" w:ascii="黑体" w:eastAsia="黑体" w:cs="黑体"/>
          <w:sz w:val="32"/>
          <w:szCs w:val="32"/>
          <w:lang w:eastAsia="zh-CN"/>
        </w:rPr>
        <w:t>七</w:t>
      </w:r>
      <w:r>
        <w:rPr>
          <w:rFonts w:hint="eastAsia" w:ascii="黑体" w:eastAsia="黑体" w:cs="黑体"/>
          <w:sz w:val="32"/>
          <w:szCs w:val="32"/>
        </w:rPr>
        <w:t xml:space="preserve">条  </w:t>
      </w:r>
      <w:r>
        <w:rPr>
          <w:rFonts w:hint="eastAsia" w:eastAsia="仿宋_GB2312"/>
          <w:sz w:val="32"/>
        </w:rPr>
        <w:t>制定机关应当明确机构对其制定的规范性文件进行统一登记、编号、印发，并通过政府网站或者新闻媒体等方式向社会公布，专业性强、社会关注度高的规范性文件还应当公布相关解读材料。</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eastAsia="仿宋_GB2312"/>
          <w:sz w:val="32"/>
        </w:rPr>
        <w:t>未经登记、编号、公布的规范性文件不得作为行政管理的依据。</w:t>
      </w:r>
    </w:p>
    <w:p>
      <w:pPr>
        <w:pStyle w:val="2"/>
        <w:keepNext w:val="0"/>
        <w:keepLines w:val="0"/>
        <w:pageBreakBefore w:val="0"/>
        <w:widowControl w:val="0"/>
        <w:kinsoku/>
        <w:wordWrap/>
        <w:overflowPunct/>
        <w:topLinePunct w:val="0"/>
        <w:autoSpaceDE/>
        <w:autoSpaceDN/>
        <w:bidi w:val="0"/>
        <w:adjustRightInd/>
        <w:snapToGrid/>
        <w:spacing w:line="579" w:lineRule="exact"/>
        <w:ind w:firstLine="601" w:firstLineChars="188"/>
        <w:jc w:val="both"/>
        <w:textAlignment w:val="auto"/>
        <w:rPr>
          <w:rFonts w:eastAsia="仿宋_GB2312"/>
          <w:kern w:val="2"/>
          <w:sz w:val="32"/>
        </w:rPr>
      </w:pPr>
      <w:r>
        <w:rPr>
          <w:rFonts w:hint="eastAsia" w:ascii="黑体" w:eastAsia="黑体" w:cs="黑体"/>
          <w:sz w:val="32"/>
          <w:szCs w:val="32"/>
        </w:rPr>
        <w:t>第二十</w:t>
      </w:r>
      <w:r>
        <w:rPr>
          <w:rFonts w:hint="eastAsia" w:ascii="黑体" w:eastAsia="黑体" w:cs="黑体"/>
          <w:sz w:val="32"/>
          <w:szCs w:val="32"/>
          <w:lang w:eastAsia="zh-CN"/>
        </w:rPr>
        <w:t>八</w:t>
      </w:r>
      <w:r>
        <w:rPr>
          <w:rFonts w:hint="eastAsia" w:ascii="黑体" w:eastAsia="黑体" w:cs="黑体"/>
          <w:sz w:val="32"/>
          <w:szCs w:val="32"/>
        </w:rPr>
        <w:t xml:space="preserve">条  </w:t>
      </w:r>
      <w:r>
        <w:rPr>
          <w:rFonts w:hint="eastAsia" w:eastAsia="仿宋_GB2312"/>
          <w:kern w:val="2"/>
          <w:sz w:val="32"/>
        </w:rPr>
        <w:t>规范性文件应当标注施行日期和有效期。有效期届满未明确延续的，规范性文件自动失效。</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eastAsia="仿宋_GB2312"/>
          <w:sz w:val="32"/>
        </w:rPr>
        <w:t>规范性文件的有效期自施行之日起一般不超过5年，未明确有效期的其有效期为5年。规范性文件名称冠以“暂行”、“试行”的其有效期自施行之日起不超过2年，未明确有效期的其有效期为2年。</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eastAsia="仿宋_GB2312"/>
          <w:sz w:val="32"/>
        </w:rPr>
        <w:t>为实施法律、法规、规章或者国家政策制定的规范性文件，可以不标注有效期。</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color w:val="FF0000"/>
          <w:sz w:val="32"/>
        </w:rPr>
      </w:pPr>
      <w:r>
        <w:rPr>
          <w:rFonts w:hint="eastAsia" w:ascii="黑体" w:eastAsia="黑体" w:cs="黑体"/>
          <w:sz w:val="32"/>
          <w:szCs w:val="32"/>
        </w:rPr>
        <w:t>第二十</w:t>
      </w:r>
      <w:r>
        <w:rPr>
          <w:rFonts w:hint="eastAsia" w:ascii="黑体" w:eastAsia="黑体" w:cs="黑体"/>
          <w:sz w:val="32"/>
          <w:szCs w:val="32"/>
          <w:lang w:eastAsia="zh-CN"/>
        </w:rPr>
        <w:t>九</w:t>
      </w:r>
      <w:r>
        <w:rPr>
          <w:rFonts w:hint="eastAsia" w:ascii="黑体" w:eastAsia="黑体" w:cs="黑体"/>
          <w:sz w:val="32"/>
          <w:szCs w:val="32"/>
        </w:rPr>
        <w:t xml:space="preserve">条  </w:t>
      </w:r>
      <w:r>
        <w:rPr>
          <w:rFonts w:hint="eastAsia" w:ascii="仿宋_GB2312" w:hAnsi="仿宋_GB2312" w:eastAsia="仿宋_GB2312" w:cs="仿宋_GB2312"/>
          <w:sz w:val="32"/>
          <w:szCs w:val="32"/>
          <w:lang w:eastAsia="zh-CN"/>
        </w:rPr>
        <w:t>区政府、</w:t>
      </w:r>
      <w:r>
        <w:rPr>
          <w:rFonts w:hint="eastAsia" w:ascii="仿宋_GB2312" w:hAnsi="仿宋_GB2312" w:eastAsia="仿宋_GB2312" w:cs="仿宋_GB2312"/>
          <w:sz w:val="32"/>
          <w:lang w:val="en-US" w:eastAsia="zh-CN"/>
        </w:rPr>
        <w:t>各乡镇</w:t>
      </w:r>
      <w:r>
        <w:rPr>
          <w:rFonts w:hint="eastAsia" w:eastAsia="仿宋_GB2312" w:cs="Times New Roman"/>
          <w:sz w:val="32"/>
          <w:lang w:val="en-US" w:eastAsia="zh-CN"/>
        </w:rPr>
        <w:t>（街道）及区政府各部门</w:t>
      </w:r>
      <w:r>
        <w:rPr>
          <w:rFonts w:hint="eastAsia" w:eastAsia="仿宋_GB2312" w:cs="Times New Roman"/>
          <w:sz w:val="32"/>
        </w:rPr>
        <w:t>应当依照信息公开的有关规定，及时公开现行有效的规范性文件内容，方便公民、法人或者其他组织查询。</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ascii="黑体" w:eastAsia="黑体" w:cs="黑体"/>
          <w:sz w:val="32"/>
          <w:szCs w:val="32"/>
        </w:rPr>
        <w:t>第</w:t>
      </w:r>
      <w:r>
        <w:rPr>
          <w:rFonts w:hint="eastAsia" w:ascii="黑体" w:eastAsia="黑体" w:cs="黑体"/>
          <w:sz w:val="32"/>
          <w:szCs w:val="32"/>
          <w:lang w:eastAsia="zh-CN"/>
        </w:rPr>
        <w:t>三十条</w:t>
      </w:r>
      <w:r>
        <w:rPr>
          <w:rFonts w:hint="eastAsia" w:ascii="黑体" w:eastAsia="黑体" w:cs="黑体"/>
          <w:sz w:val="32"/>
          <w:szCs w:val="32"/>
        </w:rPr>
        <w:t xml:space="preserve">  </w:t>
      </w:r>
      <w:r>
        <w:rPr>
          <w:rFonts w:hint="eastAsia" w:eastAsia="仿宋_GB2312"/>
          <w:sz w:val="32"/>
        </w:rPr>
        <w:t>规范性文件应当自公布之日起15日内，由制定机关按照下列规定报送备案：</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cs="Times New Roman"/>
          <w:sz w:val="32"/>
          <w:lang w:val="en-US" w:eastAsia="zh-CN"/>
        </w:rPr>
      </w:pPr>
      <w:r>
        <w:rPr>
          <w:rFonts w:hint="eastAsia" w:eastAsia="仿宋_GB2312" w:cs="Times New Roman"/>
          <w:sz w:val="32"/>
          <w:lang w:val="en-US" w:eastAsia="zh-CN"/>
        </w:rPr>
        <w:t>（一）区政府规范性文件报送市人民政府、区人大常委会备案，通过网上报备系统或纸质报备；</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cs="Times New Roman"/>
          <w:sz w:val="32"/>
          <w:lang w:val="en-US" w:eastAsia="zh-CN"/>
        </w:rPr>
      </w:pPr>
      <w:r>
        <w:rPr>
          <w:rFonts w:hint="eastAsia" w:eastAsia="仿宋_GB2312" w:cs="Times New Roman"/>
          <w:sz w:val="32"/>
          <w:lang w:val="en-US" w:eastAsia="zh-CN"/>
        </w:rPr>
        <w:t>（二）各乡镇（街道）及区政府各部门规范性文件报送区人民政府备案，径送区司法局。</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eastAsia="仿宋_GB2312"/>
          <w:sz w:val="32"/>
        </w:rPr>
        <w:t>两个或者两个以上部门联合制定的规范性文件，由主办部门报送备案。</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ascii="黑体" w:eastAsia="黑体" w:cs="黑体"/>
          <w:sz w:val="32"/>
          <w:szCs w:val="32"/>
        </w:rPr>
        <w:t>第</w:t>
      </w:r>
      <w:r>
        <w:rPr>
          <w:rFonts w:hint="eastAsia" w:ascii="黑体" w:eastAsia="黑体" w:cs="黑体"/>
          <w:sz w:val="32"/>
          <w:szCs w:val="32"/>
          <w:lang w:eastAsia="zh-CN"/>
        </w:rPr>
        <w:t>三十一</w:t>
      </w:r>
      <w:r>
        <w:rPr>
          <w:rFonts w:hint="eastAsia" w:ascii="黑体" w:eastAsia="黑体" w:cs="黑体"/>
          <w:sz w:val="32"/>
          <w:szCs w:val="32"/>
        </w:rPr>
        <w:t xml:space="preserve">条  </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rPr>
        <w:t>司</w:t>
      </w:r>
      <w:r>
        <w:rPr>
          <w:rFonts w:hint="eastAsia" w:eastAsia="仿宋_GB2312"/>
          <w:sz w:val="32"/>
        </w:rPr>
        <w:t>法局</w:t>
      </w:r>
      <w:r>
        <w:rPr>
          <w:rFonts w:eastAsia="仿宋_GB2312"/>
          <w:sz w:val="32"/>
        </w:rPr>
        <w:t>应当</w:t>
      </w:r>
      <w:r>
        <w:rPr>
          <w:rFonts w:hint="eastAsia" w:eastAsia="仿宋_GB2312"/>
          <w:sz w:val="32"/>
        </w:rPr>
        <w:t>在每年1月底</w:t>
      </w:r>
      <w:r>
        <w:rPr>
          <w:rFonts w:eastAsia="仿宋_GB2312"/>
          <w:sz w:val="32"/>
        </w:rPr>
        <w:t>前，</w:t>
      </w:r>
      <w:r>
        <w:rPr>
          <w:rFonts w:hint="eastAsia" w:eastAsia="仿宋_GB2312"/>
          <w:sz w:val="32"/>
        </w:rPr>
        <w:t>向负责备案审查的市司法局提交上一年度本机关的规范性文件目录备查。</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eastAsia="仿宋_GB2312"/>
          <w:sz w:val="32"/>
          <w:lang w:eastAsia="zh-CN"/>
        </w:rPr>
        <w:t>区</w:t>
      </w:r>
      <w:r>
        <w:rPr>
          <w:rFonts w:hint="eastAsia" w:eastAsia="仿宋_GB2312"/>
          <w:sz w:val="32"/>
        </w:rPr>
        <w:t>司法局</w:t>
      </w:r>
      <w:r>
        <w:rPr>
          <w:rFonts w:eastAsia="仿宋_GB2312"/>
          <w:sz w:val="32"/>
        </w:rPr>
        <w:t>应当定期在政府网站或者</w:t>
      </w:r>
      <w:r>
        <w:rPr>
          <w:rFonts w:hint="eastAsia" w:eastAsia="仿宋_GB2312"/>
          <w:sz w:val="32"/>
        </w:rPr>
        <w:t>当地</w:t>
      </w:r>
      <w:r>
        <w:rPr>
          <w:rFonts w:eastAsia="仿宋_GB2312"/>
          <w:sz w:val="32"/>
        </w:rPr>
        <w:t>新闻媒体上公布备案登记的规范性文件目录。</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cs="Times New Roman"/>
          <w:sz w:val="32"/>
        </w:rPr>
      </w:pPr>
      <w:r>
        <w:rPr>
          <w:rFonts w:hint="eastAsia" w:ascii="黑体" w:eastAsia="黑体" w:cs="黑体"/>
          <w:sz w:val="32"/>
          <w:szCs w:val="32"/>
        </w:rPr>
        <w:t>第</w:t>
      </w:r>
      <w:r>
        <w:rPr>
          <w:rFonts w:hint="eastAsia" w:ascii="黑体" w:eastAsia="黑体" w:cs="黑体"/>
          <w:sz w:val="32"/>
          <w:szCs w:val="32"/>
          <w:lang w:eastAsia="zh-CN"/>
        </w:rPr>
        <w:t>三十二</w:t>
      </w:r>
      <w:r>
        <w:rPr>
          <w:rFonts w:hint="eastAsia" w:ascii="黑体" w:eastAsia="黑体" w:cs="黑体"/>
          <w:sz w:val="32"/>
          <w:szCs w:val="32"/>
        </w:rPr>
        <w:t xml:space="preserve">条  </w:t>
      </w:r>
      <w:r>
        <w:rPr>
          <w:rFonts w:hint="eastAsia" w:ascii="仿宋_GB2312" w:hAnsi="仿宋_GB2312" w:eastAsia="仿宋_GB2312" w:cs="仿宋_GB2312"/>
          <w:sz w:val="32"/>
          <w:szCs w:val="32"/>
          <w:lang w:eastAsia="zh-CN"/>
        </w:rPr>
        <w:t>区</w:t>
      </w:r>
      <w:r>
        <w:rPr>
          <w:rFonts w:eastAsia="仿宋_GB2312" w:cs="Times New Roman"/>
          <w:sz w:val="32"/>
        </w:rPr>
        <w:t>人民政府应当对</w:t>
      </w:r>
      <w:r>
        <w:rPr>
          <w:rFonts w:hint="eastAsia" w:eastAsia="仿宋_GB2312" w:cs="Times New Roman"/>
          <w:sz w:val="32"/>
          <w:lang w:val="en-US" w:eastAsia="zh-CN"/>
        </w:rPr>
        <w:t>各乡镇（街道）及区政府各部门</w:t>
      </w:r>
      <w:r>
        <w:rPr>
          <w:rFonts w:eastAsia="仿宋_GB2312" w:cs="Times New Roman"/>
          <w:sz w:val="32"/>
        </w:rPr>
        <w:t>的规范性文件进行监督管理。</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eastAsia="仿宋_GB2312"/>
          <w:sz w:val="32"/>
          <w:lang w:eastAsia="zh-CN"/>
        </w:rPr>
        <w:t>区</w:t>
      </w:r>
      <w:r>
        <w:rPr>
          <w:rFonts w:hint="eastAsia" w:eastAsia="仿宋_GB2312"/>
          <w:sz w:val="32"/>
        </w:rPr>
        <w:t>司法局</w:t>
      </w:r>
      <w:r>
        <w:rPr>
          <w:rFonts w:eastAsia="仿宋_GB2312"/>
          <w:sz w:val="32"/>
        </w:rPr>
        <w:t>可以通过调阅、抽查制定机关的发文登记簿和有关文件的方式，对规范性文件报送审查和备案情况进行监督检查，制定机关应当予以配合。</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ascii="黑体" w:eastAsia="黑体" w:cs="黑体"/>
          <w:sz w:val="32"/>
          <w:szCs w:val="32"/>
        </w:rPr>
        <w:t>第</w:t>
      </w:r>
      <w:r>
        <w:rPr>
          <w:rFonts w:hint="eastAsia" w:ascii="黑体" w:eastAsia="黑体" w:cs="黑体"/>
          <w:sz w:val="32"/>
          <w:szCs w:val="32"/>
          <w:lang w:eastAsia="zh-CN"/>
        </w:rPr>
        <w:t>三十三</w:t>
      </w:r>
      <w:r>
        <w:rPr>
          <w:rFonts w:hint="eastAsia" w:ascii="黑体" w:eastAsia="黑体" w:cs="黑体"/>
          <w:sz w:val="32"/>
          <w:szCs w:val="32"/>
        </w:rPr>
        <w:t xml:space="preserve">条  </w:t>
      </w:r>
      <w:r>
        <w:rPr>
          <w:rFonts w:hint="eastAsia" w:eastAsia="仿宋_GB2312"/>
          <w:sz w:val="32"/>
        </w:rPr>
        <w:t>公民、法人或者其他组织认为公布的规范性文件有违法内容的，可以向制定机关提出审查建议。制定机关应当在30个工作日内进行审查并书面答复。对答复意见有异议的，应当在30日内提出复查申请，</w:t>
      </w:r>
      <w:r>
        <w:rPr>
          <w:rFonts w:hint="eastAsia" w:eastAsia="仿宋_GB2312" w:cs="Times New Roman"/>
          <w:sz w:val="32"/>
          <w:lang w:val="en-US" w:eastAsia="zh-CN"/>
        </w:rPr>
        <w:t>属于各乡镇（街道）及区政府各部门</w:t>
      </w:r>
      <w:r>
        <w:rPr>
          <w:rFonts w:hint="eastAsia" w:eastAsia="仿宋_GB2312"/>
          <w:sz w:val="32"/>
        </w:rPr>
        <w:t>制定的规范性文件可以向</w:t>
      </w:r>
      <w:r>
        <w:rPr>
          <w:rFonts w:hint="eastAsia" w:eastAsia="仿宋_GB2312"/>
          <w:sz w:val="32"/>
          <w:lang w:eastAsia="zh-CN"/>
        </w:rPr>
        <w:t>区</w:t>
      </w:r>
      <w:r>
        <w:rPr>
          <w:rFonts w:hint="eastAsia" w:eastAsia="仿宋_GB2312"/>
          <w:sz w:val="32"/>
        </w:rPr>
        <w:t>司法局提出，</w:t>
      </w:r>
      <w:r>
        <w:rPr>
          <w:rFonts w:hint="eastAsia" w:eastAsia="仿宋_GB2312"/>
          <w:sz w:val="32"/>
          <w:lang w:eastAsia="zh-CN"/>
        </w:rPr>
        <w:t>区</w:t>
      </w:r>
      <w:r>
        <w:rPr>
          <w:rFonts w:hint="eastAsia" w:eastAsia="仿宋_GB2312"/>
          <w:sz w:val="32"/>
        </w:rPr>
        <w:t>司法局</w:t>
      </w:r>
      <w:r>
        <w:rPr>
          <w:rFonts w:eastAsia="仿宋_GB2312"/>
          <w:sz w:val="32"/>
        </w:rPr>
        <w:t>应当在接到复查申请30个工作日内进行复查并书面答复。</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Ansi="宋体" w:cs="宋体"/>
          <w:kern w:val="0"/>
          <w:sz w:val="21"/>
          <w:szCs w:val="21"/>
        </w:rPr>
      </w:pPr>
      <w:r>
        <w:rPr>
          <w:rFonts w:hint="eastAsia" w:ascii="黑体" w:eastAsia="黑体" w:cs="黑体"/>
          <w:sz w:val="32"/>
          <w:szCs w:val="32"/>
        </w:rPr>
        <w:t>第三十</w:t>
      </w:r>
      <w:r>
        <w:rPr>
          <w:rFonts w:hint="eastAsia" w:ascii="黑体" w:eastAsia="黑体" w:cs="黑体"/>
          <w:sz w:val="32"/>
          <w:szCs w:val="32"/>
          <w:lang w:eastAsia="zh-CN"/>
        </w:rPr>
        <w:t>四</w:t>
      </w:r>
      <w:r>
        <w:rPr>
          <w:rFonts w:hint="eastAsia" w:ascii="黑体" w:eastAsia="黑体" w:cs="黑体"/>
          <w:sz w:val="32"/>
          <w:szCs w:val="32"/>
        </w:rPr>
        <w:t xml:space="preserve">条  </w:t>
      </w:r>
      <w:r>
        <w:rPr>
          <w:rFonts w:hint="eastAsia" w:eastAsia="仿宋_GB2312"/>
          <w:sz w:val="32"/>
        </w:rPr>
        <w:t>规范性文件实施后，实施机关发现规范性文件存在重大问题，需要做出调整的，应当及时报告制定机关。</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ascii="黑体" w:eastAsia="黑体" w:cs="黑体"/>
          <w:sz w:val="32"/>
          <w:szCs w:val="32"/>
        </w:rPr>
        <w:t>第三十</w:t>
      </w:r>
      <w:r>
        <w:rPr>
          <w:rFonts w:hint="eastAsia" w:ascii="黑体" w:eastAsia="黑体" w:cs="黑体"/>
          <w:sz w:val="32"/>
          <w:szCs w:val="32"/>
          <w:lang w:eastAsia="zh-CN"/>
        </w:rPr>
        <w:t>五</w:t>
      </w:r>
      <w:r>
        <w:rPr>
          <w:rFonts w:hint="eastAsia" w:ascii="黑体" w:eastAsia="黑体" w:cs="黑体"/>
          <w:sz w:val="32"/>
          <w:szCs w:val="32"/>
        </w:rPr>
        <w:t xml:space="preserve">条  </w:t>
      </w:r>
      <w:r>
        <w:rPr>
          <w:rFonts w:hint="eastAsia" w:eastAsia="仿宋_GB2312"/>
          <w:sz w:val="32"/>
        </w:rPr>
        <w:t>规范性文件应当在有效期届满前3个月由制定机关组织评估清理。政府规范性文件的评估清理，首先由实施部门提出废止、修改和继续实施的意见，经</w:t>
      </w:r>
      <w:r>
        <w:rPr>
          <w:rFonts w:hint="eastAsia" w:eastAsia="仿宋_GB2312"/>
          <w:sz w:val="32"/>
          <w:lang w:eastAsia="zh-CN"/>
        </w:rPr>
        <w:t>区</w:t>
      </w:r>
      <w:r>
        <w:rPr>
          <w:rFonts w:hint="eastAsia" w:eastAsia="仿宋_GB2312"/>
          <w:sz w:val="32"/>
        </w:rPr>
        <w:t>司法局审核后，报</w:t>
      </w:r>
      <w:r>
        <w:rPr>
          <w:rFonts w:hint="eastAsia" w:eastAsia="仿宋_GB2312"/>
          <w:sz w:val="32"/>
          <w:lang w:eastAsia="zh-CN"/>
        </w:rPr>
        <w:t>区</w:t>
      </w:r>
      <w:r>
        <w:rPr>
          <w:rFonts w:hint="eastAsia" w:eastAsia="仿宋_GB2312"/>
          <w:sz w:val="32"/>
        </w:rPr>
        <w:t>人民政府决定。</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eastAsia="仿宋_GB2312"/>
          <w:sz w:val="32"/>
        </w:rPr>
      </w:pPr>
      <w:r>
        <w:rPr>
          <w:rFonts w:hint="eastAsia" w:ascii="黑体" w:eastAsia="黑体" w:cs="黑体"/>
          <w:sz w:val="32"/>
          <w:szCs w:val="32"/>
        </w:rPr>
        <w:t>第三十</w:t>
      </w:r>
      <w:r>
        <w:rPr>
          <w:rFonts w:hint="eastAsia" w:ascii="黑体" w:eastAsia="黑体" w:cs="黑体"/>
          <w:sz w:val="32"/>
          <w:szCs w:val="32"/>
          <w:lang w:eastAsia="zh-CN"/>
        </w:rPr>
        <w:t>六</w:t>
      </w:r>
      <w:r>
        <w:rPr>
          <w:rFonts w:hint="eastAsia" w:ascii="黑体" w:eastAsia="黑体" w:cs="黑体"/>
          <w:sz w:val="32"/>
          <w:szCs w:val="32"/>
        </w:rPr>
        <w:t xml:space="preserve">条  </w:t>
      </w:r>
      <w:r>
        <w:rPr>
          <w:rFonts w:eastAsia="仿宋_GB2312"/>
          <w:sz w:val="32"/>
        </w:rPr>
        <w:t>规范性文件</w:t>
      </w:r>
      <w:r>
        <w:rPr>
          <w:rFonts w:hint="eastAsia" w:eastAsia="仿宋_GB2312"/>
          <w:sz w:val="32"/>
        </w:rPr>
        <w:t>制定机关违反本规定，有下列情形之一的，由</w:t>
      </w:r>
      <w:r>
        <w:rPr>
          <w:rFonts w:hint="eastAsia" w:eastAsia="仿宋_GB2312"/>
          <w:sz w:val="32"/>
          <w:lang w:eastAsia="zh-CN"/>
        </w:rPr>
        <w:t>区政府</w:t>
      </w:r>
      <w:r>
        <w:rPr>
          <w:rFonts w:hint="eastAsia" w:eastAsia="仿宋_GB2312"/>
          <w:sz w:val="32"/>
        </w:rPr>
        <w:t>给予通报批评；情节严重的，由有权机关对相关责任人依法给予处分：</w:t>
      </w:r>
    </w:p>
    <w:p>
      <w:pPr>
        <w:keepNext w:val="0"/>
        <w:keepLines w:val="0"/>
        <w:pageBreakBefore w:val="0"/>
        <w:widowControl w:val="0"/>
        <w:kinsoku/>
        <w:wordWrap/>
        <w:overflowPunct/>
        <w:topLinePunct w:val="0"/>
        <w:autoSpaceDE/>
        <w:autoSpaceDN/>
        <w:bidi w:val="0"/>
        <w:adjustRightInd/>
        <w:snapToGrid/>
        <w:spacing w:line="579" w:lineRule="exact"/>
        <w:ind w:firstLine="640" w:firstLineChars="200"/>
        <w:jc w:val="both"/>
        <w:textAlignment w:val="auto"/>
        <w:rPr>
          <w:rFonts w:hint="eastAsia" w:eastAsia="仿宋_GB2312"/>
          <w:sz w:val="32"/>
        </w:rPr>
      </w:pPr>
      <w:r>
        <w:rPr>
          <w:rFonts w:hint="eastAsia" w:eastAsia="仿宋_GB2312"/>
          <w:sz w:val="32"/>
        </w:rPr>
        <w:t>（一）未按照规定制定</w:t>
      </w:r>
      <w:r>
        <w:rPr>
          <w:rFonts w:hint="eastAsia" w:eastAsia="仿宋_GB2312"/>
          <w:sz w:val="32"/>
          <w:lang w:eastAsia="zh-CN"/>
        </w:rPr>
        <w:t>、</w:t>
      </w:r>
      <w:r>
        <w:rPr>
          <w:rFonts w:hint="eastAsia" w:eastAsia="仿宋_GB2312"/>
          <w:sz w:val="32"/>
        </w:rPr>
        <w:t>公布规范性文件的；</w:t>
      </w:r>
    </w:p>
    <w:p>
      <w:pPr>
        <w:keepNext w:val="0"/>
        <w:keepLines w:val="0"/>
        <w:pageBreakBefore w:val="0"/>
        <w:widowControl w:val="0"/>
        <w:kinsoku/>
        <w:wordWrap/>
        <w:overflowPunct/>
        <w:topLinePunct w:val="0"/>
        <w:autoSpaceDE/>
        <w:autoSpaceDN/>
        <w:bidi w:val="0"/>
        <w:adjustRightInd/>
        <w:snapToGrid/>
        <w:spacing w:line="579" w:lineRule="exact"/>
        <w:ind w:firstLine="601" w:firstLineChars="188"/>
        <w:jc w:val="both"/>
        <w:textAlignment w:val="auto"/>
        <w:rPr>
          <w:rFonts w:hint="eastAsia" w:eastAsia="仿宋_GB2312"/>
          <w:sz w:val="32"/>
        </w:rPr>
      </w:pPr>
      <w:r>
        <w:rPr>
          <w:rFonts w:hint="eastAsia" w:eastAsia="仿宋_GB2312"/>
          <w:sz w:val="32"/>
        </w:rPr>
        <w:t>（二）未按照规定报送规范性文件备案的；</w:t>
      </w:r>
    </w:p>
    <w:p>
      <w:pPr>
        <w:keepNext w:val="0"/>
        <w:keepLines w:val="0"/>
        <w:pageBreakBefore w:val="0"/>
        <w:widowControl w:val="0"/>
        <w:kinsoku/>
        <w:wordWrap/>
        <w:overflowPunct/>
        <w:topLinePunct w:val="0"/>
        <w:autoSpaceDE/>
        <w:autoSpaceDN/>
        <w:bidi w:val="0"/>
        <w:adjustRightInd/>
        <w:snapToGrid/>
        <w:spacing w:line="579" w:lineRule="exact"/>
        <w:ind w:firstLine="601" w:firstLineChars="188"/>
        <w:jc w:val="both"/>
        <w:textAlignment w:val="auto"/>
        <w:rPr>
          <w:rFonts w:hint="eastAsia" w:eastAsia="仿宋_GB2312"/>
          <w:sz w:val="32"/>
        </w:rPr>
      </w:pPr>
      <w:r>
        <w:rPr>
          <w:rFonts w:hint="eastAsia" w:eastAsia="仿宋_GB2312"/>
          <w:sz w:val="32"/>
        </w:rPr>
        <w:t>（三）未按照规定报送政府规范性文件清理意见的；</w:t>
      </w:r>
    </w:p>
    <w:p>
      <w:pPr>
        <w:keepNext w:val="0"/>
        <w:keepLines w:val="0"/>
        <w:pageBreakBefore w:val="0"/>
        <w:widowControl w:val="0"/>
        <w:kinsoku/>
        <w:wordWrap/>
        <w:overflowPunct/>
        <w:topLinePunct w:val="0"/>
        <w:autoSpaceDE/>
        <w:autoSpaceDN/>
        <w:bidi w:val="0"/>
        <w:adjustRightInd/>
        <w:snapToGrid/>
        <w:spacing w:line="579" w:lineRule="exact"/>
        <w:ind w:firstLine="601" w:firstLineChars="188"/>
        <w:jc w:val="both"/>
        <w:textAlignment w:val="auto"/>
        <w:rPr>
          <w:rFonts w:hint="eastAsia" w:eastAsia="仿宋_GB2312"/>
          <w:sz w:val="32"/>
        </w:rPr>
      </w:pPr>
      <w:r>
        <w:rPr>
          <w:rFonts w:hint="eastAsia" w:eastAsia="仿宋_GB2312"/>
          <w:sz w:val="32"/>
        </w:rPr>
        <w:t>（四）</w:t>
      </w:r>
      <w:r>
        <w:rPr>
          <w:rFonts w:hint="eastAsia" w:eastAsia="仿宋_GB2312"/>
          <w:spacing w:val="-11"/>
          <w:sz w:val="32"/>
        </w:rPr>
        <w:t>拖延执行或者拒不执行负责备案审查的政府法制机构</w:t>
      </w:r>
      <w:r>
        <w:rPr>
          <w:rFonts w:hint="eastAsia" w:eastAsia="仿宋_GB2312"/>
          <w:sz w:val="32"/>
        </w:rPr>
        <w:t>出具的备案审查意见的；</w:t>
      </w:r>
    </w:p>
    <w:p>
      <w:pPr>
        <w:keepNext w:val="0"/>
        <w:keepLines w:val="0"/>
        <w:pageBreakBefore w:val="0"/>
        <w:widowControl w:val="0"/>
        <w:kinsoku/>
        <w:wordWrap/>
        <w:overflowPunct/>
        <w:topLinePunct w:val="0"/>
        <w:autoSpaceDE/>
        <w:autoSpaceDN/>
        <w:bidi w:val="0"/>
        <w:adjustRightInd/>
        <w:snapToGrid/>
        <w:spacing w:line="579" w:lineRule="exact"/>
        <w:ind w:firstLine="601" w:firstLineChars="188"/>
        <w:jc w:val="both"/>
        <w:textAlignment w:val="auto"/>
        <w:rPr>
          <w:rFonts w:hint="eastAsia" w:eastAsia="仿宋_GB2312"/>
          <w:sz w:val="32"/>
        </w:rPr>
      </w:pPr>
      <w:r>
        <w:rPr>
          <w:rFonts w:hint="eastAsia" w:eastAsia="仿宋_GB2312"/>
          <w:sz w:val="32"/>
        </w:rPr>
        <w:t>（五）未按照规定答复书面审查建议的。</w:t>
      </w:r>
    </w:p>
    <w:p>
      <w:pPr>
        <w:spacing w:line="560" w:lineRule="exact"/>
        <w:ind w:firstLine="640" w:firstLineChars="200"/>
        <w:jc w:val="both"/>
        <w:rPr>
          <w:rFonts w:hint="default" w:eastAsia="仿宋_GB2312"/>
          <w:color w:val="auto"/>
          <w:sz w:val="32"/>
          <w:lang w:val="en-US"/>
        </w:rPr>
      </w:pPr>
      <w:r>
        <w:rPr>
          <w:rFonts w:hint="eastAsia" w:ascii="黑体" w:eastAsia="黑体" w:cs="黑体"/>
          <w:color w:val="auto"/>
          <w:sz w:val="32"/>
          <w:szCs w:val="32"/>
        </w:rPr>
        <w:t>第三十</w:t>
      </w:r>
      <w:r>
        <w:rPr>
          <w:rFonts w:hint="eastAsia" w:ascii="黑体" w:eastAsia="黑体" w:cs="黑体"/>
          <w:color w:val="auto"/>
          <w:sz w:val="32"/>
          <w:szCs w:val="32"/>
          <w:lang w:eastAsia="zh-CN"/>
        </w:rPr>
        <w:t>七</w:t>
      </w:r>
      <w:r>
        <w:rPr>
          <w:rFonts w:hint="eastAsia" w:ascii="黑体" w:eastAsia="黑体" w:cs="黑体"/>
          <w:color w:val="auto"/>
          <w:sz w:val="32"/>
          <w:szCs w:val="32"/>
        </w:rPr>
        <w:t xml:space="preserve">条  </w:t>
      </w:r>
      <w:r>
        <w:rPr>
          <w:rFonts w:eastAsia="仿宋_GB2312"/>
          <w:color w:val="auto"/>
          <w:sz w:val="32"/>
        </w:rPr>
        <w:t>本规定自</w:t>
      </w:r>
      <w:r>
        <w:rPr>
          <w:rFonts w:hint="eastAsia" w:eastAsia="仿宋_GB2312"/>
          <w:color w:val="auto"/>
          <w:sz w:val="32"/>
        </w:rPr>
        <w:t>印发之日</w:t>
      </w:r>
      <w:r>
        <w:rPr>
          <w:rFonts w:eastAsia="仿宋_GB2312"/>
          <w:color w:val="auto"/>
          <w:sz w:val="32"/>
        </w:rPr>
        <w:t>起施行</w:t>
      </w:r>
      <w:r>
        <w:rPr>
          <w:rFonts w:hint="eastAsia" w:ascii="仿宋_GB2312" w:eastAsia="仿宋_GB2312"/>
          <w:color w:val="auto"/>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color w:val="auto"/>
          <w:w w:val="100"/>
          <w:sz w:val="32"/>
          <w:szCs w:val="32"/>
        </w:rPr>
      </w:pPr>
    </w:p>
    <w:sectPr>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幼圆">
    <w:panose1 w:val="02010509060101010101"/>
    <w:charset w:val="86"/>
    <w:family w:val="auto"/>
    <w:pitch w:val="default"/>
    <w:sig w:usb0="00000001" w:usb1="080E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xYmI1NTE5YTExYzAyMDM0NTQ5MjJhODVhZTNjNmYifQ=="/>
  </w:docVars>
  <w:rsids>
    <w:rsidRoot w:val="00000000"/>
    <w:rsid w:val="01576E2A"/>
    <w:rsid w:val="18B93EDB"/>
    <w:rsid w:val="2DC03FB8"/>
    <w:rsid w:val="3E036166"/>
    <w:rsid w:val="3E5F3A3E"/>
    <w:rsid w:val="3F98155C"/>
    <w:rsid w:val="48FE3774"/>
    <w:rsid w:val="4C541C76"/>
    <w:rsid w:val="56C57958"/>
    <w:rsid w:val="61035A1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next w:val="1"/>
    <w:qFormat/>
    <w:uiPriority w:val="0"/>
    <w:rPr>
      <w:rFonts w:ascii="宋体" w:hAnsi="Times New Roman" w:eastAsia="宋体" w:cs="Times New Roman"/>
      <w:lang w:val="en-US" w:eastAsia="zh-CN" w:bidi="ar-S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4836</Words>
  <Characters>4863</Characters>
  <Lines>0</Lines>
  <Paragraphs>0</Paragraphs>
  <TotalTime>9</TotalTime>
  <ScaleCrop>false</ScaleCrop>
  <LinksUpToDate>false</LinksUpToDate>
  <CharactersWithSpaces>4938</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2023-03-08T02:59:00Z</dcterms:created>
  <dc:creator>Administrator</dc:creator>
  <cp:lastModifiedBy>视野*</cp:lastModifiedBy>
  <cp:lastPrinted>2023-03-24T03:44:00Z</cp:lastPrinted>
  <dcterms:modified xsi:type="dcterms:W3CDTF">2023-03-28T03:17:14Z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3F696B2DE95B40098343B8FCE674A378</vt:lpwstr>
  </property>
</Properties>
</file>