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2022年</w:t>
      </w:r>
      <w:r>
        <w:rPr>
          <w:rFonts w:hint="eastAsia" w:ascii="方正小标宋简体" w:hAnsi="方正小标宋简体" w:eastAsia="方正小标宋简体" w:cs="方正小标宋简体"/>
          <w:sz w:val="44"/>
          <w:szCs w:val="44"/>
          <w:lang w:eastAsia="zh-CN"/>
        </w:rPr>
        <w:t>秦皇岛抚宁区区级</w:t>
      </w:r>
      <w:r>
        <w:rPr>
          <w:rFonts w:hint="eastAsia" w:ascii="方正小标宋简体" w:hAnsi="方正小标宋简体" w:eastAsia="方正小标宋简体" w:cs="方正小标宋简体"/>
          <w:sz w:val="44"/>
          <w:szCs w:val="44"/>
        </w:rPr>
        <w:t>惠民惠农财政补贴资金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“一卡通”操作规范</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一、城乡最低生活保障资金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1.《社会救助暂行办法》(国务院第 649 号令)</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2.国务院《关于进一步加强和改进最低生活保障工作的意见》(国发〔2013〕45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3.民政部关于印发《最低生活保障审核确认办法》的通知(民发〔2021〕57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4.财政部 民政部关于印发《中央财政困难群众救助补助资金管理办法》的通知(财社〔2017〕58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5.河北省财政厅 河北省民政厅关于修订《河北省省级“困难群众基本生活保障及救助”补助资金管理办法》的通知(冀财社〔2016〕37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6.河北省民政厅 河北省财政厅 河北省扶贫开发办公室关于印发《关于建立低保标准动态调整机制的工作方案》的通知(冀民〔2017〕26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7.河北省民政厅关于印发《河北省最低生活保障审核确认办法》的通知(冀民规〔2021〕8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8.《秦皇岛市民政局、秦皇岛市财政局关于调整2022年农村最低生活保障标准和农村特困人员基本生活标准的通知》（秦民〔2022〕52号）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秦皇岛市抚宁区民政局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对共同生活的家庭成员人均收入低于当地最低生活保障标准,且符合当地最低生活保障家庭财产状况规定的家庭,给予最低生活保障。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rPr>
        <w:t>城镇低保726元/每人每月</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农村低保</w:t>
      </w:r>
      <w:r>
        <w:rPr>
          <w:rFonts w:hint="eastAsia" w:ascii="CESI仿宋-GB13000" w:hAnsi="CESI仿宋-GB13000" w:eastAsia="CESI仿宋-GB13000" w:cs="CESI仿宋-GB13000"/>
          <w:sz w:val="32"/>
          <w:szCs w:val="32"/>
          <w:lang w:val="en-US" w:eastAsia="zh-CN"/>
        </w:rPr>
        <w:t>5964元/人/年</w:t>
      </w:r>
      <w:r>
        <w:rPr>
          <w:rFonts w:hint="eastAsia" w:ascii="CESI仿宋-GB13000" w:hAnsi="CESI仿宋-GB13000" w:eastAsia="CESI仿宋-GB13000" w:cs="CESI仿宋-GB13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申请。申请最低生活保障以家庭为单位,由申请家庭确定一名共同生活的家庭成员作为申请人,向户籍所在地乡镇人民政府(街道办事处)提出书面申请。符合条件的重度残疾人和重病患者以及其他人员(参照《河北省最低生活保障审核确认办法》的通知(冀民规〔2021〕8 号)有关规定),可以单独提出申请。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2.调查。乡镇人民政府(街道办事处)应当自受理最低生活保障申请之日起 3 个工作日内,启动家庭经济状况调查工作。乡镇人民政府(街道办事处)可以在村(居)民委员会协助下,对申请家庭的经济状况和实际生活情况予以调查核实。每组调查人员不得少于 2 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3.初审。乡镇人民政府(街道办事处)应当根据家庭经济状况调查核实情况,提出初审意见,并在申请家庭所在村、社区进行公示。公示期为 7 天。公示期满无异议的,乡镇人民政府(街道办事处)应当及时将申请材料、家庭经济状况调查核实结果、初审意见等相关材料报送县级人民政府民政部门。凭居住证在居住地申请的,应同时在申请人户籍地和居住地村、社区进行公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公示期满无异议的,乡镇人民政府(街道办事处)应当及时将申请材料、家庭经济状况调查核实结果、初审意见等相关材料报送县级人民政府民政部门。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4.审核确认。县级人民政府民政部门应当自收到乡镇人民政府(街道办事处)上报的申请材料、家庭经济状况调查核实结果和初审意见等材料后 10 个工作日内,提出审核确认意见。</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5.公示。县级人民政府民政部门应当在最低生活保障家庭所在村、社区公布最低生活保障申请人姓名、家庭成员数量、保障金额等信息。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信息公布应当依法保护个人隐私,不得公开无关信息。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6.发放。低保金应当按月发放,每月 10 日前发放到户。金融服务不发达的农村地区,低保金可以按季发放,每季度初 10日前发放到户。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7.实行审批权限下放乡镇的地方,执行本地发放流程。</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黑体_GBK" w:hAnsi="方正黑体_GBK" w:eastAsia="方正黑体_GBK" w:cs="方正黑体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二、特困人员救助供养资金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1.国务院《关于进一步健全特困人员救助供养制度的意见》(国发〔2016〕14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2.民政部关于印发《特困人员认定办法》的通知(民发 〔2021〕43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3.财政部 民政部关于印发《中央财政困难群众救助补助资金管理办法》的通知(财社〔2017〕58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4.河北省人民政府《关于进一步健全特困人员救助供养制度的实施意见》(冀政发〔2016〕31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5.河北省民政厅 河北省财政厅《关于调整特困人员救助供养指导标准的意见》(冀民〔2016〕106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6.河北省民政厅关于印发《河北省特困人员认定办法》的通知(冀民规〔2021〕7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 xml:space="preserve">7.秦皇岛市人民政府《关于贯彻落实&lt;河北省人民政府关于进一步健全特困人员供养制度的实施意见&gt;的通知》（秦政办发〔2016〕50号）               </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8.秦皇岛市人民政府《关于调整城乡居民最低生活保障标准和特困人员基本生活标准的通知》（秦政字〔2020〕1号）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9.秦皇岛市民政局 秦皇岛市财政局《关于调整特困人员救助供养标准的通知》（秦民〔2017〕14号）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10.《秦皇岛市民政局、秦皇岛市财政局关于调整2022年农村最低生活保障标准和农村特困人员基本生活标准的通知》（秦民〔2022〕52号）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秦皇岛市抚宁区民政局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无劳动能力、无生活来源且无法定赡养、抚养、扶养义务人,或者其法定赡养、抚养、扶养义务人无赡养、抚养、扶养能力的老年人、残疾人以及未成年人,按当地制定的特困人员救助供养标准给予救助供养。纳入孤儿基本生活保障范围的,不再适用特困人员救助供养政策。纳入特困人员救助供养范围的残疾人,不再享受困难残疾人生活补贴和重度残疾人护理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rPr>
        <w:t>城市特困人员基本生活标准1132</w:t>
      </w:r>
      <w:r>
        <w:rPr>
          <w:rFonts w:hint="eastAsia" w:ascii="CESI仿宋-GB13000" w:hAnsi="CESI仿宋-GB13000" w:eastAsia="CESI仿宋-GB13000" w:cs="CESI仿宋-GB13000"/>
          <w:sz w:val="32"/>
          <w:szCs w:val="32"/>
          <w:lang w:val="en-US" w:eastAsia="zh-CN"/>
        </w:rPr>
        <w:t>8</w:t>
      </w:r>
      <w:r>
        <w:rPr>
          <w:rFonts w:hint="eastAsia" w:ascii="CESI仿宋-GB13000" w:hAnsi="CESI仿宋-GB13000" w:eastAsia="CESI仿宋-GB13000" w:cs="CESI仿宋-GB13000"/>
          <w:sz w:val="32"/>
          <w:szCs w:val="32"/>
        </w:rPr>
        <w:t>元/年</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农村特困人员基本生活标准</w:t>
      </w:r>
      <w:r>
        <w:rPr>
          <w:rFonts w:hint="eastAsia" w:ascii="CESI仿宋-GB13000" w:hAnsi="CESI仿宋-GB13000" w:eastAsia="CESI仿宋-GB13000" w:cs="CESI仿宋-GB13000"/>
          <w:sz w:val="32"/>
          <w:szCs w:val="32"/>
          <w:lang w:val="en-US" w:eastAsia="zh-CN"/>
        </w:rPr>
        <w:t>7764元/人/年。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申请人及其法定义务人应当履行授权核查家庭经济状况的相关手续。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rPr>
        <w:t>乡镇人民政府(街道办事处)应当对申请人或者其代理人提交的材料进行审查,材料齐备的,予以受理;材料不齐备的,应当一次性告知申请人或者其代理人补齐所有规定材料。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 xml:space="preserve"> </w:t>
      </w:r>
      <w:r>
        <w:rPr>
          <w:rFonts w:hint="eastAsia" w:ascii="CESI仿宋-GB13000" w:hAnsi="CESI仿宋-GB13000" w:eastAsia="CESI仿宋-GB13000" w:cs="CESI仿宋-GB13000"/>
          <w:sz w:val="32"/>
          <w:szCs w:val="32"/>
        </w:rPr>
        <w:t>2.审核确认。乡镇人民政府(街道办事处)应当自受理申请之日起 15 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乡镇人民政府(街道办事处)应当将初审意见及时在申请人所在村(社区)公示。公示期为 7 天。公示期满无异议的,乡镇人民政府(街道办事处)应当将初审意见连同申请、调查核实等相关材料报送县级人民政府民政部门。对公示有异议的,乡镇人民政府(街道办事处)应当重新组织调查核实,在 15 个工作日内提出初审意见,并重新公示。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县级人民政府民政部门应当全面审核乡镇人民政府(街道办事处)上报的申请材料、调查材料和初审意见,按照不低于 30%的比例随机抽查核实,并在 15 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 3 个工作日内,通过乡镇人民政府(街道办事处)书面告知申请人或者其代理人并说明理由。</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 10 个工作日内组织复核评估,并根据评估结果及时调整特困人员生活自理能力认定类别。</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5.终止救助供养。特困人员有下列情形之一的,应当及时终止救助供养: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(一)死亡或者被宣告死亡、被宣告失踪;</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(二)具备或者恢复劳动能力;</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(三)依法被判处刑罚,且在监狱服刑;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(四)收入和财产状况不再符合本办法第六条规定;</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(五)法定义务人具有了履行义务能力或者新增具有履行义务能力的法定义务人;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楷体_GB2312" w:hAnsi="楷体_GB2312" w:eastAsia="楷体_GB2312" w:cs="楷体_GB2312"/>
          <w:sz w:val="32"/>
          <w:szCs w:val="32"/>
        </w:rPr>
        <w:t>(六)自愿申请退出救助供养。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特困人员中的未成年人,可继续享有救助供养待遇至 18 周岁;年满 18 周岁仍在接受义务教育或者在普通高中、中等职业学校就读的,可继续享有救助供养待遇。</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7 天。公示期满无异议的,县级人民政府民政部门应当作出终止决定并从下月起终止救助供养。对公示有异议的,县级人民政府民政部门应当组织调查核实,在 15 个工作日内作出是否终止救助供养决定,并重新公示。对决定终止救助供养的,应当通过乡镇人民政府(街道办事处)将终止理由书面告知当事人、村(居)民委员会。</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黑体_GBK" w:hAnsi="方正黑体_GBK" w:eastAsia="方正黑体_GBK" w:cs="方正黑体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三、孤儿和事实无人抚养儿童生活补贴资金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1.《国务院办公厅关于加强孤儿保障工作的意见》(国办发〔2010〕54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2.民政部等十二部委《关于进一步加强事实无人抚养儿童保障工作的意见》(民发〔2019〕62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3.河北省民政厅 河北省财政厅《关于进一步规范孤儿基本生活保障制度的通知》(冀民〔2013〕67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4.河北省民政厅等十二部门《关于进一步加强孤儿和事实无人抚养儿童保障工作的实施意见》(冀民规〔2019〕4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5.河北省民政厅 河北省财政厅《关于调整孤儿基本生活最低养育标准和制定事实无人抚养儿童基本生活补贴标准的通知》(冀民〔2019〕97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 河北省民政厅 河北省财政厅《关于提高孤儿基本生活最低养育标准和事实无人抚养儿童基本生活补贴标准的通知》(冀民〔2022〕49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秦皇岛市抚宁区民政局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本</w:t>
      </w:r>
      <w:r>
        <w:rPr>
          <w:rFonts w:hint="eastAsia" w:ascii="CESI仿宋-GB13000" w:hAnsi="CESI仿宋-GB13000" w:eastAsia="CESI仿宋-GB13000" w:cs="CESI仿宋-GB13000"/>
          <w:sz w:val="32"/>
          <w:szCs w:val="32"/>
          <w:lang w:eastAsia="zh-CN"/>
        </w:rPr>
        <w:t>市</w:t>
      </w:r>
      <w:r>
        <w:rPr>
          <w:rFonts w:hint="eastAsia" w:ascii="CESI仿宋-GB13000" w:hAnsi="CESI仿宋-GB13000" w:eastAsia="CESI仿宋-GB13000" w:cs="CESI仿宋-GB13000"/>
          <w:sz w:val="32"/>
          <w:szCs w:val="32"/>
        </w:rPr>
        <w:t>户籍、年龄未满 18 周岁的孤儿和事实无人抚养儿童。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(一)孤儿。失去父母、查找不到生父母的儿童。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楷体_GB2312" w:hAnsi="楷体_GB2312" w:eastAsia="楷体_GB2312" w:cs="楷体_GB2312"/>
          <w:sz w:val="32"/>
          <w:szCs w:val="32"/>
        </w:rPr>
        <w:t>(二)事实无人抚养儿童。</w:t>
      </w:r>
      <w:r>
        <w:rPr>
          <w:rFonts w:hint="eastAsia" w:ascii="CESI仿宋-GB13000" w:hAnsi="CESI仿宋-GB13000" w:eastAsia="CESI仿宋-GB13000" w:cs="CESI仿宋-GB13000"/>
          <w:sz w:val="32"/>
          <w:szCs w:val="32"/>
        </w:rPr>
        <w:t>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省定标准:集中养育孤儿每人每月 1750 元;散居孤儿和事实无人抚养儿童每人每月 1300 元。</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(一)孤儿认定程序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1.儿童福利机构集中养育孤儿认定程序。按照接收弃婴、孤儿入住儿童福利机构程序进行认定,并由儿童福利机构填写《儿童福利机构集中养育孤儿基本生活补贴申请汇总表》,报所属民政部门确认。</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2.散居孤儿认定程序。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申请。有申请意愿的孤儿监护人或受监护人委托的近亲属可向村(居)民委员会提出申请。有申请困难的,可委托儿童主任代为申请。提供材料包括:</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(1)填写《散居孤儿基本生活补贴申请表》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(2)孤儿及其监护人身份证、户口簿原件及复印件。</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 xml:space="preserve">    </w:t>
      </w:r>
      <w:r>
        <w:rPr>
          <w:rFonts w:hint="eastAsia" w:ascii="CESI仿宋-GB13000" w:hAnsi="CESI仿宋-GB13000" w:eastAsia="CESI仿宋-GB13000" w:cs="CESI仿宋-GB13000"/>
          <w:sz w:val="32"/>
          <w:szCs w:val="32"/>
        </w:rPr>
        <w:t>(3)孤儿父母有关情况必要证明材料原件及复印件。</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(4)孤儿监护人签字的银行账户复印件。</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查验。村(居)民委员会对申请材料进行初步审核,并在申</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请后 5 个工作日内提出初审意见并提交乡镇人民政府(街道办事处)。乡镇人民政府(街道办事处)受理申请后,可通过入户调查、邻里访问、信函索证、信息核查等方式对其提供材料真实性进行查证,并在受理申请之日起 15 个工作日内做出查验结论。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对于符合条件的,上报县级民政部门,对不符合条件的,原渠道退回其申请材料,并书面告知其理由。为保护孤儿隐私,不宜设置公示环节。</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有条件的乡镇人民政府(街道办事处)可通过信息比对方式查验,并取消所需证明材料。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确认。县级民政部门在受理申报材料之日起 15 个工作日内,通过部门信息比对方式对申请人信息进行复核。条件不具备的地区,可根据情况通过抽验或集中核验的方式对申请人信息进行复核。符合条件的,从确认的次月起纳入保障范围,同时将有关信息录入“全国儿童福利信息管理系统”,不符合条件的,原渠道退回其申请材料,并书面告知其理由。</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(二)事实无人抚养儿童认定程序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rPr>
        <w:t>参照散居孤儿认定程序执行,填写《事实无人抚养儿童基本生活补贴申请表》</w:t>
      </w:r>
      <w:r>
        <w:rPr>
          <w:rFonts w:hint="eastAsia" w:ascii="CESI仿宋-GB13000" w:hAnsi="CESI仿宋-GB13000" w:eastAsia="CESI仿宋-GB13000" w:cs="CESI仿宋-GB13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(三)认证及终止程序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1.认证。对于儿童福利机构集中养育孤儿情况发生变化的,儿童福利机构要及时上报所属民政部门。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对于散居孤儿和事实无人抚养儿童规定保障情形发生变化的,其监护人应第一时间报告村(居)民委员会,村(居)民委员会应及时上报乡镇人民政府(街道办事处)。每年 1 月和 7 月,乡镇人民政府(街道办事处)对辖区内孤儿和事实无人抚养儿童开展认证工作,有条件的地区可每季度开展一次认证工作。并将认证情况出具认证结论报县级民政部门,民政部门及时在“全国儿童福利信息管理系统”进行信息处理,并做好相关保障政策的调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2.终止。乡镇人民政府(街道办事处)、县级民政部门要加强动态管理,对有以下情形之一情况的,从情形发生的次月起终止保障资格。</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(1)死亡的;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(2)年满 18 周岁的;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(3)被依法收养的;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(4)户籍迁出本省的;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(5)父母或父母一方能够履行监护职责的;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(6)经县级民政部门调查核实,认定不再符合保障资格的其他情形。</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 xml:space="preserve">    </w:t>
      </w:r>
      <w:r>
        <w:rPr>
          <w:rFonts w:hint="eastAsia" w:ascii="楷体_GB2312" w:hAnsi="楷体_GB2312" w:eastAsia="楷体_GB2312" w:cs="楷体_GB2312"/>
          <w:sz w:val="32"/>
          <w:szCs w:val="32"/>
        </w:rPr>
        <w:t>(四)资金发放</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四、困难残疾人生活补贴和重度残疾人护理补贴资金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1.国务院《关于全面建立困难残疾人生活补贴和重度残疾人护理补贴制度的意见》(国发〔2015〕52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2.河北省人民政府《关于全面建立困难残疾人生活补贴和重度残疾人护理补贴制度的实施意见》(冀政字〔2015〕74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3.河北省民政厅 河北省财政厅 河北省残疾人联合会《关于进一步完善困难残疾人生活补贴和重度残疾人护理补贴制度的实施意见》(冀民〔2021〕87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 河北省民政厅 河北省财政厅《关于提高困难残疾人生活补贴和重度残疾人护理补贴标准的通知》(冀民〔2022〕87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5.河北省民政厅 河北省财政厅 河北省残疾人联合会《转发民政部 财政部 中国残联&lt;关于加强残疾人两项补贴精准管理的意见&gt;的通知》(冀民〔2022〕88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6.秦皇岛市民政局 秦皇岛市财政局 秦皇岛市残疾人联合会《关于进一步做好全市困难残疾人生活补贴和重度残疾人护理补贴发放工作的通知》（秦民〔2019〕36号）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7.《河北省民政厅 河北省财政厅关于提高困难残疾人生活补贴和重度残疾人护理补贴标准的通知》（冀民〔2022〕87号）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秦皇岛市抚宁区民政局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困难残疾人生活补贴:具有秦皇岛市户籍,最低生活保障家庭中持有《中华人民共和国残疾人证》的残疾人。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重度残疾人护理补贴:具有秦皇岛市户籍,持有《中华人民共和国残疾人证》,残疾等级被评定为一级、二级且需要长期照护的残疾人。符合以上两个条件的残疾人可同时申领残疾人两项补贴。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省定标准:困难残疾人生活补贴每人每月 86 元;重度残疾人护理补贴每人每月 80 元。</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1.申请。本人或监护人向户籍所在地的村(居)委会提供残疾人证、身份证、户口簿等原件及复印件,最低生活保障家庭成员需有民政部门出具的证明材料, 3 张近期免冠 1 寸彩色证件照,填写《河北省困难残疾人生活补贴申请审批表》或《河北省重度残疾人护理补贴申请审批表》(一式三份)。</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2.审核。村(居)委会应在接到申请后 3 个工作日完成情况核实,符合条件的,在《审批表》上签署意见,连同申请人提供的相关材料复印件报乡(镇)政府、街</w:t>
      </w:r>
      <w:r>
        <w:rPr>
          <w:rFonts w:hint="eastAsia" w:ascii="CESI仿宋-GB13000" w:hAnsi="CESI仿宋-GB13000" w:eastAsia="CESI仿宋-GB13000" w:cs="CESI仿宋-GB13000"/>
          <w:sz w:val="32"/>
          <w:szCs w:val="32"/>
        </w:rPr>
        <w:t>道办事处审核。不符合条件的,书面通知申请人并告知原因。</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3.审批。乡(镇)政府、街道办事处依托社会救助、社会服务“一门受理,协同办理”机制,受理残疾人两项补贴申请,并对有关材料进行初审。有疑问的要进行入户调查,调查审核工作应在收到申报材料 3 个工作日内完成。符合条件的在《审批表》上签署意见,连同相关材料一并报县(市、区)残联。县(市、区)残联在收到申报材料 2 个工作日内,借助残疾人证信息管理系统,完成对申报对象材料的复审工作,符合条件的在《审批表》上签署审核意见,并将材料转送县(市、区)民政部门审定。不符合条件的,书面通知乡(镇)政府、街道办事处并告知原因。</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县(市、区)民政部门5 个工作日内完成审定,符合条件的,签署审批意见,并在县(市、区)民政部门和残联登记备案。不符合条件的,书面通知县(市、区)残联并告知原因。</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4.发放。县级民政部门负责汇总乡镇(街道)审核审定的补贴资金合格材料,会同县级残联报同级财政部门申请拨付资金。对补贴资格审定合格的残疾人,自递交申请当月计发补贴。各地应于每月 25 日前,发放当月补贴资金,不能按月发放的地区,要在当年 12 月底前向省级民政部门提交书面报告。</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备注:通过“跨省通办”申请残疾人两项补贴的办理流程按照《河北省民政厅 河北省残疾人联合会关于做好残疾人两项补贴资格认定申请“跨省通办”工作的通知》(冀民〔2021〕36 号)规定执行。</w:t>
      </w:r>
    </w:p>
    <w:p>
      <w:pPr>
        <w:spacing w:line="600" w:lineRule="exact"/>
        <w:ind w:firstLine="640" w:firstLineChars="200"/>
        <w:jc w:val="center"/>
        <w:rPr>
          <w:rFonts w:hint="eastAsia" w:ascii="黑体" w:hAnsi="黑体" w:eastAsia="黑体"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五、</w:t>
      </w:r>
      <w:r>
        <w:rPr>
          <w:rFonts w:hint="eastAsia" w:ascii="方正小标宋简体" w:hAnsi="方正小标宋简体" w:eastAsia="方正小标宋简体" w:cs="方正小标宋简体"/>
          <w:sz w:val="32"/>
          <w:szCs w:val="32"/>
          <w:lang w:eastAsia="zh-CN"/>
        </w:rPr>
        <w:t>高龄津贴</w:t>
      </w:r>
      <w:r>
        <w:rPr>
          <w:rFonts w:hint="eastAsia" w:ascii="方正小标宋简体" w:hAnsi="方正小标宋简体" w:eastAsia="方正小标宋简体" w:cs="方正小标宋简体"/>
          <w:sz w:val="32"/>
          <w:szCs w:val="32"/>
        </w:rPr>
        <w:t>补助资金</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一、政策依据</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中华人民共和国老年人权益保障法</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河北省民政厅《关于加快建立高龄老年人生活补贴制度的指导意见》冀民〔2012〕63号。</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秦皇岛市人民政府《关于调整80周岁以上老人高龄津贴制度的通知</w:t>
      </w:r>
      <w:r>
        <w:rPr>
          <w:rFonts w:hint="eastAsia" w:ascii="仿宋" w:hAnsi="仿宋" w:eastAsia="仿宋" w:cs="仿宋"/>
          <w:sz w:val="32"/>
          <w:szCs w:val="32"/>
          <w:lang w:eastAsia="zh-CN"/>
        </w:rPr>
        <w:t>》。</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二、主管部门</w:t>
      </w:r>
    </w:p>
    <w:p>
      <w:pPr>
        <w:spacing w:line="600" w:lineRule="exact"/>
        <w:ind w:firstLine="640" w:firstLineChars="200"/>
        <w:rPr>
          <w:rFonts w:hint="eastAsia" w:ascii="仿宋_GB2312" w:hAnsi="CESI仿宋-GB13000" w:eastAsia="仿宋_GB2312" w:cs="CESI仿宋-GB13000"/>
          <w:sz w:val="32"/>
          <w:szCs w:val="32"/>
          <w:lang w:eastAsia="zh-CN"/>
        </w:rPr>
      </w:pPr>
      <w:r>
        <w:rPr>
          <w:rFonts w:hint="eastAsia" w:ascii="仿宋_GB2312" w:hAnsi="CESI仿宋-GB13000" w:eastAsia="仿宋_GB2312" w:cs="CESI仿宋-GB13000"/>
          <w:sz w:val="32"/>
          <w:szCs w:val="32"/>
        </w:rPr>
        <w:t>秦皇岛市</w:t>
      </w:r>
      <w:r>
        <w:rPr>
          <w:rFonts w:hint="eastAsia" w:ascii="仿宋_GB2312" w:hAnsi="CESI仿宋-GB13000" w:eastAsia="仿宋_GB2312" w:cs="CESI仿宋-GB13000"/>
          <w:sz w:val="32"/>
          <w:szCs w:val="32"/>
          <w:lang w:eastAsia="zh-CN"/>
        </w:rPr>
        <w:t>抚宁区民政局</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三、补助对象</w:t>
      </w:r>
    </w:p>
    <w:p>
      <w:pPr>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全区80岁以上老人</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四、补助标准</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80-89岁每人每月30元、90-99岁每人每月50元、100岁以上每人每月300元。</w:t>
      </w:r>
    </w:p>
    <w:p>
      <w:pPr>
        <w:spacing w:line="600" w:lineRule="exact"/>
        <w:ind w:firstLine="640" w:firstLineChars="200"/>
        <w:rPr>
          <w:rFonts w:ascii="黑体" w:hAnsi="黑体" w:eastAsia="黑体" w:cs="CESI仿宋-GB13000"/>
          <w:sz w:val="32"/>
          <w:szCs w:val="32"/>
        </w:rPr>
      </w:pPr>
      <w:r>
        <w:rPr>
          <w:rFonts w:hint="eastAsia" w:ascii="黑体" w:hAnsi="黑体" w:eastAsia="黑体" w:cs="CESI仿宋-GB13000"/>
          <w:sz w:val="32"/>
          <w:szCs w:val="32"/>
        </w:rPr>
        <w:t>五、办理流程</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1.申请。</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符合条件的老年人由本人或委托他人向户籍所在地的村、社区提出申请，填写《高龄津贴申请审批表》一式</w:t>
      </w:r>
      <w:r>
        <w:rPr>
          <w:rFonts w:hint="eastAsia" w:ascii="仿宋" w:hAnsi="仿宋" w:eastAsia="仿宋" w:cs="仿宋"/>
          <w:sz w:val="32"/>
          <w:szCs w:val="32"/>
          <w:lang w:eastAsia="zh-CN"/>
        </w:rPr>
        <w:t>两</w:t>
      </w:r>
      <w:r>
        <w:rPr>
          <w:rFonts w:hint="eastAsia" w:ascii="仿宋" w:hAnsi="仿宋" w:eastAsia="仿宋" w:cs="仿宋"/>
          <w:sz w:val="32"/>
          <w:szCs w:val="32"/>
        </w:rPr>
        <w:t>份，同时提供申请人本人身份证和户口簿原件(复印件各</w:t>
      </w:r>
      <w:r>
        <w:rPr>
          <w:rFonts w:hint="eastAsia" w:ascii="仿宋" w:hAnsi="仿宋" w:eastAsia="仿宋" w:cs="仿宋"/>
          <w:sz w:val="32"/>
          <w:szCs w:val="32"/>
          <w:lang w:eastAsia="zh-CN"/>
        </w:rPr>
        <w:t>两</w:t>
      </w:r>
      <w:r>
        <w:rPr>
          <w:rFonts w:hint="eastAsia" w:ascii="仿宋" w:hAnsi="仿宋" w:eastAsia="仿宋" w:cs="仿宋"/>
          <w:sz w:val="32"/>
          <w:szCs w:val="32"/>
        </w:rPr>
        <w:t>份)，本人近期一寸免冠照片3张。</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2.审核。</w:t>
      </w:r>
      <w:r>
        <w:rPr>
          <w:rFonts w:hint="eastAsia" w:ascii="仿宋" w:hAnsi="仿宋" w:eastAsia="仿宋" w:cs="仿宋"/>
          <w:sz w:val="32"/>
          <w:szCs w:val="32"/>
        </w:rPr>
        <w:t>村、社区负责对申请材料进行调查核实，经公示无异议后填写高龄津贴发放汇总表上报各镇、街。镇、街负责对村、社区上报的申请材料进行审核和信息录入，建立老年人高龄津贴信息</w:t>
      </w:r>
      <w:r>
        <w:rPr>
          <w:rFonts w:hint="eastAsia" w:ascii="仿宋" w:hAnsi="仿宋" w:eastAsia="仿宋" w:cs="仿宋"/>
          <w:sz w:val="32"/>
          <w:szCs w:val="32"/>
          <w:lang w:eastAsia="zh-CN"/>
        </w:rPr>
        <w:t>表</w:t>
      </w:r>
      <w:r>
        <w:rPr>
          <w:rFonts w:hint="eastAsia" w:ascii="仿宋" w:hAnsi="仿宋" w:eastAsia="仿宋" w:cs="仿宋"/>
          <w:sz w:val="32"/>
          <w:szCs w:val="32"/>
        </w:rPr>
        <w:t>，经公示无异议后上报区民政局。</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3.审批。</w:t>
      </w:r>
      <w:r>
        <w:rPr>
          <w:rFonts w:hint="eastAsia" w:ascii="仿宋" w:hAnsi="仿宋" w:eastAsia="仿宋" w:cs="仿宋"/>
          <w:sz w:val="32"/>
          <w:szCs w:val="32"/>
        </w:rPr>
        <w:t>对符合条件的</w:t>
      </w:r>
      <w:r>
        <w:rPr>
          <w:rFonts w:hint="eastAsia" w:ascii="仿宋" w:hAnsi="仿宋" w:eastAsia="仿宋" w:cs="仿宋"/>
          <w:sz w:val="32"/>
          <w:szCs w:val="32"/>
          <w:lang w:eastAsia="zh-CN"/>
        </w:rPr>
        <w:t>予以资金发放</w:t>
      </w:r>
      <w:r>
        <w:rPr>
          <w:rFonts w:hint="eastAsia" w:ascii="仿宋_GB2312" w:hAnsi="CESI仿宋-GB13000" w:eastAsia="仿宋_GB2312" w:cs="CESI仿宋-GB13000"/>
          <w:sz w:val="32"/>
          <w:szCs w:val="32"/>
        </w:rPr>
        <w:t>。</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仿宋_GB2312" w:hAnsi="CESI仿宋-GB13000" w:eastAsia="仿宋_GB2312" w:cs="CESI仿宋-GB13000"/>
          <w:sz w:val="32"/>
          <w:szCs w:val="32"/>
        </w:rPr>
        <w:t>4.发放。按</w:t>
      </w:r>
      <w:r>
        <w:rPr>
          <w:rFonts w:hint="eastAsia" w:ascii="仿宋_GB2312" w:hAnsi="CESI仿宋-GB13000" w:eastAsia="仿宋_GB2312" w:cs="CESI仿宋-GB13000"/>
          <w:sz w:val="32"/>
          <w:szCs w:val="32"/>
          <w:lang w:eastAsia="zh-CN"/>
        </w:rPr>
        <w:t>季</w:t>
      </w:r>
      <w:r>
        <w:rPr>
          <w:rFonts w:hint="eastAsia" w:ascii="仿宋_GB2312" w:hAnsi="CESI仿宋-GB13000" w:eastAsia="仿宋_GB2312" w:cs="CESI仿宋-GB13000"/>
          <w:sz w:val="32"/>
          <w:szCs w:val="32"/>
        </w:rPr>
        <w:t>度发放,由金融代理机构</w:t>
      </w:r>
      <w:r>
        <w:rPr>
          <w:rFonts w:hint="eastAsia" w:ascii="仿宋_GB2312" w:hAnsi="CESI仿宋-GB13000" w:eastAsia="仿宋_GB2312" w:cs="CESI仿宋-GB13000"/>
          <w:sz w:val="32"/>
          <w:szCs w:val="32"/>
          <w:lang w:eastAsia="zh-CN"/>
        </w:rPr>
        <w:t>季度末</w:t>
      </w:r>
      <w:r>
        <w:rPr>
          <w:rFonts w:hint="eastAsia" w:ascii="仿宋_GB2312" w:hAnsi="CESI仿宋-GB13000" w:eastAsia="仿宋_GB2312" w:cs="CESI仿宋-GB13000"/>
          <w:sz w:val="32"/>
          <w:szCs w:val="32"/>
        </w:rPr>
        <w:t>前发放完毕。</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六、农村部分计划生育家庭奖励扶助补</w:t>
      </w:r>
      <w:r>
        <w:rPr>
          <w:rFonts w:hint="eastAsia" w:ascii="方正小标宋简体" w:hAnsi="方正小标宋简体" w:eastAsia="方正小标宋简体" w:cs="方正小标宋简体"/>
          <w:sz w:val="32"/>
          <w:szCs w:val="32"/>
          <w:lang w:eastAsia="zh-CN"/>
        </w:rPr>
        <w:t>助资金</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lang w:eastAsia="zh-CN"/>
        </w:rPr>
      </w:pPr>
    </w:p>
    <w:p>
      <w:pPr>
        <w:ind w:left="720"/>
        <w:rPr>
          <w:rFonts w:ascii="Times New Roman" w:hAnsi="方正小标宋_GBK" w:eastAsia="方正小标宋_GBK"/>
          <w:b/>
          <w:sz w:val="36"/>
          <w:szCs w:val="36"/>
        </w:rPr>
      </w:pPr>
      <w:r>
        <w:rPr>
          <w:rFonts w:hint="eastAsia" w:ascii="黑体" w:hAnsi="黑体" w:eastAsia="黑体" w:cs="黑体"/>
          <w:sz w:val="32"/>
          <w:szCs w:val="32"/>
        </w:rPr>
        <w:t>一、政策依据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1.国家人口计生委 财政部《农村部分计划生育家庭奖励扶助制度试点方案（试行）》（国人口发【2004】36号）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2.国家人口计生委《农村部分计划生育家庭奖励扶助对象确认条件的政策性解释》（国人口发【2004】39号）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3.河北省人口计生委《河北省农村部分计划生育家庭奖励扶助对象确认条件的具体规定（试行）》（冀人口发【2005】13号）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4.河北省人口计生委《河北省农村部分计划生育家庭奖励扶助对象确认条件有关具体问题的解释》（冀人口发〔2005〕28号）      </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Times New Roman" w:hAnsi="Times New Roman" w:eastAsia="方正仿宋_GBK"/>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sz w:val="32"/>
          <w:szCs w:val="32"/>
        </w:rPr>
      </w:pPr>
      <w:r>
        <w:rPr>
          <w:rFonts w:hint="eastAsia" w:ascii="黑体" w:hAnsi="黑体" w:eastAsia="黑体" w:cs="黑体"/>
          <w:sz w:val="32"/>
          <w:szCs w:val="32"/>
        </w:rPr>
        <w:t>三、补助对象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（1）本人为农业户口或界定为农村居民户口；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（2）没有违反计划生育法律法规和政策规定生育；</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（3）现存一个子女或两个女孩；</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（4）1933年1月1日以后出生，年满60周岁，独生子女意外死亡现无子女家庭且符合国家规定的前三个条件，年满50周岁的提前纳入。</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每人80元/月，年人均960元。</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1.申请。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（1）户籍证明，身份证明，婚姻状况证明，单位或村委会出具的子女状况证明，近期免冠一寸照片。属于下列情形的需提供相关证明材料：</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1992年4月1日《收养法》实施前形成收养事实的，要具备以下条件：收养后户口在一起；有村委会、村计生协会证明。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1992年4月1日至1999年3月31日收养子女的，需提供收养人送养人订立的书面协议或民政部门颁发的收养证；</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1999年4月1日以后收养子女的，需提供民政部门颁发的收养证。与子女解除收养关系的，需提供民政部门出具的解除收养关系的证明。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（3）离婚的，需提供离婚证或者离婚判决书，离婚协议书。丧偶的，须提供公安部门或者医院或者村民委员会出具的死亡证明。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2.审核。本人提出申请；村民委员会审议并张榜公示；乡镇人民政府初审并公示；县级卫生健康部门审核，确认并张榜公示；市级、省级卫生健康部门抽查、复核。</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3.审批。审核通过视同审批完成。</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4.发放。按年度发放，由金融代理机构年底前发放完毕。</w:t>
      </w:r>
    </w:p>
    <w:p>
      <w:pPr>
        <w:rPr>
          <w:rFonts w:ascii="Times New Roman" w:hAnsi="方正小标宋_GBK" w:eastAsia="方正小标宋_GBK"/>
          <w:sz w:val="36"/>
          <w:szCs w:val="36"/>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七、计划生育家庭特别扶助补助资金</w:t>
      </w:r>
    </w:p>
    <w:p>
      <w:pPr>
        <w:ind w:firstLine="720" w:firstLineChars="200"/>
        <w:rPr>
          <w:rFonts w:ascii="Times New Roman" w:hAnsi="方正小标宋_GBK" w:eastAsia="方正小标宋_GBK"/>
          <w:sz w:val="36"/>
          <w:szCs w:val="36"/>
        </w:rPr>
      </w:pPr>
    </w:p>
    <w:p>
      <w:pPr>
        <w:ind w:firstLine="640" w:firstLineChars="200"/>
        <w:rPr>
          <w:rFonts w:ascii="黑体" w:hAnsi="黑体" w:eastAsia="黑体" w:cs="黑体"/>
          <w:sz w:val="32"/>
          <w:szCs w:val="32"/>
        </w:rPr>
      </w:pPr>
      <w:r>
        <w:rPr>
          <w:rFonts w:hint="eastAsia" w:ascii="黑体" w:hAnsi="黑体" w:eastAsia="黑体" w:cs="黑体"/>
          <w:sz w:val="32"/>
          <w:szCs w:val="32"/>
        </w:rPr>
        <w:t>一、政策依据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1.国家人口计生委办公厅关于《全国计划生育家庭特别扶助制度信息管理规范（试行）的通知》人口厅发【2008】23号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2.河北省人口和计划生育委员会关于印发《河北省计划生育家庭特别扶助对象资格确认条件的具体规定（试行）》的通知冀人口发【2008】16号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3.秦皇岛市人民政府办公室《关于进一步做好计划生育特殊家庭关怀扶助工作的通知》秦政办字【2019】44号</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sz w:val="32"/>
          <w:szCs w:val="32"/>
        </w:rPr>
      </w:pPr>
      <w:r>
        <w:rPr>
          <w:rFonts w:hint="eastAsia" w:ascii="黑体" w:hAnsi="黑体" w:eastAsia="黑体" w:cs="黑体"/>
          <w:sz w:val="32"/>
          <w:szCs w:val="32"/>
        </w:rPr>
        <w:t>三、补助对象</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独生子女死亡或伤、病残后未再生育或收养子女家庭的夫妻。同时符合以下条件：</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1.户籍在本省，一般为1933年1月1日以后出生；</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2.女方年满49周岁；因丧偶或离婚的单亲家庭，男方或女方须年满49周岁；</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3.只生育一个子女或合法收养一个子女；</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4.现无存活子女或独生子女被依法鉴定为残疾（伤、病残达到三级以上）</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独生子女伤残家庭680元/月、独生子女死亡家庭910元/月。</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1.个人申报。</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户籍证明，身份证明，婚姻状况证明，单位或村委会出具的子女状况证明，近期免冠一寸照片。独生子女伤残的，需提供《中华人民共和国残疾人证》，等级为三级以上。属于下列情形的，需提供相关证明材料:</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1992年4月1日《收养法》实施前形成收养事实的，要具备以下条件：收养后户口在一起；有村委会、村计生协会证明;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1992年4月1日至1999年3月31日收养子女的，需提供收养人送养人订立的书面协议或民政部门颁发的收养证；</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1999年4月1日以后收养子女的，需提供民政部门颁发的收养证。</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与子女解除收养关系的，需提供民政部门出具的解除收养关系的证明。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（2）子女死亡且曾办理过户籍登记的，需提供公安部门出具的注销户籍的证明，子女死亡但未曾办理户籍登记的，需提供公安部门或者医院或者村民委员会出具的经乡级计划生育机构核实的死亡证明。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（3）离婚的，需提供离婚证或者离婚判决书，离婚协议书。丧偶的，须提供公安部门或者医院或者村民委员会出具的死亡证明。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2.审核。本人提出申请；村（居）民委员会审议；乡镇人民政府初审；县级卫生健康部门审核确认；市级、省级卫生健康部门抽查、复核。</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3.审批。审核通过视同审批完成。</w:t>
      </w:r>
    </w:p>
    <w:p>
      <w:pPr>
        <w:ind w:firstLine="600" w:firstLineChars="200"/>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4.发放。按年度发放，由金融代理机构年底前发放完毕。</w:t>
      </w:r>
    </w:p>
    <w:p>
      <w:pPr>
        <w:ind w:firstLine="640" w:firstLineChars="200"/>
        <w:rPr>
          <w:rFonts w:hint="eastAsia" w:ascii="方正小标宋简体" w:hAnsi="方正小标宋简体" w:eastAsia="方正小标宋简体" w:cs="方正小标宋简体"/>
          <w:sz w:val="32"/>
          <w:szCs w:val="32"/>
          <w:lang w:eastAsia="zh-CN"/>
        </w:rPr>
      </w:pPr>
    </w:p>
    <w:p>
      <w:pPr>
        <w:ind w:firstLine="640" w:firstLineChars="200"/>
        <w:jc w:val="center"/>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八</w:t>
      </w:r>
      <w:r>
        <w:rPr>
          <w:rFonts w:hint="eastAsia" w:ascii="方正小标宋简体" w:hAnsi="方正小标宋简体" w:eastAsia="方正小标宋简体" w:cs="方正小标宋简体"/>
          <w:sz w:val="32"/>
          <w:szCs w:val="32"/>
          <w:lang w:eastAsia="zh-CN"/>
        </w:rPr>
        <w:t>、独生子女父母奖励资金</w:t>
      </w:r>
    </w:p>
    <w:p>
      <w:pPr>
        <w:ind w:firstLine="640" w:firstLineChars="200"/>
        <w:jc w:val="center"/>
        <w:rPr>
          <w:rFonts w:ascii="Times New Roman" w:hAnsi="Times New Roman" w:eastAsia="方正仿宋_GBK"/>
          <w:b/>
          <w:bCs/>
          <w:sz w:val="32"/>
          <w:szCs w:val="32"/>
        </w:rPr>
      </w:pPr>
    </w:p>
    <w:p>
      <w:pPr>
        <w:ind w:firstLine="640" w:firstLineChars="200"/>
        <w:rPr>
          <w:rFonts w:ascii="黑体" w:hAnsi="黑体" w:eastAsia="黑体" w:cs="黑体"/>
          <w:sz w:val="32"/>
          <w:szCs w:val="32"/>
        </w:rPr>
      </w:pPr>
      <w:r>
        <w:rPr>
          <w:rFonts w:hint="eastAsia" w:ascii="黑体" w:hAnsi="黑体" w:eastAsia="黑体" w:cs="黑体"/>
          <w:sz w:val="32"/>
          <w:szCs w:val="32"/>
        </w:rPr>
        <w:t>一、政策依据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1.《河北省人口和计划生育条例（2021修订）》河北省第十三届人民代表大会常务委员会公告第104号，第三十三条。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秦皇岛市人口和计划生育委员会、秦皇岛市人事局、秦皇岛市劳动和社会保障局、秦皇岛市财政局关于转发省人口计生委、人事厅、劳动和社会保障厅、财政厅《关于落实独生子女父母奖励有关问题的通知》的通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3.抚宁县财政局、抚宁县人口和计划生育局《关于统一城镇干部职工和无工作单位居民独生子女父母奖励标准的通知》抚人口联〔2011〕7号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4.秦皇岛市抚宁区卫生和计划生育局《关于落实独生子女父母奖励有关问题的通知》〔2016〕33号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5.抚宁区财政局、抚宁县人口和计划生育局关于落实《抚宁县落实独生子女父母退休时一次性奖励发放办法》及《抚宁县落实县属企业独生子女父母退休时一次性奖励发放办法》的通知抚人口联〔2014〕2号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6.秦皇岛市抚宁区卫生和计划生育局、秦皇岛市抚宁区财政局《关于发放独生子女父母退休一次性3000元奖励方案的补充规定》抚卫计〔2016〕61号</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bCs/>
          <w:sz w:val="32"/>
          <w:szCs w:val="32"/>
        </w:rPr>
      </w:pPr>
      <w:r>
        <w:rPr>
          <w:rFonts w:hint="eastAsia" w:ascii="黑体" w:hAnsi="黑体" w:eastAsia="黑体" w:cs="黑体"/>
          <w:sz w:val="32"/>
          <w:szCs w:val="32"/>
        </w:rPr>
        <w:t>三、补助对象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（1）城乡0-18周岁独生子女父母；</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（2）独生子女父母是国家工作人员、企业事业单位职工的，退休时；</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1.10元/人/月</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2.一次性3000元。</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1.申请。本人提出申请，提供身份证、户口本、结婚证、退休证、独生子女父母光荣证。</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2.审核。乡级对申报资格进行审核。</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3.审批。县级审批。</w:t>
      </w:r>
    </w:p>
    <w:p>
      <w:pPr>
        <w:ind w:firstLine="640" w:firstLineChars="200"/>
        <w:rPr>
          <w:rFonts w:ascii="Times New Roman" w:hAnsi="Times New Roman" w:eastAsia="方正仿宋_GBK"/>
          <w:b/>
          <w:bCs/>
          <w:sz w:val="32"/>
          <w:szCs w:val="32"/>
        </w:rPr>
      </w:pPr>
      <w:r>
        <w:rPr>
          <w:rFonts w:hint="eastAsia" w:ascii="仿宋_GB2312" w:hAnsi="仿宋_GB2312" w:eastAsia="仿宋_GB2312" w:cs="仿宋_GB2312"/>
          <w:sz w:val="32"/>
          <w:szCs w:val="32"/>
        </w:rPr>
        <w:t>4.发放。资金测算，发放资金。</w:t>
      </w:r>
    </w:p>
    <w:p>
      <w:pPr>
        <w:ind w:firstLine="640" w:firstLineChars="200"/>
        <w:jc w:val="center"/>
        <w:rPr>
          <w:rFonts w:hint="eastAsia" w:ascii="方正小标宋简体" w:hAnsi="方正小标宋简体" w:eastAsia="方正小标宋简体" w:cs="方正小标宋简体"/>
          <w:sz w:val="32"/>
          <w:szCs w:val="32"/>
          <w:lang w:eastAsia="zh-CN"/>
        </w:rPr>
      </w:pPr>
    </w:p>
    <w:p>
      <w:pPr>
        <w:ind w:firstLine="640" w:firstLineChars="200"/>
        <w:jc w:val="center"/>
        <w:rPr>
          <w:rFonts w:ascii="Times New Roman" w:hAnsi="方正小标宋_GBK" w:eastAsia="方正小标宋_GBK"/>
          <w:b/>
          <w:sz w:val="36"/>
          <w:szCs w:val="36"/>
        </w:rPr>
      </w:pPr>
      <w:r>
        <w:rPr>
          <w:rFonts w:hint="eastAsia" w:ascii="方正小标宋简体" w:hAnsi="方正小标宋简体" w:eastAsia="方正小标宋简体" w:cs="方正小标宋简体"/>
          <w:sz w:val="32"/>
          <w:szCs w:val="32"/>
          <w:lang w:eastAsia="zh-CN"/>
        </w:rPr>
        <w:t>九、独生子女死亡伤残家庭公益金救助资金</w:t>
      </w:r>
    </w:p>
    <w:p>
      <w:pPr>
        <w:ind w:firstLine="720" w:firstLineChars="200"/>
        <w:jc w:val="center"/>
        <w:rPr>
          <w:rFonts w:ascii="Times New Roman" w:hAnsi="方正小标宋_GBK" w:eastAsia="方正小标宋_GBK"/>
          <w:sz w:val="36"/>
          <w:szCs w:val="36"/>
        </w:rPr>
      </w:pPr>
    </w:p>
    <w:p>
      <w:pPr>
        <w:ind w:firstLine="640" w:firstLineChars="200"/>
        <w:rPr>
          <w:rFonts w:ascii="黑体" w:hAnsi="黑体" w:eastAsia="黑体" w:cs="黑体"/>
          <w:sz w:val="32"/>
          <w:szCs w:val="32"/>
        </w:rPr>
      </w:pPr>
      <w:r>
        <w:rPr>
          <w:rFonts w:hint="eastAsia" w:ascii="黑体" w:hAnsi="黑体" w:eastAsia="黑体" w:cs="黑体"/>
          <w:sz w:val="32"/>
          <w:szCs w:val="32"/>
        </w:rPr>
        <w:t>一、政策依据</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1.《河北省人口和计划生育委员会关于扩大奖励扶助覆盖范围和提高独生子女死亡伤残家庭救助标准的通知》冀人口发【2012】3号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2.《秦皇岛市人民政府关于做好计划生育特殊家庭关怀扶助工作的通知》秦政【2013】96号</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bCs/>
          <w:sz w:val="32"/>
          <w:szCs w:val="32"/>
        </w:rPr>
      </w:pPr>
      <w:r>
        <w:rPr>
          <w:rFonts w:hint="eastAsia" w:ascii="黑体" w:hAnsi="黑体" w:eastAsia="黑体" w:cs="黑体"/>
          <w:sz w:val="32"/>
          <w:szCs w:val="32"/>
        </w:rPr>
        <w:t>三、补助对象</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独生子女死亡、伤残，其父母不再生育或收养子女，女方年满49周岁的家庭</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死亡20000元/户，伤残10000元/户</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sz w:val="32"/>
          <w:szCs w:val="32"/>
        </w:rPr>
        <w:t>申请。个人申请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sz w:val="32"/>
          <w:szCs w:val="32"/>
        </w:rPr>
        <w:t>审核。村级审核、乡镇审核、区级审核（市级救助需市级审核）</w:t>
      </w:r>
    </w:p>
    <w:p>
      <w:pPr>
        <w:ind w:firstLine="640" w:firstLineChars="200"/>
        <w:rPr>
          <w:rFonts w:ascii="Times New Roman" w:hAnsi="Times New Roman" w:eastAsia="仿宋_GB2312"/>
          <w:sz w:val="32"/>
          <w:szCs w:val="32"/>
        </w:rPr>
      </w:pPr>
      <w:r>
        <w:rPr>
          <w:rFonts w:hint="eastAsia" w:ascii="仿宋_GB2312" w:hAnsi="仿宋_GB2312" w:eastAsia="仿宋_GB2312" w:cs="仿宋_GB2312"/>
          <w:sz w:val="32"/>
          <w:szCs w:val="32"/>
        </w:rPr>
        <w:t>3.审批，发放。</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w:t>
      </w:r>
      <w:r>
        <w:rPr>
          <w:rFonts w:hint="eastAsia" w:ascii="方正小标宋简体" w:hAnsi="方正小标宋简体" w:eastAsia="方正小标宋简体" w:cs="方正小标宋简体"/>
          <w:sz w:val="32"/>
          <w:szCs w:val="32"/>
        </w:rPr>
        <w:t>残疾军人定期抚恤资金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2.河北省实施《军人抚恤优待条例》办法(2009年1月16日河北省人民政府令〔2009〕第2号公布,根据2014年11月25日《河北省人民政府关于修改〈河北省实施《军人抚恤优待条例》办法〉的决定》第二次修订)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1—10级残疾军人。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根据残疾性质、等级不同</w:t>
      </w:r>
      <w:r>
        <w:rPr>
          <w:rFonts w:hint="eastAsia" w:ascii="CESI仿宋-GB13000" w:hAnsi="CESI仿宋-GB13000" w:eastAsia="CESI仿宋-GB13000" w:cs="CESI仿宋-GB13000"/>
          <w:sz w:val="32"/>
          <w:szCs w:val="32"/>
          <w:lang w:val="en-US" w:eastAsia="zh-CN"/>
        </w:rPr>
        <w:t>107870</w:t>
      </w:r>
      <w:r>
        <w:rPr>
          <w:rFonts w:hint="eastAsia" w:ascii="CESI仿宋-GB13000" w:hAnsi="CESI仿宋-GB13000" w:eastAsia="CESI仿宋-GB13000" w:cs="CESI仿宋-GB13000"/>
          <w:sz w:val="32"/>
          <w:szCs w:val="32"/>
        </w:rPr>
        <w:t>元/</w:t>
      </w:r>
      <w:r>
        <w:rPr>
          <w:rFonts w:hint="eastAsia" w:ascii="CESI仿宋-GB13000" w:hAnsi="CESI仿宋-GB13000" w:eastAsia="CESI仿宋-GB13000" w:cs="CESI仿宋-GB13000"/>
          <w:sz w:val="32"/>
          <w:szCs w:val="32"/>
          <w:lang w:val="en-US" w:eastAsia="zh-CN"/>
        </w:rPr>
        <w:t>年</w:t>
      </w: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val="en-US" w:eastAsia="zh-CN"/>
        </w:rPr>
        <w:t>11220</w:t>
      </w:r>
      <w:r>
        <w:rPr>
          <w:rFonts w:hint="eastAsia" w:ascii="CESI仿宋-GB13000" w:hAnsi="CESI仿宋-GB13000" w:eastAsia="CESI仿宋-GB13000" w:cs="CESI仿宋-GB13000"/>
          <w:sz w:val="32"/>
          <w:szCs w:val="32"/>
        </w:rPr>
        <w:t>元/</w:t>
      </w:r>
      <w:r>
        <w:rPr>
          <w:rFonts w:hint="eastAsia" w:ascii="CESI仿宋-GB13000" w:hAnsi="CESI仿宋-GB13000" w:eastAsia="CESI仿宋-GB13000" w:cs="CESI仿宋-GB13000"/>
          <w:sz w:val="32"/>
          <w:szCs w:val="32"/>
          <w:lang w:val="en-US" w:eastAsia="zh-CN"/>
        </w:rPr>
        <w:t>年</w:t>
      </w:r>
      <w:r>
        <w:rPr>
          <w:rFonts w:hint="eastAsia" w:ascii="CESI仿宋-GB13000" w:hAnsi="CESI仿宋-GB13000" w:eastAsia="CESI仿宋-GB13000" w:cs="CESI仿宋-GB1300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请。申请人(精神病患者由其利害关系人帮助申请,下同)申请评定残疾等级,应当向所在单位提出书面申请。申请人所在单位应及时审查评定残疾等级申请,出具书面意见并加盖单位公章,连同相关材料一并报送户籍地县级人民政府退役军人事务部门审查。没有工作单位的或者以原致残部位申请评定残疾等级的,可以直接向户籍地县级人民政府退役军人事务部门提出申请。申请人申请评定残疾等级,应当提供以下真实确切材料:</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书面申请,身份证或者居民户口簿复印件,退役军人证(退役军人登记表),本人近期二寸免冠彩色照片、因战因公致残档案记载或者原始医疗证明。</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初审。县级人民政府退役军人事务部门对报送的有关材料进行核对,对材料不全或者材料不符合法定形式的应当告知申请人补充材料。县级人民政府退役军人事务部门经审查认为申请人符合因战因公负伤条件的,在报经设区的市级人民政府以上退役军人事务部门审核同意后,应当填写《残疾等级评定审批表》,并在受理之日起20个工作日内,签发《受理通知书》,通知本人到设区的市级人民政府以上退役军人事务部门指定的医疗卫生机构,对属于因战因公导致的残疾情况进行鉴定,由医疗卫生专家小组根据《军人残疾等级评定标准》,出具残疾等级医学鉴定意见。职业病的残疾情况鉴定由省级人民政府退役军人事务部门指定的承担职业病诊断的医疗卫生机构作出;精神病的残疾情况鉴定由省级人民政府退役军人事务部门指定的二级以上精神病专科医院作出。县级人民政府退役军人事务部门依据医疗卫生专家小组出具的残疾等级医学鉴定意见对申请人拟定残疾等级,在《残疾等级评定审批表》上签署意见,加盖印章,连同其他申请材料,于收到医疗卫生专家小组签署意见之日起20个工作日内,一并报送设区的市级人民政府退役军人事务部门。经审查认为不符合因战因公负伤条件的,或者经医疗卫生专家小组鉴定达不到补评或者调整残疾等级标准的,应当根据《军人抚恤优待条例》相关规定逐级上报省级人民政府退役军人事务部门。经审查认为不符合因战因公负伤条件的,或者经医疗卫生专家小组鉴定达不到新评或者调整残疾等级标准的,应当填写《残疾等级评定结果告知书》,连同申请人提供的材料,退还申请人或者所在单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3.复审。设区的市级人民政府退役军人事务部门对报送的材料审查后,在《残疾等级评定审批表》上签署意见,并加盖印章。</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对符合条件的,于收到材料之日起20个工作日内,将上述材料报送省级人民政府退役军人事务部门。对不符合条件的,逐级退还申请人或者其所在单位。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公示。省级人民政府退役军人事务部门对报送的材料初审后,认为符合条件的,逐级通知县级人民政府退役军人事务部门对申请人的评残情况进行公示。公示内容应当包括致残的时间、地点、原因、残疾情况(涉及隐私或者不宜公开的不公示)、拟定的残疾等级以及县级退役军人事务部门联系方式。公示应当在申请人工作单位所在地或者居住地进行,时间不少于7个工作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县级人民政府退役军人事务部门应当对公示中反馈的意见进行核实并签署意见,逐级上报省级人民政府退役军人事务部门,对调整等级的应当将本人持有的伤残人员证一并上报。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认定。省级人民政府退役军人事务部门应当对公示的意见进行审核,在《残疾等级评定审批表》上签署审批意见,加盖印章。对符合条件的,办理伤残人员证(调整等级的,在证件变更栏处填写新等级),于公示结束之日起60个工作日内逐级发给申请人或者其所在单位。对不符合条件的,填写《残疾等级评定结果告知书》,连同申请人提供的材料,于收到材料之日或者公示结束之日起60个工作日内逐级退还申请人或者其所在单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方正黑体_GBK" w:hAnsi="方正黑体_GBK" w:eastAsia="方正黑体_GBK" w:cs="方正黑体_GBK"/>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十一</w:t>
      </w:r>
      <w:r>
        <w:rPr>
          <w:rFonts w:hint="eastAsia" w:ascii="方正小标宋简体" w:hAnsi="方正小标宋简体" w:eastAsia="方正小标宋简体" w:cs="方正小标宋简体"/>
          <w:sz w:val="32"/>
          <w:szCs w:val="32"/>
        </w:rPr>
        <w:t>、烈士遗属、因公牺牲军人遗属、病故军人遗属</w:t>
      </w: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定期抚恤资金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2.河北省实施《军人抚恤优待条例》办法(2009年1月16日河北省人民政府令〔2009〕第2号公布,根据2014年11月25 日《河北省人民政府关于修改〈河北省实施《军人抚恤优待条例》办法〉的决定》第二次修订)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default"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val="en-US" w:eastAsia="zh-CN"/>
        </w:rPr>
        <w:t>3.《烈士褒扬条例》（2011年7月6日中华</w:t>
      </w:r>
      <w:r>
        <w:rPr>
          <w:rFonts w:hint="eastAsia" w:ascii="CESI仿宋-GB13000" w:hAnsi="CESI仿宋-GB13000" w:eastAsia="CESI仿宋-GB13000" w:cs="CESI仿宋-GB13000"/>
          <w:sz w:val="32"/>
          <w:szCs w:val="32"/>
        </w:rPr>
        <w:t>人民共和国国务院令第</w:t>
      </w:r>
      <w:r>
        <w:rPr>
          <w:rFonts w:hint="eastAsia" w:ascii="CESI仿宋-GB13000" w:hAnsi="CESI仿宋-GB13000" w:eastAsia="CESI仿宋-GB13000" w:cs="CESI仿宋-GB13000"/>
          <w:sz w:val="32"/>
          <w:szCs w:val="32"/>
          <w:lang w:val="en-US" w:eastAsia="zh-CN"/>
        </w:rPr>
        <w:t>601</w:t>
      </w:r>
      <w:r>
        <w:rPr>
          <w:rFonts w:hint="eastAsia" w:ascii="CESI仿宋-GB13000" w:hAnsi="CESI仿宋-GB13000" w:eastAsia="CESI仿宋-GB13000" w:cs="CESI仿宋-GB13000"/>
          <w:sz w:val="32"/>
          <w:szCs w:val="32"/>
        </w:rPr>
        <w:t>号</w:t>
      </w:r>
      <w:r>
        <w:rPr>
          <w:rFonts w:hint="eastAsia" w:ascii="CESI仿宋-GB13000" w:hAnsi="CESI仿宋-GB13000" w:eastAsia="CESI仿宋-GB13000" w:cs="CESI仿宋-GB13000"/>
          <w:sz w:val="32"/>
          <w:szCs w:val="32"/>
          <w:lang w:eastAsia="zh-CN"/>
        </w:rPr>
        <w:t>公布，</w:t>
      </w:r>
      <w:r>
        <w:rPr>
          <w:rFonts w:hint="eastAsia" w:ascii="CESI仿宋-GB13000" w:hAnsi="CESI仿宋-GB13000" w:eastAsia="CESI仿宋-GB13000" w:cs="CESI仿宋-GB13000"/>
          <w:sz w:val="32"/>
          <w:szCs w:val="32"/>
        </w:rPr>
        <w:t>根据2019年3月2日中华人民共和国国务院令第709号《国务院关于修改部分行政法规的决定》第二次修订</w:t>
      </w:r>
      <w:r>
        <w:rPr>
          <w:rFonts w:hint="eastAsia" w:ascii="CESI仿宋-GB13000" w:hAnsi="CESI仿宋-GB13000" w:eastAsia="CESI仿宋-GB13000" w:cs="CESI仿宋-GB1300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烈士、因公牺牲军人、病故军人的父母(抚养人)、配偶无劳动能力、无生活费来源,或者收入水平低于当地居民平均生活水平的;子女未满18周岁或者已满18周岁但因上学或者残疾无生活费来源的;兄弟姐妹未满18周岁或者已满18周岁但因上学无生活费来源且由该军人生前供养的。</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烈士遗属</w:t>
      </w:r>
      <w:r>
        <w:rPr>
          <w:rFonts w:hint="eastAsia" w:ascii="CESI仿宋-GB13000" w:hAnsi="CESI仿宋-GB13000" w:eastAsia="CESI仿宋-GB13000" w:cs="CESI仿宋-GB13000"/>
          <w:sz w:val="32"/>
          <w:szCs w:val="32"/>
          <w:lang w:val="en-US" w:eastAsia="zh-CN"/>
        </w:rPr>
        <w:t>34580</w:t>
      </w:r>
      <w:r>
        <w:rPr>
          <w:rFonts w:hint="eastAsia" w:ascii="CESI仿宋-GB13000" w:hAnsi="CESI仿宋-GB13000" w:eastAsia="CESI仿宋-GB13000" w:cs="CESI仿宋-GB13000"/>
          <w:sz w:val="32"/>
          <w:szCs w:val="32"/>
        </w:rPr>
        <w:t>元/</w:t>
      </w:r>
      <w:r>
        <w:rPr>
          <w:rFonts w:hint="eastAsia" w:ascii="CESI仿宋-GB13000" w:hAnsi="CESI仿宋-GB13000" w:eastAsia="CESI仿宋-GB13000" w:cs="CESI仿宋-GB13000"/>
          <w:sz w:val="32"/>
          <w:szCs w:val="32"/>
          <w:lang w:val="en-US" w:eastAsia="zh-CN"/>
        </w:rPr>
        <w:t>年</w:t>
      </w:r>
      <w:r>
        <w:rPr>
          <w:rFonts w:hint="eastAsia" w:ascii="CESI仿宋-GB13000" w:hAnsi="CESI仿宋-GB13000" w:eastAsia="CESI仿宋-GB13000" w:cs="CESI仿宋-GB13000"/>
          <w:sz w:val="32"/>
          <w:szCs w:val="32"/>
        </w:rPr>
        <w:t>,因公牺牲军人遗属</w:t>
      </w:r>
      <w:r>
        <w:rPr>
          <w:rFonts w:hint="eastAsia" w:ascii="CESI仿宋-GB13000" w:hAnsi="CESI仿宋-GB13000" w:eastAsia="CESI仿宋-GB13000" w:cs="CESI仿宋-GB13000"/>
          <w:sz w:val="32"/>
          <w:szCs w:val="32"/>
          <w:lang w:val="en-US" w:eastAsia="zh-CN"/>
        </w:rPr>
        <w:t>29800</w:t>
      </w:r>
      <w:r>
        <w:rPr>
          <w:rFonts w:hint="eastAsia" w:ascii="CESI仿宋-GB13000" w:hAnsi="CESI仿宋-GB13000" w:eastAsia="CESI仿宋-GB13000" w:cs="CESI仿宋-GB13000"/>
          <w:sz w:val="32"/>
          <w:szCs w:val="32"/>
        </w:rPr>
        <w:t>元/</w:t>
      </w:r>
      <w:r>
        <w:rPr>
          <w:rFonts w:hint="eastAsia" w:ascii="CESI仿宋-GB13000" w:hAnsi="CESI仿宋-GB13000" w:eastAsia="CESI仿宋-GB13000" w:cs="CESI仿宋-GB13000"/>
          <w:sz w:val="32"/>
          <w:szCs w:val="32"/>
          <w:lang w:val="en-US" w:eastAsia="zh-CN"/>
        </w:rPr>
        <w:t>年</w:t>
      </w:r>
      <w:r>
        <w:rPr>
          <w:rFonts w:hint="eastAsia" w:ascii="CESI仿宋-GB13000" w:hAnsi="CESI仿宋-GB13000" w:eastAsia="CESI仿宋-GB13000" w:cs="CESI仿宋-GB13000"/>
          <w:sz w:val="32"/>
          <w:szCs w:val="32"/>
        </w:rPr>
        <w:t>,病故军人遗属</w:t>
      </w:r>
      <w:r>
        <w:rPr>
          <w:rFonts w:hint="eastAsia" w:ascii="CESI仿宋-GB13000" w:hAnsi="CESI仿宋-GB13000" w:eastAsia="CESI仿宋-GB13000" w:cs="CESI仿宋-GB13000"/>
          <w:sz w:val="32"/>
          <w:szCs w:val="32"/>
          <w:lang w:val="en-US" w:eastAsia="zh-CN"/>
        </w:rPr>
        <w:t>28080</w:t>
      </w:r>
      <w:r>
        <w:rPr>
          <w:rFonts w:hint="eastAsia" w:ascii="CESI仿宋-GB13000" w:hAnsi="CESI仿宋-GB13000" w:eastAsia="CESI仿宋-GB13000" w:cs="CESI仿宋-GB13000"/>
          <w:sz w:val="32"/>
          <w:szCs w:val="32"/>
        </w:rPr>
        <w:t>元/</w:t>
      </w:r>
      <w:r>
        <w:rPr>
          <w:rFonts w:hint="eastAsia" w:ascii="CESI仿宋-GB13000" w:hAnsi="CESI仿宋-GB13000" w:eastAsia="CESI仿宋-GB13000" w:cs="CESI仿宋-GB13000"/>
          <w:sz w:val="32"/>
          <w:szCs w:val="32"/>
          <w:lang w:val="en-US" w:eastAsia="zh-CN"/>
        </w:rPr>
        <w:t>年</w:t>
      </w:r>
      <w:r>
        <w:rPr>
          <w:rFonts w:hint="eastAsia" w:ascii="CESI仿宋-GB13000" w:hAnsi="CESI仿宋-GB13000" w:eastAsia="CESI仿宋-GB13000" w:cs="CESI仿宋-GB13000"/>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1.个人申请。符合条件人员需携带本人身份证、户口簿、烈士证明书、因公牺牲证明书、病故军人证明书等相关材料,向户籍所在地村(居)委会提出申请并办理登记手续,填写有关登记审核表。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初审把关。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会审认定。县(市、区)退役军人事务局对乡(镇、街道)上报的材料,组织专门人员认真核实其身份,逐一审定。对符合条件的,由申请人所在村(居)委会进行张榜公示。对公示期间及以后有异议的,县(市、区)退役军人事务局要组织专人调查核实。经查不符合条件的,应书面通知本人并说明理由。</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方正黑体_GBK" w:hAnsi="方正黑体_GBK" w:eastAsia="方正黑体_GBK" w:cs="方正黑体_GBK"/>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十二</w:t>
      </w:r>
      <w:r>
        <w:rPr>
          <w:rFonts w:hint="eastAsia" w:ascii="方正小标宋简体" w:hAnsi="方正小标宋简体" w:eastAsia="方正小标宋简体" w:cs="方正小标宋简体"/>
          <w:sz w:val="32"/>
          <w:szCs w:val="32"/>
        </w:rPr>
        <w:t>、在乡复员军人生活补助资金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1.《军人抚恤优待条例》(2004年8月1日中华人民共和国国务院中华人民共和国中央军事委员会令第413号公布,根据2019年3月2日中华人民共和国国务院令第709号《国务院关于修改部分行政法规的决定》第二次修订)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2.河北省实施《军人抚恤优待条例》办法(2009年1月16日河北省人民政府令〔2009〕第2号公布,根据2014年11月25日《河北省人民政府关于修改〈河北省实施《军人抚恤优待条例》办法〉的决定》第二次修订)</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1954年10月31日之前入伍,后经批准从部队复员的人员。</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抗日战争时期在乡复员军人</w:t>
      </w:r>
      <w:r>
        <w:rPr>
          <w:rFonts w:hint="eastAsia" w:ascii="CESI仿宋-GB13000" w:hAnsi="CESI仿宋-GB13000" w:eastAsia="CESI仿宋-GB13000" w:cs="CESI仿宋-GB13000"/>
          <w:sz w:val="32"/>
          <w:szCs w:val="32"/>
          <w:lang w:val="en-US" w:eastAsia="zh-CN"/>
        </w:rPr>
        <w:t>1895</w:t>
      </w:r>
      <w:r>
        <w:rPr>
          <w:rFonts w:hint="eastAsia" w:ascii="CESI仿宋-GB13000" w:hAnsi="CESI仿宋-GB13000" w:eastAsia="CESI仿宋-GB13000" w:cs="CESI仿宋-GB13000"/>
          <w:sz w:val="32"/>
          <w:szCs w:val="32"/>
        </w:rPr>
        <w:t>元/月,解放战争时期在乡复员军人</w:t>
      </w:r>
      <w:r>
        <w:rPr>
          <w:rFonts w:hint="eastAsia" w:ascii="CESI仿宋-GB13000" w:hAnsi="CESI仿宋-GB13000" w:eastAsia="CESI仿宋-GB13000" w:cs="CESI仿宋-GB13000"/>
          <w:sz w:val="32"/>
          <w:szCs w:val="32"/>
          <w:lang w:val="en-US" w:eastAsia="zh-CN"/>
        </w:rPr>
        <w:t>1850元/月，建国</w:t>
      </w:r>
      <w:r>
        <w:rPr>
          <w:rFonts w:hint="eastAsia" w:ascii="CESI仿宋-GB13000" w:hAnsi="CESI仿宋-GB13000" w:eastAsia="CESI仿宋-GB13000" w:cs="CESI仿宋-GB13000"/>
          <w:sz w:val="32"/>
          <w:szCs w:val="32"/>
        </w:rPr>
        <w:t>后在乡复员军人</w:t>
      </w:r>
      <w:r>
        <w:rPr>
          <w:rFonts w:hint="eastAsia" w:ascii="CESI仿宋-GB13000" w:hAnsi="CESI仿宋-GB13000" w:eastAsia="CESI仿宋-GB13000" w:cs="CESI仿宋-GB13000"/>
          <w:sz w:val="32"/>
          <w:szCs w:val="32"/>
          <w:lang w:val="en-US" w:eastAsia="zh-CN"/>
        </w:rPr>
        <w:t>1845</w:t>
      </w:r>
      <w:r>
        <w:rPr>
          <w:rFonts w:hint="eastAsia" w:ascii="CESI仿宋-GB13000" w:hAnsi="CESI仿宋-GB13000" w:eastAsia="CESI仿宋-GB13000" w:cs="CESI仿宋-GB13000"/>
          <w:sz w:val="32"/>
          <w:szCs w:val="32"/>
        </w:rPr>
        <w:t>元/月。</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1.个人申报。符合条件人员需携带本人身份证、户口簿、退伍证等相关材料,向户籍所在地村(居)委会提出申请并办理登记手续,填写有关登记审核表。</w:t>
      </w:r>
    </w:p>
    <w:p>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 xml:space="preserve">    </w:t>
      </w:r>
      <w:r>
        <w:rPr>
          <w:rFonts w:hint="eastAsia" w:ascii="CESI仿宋-GB13000" w:hAnsi="CESI仿宋-GB13000" w:eastAsia="CESI仿宋-GB13000" w:cs="CESI仿宋-GB13000"/>
          <w:sz w:val="32"/>
          <w:szCs w:val="32"/>
        </w:rPr>
        <w:t>2.初审把关。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会审认定。县(市、区)退役军人事务局对乡(镇、街道)上报的材料,组织专门人员认真核实其身份,逐一审定其入伍年限等条件。对符合条件的,由申请人所在村(居)委会进行张榜公示。对公示期间及以后有异议的,县(市、区)退役军人事务局要组织专人调查核实。经查不符合条件的,应书面通知本人并说明理由。</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十三</w:t>
      </w:r>
      <w:r>
        <w:rPr>
          <w:rFonts w:hint="eastAsia" w:ascii="方正小标宋简体" w:hAnsi="方正小标宋简体" w:eastAsia="方正小标宋简体" w:cs="方正小标宋简体"/>
          <w:sz w:val="32"/>
          <w:szCs w:val="32"/>
        </w:rPr>
        <w:t>、带病回乡退伍军人生活补助资金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1.民政部《关于进一步规范带病回乡退伍军人认定有关问题的通知》(民函〔2012〕255号)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2.河北省民政厅《关于进一步规范带病回乡退伍军人认定有关问题的通知》(冀民〔2012〕91号)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仅限于服现役期间患病的退伍义务兵和初级士官。</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860</w:t>
      </w:r>
      <w:r>
        <w:rPr>
          <w:rFonts w:hint="eastAsia" w:ascii="CESI仿宋-GB13000" w:hAnsi="CESI仿宋-GB13000" w:eastAsia="CESI仿宋-GB13000" w:cs="CESI仿宋-GB13000"/>
          <w:sz w:val="32"/>
          <w:szCs w:val="32"/>
        </w:rPr>
        <w:t>元/月。</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报。当事人向本人户籍所在地的县(市、区)退役军人事务局提出申请,并提交以下材料:户口本、退伍军人证、军队医院证明、盖有军队医院病历管理部门印章的慢性病就诊病历复印件及相关医疗检查报告、诊断结论等。</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2.初审认定。县(市、区)退役军人事务局字收到申请人申请20个工作日内对上述材料进行审查。经审查符合条件的,安排体检并将有关材料报设区市退役军人事务局审批。</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3.体检。申请人根据设区市退役军人事务局安排,到指定医院对其服役期间军队医院证明的所患慢性疾病进行检查。</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复审认定设区市退役军人事务局要在10个工作日内建立医疗卫生专家小组,并依据医疗卫生专家小组意见在20日内做出是否符合享受带病回乡退伍军人待遇的结论,并通知县(市、区)退役军人事务局。认为符合条件的,签署批准其享受带病回乡退伍军人待遇的意见。</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十四</w:t>
      </w:r>
      <w:r>
        <w:rPr>
          <w:rFonts w:hint="eastAsia" w:ascii="方正小标宋简体" w:hAnsi="方正小标宋简体" w:eastAsia="方正小标宋简体" w:cs="方正小标宋简体"/>
          <w:sz w:val="32"/>
          <w:szCs w:val="32"/>
        </w:rPr>
        <w:t>、部分烈士子女发放定期生活补助资金</w:t>
      </w: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1.民政部 财政部《关于给部分烈士子女发放定期生活补助的通知》(民发〔2012〕27号)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2.民政部办公厅 财政部办公厅《关于落实给部分烈士子女发放定期生活补助政策的实施意见》(民办发〔2012〕</w:t>
      </w:r>
      <w:r>
        <w:rPr>
          <w:rFonts w:hint="eastAsia" w:ascii="CESI仿宋-GB13000" w:hAnsi="CESI仿宋-GB13000" w:eastAsia="CESI仿宋-GB13000" w:cs="CESI仿宋-GB13000"/>
          <w:sz w:val="32"/>
          <w:szCs w:val="32"/>
          <w:lang w:val="en-US" w:eastAsia="zh-CN"/>
        </w:rPr>
        <w:t>3</w:t>
      </w:r>
      <w:r>
        <w:rPr>
          <w:rFonts w:hint="eastAsia" w:ascii="CESI仿宋-GB13000" w:hAnsi="CESI仿宋-GB13000" w:eastAsia="CESI仿宋-GB13000" w:cs="CESI仿宋-GB13000"/>
          <w:sz w:val="32"/>
          <w:szCs w:val="32"/>
        </w:rPr>
        <w:t>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3.河北省民政厅 河北省财政厅《关于落实给部分烈士子女发放定期生活补助政策实施意见的通知》(冀民〔2012〕14号)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政策实施对象的人员范围为,居住在农村和城镇无工作单位、18 周岁以前没有享受过定期抚恤金待遇且年满 60 周岁的烈士子女和建国前错杀后被平反人员子女。</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7</w:t>
      </w:r>
      <w:r>
        <w:rPr>
          <w:rFonts w:hint="eastAsia" w:ascii="CESI仿宋-GB13000" w:hAnsi="CESI仿宋-GB13000" w:eastAsia="CESI仿宋-GB13000" w:cs="CESI仿宋-GB13000"/>
          <w:sz w:val="32"/>
          <w:szCs w:val="32"/>
          <w:lang w:val="en-US" w:eastAsia="zh-CN"/>
        </w:rPr>
        <w:t>30</w:t>
      </w:r>
      <w:r>
        <w:rPr>
          <w:rFonts w:hint="eastAsia" w:ascii="CESI仿宋-GB13000" w:hAnsi="CESI仿宋-GB13000" w:eastAsia="CESI仿宋-GB13000" w:cs="CESI仿宋-GB13000"/>
          <w:sz w:val="32"/>
          <w:szCs w:val="32"/>
        </w:rPr>
        <w:t>元/月。</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报。符合条件人员需携带本人身份证、户口簿、烈士证明书、错杀后被平反人员证明材料、本人与烈士或错杀后被平反人员关系证明等相关材料,向户籍所在地村(居)委会提出申请并办理登记手续,填写有关登记审核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初审把关。对相关人员的申报材料,由村(居)委会初审、乡(镇、街道)复核,并做好登记工作。对符合条件的签署意见后,建有关登记审核表、人员花名册和个人相关资料复印件等材料县级退役军人事务部门;对经复核不符合条件的,应书面说明理由并告知本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3.会审认定。县(市、区)退役军人事务局对乡(镇、街道)上报的材料,组织专门人员认真核实其身份,逐一审定其年龄等条件。对符合条件的,由申请人所在村(居)委会进行张榜公示。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对公示期间及以后有异议的,县(市、区)退役军人事务局要组织专人调查核实。经查不符合条件的,应书面通知本人并说明理由。</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十五</w:t>
      </w:r>
      <w:r>
        <w:rPr>
          <w:rFonts w:hint="eastAsia" w:ascii="方正小标宋简体" w:hAnsi="方正小标宋简体" w:eastAsia="方正小标宋简体" w:cs="方正小标宋简体"/>
          <w:sz w:val="32"/>
          <w:szCs w:val="32"/>
        </w:rPr>
        <w:t>、部分农村籍退役士兵发放老年生活补助资金</w:t>
      </w: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1.民政部 财政部《关于给部分农村籍退役士兵发放老年生活补助的通知》(民发〔2011〕110号)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2.河北省民政厅《关于落实给部分农村籍退役士兵发放老年生活补助政策措施的通知》(冀民〔2011〕76号)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3.河北省民政厅 河北省财政厅《关于给部分农村籍退役士兵发放老年生活补助的通知》(冀民〔2011〕77号)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w:t>
      </w:r>
      <w:r>
        <w:rPr>
          <w:rFonts w:hint="eastAsia" w:ascii="CESI仿宋-GB13000" w:hAnsi="CESI仿宋-GB13000" w:eastAsia="CESI仿宋-GB13000" w:cs="CESI仿宋-GB13000"/>
          <w:sz w:val="32"/>
          <w:szCs w:val="32"/>
          <w:lang w:val="en-US" w:eastAsia="zh-CN"/>
        </w:rPr>
        <w:t>市抚宁区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政策实施对象的人员范围为,1954年11月1日试行义务兵役制后至《退役士兵安置条例》实施前入伍,年龄在60周岁以上(含60岁)、未享受到国家定期抚恤补助的农村籍退役士兵。</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农村籍退役士兵的界定为,退役时落户农村户籍目前仍为农村户籍、退役时落户农村户籍后转为非农户籍的人员。上述人员中不包括已享受退休金或城镇职工养老保险金待遇的人员。</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每服1年义务兵役补助</w:t>
      </w:r>
      <w:r>
        <w:rPr>
          <w:rFonts w:hint="eastAsia" w:ascii="CESI仿宋-GB13000" w:hAnsi="CESI仿宋-GB13000" w:eastAsia="CESI仿宋-GB13000" w:cs="CESI仿宋-GB13000"/>
          <w:sz w:val="32"/>
          <w:szCs w:val="32"/>
          <w:lang w:val="en-US" w:eastAsia="zh-CN"/>
        </w:rPr>
        <w:t>50</w:t>
      </w:r>
      <w:r>
        <w:rPr>
          <w:rFonts w:hint="eastAsia" w:ascii="CESI仿宋-GB13000" w:hAnsi="CESI仿宋-GB13000" w:eastAsia="CESI仿宋-GB13000" w:cs="CESI仿宋-GB13000"/>
          <w:sz w:val="32"/>
          <w:szCs w:val="32"/>
        </w:rPr>
        <w:t>元/月。</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1.个人申报。符合条件人员携带本人身份证、户口簿、退伍证等相关证明材料,向本人户籍所在地村(居)委会提出申请并办理登记手续,填写有关登记审核表。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初审把关。对相关人员的申报材料,由村(居)委会初审、乡(镇、街道)复核,并做好登记工作。对符合条件的签署意见后,将相关等级审核表、人员花名册和个人相关资料复印件等材料上报县(市、区)退役军人事务局;对经审核不符合条件的,应书面说明理由并告知本人。</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会审认定。县(市、区)退役军人事务局对乡(镇、街道)上报的材料,组织专门人员认真核实其身份,逐一审定其年龄、服义务兵役的年限等条件。对符合条件的,由申请人所在村(居)委会进行张榜公示。对公示期间及以后有异议的,县(市、区)退役军人事务局要组织专人调查核实。经查不符合条件的,应书面通知本人并说明理由。</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建档发放。县(市、区)退役军人事务局要对申报登记人员逐人建立数据资料档案,认真做好适时更新、动态管理工作,并按照“退役军人事务部门核定对象,财政部门核拨资金,金融机构代发到人”原则,将生活补助每月及时足额发放到位。</w:t>
      </w:r>
    </w:p>
    <w:p>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val="en-US" w:eastAsia="zh-CN"/>
        </w:rPr>
        <w:t>十六</w:t>
      </w:r>
      <w:r>
        <w:rPr>
          <w:rFonts w:hint="eastAsia" w:ascii="方正小标宋简体" w:hAnsi="方正小标宋简体" w:eastAsia="方正小标宋简体" w:cs="方正小标宋简体"/>
          <w:sz w:val="32"/>
          <w:szCs w:val="32"/>
        </w:rPr>
        <w:t>、义务兵家庭优待金资金</w:t>
      </w:r>
    </w:p>
    <w:p>
      <w:pPr>
        <w:keepNext w:val="0"/>
        <w:keepLines w:val="0"/>
        <w:pageBreakBefore w:val="0"/>
        <w:widowControl w:val="0"/>
        <w:kinsoku/>
        <w:wordWrap/>
        <w:overflowPunct/>
        <w:topLinePunct w:val="0"/>
        <w:autoSpaceDE/>
        <w:autoSpaceDN/>
        <w:bidi w:val="0"/>
        <w:adjustRightInd/>
        <w:snapToGrid/>
        <w:spacing w:line="580" w:lineRule="exact"/>
        <w:ind w:left="0" w:leftChars="0"/>
        <w:jc w:val="center"/>
        <w:textAlignment w:val="auto"/>
        <w:rPr>
          <w:rFonts w:hint="eastAsia" w:ascii="方正小标宋简体" w:hAnsi="方正小标宋简体" w:eastAsia="方正小标宋简体" w:cs="方正小标宋简体"/>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1.河北省财政厅 河北省民政厅 河北省军区司令部联合印发《关于认真做好义务兵家庭优待金发放有关工作的通知》(冀财社〔2014〕13号)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2.河北省民政厅 河北省财政厅 河北省军区司令部等三部门再次联合印发《关于调整义务兵家庭优待金标准的通知》(冀民〔2016〕86号)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lang w:val="en-US" w:eastAsia="zh-CN"/>
        </w:rPr>
        <w:t>抚宁区</w:t>
      </w:r>
      <w:r>
        <w:rPr>
          <w:rFonts w:hint="eastAsia" w:ascii="CESI仿宋-GB13000" w:hAnsi="CESI仿宋-GB13000" w:eastAsia="CESI仿宋-GB13000" w:cs="CESI仿宋-GB13000"/>
          <w:sz w:val="32"/>
          <w:szCs w:val="32"/>
        </w:rPr>
        <w:t>退役军人事务</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服现役的义务兵家庭。</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农村义务兵家庭优待金按照每户每年当地上年度农村居民人均可支配收入计发;城镇义务兵家庭优待金标准按照每户每年当地年最低工资标准计发。进藏和到新疆艰苦地区服役义务兵,其家庭优待金按照当地同类户口性质义务兵家庭优待金标准的150%计发。大学生义务兵包括符合条件的高校往届毕业生、应届毕业生、大学在校生和刚被录取的新生的家庭优待金,按我省年平均最低工资标准的150%计发。进藏和到新疆艰苦地区服役的大学生义务兵家庭优待金,按我省年平均最低工资标准的200%计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rPr>
        <w:t>县(市、区)退役军人事务局按照“兵役机关提供名单,退役军人事务部门核定对象,财政部门核拨资金,金融机构代发到人”的规程,每年7月底前将当年义务兵家庭优待金一次发放到位,无需个人申请</w:t>
      </w:r>
      <w:r>
        <w:rPr>
          <w:rFonts w:hint="eastAsia" w:ascii="CESI仿宋-GB13000" w:hAnsi="CESI仿宋-GB13000" w:eastAsia="CESI仿宋-GB13000" w:cs="CESI仿宋-GB13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十七、</w:t>
      </w:r>
      <w:r>
        <w:rPr>
          <w:rFonts w:hint="default" w:ascii="方正小标宋简体" w:hAnsi="方正小标宋简体" w:eastAsia="方正小标宋简体" w:cs="方正小标宋简体"/>
          <w:sz w:val="32"/>
          <w:szCs w:val="32"/>
          <w:lang w:val="en-US" w:eastAsia="zh-CN"/>
        </w:rPr>
        <w:t>公益性岗位补贴资金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eastAsia" w:ascii="CESI仿宋-GB13000" w:hAnsi="CESI仿宋-GB13000" w:eastAsia="CESI仿宋-GB13000" w:cs="CESI仿宋-GB13000"/>
          <w:kern w:val="2"/>
          <w:sz w:val="32"/>
          <w:szCs w:val="32"/>
          <w:lang w:val="en-US" w:eastAsia="zh-CN" w:bidi="ar-SA"/>
        </w:rPr>
        <w:t>秦皇岛市财政局 秦皇岛市人力资源和社会保障局关于贯彻落实《河北省就业创业资金管理办法》有关问题的实施意见(秦财社〔2019〕133号)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抚宁区人力资源和社会保障局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公益性岗位安置对象为就业困难人员。</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补贴标准参照当地最低工资标准每人每月1900元。  </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1.申请。</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申报单位登录河北人社网报系统。</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联通 http://110.249.254.140:25688/sythwssb/</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    电信 http://222.222.31.183:25688/sythwssb/</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填写公益性岗位补贴申请信息。亦可携带相关材料到当地人社公共服务中心业务窗口进行补贴申请。</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2.审核。区人力资源和社会保障部门审核。人力资源社会保障部门对单位申报材料在河北省一体化平台上进行初审及复核,符合条件的,在系统中做支付计划,通过审核的对象在当地人社网站上进行公示3天。不符合条件的通知申报对象并告知原因。</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3.发放。经过公示无异议,由同级人社部门将补贴资金支付到单位在银行开立的基本账户。</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十八、</w:t>
      </w:r>
      <w:r>
        <w:rPr>
          <w:rFonts w:hint="default" w:ascii="方正小标宋简体" w:hAnsi="方正小标宋简体" w:eastAsia="方正小标宋简体" w:cs="方正小标宋简体"/>
          <w:sz w:val="32"/>
          <w:szCs w:val="32"/>
          <w:lang w:val="en-US" w:eastAsia="zh-CN"/>
        </w:rPr>
        <w:t>创业补贴资金</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秦皇岛市财政局 秦皇岛市人力资源和社会保障局关于贯彻落实《河北省就业创业资金管理办法》有关问题的实施意见(秦财社〔2019〕133号)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抚宁区人力资源和社会保障局</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毕业学年及毕业5年内高校毕业生、就业困难人员初次创业、取得营业执照、登记就业(毕业学年的除外)、正常运营 6 个月以上。</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微软雅黑" w:hAnsi="微软雅黑" w:eastAsia="微软雅黑" w:cs="微软雅黑"/>
          <w:i w:val="0"/>
          <w:caps w:val="0"/>
          <w:color w:val="000000"/>
          <w:spacing w:val="0"/>
          <w:sz w:val="27"/>
          <w:szCs w:val="27"/>
          <w:u w:val="none"/>
        </w:rPr>
      </w:pPr>
      <w:r>
        <w:rPr>
          <w:rFonts w:hint="default" w:ascii="CESI仿宋-GB13000" w:hAnsi="CESI仿宋-GB13000" w:eastAsia="CESI仿宋-GB13000" w:cs="CESI仿宋-GB13000"/>
          <w:kern w:val="2"/>
          <w:sz w:val="32"/>
          <w:szCs w:val="32"/>
          <w:lang w:val="en-US" w:eastAsia="zh-CN" w:bidi="ar-SA"/>
        </w:rPr>
        <w:t>一</w:t>
      </w:r>
      <w:r>
        <w:rPr>
          <w:rFonts w:hint="default" w:ascii="CESI仿宋-GB13000" w:hAnsi="CESI仿宋-GB13000" w:eastAsia="CESI仿宋-GB13000" w:cs="CESI仿宋-GB13000"/>
          <w:kern w:val="2"/>
          <w:sz w:val="32"/>
          <w:szCs w:val="32"/>
          <w:lang w:val="en-US" w:eastAsia="zh-CN" w:bidi="ar-SA"/>
        </w:rPr>
        <w:t>次性创业补贴,补贴标准为每个创业项目 5000 元</w:t>
      </w:r>
      <w:r>
        <w:rPr>
          <w:rFonts w:hint="default" w:ascii="CESI仿宋-GB13000" w:hAnsi="CESI仿宋-GB13000" w:eastAsia="CESI仿宋-GB13000" w:cs="CESI仿宋-GB13000"/>
          <w:i w:val="0"/>
          <w:caps w:val="0"/>
          <w:color w:val="000000"/>
          <w:spacing w:val="0"/>
          <w:sz w:val="27"/>
          <w:szCs w:val="27"/>
          <w:u w:val="none"/>
          <w:bdr w:val="none" w:color="auto" w:sz="0" w:space="0"/>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bookmarkStart w:id="1" w:name="_GoBack"/>
      <w:r>
        <w:rPr>
          <w:rFonts w:hint="eastAsia" w:ascii="黑体" w:hAnsi="黑体" w:eastAsia="黑体" w:cs="黑体"/>
          <w:sz w:val="32"/>
          <w:szCs w:val="32"/>
        </w:rPr>
        <w:t>五、办理流程</w:t>
      </w:r>
    </w:p>
    <w:bookmarkEnd w:id="1"/>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1.申请。</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线上:登陆河北人社 APP,填写相关申报信息。</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线下:符合条件人员应于取得营业执照并稳定经营 6 个月后、12 个月内携带学生证复印件或毕业证复印件、营业执照、完税证明、和正常经营6个月以上银行流水等材料到创业所在地人社部门相关业务窗口申请创业补贴。</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2.审核。区人力资源和社会保障部门审核。人力资源社会保障部门对单位申报材料在河北省一体化平台上进行初审及复核,符合条件的,在系统中做支付计划,通过审核的对象在当地人社网站上进行公示3天。不符合条件的通知申报对象并告知原因。</w:t>
      </w:r>
    </w:p>
    <w:p>
      <w:pPr>
        <w:pStyle w:val="4"/>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555" w:lineRule="atLeast"/>
        <w:ind w:left="0" w:right="0" w:firstLine="645"/>
        <w:rPr>
          <w:rFonts w:hint="eastAsia" w:ascii="CESI仿宋-GB13000" w:hAnsi="CESI仿宋-GB13000" w:eastAsia="CESI仿宋-GB13000" w:cs="CESI仿宋-GB13000"/>
          <w:kern w:val="2"/>
          <w:sz w:val="32"/>
          <w:szCs w:val="32"/>
          <w:lang w:val="en-US" w:eastAsia="zh-CN" w:bidi="ar-SA"/>
        </w:rPr>
      </w:pPr>
      <w:r>
        <w:rPr>
          <w:rFonts w:hint="default" w:ascii="CESI仿宋-GB13000" w:hAnsi="CESI仿宋-GB13000" w:eastAsia="CESI仿宋-GB13000" w:cs="CESI仿宋-GB13000"/>
          <w:kern w:val="2"/>
          <w:sz w:val="32"/>
          <w:szCs w:val="32"/>
          <w:lang w:val="en-US" w:eastAsia="zh-CN" w:bidi="ar-SA"/>
        </w:rPr>
        <w:t>   3.发放。经人社部门审核公示、无异议后,按规定将资金支付给申请者本人社会保障卡关联的银行账户。</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lang w:eastAsia="zh-CN"/>
        </w:rPr>
        <w:t>十九</w:t>
      </w:r>
      <w:r>
        <w:rPr>
          <w:rFonts w:hint="eastAsia" w:ascii="方正小标宋简体" w:hAnsi="方正小标宋简体" w:eastAsia="方正小标宋简体" w:cs="方正小标宋简体"/>
          <w:sz w:val="32"/>
          <w:szCs w:val="32"/>
        </w:rPr>
        <w:t>、耕地地力保护补贴资金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 财政部 农业农村部关于修订印发《农业相关转移支付资金管理办法》的通知(财农〔2020〕10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 河北省财政厅 河北省农业厅关于印发《河北省农业“三项补贴”改革工作实施方案》的通知(冀财农〔2016〕58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3.河北省财政厅 河北省农业农村厅关于印发《农业相关转移支付资金管理实施细则》的通知(其中,附件一为《河北省农业生产发展资金管理实施细则》)(冀财规〔2020〕14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秦皇岛市抚宁区财政局</w:t>
      </w: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eastAsia="zh-CN"/>
        </w:rPr>
        <w:t>秦皇岛市抚宁区</w:t>
      </w:r>
      <w:r>
        <w:rPr>
          <w:rFonts w:hint="eastAsia" w:ascii="CESI仿宋-GB13000" w:hAnsi="CESI仿宋-GB13000" w:eastAsia="CESI仿宋-GB13000" w:cs="CESI仿宋-GB13000"/>
          <w:sz w:val="32"/>
          <w:szCs w:val="32"/>
        </w:rPr>
        <w:t>农业农村</w:t>
      </w:r>
      <w:r>
        <w:rPr>
          <w:rFonts w:hint="eastAsia" w:ascii="CESI仿宋-GB13000" w:hAnsi="CESI仿宋-GB13000" w:eastAsia="CESI仿宋-GB13000" w:cs="CESI仿宋-GB13000"/>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拥有耕地承包权的种地农民。农户承包集体机动地和农户承包地转租转包的,原则上对承租(包)者进行补贴。原承租(包)合同有约定的,尊重农民意愿,按承租(包)合同的约定补贴。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四、补贴标准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补贴标准由各地根据补贴资金总量和确定的补贴发放面积综合测算确定。根据农村税费改革时核定的农业税计税土地面积扣除其中的按规定转为非耕地的土地面积、退耕还林土地面积,再加上新增耕地的实际种植面积确定。对已作为畜牧养殖场使用的耕地、林地、成片粮田转为设施农业用地、非农业征(占)用耕地等已改变用途的耕地,以及长年抛荒地、占补平衡中“补”的面积和质量达不到耕种条件的耕地等不再给予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1.县级农业农村部门负责组织乡镇政府核实县域内符合补贴条件的耕地面积和农户信息,录入补贴系统,并在所在村进行公示;</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2.县级财政部门根据农业农村部门核实后的面积和农户身份信息,采用“一卡通”方式兑付补贴资金。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二十、农机购置与应用补贴资金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 财政部 农业农村部《关于修订农业相关转移支付资金管理办法的通知》(财农〔2022〕25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2. 农业农村部办公厅 财政部办公厅关于印发《2021-2023年农机购置补贴实施指导意见》的通知(农办计财〔2021〕8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秦皇岛市抚宁区农业农村局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从事农业生产的个人和农业生产经营组织,其中农业生产经营组织包括农村集体经济组织、农民专业合作经济组织、农业企业和其他从事农业生产经营的组织。</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中央财政农机购置与应用补贴实行定额补贴。我省补贴范围内各机具品目的主要分档参数依据农业农村部、财政部发布的主要分档参数制定,并根据我省农业生产实际对部分品目参数和分档进行优化。各档次补贴额上限依据同档产品上年市场销售均价测算确定,测算比例不超过 30%,且通用类机具补贴额不超过农业农村部、财政部发布的最高补贴额。</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农机购置与应用补贴政策按照“自主购机、定额补贴、先购后补、县级结算、直补到卡(户)”方式实施。购机者自主选择购买机具,按市场化原则自行与农机产销企业协商确定购机价格与支付方式,并对交易行为真实性、有效性和可能发生的纠纷承担法律责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1.受理补贴申请。购机行为完成后,购机者自主向当地农业农村部门提出补贴资金申领事项,签署告知承诺书,承诺购买行为、发票购机价格等信息真实有效,按相关规定申办补贴。 提供以下资料:(1)购机者身份信息,个人身份证件或农业生产经营组织工商营业执照(统一社会信用代码)及其法定代表人身份证件等信息;(2)购买信息,购买补贴机具税控发票等信息;(3)机具信息,机具实物上的固定铭牌信息、农机购置与应用补贴申请办理服务系统所对应机具的信息、牌证管理机具的行驶证信息等;(4)其他信息,购机者银行卡(折)账号、开户名等信息,以及政策实施要求提供的其他必要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上述信息的真实性、完整性和有效性由购机者、产销企业和农机安全监理机构分别负责,并承担相应的法律责任。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2.审验公示信息。区级农业农村部门按照《农机购置补贴机具核验工作要点(试行)》等要求,对补贴相关申请资料进行形式审核,对补贴机具进行核验,其中牌证管理机具凭牌证免于现场实物核验。农业农村部门在收到购机者补贴申请后,应于 2 个工作日内做出是否受理的决定,对因资料不齐全等原因无法受理的,应注明原因,并按原渠道退回申请;对符合条件可以受理的,应于 13 个工作日内(不含公示时间)完成相关核验工作,并在农机购置与应用补贴信息公开专栏实时公布补贴申请信息,公示时间为 5 个工作日。鼓励在乡村或补贴申请点公示栏中同时公开公示信息。</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default" w:ascii="CESI仿宋-GB13000" w:hAnsi="CESI仿宋-GB13000" w:eastAsia="CESI仿宋-GB13000" w:cs="CESI仿宋-GB13000"/>
          <w:sz w:val="32"/>
          <w:szCs w:val="32"/>
        </w:rPr>
        <w:t>3.兑付补贴资金。区级财政部门审核农业农村部门提交的资金兑付申请与有关材料,于 15 个工作日内通过国库集中支付方式向符合要求的购机者兑付资金。严禁挤占挪用农机购置与应用补贴资金。因资金不足或加强监管等原因需要延期兑付的,应告知购机者,并及时与同级农业农村部门联合向上报告资金供需情况。补贴申领原则上当年有效,因当年财政补贴资金规模不够、办理手续时间紧张等无法享受补贴的,可在下一个年度优先兑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二十一、农村农机员、农技员、兽医养老补助资金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 2017 年 1 月 10 日省政府办公厅会议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 62 个贫困县(市、区)人民政府印发的《关于为原乡镇(公社)农机员农技员基层兽医发放生活补贴的实施方案》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秦皇岛市抚宁区农业农村局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户籍在我区、曾经受聘在原乡镇(公社)从事农机、农业技术、畜牧兽医服务并在岗连续服务满 3 年以上(含 3 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、离开岗位后未享受企业职工基本养老保险或机关事业单位养老保险待遇,且符合认定条件的农机员、农技员、基层兽医,截至 2016年底满 60 周岁的;截至 2016 年底不满 60 周岁的,从达到 60 周岁次月起享受生活补贴。因刑事犯罪或违反国家政策、规定被开除或辞退的老农机员、农技员、基层兽医不享受生活补贴。农机员、农技员工龄截止认定年限为 1999 年 12 月 31 日前,基层兽医工龄截止认定年限为 2005 年 12 月 31 日前。</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每个工龄 20 元/月,不满一年按一年计算,最高不超过 400元/月。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(一)认定办法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坚持以区为主体、公开公正、客观真实、积极稳妥和物证为主、组织调查为辅、人证为参考的身份和工龄认证原则。区、乡镇成立由农业(农机、畜牧兽医)部门牵头,财政、人力资源和社会保障、纪检、监察等部门参加的专项工作领导小组,负责对辖区内原乡镇(公社)农机员、农技员、基层兽医的身份、工作经历和从事农机、农业技术和畜牧兽医服务年限的审核认定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1、人员身份和工龄的认定依据。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物证:是指组织上保存的档案或个人持有的有效资料等,如:原乡镇(公社)农机员、农技员、基层兽医的人事档案、业务档案、录用文件、会议纪录、花名册、登记表、资格证书、聘用证书、培训证书、荣誉证书、工资条、考核考勤记录、辞退文件等可以证明身份和工龄的原始资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(2)调查:是指各级原乡镇(公社)农机员、农技员、基层兽医认定工作机构组织进行的调查与取证。</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(3)人证:是指原乡镇(公社)农机员、农技员、基层兽医工作期间的时任领导、职工或其他知情人员。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2、人员身份和工龄的认定程序。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(1)个人向乡镇认定工作小组提出申请(填表个人申请书,见附表 1)并提供相关原始材料。</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(2)乡镇认定工作小组进行初审核实,报区农机员、农技员、基层兽医养老补助专项工作领导小组审核。</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(3)区农机员、农技员、基层兽医工龄补助专项工作领导小组对个人提出的申请和相关原始材料进行审核。</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(4)审核结果在乡(镇)、村进行不少于一周的公示。公示内容包括审核通过的人员情况及依据。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(5)区审核后的发放名单报市农机员、农技员、基层兽医生活补贴专项工作领导小组核定,由市核定汇总(见附表 2)后报省农业(农办)、财政、人社部门备案。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(6)区根据核定备案的名单发放生活补贴。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因政策性迁移和结婚等原因户口迁移到外县(市、区)的符合条件人员,向户口所在地申报,由原工作区负责做好调查取证、认定和公示工作。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为保证工作顺利进行,原则上各地要一次性完成所有符合条件人员的身份和工龄认定工作。特殊情况的,随时发现随时认定。人员身份和工龄认定的具体办法由区结合当地实际制定。</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区要对原乡镇(公社)农机员、农技员、基层兽医生活补贴对象实行动态管理,每年 12 月底前对本地需新增或核销的补助对象进行统计汇总,并以市为单位上报省农业厅(农工办)、省财政厅、省人社厅备案。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(二)发放办法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符合条件人员的生活补贴由所在乡镇财政部门直接发放。</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val="en-US" w:eastAsia="zh-CN"/>
        </w:rPr>
        <w:t>二十二、森林质量提升补助（上一轮退耕还生态林）</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spacing w:line="580" w:lineRule="exact"/>
        <w:ind w:firstLine="640" w:firstLineChars="200"/>
        <w:rPr>
          <w:rFonts w:hint="eastAsia" w:ascii="仿宋" w:hAnsi="仿宋" w:eastAsia="仿宋" w:cs="仿宋"/>
          <w:sz w:val="32"/>
          <w:szCs w:val="32"/>
          <w:lang w:val="en-US" w:eastAsia="zh-CN"/>
        </w:rPr>
      </w:pPr>
      <w:r>
        <w:rPr>
          <w:rFonts w:hint="eastAsia" w:ascii="CESI仿宋-GB13000" w:hAnsi="CESI仿宋-GB13000" w:eastAsia="CESI仿宋-GB13000" w:cs="CESI仿宋-GB13000"/>
          <w:sz w:val="32"/>
          <w:szCs w:val="32"/>
          <w:lang w:val="en-US" w:eastAsia="zh-CN"/>
        </w:rPr>
        <w:t>财政部国家林业和草原局关于印发《林业改革发展资金管理办法》的通知（财资环[2020]36号）。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spacing w:line="580" w:lineRule="exact"/>
        <w:ind w:firstLine="640" w:firstLineChars="200"/>
        <w:rPr>
          <w:rFonts w:hint="eastAsia" w:ascii="仿宋" w:hAnsi="仿宋" w:eastAsia="仿宋" w:cs="仿宋"/>
          <w:sz w:val="32"/>
          <w:szCs w:val="32"/>
          <w:lang w:eastAsia="zh-CN"/>
        </w:rPr>
      </w:pPr>
      <w:r>
        <w:rPr>
          <w:rFonts w:hint="eastAsia" w:ascii="CESI仿宋-GB13000" w:hAnsi="CESI仿宋-GB13000" w:eastAsia="CESI仿宋-GB13000" w:cs="CESI仿宋-GB13000"/>
          <w:sz w:val="32"/>
          <w:szCs w:val="32"/>
          <w:lang w:eastAsia="zh-CN"/>
        </w:rPr>
        <w:t>秦皇岛市</w:t>
      </w:r>
      <w:r>
        <w:rPr>
          <w:rFonts w:hint="eastAsia" w:ascii="仿宋" w:hAnsi="仿宋" w:eastAsia="仿宋" w:cs="仿宋"/>
          <w:sz w:val="32"/>
          <w:szCs w:val="32"/>
        </w:rPr>
        <w:t>抚宁区自然资源和规划局</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2002-2006年退耕还林农户。</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四、补助标准</w:t>
      </w:r>
    </w:p>
    <w:p>
      <w:pPr>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依照中央文件标准下发。</w:t>
      </w:r>
    </w:p>
    <w:p>
      <w:pPr>
        <w:spacing w:line="580" w:lineRule="exact"/>
        <w:ind w:firstLine="640" w:firstLineChars="200"/>
        <w:rPr>
          <w:rFonts w:hint="eastAsia" w:ascii="CESI仿宋-GB13000" w:hAnsi="CESI仿宋-GB13000" w:eastAsia="CESI仿宋-GB13000" w:cs="CESI仿宋-GB13000"/>
          <w:sz w:val="32"/>
          <w:szCs w:val="32"/>
        </w:rPr>
      </w:pPr>
      <w:r>
        <w:rPr>
          <w:rFonts w:hint="eastAsia" w:ascii="仿宋" w:hAnsi="仿宋" w:eastAsia="仿宋" w:cs="仿宋"/>
          <w:sz w:val="32"/>
          <w:szCs w:val="32"/>
          <w:lang w:val="en-US" w:eastAsia="zh-CN"/>
        </w:rPr>
        <w:t>根据财政部 国家林业和草原局关于印发《林业改革发展资金管理办法》的通知（财资环[2020]36号），对上一轮退耕还生态林到期的，每亩补助20元，连续补助5年。</w:t>
      </w:r>
    </w:p>
    <w:p>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ind w:firstLine="640" w:firstLineChars="200"/>
        <w:rPr>
          <w:rFonts w:hint="eastAsia" w:ascii="仿宋" w:hAnsi="仿宋" w:eastAsia="仿宋"/>
          <w:sz w:val="32"/>
          <w:szCs w:val="32"/>
        </w:rPr>
      </w:pPr>
      <w:r>
        <w:rPr>
          <w:rFonts w:hint="eastAsia" w:ascii="仿宋" w:hAnsi="仿宋" w:eastAsia="仿宋" w:cs="仿宋"/>
          <w:sz w:val="32"/>
          <w:szCs w:val="32"/>
          <w:lang w:val="en-US" w:eastAsia="zh-CN"/>
        </w:rPr>
        <w:t>逐级申报，审核通过，兑现补助资金。</w:t>
      </w: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二十三、大中型水库移民后期扶持直补资金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1.国务院《关于完善大中型水库移民后期扶持政策的意见》(国发〔2006〕17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2.《关于印发河北省大中型水库移民后期扶持政策实施方案的通知》(冀政〔2006〕76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3.《河北省大中型水库农村移民后期扶持人口核定登记办法》(冀移〔2006〕2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秦皇岛市水务局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大中型水库的农村移民。其中,2006年6月30日前搬迁的</w:t>
      </w:r>
      <w:r>
        <w:rPr>
          <w:rFonts w:hint="eastAsia" w:ascii="CESI仿宋-GB13000" w:hAnsi="CESI仿宋-GB13000" w:eastAsia="CESI仿宋-GB13000" w:cs="CESI仿宋-GB13000"/>
          <w:sz w:val="32"/>
          <w:szCs w:val="32"/>
          <w:lang w:eastAsia="zh-CN"/>
        </w:rPr>
        <w:t>水库</w:t>
      </w:r>
      <w:r>
        <w:rPr>
          <w:rFonts w:hint="eastAsia" w:ascii="CESI仿宋-GB13000" w:hAnsi="CESI仿宋-GB13000" w:eastAsia="CESI仿宋-GB13000" w:cs="CESI仿宋-GB13000"/>
          <w:sz w:val="32"/>
          <w:szCs w:val="32"/>
        </w:rPr>
        <w:t>移民</w:t>
      </w:r>
      <w:r>
        <w:rPr>
          <w:rFonts w:hint="eastAsia" w:ascii="CESI仿宋-GB13000" w:hAnsi="CESI仿宋-GB13000" w:eastAsia="CESI仿宋-GB13000" w:cs="CESI仿宋-GB13000"/>
          <w:sz w:val="32"/>
          <w:szCs w:val="32"/>
          <w:lang w:eastAsia="zh-CN"/>
        </w:rPr>
        <w:t>为现状</w:t>
      </w:r>
      <w:r>
        <w:rPr>
          <w:rFonts w:hint="eastAsia" w:ascii="CESI仿宋-GB13000" w:hAnsi="CESI仿宋-GB13000" w:eastAsia="CESI仿宋-GB13000" w:cs="CESI仿宋-GB13000"/>
          <w:sz w:val="32"/>
          <w:szCs w:val="32"/>
        </w:rPr>
        <w:t>人口,2006年7月1日以后搬迁的水库移民为原迁人口。</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四、补助标准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600元/年。</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按照县级移民管理机构每年年底对移民扶持人口的核定结果,于每年 5 月底前一次性发放。</w:t>
      </w:r>
    </w:p>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二十四、残疾人机动轮椅车燃油补贴资金</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一、政策依据</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1.财政部 中国残联《关于残疾人机动轮椅车燃油补贴的通知》(财社〔2010〕256号)</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2.河北省财政厅 河北省残疾人联合会《关于做好残疾人机动轮椅车燃油补贴工作的通知》(冀残联字〔2011〕14号)</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二、主管部门</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秦皇岛市抚宁区残疾人联合会</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三、补助对象</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抚宁区残疾人机动轮椅车车主。车主须为抚宁区户籍、持有第二代《中华人民共和国残疾人证》和购买机动轮椅车相关凭证的下肢残疾人。残疾人机动轮椅车须符合机动轮椅车国家标准(GBl2995—2006)的相关规定。</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四、补助标准</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每辆车260元/年。</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五、办理流程</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1.申请。符合补贴条件的残疾人持户口本、身份证、残疾人证和购车凭证及一寸近期免冠照片向户籍所在的乡镇、街道残联提出申请,并填写《残疾人机动轮椅车燃油补贴申请审批登记表》。</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2.审核。乡级残联初审后,报县(市、区)残联审核汇总,每年6月</w:t>
      </w:r>
      <w:r>
        <w:rPr>
          <w:rFonts w:ascii="CESI仿宋-GB13000" w:hAnsi="CESI仿宋-GB13000" w:eastAsia="CESI仿宋-GB13000" w:cs="CESI仿宋-GB13000"/>
          <w:sz w:val="32"/>
          <w:szCs w:val="32"/>
        </w:rPr>
        <w:t>1</w:t>
      </w:r>
      <w:r>
        <w:rPr>
          <w:rFonts w:hint="eastAsia" w:ascii="CESI仿宋-GB13000" w:hAnsi="CESI仿宋-GB13000" w:eastAsia="CESI仿宋-GB13000" w:cs="CESI仿宋-GB13000"/>
          <w:sz w:val="32"/>
          <w:szCs w:val="32"/>
        </w:rPr>
        <w:t>日前,将拟补贴残疾人信息录入到中国残联残疾人机动轮椅车燃油补贴系统。</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3.复核。设区市残联对所辖县(市、区)上报的申请补贴材料进行复核、汇总,经设区市财政局确认后,于每年7月1日前上报省残联、省财政厅。</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4.审批。省残联审核、汇总全省拟补贴残疾人数量,待财政部将补贴资金下达我省后,提出补贴资金分配建议,并经省财政厅确认后,将补贴资金下达至县(市、区)。</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5.发放。县(市、区)财政部门商同级残联,采取“一卡通”发放形式,及时将补贴一次性发放到符合条件的残疾人账户。</w:t>
      </w:r>
    </w:p>
    <w:p>
      <w:pPr>
        <w:spacing w:line="600" w:lineRule="exact"/>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二十五、困难残疾人学生及困难残疾人家庭子女助学资金</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一、政策依据</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1.河北省残疾人联合会  河北省财政厅《关于对考入高等院校贫困残疾学生及贫困残疾人家庭子女实施资助政策的通知》（冀残联〔2019〕6号）</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2.河北省残疾人联合会《关于做好2021年考入高等院校困难残疾学生及困难残疾人家庭子女实施资助工作的通知》</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3.秦皇岛市残疾人联合会、秦皇岛市财政局、秦皇岛市教育局、秦皇岛市民政局《关于认真做好2021年考入中高等院校的困难残疾学生及困难残疾人家庭子女资助工作的通知》（秦残〔2021〕29号）</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二、主管部门</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秦皇岛市抚宁区残疾人联合会</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三、补助对象</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1.纳入建档立卡、特困供养、低保范围的当年考入全日制普通大学本科院校（含特殊教育本科）、研究生院校的河北省籍贫困残疾学生和贫困残疾人家庭子女。</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继续享受建档立卡政策的家庭、特困供养、低保、低收入家庭或所在学校依据秦教规财〔2020〕13号认定为家庭经济困难范围的，当年考入高中、技校和全日制中专、专科、本科（含特殊教育本科）、研究生院校的抚宁区户籍残疾学生和残疾人家庭子女以及参加函授或自学考试取得大专以上毕业证书的抚宁区户籍困难残疾学生。</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四、补助标准</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省定标准：1.贫困残疾研究生由省本级一次性资助每人6000元。2.贫困残疾本科生由省本级一次性资助每人5000元。3.贫困残疾人家庭子女研究生、本科生由省本级一次性资助每人3000元。</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市级标准：</w:t>
      </w:r>
      <w:bookmarkStart w:id="0" w:name="OLE_LINK1"/>
      <w:r>
        <w:rPr>
          <w:rFonts w:hint="eastAsia" w:ascii="CESI仿宋-GB13000" w:hAnsi="CESI仿宋-GB13000" w:eastAsia="CESI仿宋-GB13000" w:cs="CESI仿宋-GB13000"/>
          <w:sz w:val="32"/>
          <w:szCs w:val="32"/>
        </w:rPr>
        <w:t>市残联对困难残疾学生及困难残疾人家庭子女考入全日制高中起点专科一次性助3000元，本科及研究生一次性资助5000元。对参加函授或自学考试，取得大专毕业证书的困难残疾学生一次性资助3000元，取得本科以上毕业证的一次性资助5000元。</w:t>
      </w:r>
      <w:bookmarkEnd w:id="0"/>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五、办理流程</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初审。参加高考的申请人可以凭申报审核材料前四项先行报名，填报《秦皇岛市考入中高等院校困难残疾学生或残疾人家庭子女资助申请表》，同时符合省级资助的，填报《河北省资助考入中高等院校困难残疾学生或残疾人家庭子女资助申请表》。全部申报资料一式两份，交区残联、财政审核。区残联审核合格、汇总后，填报《秦皇岛市考入中高等院校困难残疾学生及残疾人子女花名册》，同时符合省级资助条件的，分别填报《河北省资助考入中高等院校困难残疾学生备案表》、《河北省资助考入中高等院校困难残疾人家庭子女备案表》。区残联将审核合格的受资助学生名单公开公示一周后，每年8月15日前，将电子版资料上报市残联教就部。</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区残联对于考入高中的残疾学生和市属技校的残疾、残疾人家庭子女学生，审定后直接予以资助或落实相关优惠政策。</w:t>
      </w:r>
    </w:p>
    <w:p>
      <w:pPr>
        <w:numPr>
          <w:ilvl w:val="0"/>
          <w:numId w:val="2"/>
        </w:num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复审。申请人收到录取通知书后，务必于8月20日前将原件复印件交区残联及区财政审核，区级部门审核合格后将《申请表》《花名册》纸质版电子版上报市残联，市残联会同市财政审定后，将资金全部按人拨付到县区。属于省级资助的，市残联审核无误后商市财政局联合报省残联、省财政备案。资金通过财政惠农补贴资金“一卡通”发放或打卡发放至补贴对象的银行账户。</w:t>
      </w:r>
    </w:p>
    <w:p>
      <w:pPr>
        <w:spacing w:line="600" w:lineRule="exact"/>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二十六、社区（市区）、村残疾人专职委员补贴</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一、政策依据</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1.秦皇岛市民政局、财政局、人力资源和社会保障局、市残联转发省《关于进一步加强全省基层残疾人专职委员队伍建设及落实人员待遇的通知》的通知（秦残字【2013】5号）；</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2.省政府《印发关于进一步深化省财政直管县改革实施方案的通知》（冀政字【2016】61号）</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二、主管部门</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秦皇岛市抚宁区残疾人联合会</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三、补助对象</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所有社区、村残疾人专职委员</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四、补助标准</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社区专委每年不低于3600元；村专委每年不低于600元。</w:t>
      </w:r>
    </w:p>
    <w:p>
      <w:pPr>
        <w:spacing w:line="6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五、办理流程</w:t>
      </w:r>
    </w:p>
    <w:p>
      <w:pPr>
        <w:spacing w:line="600" w:lineRule="exact"/>
        <w:ind w:firstLine="640" w:firstLineChars="200"/>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各乡镇、街道按要求选聘村、社区残疾人专职委员并上报区残联，区残联根据乡镇提供的专职委员人数核拨补贴资金，由乡镇残联通过财政惠农补贴资金“一卡通”发放。</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二十七、原“赤脚医生”养老补助资金</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一、政策依据</w:t>
      </w:r>
    </w:p>
    <w:p>
      <w:pPr>
        <w:ind w:firstLine="640" w:firstLineChars="200"/>
        <w:rPr>
          <w:rFonts w:hint="eastAsia" w:ascii="黑体" w:hAnsi="黑体" w:eastAsia="黑体" w:cs="黑体"/>
          <w:sz w:val="32"/>
          <w:szCs w:val="32"/>
        </w:rPr>
      </w:pPr>
      <w:r>
        <w:rPr>
          <w:rFonts w:hint="eastAsia" w:ascii="仿宋_GB2312" w:hAnsi="CESI仿宋-GB13000" w:eastAsia="仿宋_GB2312" w:cs="CESI仿宋-GB13000"/>
          <w:sz w:val="32"/>
          <w:szCs w:val="32"/>
        </w:rPr>
        <w:t>1.国务院办公厅《关于进一步加强乡村医生队伍建设的实施意见》(国办发〔2015〕13 号)</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2</w:t>
      </w:r>
      <w:r>
        <w:rPr>
          <w:rFonts w:hint="eastAsia" w:ascii="仿宋_GB2312" w:eastAsia="仿宋_GB2312" w:cs="宋体"/>
          <w:color w:val="000000"/>
          <w:kern w:val="0"/>
          <w:sz w:val="32"/>
          <w:szCs w:val="32"/>
        </w:rPr>
        <w:t xml:space="preserve">.河北省卫生和计划生育委员会（现为河北省卫生健康委员会）河北省财政厅河北省人力资源和社会保障厅关于印发《原“赤脚医生”养老补助办法的通知》（冀卫发〔2016〕14号）                              </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3</w:t>
      </w:r>
      <w:r>
        <w:rPr>
          <w:rFonts w:hint="eastAsia" w:ascii="仿宋_GB2312" w:eastAsia="仿宋_GB2312" w:cs="宋体"/>
          <w:color w:val="000000"/>
          <w:kern w:val="0"/>
          <w:sz w:val="32"/>
          <w:szCs w:val="32"/>
        </w:rPr>
        <w:t xml:space="preserve">.秦皇岛市卫生计生委（现秦皇岛市卫生健康委员会）、秦皇岛市财政局、秦皇岛市人社局关于转发《河北省卫生和计划生育委员会、河北省财政厅、河北省人力资源和社会保障厅关于印发原“赤脚医生”养老补助办法的通知》的通知（秦卫基层〔2016〕17号）                                                                                                                          </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4</w:t>
      </w:r>
      <w:r>
        <w:rPr>
          <w:rFonts w:hint="eastAsia" w:ascii="仿宋_GB2312" w:eastAsia="仿宋_GB2312" w:cs="宋体"/>
          <w:color w:val="000000"/>
          <w:kern w:val="0"/>
          <w:sz w:val="32"/>
          <w:szCs w:val="32"/>
        </w:rPr>
        <w:t xml:space="preserve">.秦皇岛市抚宁区人民政府印发原赤脚医生养老补助发放工作实施方案的通知（抚政字〔2017〕54号）                                         </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二、主管部门</w:t>
      </w:r>
    </w:p>
    <w:p>
      <w:pPr>
        <w:widowControl/>
        <w:spacing w:line="560" w:lineRule="exact"/>
        <w:ind w:firstLine="645"/>
        <w:jc w:val="left"/>
        <w:rPr>
          <w:rFonts w:hint="eastAsia" w:ascii="仿宋_GB2312" w:eastAsia="仿宋_GB2312" w:cs="宋体"/>
          <w:color w:val="000000"/>
          <w:kern w:val="0"/>
          <w:sz w:val="32"/>
          <w:szCs w:val="32"/>
          <w:lang w:eastAsia="zh-CN"/>
        </w:rPr>
      </w:pPr>
      <w:r>
        <w:rPr>
          <w:rFonts w:hint="eastAsia" w:ascii="仿宋_GB2312" w:eastAsia="仿宋_GB2312" w:cs="宋体"/>
          <w:color w:val="000000"/>
          <w:kern w:val="0"/>
          <w:sz w:val="32"/>
          <w:szCs w:val="32"/>
          <w:lang w:eastAsia="zh-CN"/>
        </w:rPr>
        <w:t>秦皇岛市抚宁区</w:t>
      </w:r>
      <w:r>
        <w:rPr>
          <w:rFonts w:hint="eastAsia" w:ascii="仿宋_GB2312" w:eastAsia="仿宋_GB2312" w:cs="宋体"/>
          <w:color w:val="000000"/>
          <w:kern w:val="0"/>
          <w:sz w:val="32"/>
          <w:szCs w:val="32"/>
        </w:rPr>
        <w:t>卫生健康委员</w:t>
      </w:r>
      <w:r>
        <w:rPr>
          <w:rFonts w:hint="eastAsia" w:ascii="仿宋_GB2312" w:eastAsia="仿宋_GB2312" w:cs="宋体"/>
          <w:color w:val="000000"/>
          <w:kern w:val="0"/>
          <w:sz w:val="32"/>
          <w:szCs w:val="32"/>
          <w:lang w:eastAsia="zh-CN"/>
        </w:rPr>
        <w:t>局</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补助对象</w:t>
      </w:r>
    </w:p>
    <w:p>
      <w:pPr>
        <w:ind w:firstLine="640" w:firstLineChars="200"/>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户籍仍在我省的、1987年12月31日前进入</w:t>
      </w:r>
      <w:r>
        <w:rPr>
          <w:rFonts w:hint="eastAsia" w:ascii="仿宋_GB2312" w:eastAsia="仿宋_GB2312" w:cs="宋体"/>
          <w:color w:val="000000"/>
          <w:kern w:val="0"/>
          <w:sz w:val="32"/>
          <w:szCs w:val="32"/>
          <w:lang w:eastAsia="zh-CN"/>
        </w:rPr>
        <w:t>我区</w:t>
      </w:r>
      <w:r>
        <w:rPr>
          <w:rFonts w:hint="eastAsia" w:ascii="仿宋_GB2312" w:eastAsia="仿宋_GB2312" w:cs="宋体"/>
          <w:color w:val="000000"/>
          <w:kern w:val="0"/>
          <w:sz w:val="32"/>
          <w:szCs w:val="32"/>
        </w:rPr>
        <w:t>村医疗卫生机构从事预防、保健和一般医疗服务并在岗连续服务满5年以上（含）5年的乡村医生。满足上述条件，截止到2016年1月1日年满60周岁，按规定领取养老补助。</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四、补助标准</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每按服务年限每满一年每月补助20元，最高不超过每月400元。</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五、办理流程</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（一）申请登记。</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符合相关条件的原“赤脚医生”，需携带下列证件资料到所在乡镇卫生院进行登记审核（2015年12月31日前，未达到60周岁的原“赤脚医生”的身份、工作经历和从事卫生技术服务年限单独登记审核）。</w:t>
      </w:r>
    </w:p>
    <w:p>
      <w:pPr>
        <w:widowControl/>
        <w:spacing w:line="560" w:lineRule="exact"/>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 xml:space="preserve">     1.个人申请书一式两份（附件1）；</w:t>
      </w:r>
    </w:p>
    <w:p>
      <w:pPr>
        <w:widowControl/>
        <w:spacing w:line="560" w:lineRule="exact"/>
        <w:ind w:firstLine="800" w:firstLineChars="25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2.户口本原件及复印件两份；</w:t>
      </w:r>
    </w:p>
    <w:p>
      <w:pPr>
        <w:widowControl/>
        <w:spacing w:line="560" w:lineRule="exact"/>
        <w:ind w:firstLine="800" w:firstLineChars="25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3.身份证原件及复印件</w:t>
      </w:r>
      <w:r>
        <w:rPr>
          <w:rFonts w:hint="eastAsia" w:ascii="仿宋_GB2312" w:eastAsia="仿宋_GB2312" w:cs="宋体"/>
          <w:kern w:val="0"/>
          <w:sz w:val="32"/>
          <w:szCs w:val="32"/>
        </w:rPr>
        <w:t>（正反两面）</w:t>
      </w:r>
      <w:r>
        <w:rPr>
          <w:rFonts w:hint="eastAsia" w:ascii="仿宋_GB2312" w:eastAsia="仿宋_GB2312" w:cs="宋体"/>
          <w:color w:val="000000"/>
          <w:kern w:val="0"/>
          <w:sz w:val="32"/>
          <w:szCs w:val="32"/>
        </w:rPr>
        <w:t>两份；</w:t>
      </w:r>
    </w:p>
    <w:p>
      <w:pPr>
        <w:widowControl/>
        <w:spacing w:line="560" w:lineRule="exact"/>
        <w:ind w:firstLine="800" w:firstLineChars="250"/>
        <w:jc w:val="left"/>
        <w:rPr>
          <w:rFonts w:hint="eastAsia" w:ascii="仿宋_GB2312" w:eastAsia="仿宋_GB2312" w:cs="宋体"/>
          <w:kern w:val="0"/>
          <w:sz w:val="32"/>
          <w:szCs w:val="32"/>
        </w:rPr>
      </w:pPr>
      <w:r>
        <w:rPr>
          <w:rFonts w:hint="eastAsia" w:ascii="仿宋_GB2312" w:eastAsia="仿宋_GB2312"/>
          <w:sz w:val="32"/>
          <w:szCs w:val="32"/>
        </w:rPr>
        <w:t>4.原服务地5位非亲属证明人证明材料：每人一份承诺书（附件2），写明姓名、证明时间，并附上证明人身份证复印件，联系方式。</w:t>
      </w:r>
      <w:r>
        <w:rPr>
          <w:rFonts w:hint="eastAsia" w:ascii="仿宋_GB2312" w:hAnsi="仿宋" w:eastAsia="仿宋_GB2312"/>
          <w:sz w:val="32"/>
          <w:szCs w:val="32"/>
        </w:rPr>
        <w:t>证明人原则上应包括原村委会干部、卫生院人员、本村村民、乡医同行等。</w:t>
      </w:r>
    </w:p>
    <w:p>
      <w:pPr>
        <w:spacing w:line="560" w:lineRule="exact"/>
        <w:ind w:firstLine="704"/>
        <w:rPr>
          <w:rFonts w:hint="eastAsia" w:ascii="仿宋_GB2312" w:eastAsia="仿宋_GB2312" w:cs="宋体"/>
          <w:kern w:val="0"/>
          <w:sz w:val="32"/>
          <w:szCs w:val="32"/>
        </w:rPr>
      </w:pPr>
      <w:r>
        <w:rPr>
          <w:rFonts w:hint="eastAsia" w:ascii="仿宋_GB2312" w:eastAsia="仿宋_GB2312" w:cs="宋体"/>
          <w:color w:val="000000"/>
          <w:kern w:val="0"/>
          <w:sz w:val="32"/>
          <w:szCs w:val="32"/>
        </w:rPr>
        <w:t>各乡镇卫生院完成登记审核工作后，通过审核的名单连同本实施方案一并在各村、镇张榜公示7天，</w:t>
      </w:r>
      <w:r>
        <w:rPr>
          <w:rFonts w:hint="eastAsia" w:ascii="仿宋_GB2312" w:eastAsia="仿宋_GB2312" w:cs="宋体"/>
          <w:kern w:val="0"/>
          <w:sz w:val="32"/>
          <w:szCs w:val="32"/>
        </w:rPr>
        <w:t>公示表格需加盖辖区乡镇政府、乡镇卫生院及村</w:t>
      </w:r>
      <w:r>
        <w:rPr>
          <w:rFonts w:hint="eastAsia" w:ascii="仿宋_GB2312" w:eastAsia="仿宋_GB2312" w:cs="宋体"/>
          <w:color w:val="000000"/>
          <w:kern w:val="0"/>
          <w:sz w:val="32"/>
          <w:szCs w:val="32"/>
        </w:rPr>
        <w:t>委会</w:t>
      </w:r>
      <w:r>
        <w:rPr>
          <w:rFonts w:hint="eastAsia" w:ascii="仿宋_GB2312" w:eastAsia="仿宋_GB2312" w:cs="宋体"/>
          <w:kern w:val="0"/>
          <w:sz w:val="32"/>
          <w:szCs w:val="32"/>
        </w:rPr>
        <w:t>公章，同时乡镇卫生院要留存公示张贴时的影像资料。公示结束后将汇总表（附件3）及上述证件资料复印件一份留存乡镇卫生院，一份报乡镇政府审核同意后上报区卫计局，证件原件退还本人。同时选出本辖区参与审核认定的7-11名原“赤脚医生”，名单及联系方式一并报区卫计局。</w:t>
      </w:r>
    </w:p>
    <w:p>
      <w:pPr>
        <w:widowControl/>
        <w:spacing w:line="560" w:lineRule="exact"/>
        <w:jc w:val="left"/>
        <w:rPr>
          <w:rFonts w:hint="eastAsia" w:ascii="仿宋_GB2312" w:eastAsia="仿宋_GB2312" w:cs="宋体"/>
          <w:kern w:val="0"/>
          <w:sz w:val="32"/>
          <w:szCs w:val="32"/>
        </w:rPr>
      </w:pPr>
      <w:r>
        <w:rPr>
          <w:rFonts w:hint="eastAsia" w:ascii="仿宋" w:eastAsia="仿宋" w:cs="宋体"/>
          <w:color w:val="000000"/>
          <w:kern w:val="0"/>
          <w:sz w:val="32"/>
          <w:szCs w:val="32"/>
        </w:rPr>
        <w:t xml:space="preserve">    </w:t>
      </w:r>
      <w:r>
        <w:rPr>
          <w:rFonts w:hint="eastAsia" w:ascii="仿宋_GB2312" w:eastAsia="仿宋_GB2312" w:cs="宋体"/>
          <w:kern w:val="0"/>
          <w:sz w:val="32"/>
          <w:szCs w:val="32"/>
        </w:rPr>
        <w:t>（二）审核认定。</w:t>
      </w:r>
    </w:p>
    <w:p>
      <w:pPr>
        <w:widowControl/>
        <w:spacing w:line="560" w:lineRule="exact"/>
        <w:ind w:firstLine="63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1.区认定机构要对各乡镇卫生院上报的证件资料逐一认定。认定时邀请同乡镇7至11名（单数）原“赤脚医生”同时参加</w:t>
      </w:r>
      <w:r>
        <w:rPr>
          <w:rFonts w:hint="eastAsia" w:ascii="仿宋_GB2312" w:eastAsia="仿宋_GB2312" w:cs="宋体"/>
          <w:kern w:val="0"/>
          <w:sz w:val="32"/>
          <w:szCs w:val="32"/>
        </w:rPr>
        <w:t>并在认定意见栏中签字按手印。对弄虚作假、作伪证者，一律取消其领取养老补助资格。</w:t>
      </w:r>
    </w:p>
    <w:p>
      <w:pPr>
        <w:widowControl/>
        <w:spacing w:line="560" w:lineRule="exact"/>
        <w:ind w:firstLine="640" w:firstLineChars="20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2.2015年12月31日前，未达到60周岁的原“赤脚医生”的身份、工作经历和从事卫生技术服务年限一并确认，为后续工作奠定基础。</w:t>
      </w:r>
    </w:p>
    <w:p>
      <w:pPr>
        <w:spacing w:line="560" w:lineRule="exact"/>
        <w:ind w:firstLine="640" w:firstLineChars="200"/>
        <w:rPr>
          <w:rFonts w:hint="eastAsia" w:ascii="仿宋_GB2312" w:eastAsia="仿宋_GB2312"/>
          <w:color w:val="FF0000"/>
          <w:sz w:val="32"/>
          <w:szCs w:val="32"/>
        </w:rPr>
      </w:pPr>
      <w:r>
        <w:rPr>
          <w:rFonts w:hint="eastAsia" w:ascii="仿宋_GB2312" w:eastAsia="仿宋_GB2312" w:cs="宋体"/>
          <w:color w:val="000000"/>
          <w:kern w:val="0"/>
          <w:sz w:val="32"/>
          <w:szCs w:val="32"/>
        </w:rPr>
        <w:t>3.原服务地与现生活地不同的，通过原服务所在地认定。户籍外迁的我区原“赤脚医生”，通过原服务所在地乡镇卫生院登记审核，区认定机构组织认定。</w:t>
      </w:r>
    </w:p>
    <w:p>
      <w:pPr>
        <w:widowControl/>
        <w:spacing w:line="560" w:lineRule="exact"/>
        <w:ind w:firstLine="640" w:firstLineChars="200"/>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 xml:space="preserve">4.对被认定人员，要按照有关规定，采取多种形式，在其原服务地和现生活地进行7天以上公示，同时公布举报电话（6682904   6681281）公示无异议的予以确认。  </w:t>
      </w:r>
    </w:p>
    <w:p>
      <w:pPr>
        <w:widowControl/>
        <w:spacing w:line="560" w:lineRule="exact"/>
        <w:ind w:firstLine="640" w:firstLineChars="20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5.认定工作结束后，证件资料复印件留存建档。</w:t>
      </w:r>
    </w:p>
    <w:p>
      <w:pPr>
        <w:spacing w:line="560" w:lineRule="exact"/>
        <w:ind w:firstLine="630"/>
        <w:jc w:val="left"/>
        <w:rPr>
          <w:rFonts w:hint="eastAsia" w:ascii="黑体" w:eastAsia="黑体" w:cs="宋体"/>
          <w:color w:val="000000"/>
          <w:kern w:val="0"/>
          <w:sz w:val="32"/>
          <w:szCs w:val="32"/>
        </w:rPr>
      </w:pPr>
      <w:r>
        <w:rPr>
          <w:rFonts w:hint="eastAsia" w:ascii="黑体" w:eastAsia="黑体" w:cs="宋体"/>
          <w:color w:val="000000"/>
          <w:kern w:val="0"/>
          <w:sz w:val="32"/>
          <w:szCs w:val="32"/>
          <w:lang w:eastAsia="zh-CN"/>
        </w:rPr>
        <w:t>六</w:t>
      </w:r>
      <w:r>
        <w:rPr>
          <w:rFonts w:hint="eastAsia" w:ascii="黑体" w:eastAsia="黑体" w:cs="宋体"/>
          <w:color w:val="000000"/>
          <w:kern w:val="0"/>
          <w:sz w:val="32"/>
          <w:szCs w:val="32"/>
        </w:rPr>
        <w:t>、发放途径</w:t>
      </w:r>
    </w:p>
    <w:p>
      <w:pPr>
        <w:spacing w:line="560" w:lineRule="exact"/>
        <w:ind w:firstLine="645"/>
        <w:jc w:val="left"/>
        <w:rPr>
          <w:rFonts w:hint="eastAsia" w:ascii="仿宋_GB2312" w:eastAsia="仿宋_GB2312" w:cs="宋体"/>
          <w:kern w:val="0"/>
          <w:sz w:val="32"/>
          <w:szCs w:val="32"/>
        </w:rPr>
      </w:pPr>
      <w:r>
        <w:rPr>
          <w:rFonts w:hint="eastAsia" w:ascii="仿宋_GB2312" w:eastAsia="仿宋_GB2312" w:cs="宋体"/>
          <w:kern w:val="0"/>
          <w:sz w:val="32"/>
          <w:szCs w:val="32"/>
        </w:rPr>
        <w:t>原“赤脚医生”养老补助费由区财政部门负责，具体发放工作由卫计部门负责</w:t>
      </w:r>
      <w:r>
        <w:rPr>
          <w:rFonts w:hint="eastAsia" w:ascii="仿宋_GB2312" w:eastAsia="仿宋_GB2312" w:cs="宋体"/>
          <w:kern w:val="0"/>
          <w:sz w:val="32"/>
          <w:szCs w:val="32"/>
          <w:lang w:eastAsia="zh-CN"/>
        </w:rPr>
        <w:t>，每年核实后发放</w:t>
      </w:r>
      <w:r>
        <w:rPr>
          <w:rFonts w:hint="eastAsia" w:ascii="仿宋_GB2312" w:eastAsia="仿宋_GB2312" w:cs="宋体"/>
          <w:kern w:val="0"/>
          <w:sz w:val="32"/>
          <w:szCs w:val="32"/>
        </w:rPr>
        <w:t>。</w:t>
      </w:r>
    </w:p>
    <w:p>
      <w:pPr>
        <w:spacing w:line="580" w:lineRule="exact"/>
        <w:jc w:val="center"/>
        <w:rPr>
          <w:rFonts w:ascii="Times New Roman" w:hAnsi="方正小标宋_GBK" w:eastAsia="方正小标宋_GBK"/>
          <w:sz w:val="36"/>
          <w:szCs w:val="36"/>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二十八、雨露计划职业教育补助资金</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1.河北省扶贫开发办公室 河北省教育厅 河北省人力资源和社会保障厅《关于进一步做好雨露计划职业教育工作的通知》(冀扶办联〔2015〕20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2.河北省扶贫开发办公室印发《关于调整雨露计划职业教育工作程序的通知》(冀扶办发〔2018〕7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3.河北省扶贫开发办公室 河北省人力资源和社会保障厅</w:t>
      </w:r>
      <w:r>
        <w:rPr>
          <w:rFonts w:hint="eastAsia" w:ascii="CESI仿宋-GB13000" w:hAnsi="CESI仿宋-GB13000" w:eastAsia="CESI仿宋-GB13000" w:cs="CESI仿宋-GB13000"/>
          <w:sz w:val="32"/>
          <w:szCs w:val="32"/>
          <w:lang w:val="en-US" w:eastAsia="zh-CN"/>
        </w:rPr>
        <w:t xml:space="preserve"> </w:t>
      </w:r>
      <w:r>
        <w:rPr>
          <w:rFonts w:hint="eastAsia" w:ascii="CESI仿宋-GB13000" w:hAnsi="CESI仿宋-GB13000" w:eastAsia="CESI仿宋-GB13000" w:cs="CESI仿宋-GB13000"/>
          <w:sz w:val="32"/>
          <w:szCs w:val="32"/>
        </w:rPr>
        <w:t>河北省教育厅《关于进一步规范雨露计划职业教育补助促进贫困家庭毕业生就业的通知》(冀扶办联〔2020〕9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4.河北省财政厅 河北省扶贫开发办公室 河北省发展和改革委员会 河北省民族事务委员会 河北省农业农村厅 河北省林业和草原局关于印发《河北省财政衔接推进乡村振兴补助资金管理办法》的通知(冀财农〔2021〕26 号)</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eastAsia="zh-CN"/>
        </w:rPr>
        <w:t>秦皇岛市</w:t>
      </w:r>
      <w:r>
        <w:rPr>
          <w:rFonts w:hint="eastAsia" w:ascii="CESI仿宋-GB13000" w:hAnsi="CESI仿宋-GB13000" w:eastAsia="CESI仿宋-GB13000" w:cs="CESI仿宋-GB13000"/>
          <w:sz w:val="32"/>
          <w:szCs w:val="32"/>
        </w:rPr>
        <w:t>乡村振兴局</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全</w:t>
      </w:r>
      <w:r>
        <w:rPr>
          <w:rFonts w:hint="eastAsia" w:ascii="CESI仿宋-GB13000" w:hAnsi="CESI仿宋-GB13000" w:eastAsia="CESI仿宋-GB13000" w:cs="CESI仿宋-GB13000"/>
          <w:sz w:val="32"/>
          <w:szCs w:val="32"/>
          <w:lang w:eastAsia="zh-CN"/>
        </w:rPr>
        <w:t>市</w:t>
      </w:r>
      <w:r>
        <w:rPr>
          <w:rFonts w:hint="eastAsia" w:ascii="CESI仿宋-GB13000" w:hAnsi="CESI仿宋-GB13000" w:eastAsia="CESI仿宋-GB13000" w:cs="CESI仿宋-GB13000"/>
          <w:sz w:val="32"/>
          <w:szCs w:val="32"/>
        </w:rPr>
        <w:t>脱贫家庭(含监测帮扶对象家庭,下同)中,接受中、</w:t>
      </w:r>
    </w:p>
    <w:p>
      <w:pPr>
        <w:keepNext w:val="0"/>
        <w:keepLines w:val="0"/>
        <w:pageBreakBefore w:val="0"/>
        <w:widowControl w:val="0"/>
        <w:kinsoku/>
        <w:wordWrap/>
        <w:overflowPunct/>
        <w:topLinePunct w:val="0"/>
        <w:autoSpaceDE/>
        <w:autoSpaceDN/>
        <w:bidi w:val="0"/>
        <w:adjustRightInd/>
        <w:snapToGrid/>
        <w:spacing w:line="600" w:lineRule="exact"/>
        <w:ind w:left="0" w:leftChars="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高等职业教育,含普通中专、职业高中、技工院校、普通大专、高职院校、技师学院,且取得正式全日制学籍的在校生(含在校期间顶岗实习)。</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四、补贴标准</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3000元/年,分秋季学期、春季学期两期发放。</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1.明确对象。明确全省脱贫家庭(含监测帮扶对象家庭,下同)中,接受中、高等职业教育,含普通中专、职业高中、技工学校、普通大专、高职院校、技师学院,且取得正式全日制学籍的在校生(含在校期间顶岗实习)为补助对象。</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2.逐人审核。各县(市、区)乡村振兴部门从“全国防止返贫监测和衔接推进乡村振兴信息系统”内将标注的学生信息导出,提供同级教育部门、人社部门逐人进行信息审核,对重复标注的,根据实际情况进行人工校正,形成拟补助人员名单。</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3.公示监督。县级乡村振兴部门负责将拟补助人员名单在其家庭所在行政村村委会、乡镇(街道)、县(市、区)政府信息公开平台公示。公示内容包括学生姓名、性别、专业、学校性质、学制、入学时间、户主姓名、学生与户主关系、补贴额度等信息,公示期 7 天。对群众举报的不符合条件的补助对象,由县级乡村振兴部门进行核实。</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4.补充申请。对公示人员名单中没有列入、又确实在接受职业教育的脱贫家庭子女,脱贫家庭向县级乡村振兴部门提出申请,填写《河北省×× 年春(秋)季学期雨露计划职业教育助学补贴申请表》,县级乡村振兴部门会同当地人社部门、教育部门对申请人的脱贫人口身份和学籍进行审核,确认符合资助条件后,履行公示监督程序。</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5.资金拨付。公示期满后,县级乡村振兴部门按照财政部门下达的授权支付额度向代理银行开具授权支付指令,将补助资金及时拨付至学生家庭支农惠农“一卡通”中。</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6.关联受益户。资金拨付后,县级乡村振兴部门及时将受益脱贫户相关数据,录入“全国防止返贫监测和衔接推进乡村振兴信息系统”。</w:t>
      </w:r>
    </w:p>
    <w:p>
      <w:pPr>
        <w:spacing w:line="580" w:lineRule="exact"/>
        <w:jc w:val="center"/>
        <w:rPr>
          <w:rFonts w:ascii="Times New Roman" w:hAnsi="方正小标宋_GBK" w:eastAsia="方正小标宋_GBK"/>
          <w:sz w:val="36"/>
          <w:szCs w:val="36"/>
        </w:rPr>
      </w:pPr>
    </w:p>
    <w:p>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32"/>
          <w:szCs w:val="32"/>
          <w:lang w:eastAsia="zh-CN"/>
        </w:rPr>
        <w:t>二十九、价格临时补贴资金</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一、政策依据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1.国家发展改革委、民政部、财政部、人力资源和社会保障部、</w:t>
      </w:r>
      <w:r>
        <w:rPr>
          <w:rFonts w:hint="eastAsia" w:ascii="仿宋" w:hAnsi="仿宋" w:eastAsia="仿宋" w:cs="仿宋"/>
          <w:sz w:val="32"/>
          <w:szCs w:val="32"/>
          <w:lang w:val="en-US" w:eastAsia="zh-CN"/>
        </w:rPr>
        <w:t>退役军人部、</w:t>
      </w:r>
      <w:r>
        <w:rPr>
          <w:rFonts w:hint="eastAsia" w:ascii="仿宋" w:hAnsi="仿宋" w:eastAsia="仿宋" w:cs="仿宋"/>
          <w:sz w:val="32"/>
          <w:szCs w:val="32"/>
        </w:rPr>
        <w:t>国家统计局《关于进一步健全社会救助和保障标准与物价上涨挂钩联动机制的通知》(发改价格规〔202</w:t>
      </w:r>
      <w:r>
        <w:rPr>
          <w:rFonts w:hint="eastAsia" w:ascii="仿宋" w:hAnsi="仿宋" w:eastAsia="仿宋" w:cs="仿宋"/>
          <w:sz w:val="32"/>
          <w:szCs w:val="32"/>
          <w:lang w:val="en-US" w:eastAsia="zh-CN"/>
        </w:rPr>
        <w:t>1</w:t>
      </w:r>
      <w:r>
        <w:rPr>
          <w:rFonts w:hint="eastAsia" w:ascii="仿宋" w:hAnsi="仿宋" w:eastAsia="仿宋" w:cs="仿宋"/>
          <w:sz w:val="32"/>
          <w:szCs w:val="32"/>
        </w:rPr>
        <w:t>〕1553 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2.河北省发展改革委、民政厅、财政厅、人力资源</w:t>
      </w:r>
      <w:r>
        <w:rPr>
          <w:rFonts w:hint="eastAsia" w:ascii="仿宋" w:hAnsi="仿宋" w:eastAsia="仿宋" w:cs="仿宋"/>
          <w:sz w:val="32"/>
          <w:szCs w:val="32"/>
          <w:lang w:val="en-US" w:eastAsia="zh-CN"/>
        </w:rPr>
        <w:t>和</w:t>
      </w:r>
      <w:r>
        <w:rPr>
          <w:rFonts w:hint="eastAsia" w:ascii="仿宋" w:hAnsi="仿宋" w:eastAsia="仿宋" w:cs="仿宋"/>
          <w:sz w:val="32"/>
          <w:szCs w:val="32"/>
        </w:rPr>
        <w:t>社会保障厅、</w:t>
      </w:r>
      <w:r>
        <w:rPr>
          <w:rFonts w:hint="eastAsia" w:ascii="仿宋" w:hAnsi="仿宋" w:eastAsia="仿宋" w:cs="仿宋"/>
          <w:sz w:val="32"/>
          <w:szCs w:val="32"/>
          <w:lang w:val="en-US" w:eastAsia="zh-CN"/>
        </w:rPr>
        <w:t>退役军人事务厅、</w:t>
      </w:r>
      <w:r>
        <w:rPr>
          <w:rFonts w:hint="eastAsia" w:ascii="仿宋" w:hAnsi="仿宋" w:eastAsia="仿宋" w:cs="仿宋"/>
          <w:sz w:val="32"/>
          <w:szCs w:val="32"/>
        </w:rPr>
        <w:t>国家统计局河北调查总队《印发&lt;关于进一步健全社会救助和保障标准与物价上涨挂钩联动机制的实施意见&gt;的通知》(冀发改价</w:t>
      </w:r>
      <w:r>
        <w:rPr>
          <w:rFonts w:hint="eastAsia" w:ascii="仿宋" w:hAnsi="仿宋" w:eastAsia="仿宋" w:cs="仿宋"/>
          <w:sz w:val="32"/>
          <w:szCs w:val="32"/>
          <w:lang w:val="en-US" w:eastAsia="zh-CN"/>
        </w:rPr>
        <w:t>调</w:t>
      </w:r>
      <w:r>
        <w:rPr>
          <w:rFonts w:hint="eastAsia" w:ascii="仿宋" w:hAnsi="仿宋" w:eastAsia="仿宋" w:cs="仿宋"/>
          <w:sz w:val="32"/>
          <w:szCs w:val="32"/>
        </w:rPr>
        <w:t>〔2021〕1710 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3.秦皇岛市发改委</w:t>
      </w:r>
      <w:r>
        <w:rPr>
          <w:rFonts w:hint="eastAsia" w:ascii="仿宋" w:hAnsi="仿宋" w:eastAsia="仿宋" w:cs="仿宋"/>
          <w:sz w:val="32"/>
          <w:szCs w:val="32"/>
        </w:rPr>
        <w:t>、民政</w:t>
      </w:r>
      <w:r>
        <w:rPr>
          <w:rFonts w:hint="eastAsia" w:ascii="仿宋" w:hAnsi="仿宋" w:eastAsia="仿宋" w:cs="仿宋"/>
          <w:sz w:val="32"/>
          <w:szCs w:val="32"/>
          <w:lang w:val="en-US" w:eastAsia="zh-CN"/>
        </w:rPr>
        <w:t>局</w:t>
      </w:r>
      <w:r>
        <w:rPr>
          <w:rFonts w:hint="eastAsia" w:ascii="仿宋" w:hAnsi="仿宋" w:eastAsia="仿宋" w:cs="仿宋"/>
          <w:sz w:val="32"/>
          <w:szCs w:val="32"/>
        </w:rPr>
        <w:t>、财政</w:t>
      </w:r>
      <w:r>
        <w:rPr>
          <w:rFonts w:hint="eastAsia" w:ascii="仿宋" w:hAnsi="仿宋" w:eastAsia="仿宋" w:cs="仿宋"/>
          <w:sz w:val="32"/>
          <w:szCs w:val="32"/>
          <w:lang w:val="en-US" w:eastAsia="zh-CN"/>
        </w:rPr>
        <w:t>局</w:t>
      </w:r>
      <w:r>
        <w:rPr>
          <w:rFonts w:hint="eastAsia" w:ascii="仿宋" w:hAnsi="仿宋" w:eastAsia="仿宋" w:cs="仿宋"/>
          <w:sz w:val="32"/>
          <w:szCs w:val="32"/>
        </w:rPr>
        <w:t>、人社</w:t>
      </w:r>
      <w:r>
        <w:rPr>
          <w:rFonts w:hint="eastAsia" w:ascii="仿宋" w:hAnsi="仿宋" w:eastAsia="仿宋" w:cs="仿宋"/>
          <w:sz w:val="32"/>
          <w:szCs w:val="32"/>
          <w:lang w:val="en-US" w:eastAsia="zh-CN"/>
        </w:rPr>
        <w:t>局</w:t>
      </w:r>
      <w:r>
        <w:rPr>
          <w:rFonts w:hint="eastAsia" w:ascii="仿宋" w:hAnsi="仿宋" w:eastAsia="仿宋" w:cs="仿宋"/>
          <w:sz w:val="32"/>
          <w:szCs w:val="32"/>
        </w:rPr>
        <w:t>、</w:t>
      </w:r>
      <w:r>
        <w:rPr>
          <w:rFonts w:hint="eastAsia" w:ascii="仿宋" w:hAnsi="仿宋" w:eastAsia="仿宋" w:cs="仿宋"/>
          <w:sz w:val="32"/>
          <w:szCs w:val="32"/>
          <w:lang w:val="en-US" w:eastAsia="zh-CN"/>
        </w:rPr>
        <w:t>退役军人事务局、</w:t>
      </w:r>
      <w:r>
        <w:rPr>
          <w:rFonts w:hint="eastAsia" w:ascii="仿宋" w:hAnsi="仿宋" w:eastAsia="仿宋" w:cs="仿宋"/>
          <w:sz w:val="32"/>
          <w:szCs w:val="32"/>
        </w:rPr>
        <w:t>国家统计局</w:t>
      </w:r>
      <w:r>
        <w:rPr>
          <w:rFonts w:hint="eastAsia" w:ascii="仿宋" w:hAnsi="仿宋" w:eastAsia="仿宋" w:cs="仿宋"/>
          <w:sz w:val="32"/>
          <w:szCs w:val="32"/>
          <w:lang w:val="en-US" w:eastAsia="zh-CN"/>
        </w:rPr>
        <w:t>秦皇岛</w:t>
      </w:r>
      <w:r>
        <w:rPr>
          <w:rFonts w:hint="eastAsia" w:ascii="仿宋" w:hAnsi="仿宋" w:eastAsia="仿宋" w:cs="仿宋"/>
          <w:sz w:val="32"/>
          <w:szCs w:val="32"/>
        </w:rPr>
        <w:t>调查队</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 xml:space="preserve">关于印发&lt;秦皇岛市社会救助和保障标准与物价上涨挂钩联动机制实施方案&gt;的通知》（秦发改价格〔2022〕239号） </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二、主管部门</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秦皇岛市抚宁区</w:t>
      </w:r>
      <w:r>
        <w:rPr>
          <w:rFonts w:hint="eastAsia" w:ascii="仿宋" w:hAnsi="仿宋" w:eastAsia="仿宋" w:cs="仿宋"/>
          <w:sz w:val="32"/>
          <w:szCs w:val="32"/>
        </w:rPr>
        <w:t>民政</w:t>
      </w:r>
      <w:r>
        <w:rPr>
          <w:rFonts w:hint="eastAsia" w:ascii="仿宋" w:hAnsi="仿宋" w:eastAsia="仿宋" w:cs="仿宋"/>
          <w:sz w:val="32"/>
          <w:szCs w:val="32"/>
          <w:lang w:eastAsia="zh-CN"/>
        </w:rPr>
        <w:t>局。</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三、补助对象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lang w:eastAsia="zh-CN"/>
        </w:rPr>
        <w:t>秦皇岛市</w:t>
      </w:r>
      <w:r>
        <w:rPr>
          <w:rFonts w:hint="eastAsia" w:ascii="仿宋" w:hAnsi="仿宋" w:eastAsia="仿宋" w:cs="仿宋"/>
          <w:sz w:val="32"/>
          <w:szCs w:val="32"/>
        </w:rPr>
        <w:t>城乡低保对象、特困人员及孤儿、事实无人抚养儿童、艾滋病病毒感染儿童。</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黑体" w:hAnsi="黑体" w:eastAsia="黑体" w:cs="黑体"/>
          <w:sz w:val="32"/>
          <w:szCs w:val="32"/>
        </w:rPr>
        <w:t>四、补助标准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当居民消费价格</w:t>
      </w:r>
      <w:r>
        <w:rPr>
          <w:rFonts w:hint="eastAsia" w:ascii="仿宋" w:hAnsi="仿宋" w:eastAsia="仿宋" w:cs="仿宋"/>
          <w:sz w:val="32"/>
          <w:szCs w:val="32"/>
          <w:lang w:val="en-US" w:eastAsia="zh-CN"/>
        </w:rPr>
        <w:t>指数</w:t>
      </w:r>
      <w:r>
        <w:rPr>
          <w:rFonts w:hint="eastAsia" w:ascii="仿宋" w:hAnsi="仿宋" w:eastAsia="仿宋" w:cs="仿宋"/>
          <w:sz w:val="32"/>
          <w:szCs w:val="32"/>
        </w:rPr>
        <w:t>(CPI)</w:t>
      </w:r>
      <w:r>
        <w:rPr>
          <w:rFonts w:hint="eastAsia" w:ascii="仿宋" w:hAnsi="仿宋" w:eastAsia="仿宋" w:cs="仿宋"/>
          <w:sz w:val="32"/>
          <w:szCs w:val="32"/>
          <w:lang w:val="en-US" w:eastAsia="zh-CN"/>
        </w:rPr>
        <w:t>单月</w:t>
      </w:r>
      <w:r>
        <w:rPr>
          <w:rFonts w:hint="eastAsia" w:ascii="仿宋" w:hAnsi="仿宋" w:eastAsia="仿宋" w:cs="仿宋"/>
          <w:sz w:val="32"/>
          <w:szCs w:val="32"/>
        </w:rPr>
        <w:t>同比涨幅≥ 3.5%或 CPI 中</w:t>
      </w:r>
      <w:r>
        <w:rPr>
          <w:rFonts w:hint="eastAsia" w:ascii="仿宋" w:hAnsi="仿宋" w:eastAsia="仿宋" w:cs="仿宋"/>
          <w:sz w:val="32"/>
          <w:szCs w:val="32"/>
          <w:lang w:val="en-US" w:eastAsia="zh-CN"/>
        </w:rPr>
        <w:t>的</w:t>
      </w:r>
      <w:r>
        <w:rPr>
          <w:rFonts w:hint="eastAsia" w:ascii="仿宋" w:hAnsi="仿宋" w:eastAsia="仿宋" w:cs="仿宋"/>
          <w:sz w:val="32"/>
          <w:szCs w:val="32"/>
        </w:rPr>
        <w:t>食品价格指数</w:t>
      </w:r>
      <w:r>
        <w:rPr>
          <w:rFonts w:hint="eastAsia" w:ascii="仿宋" w:hAnsi="仿宋" w:eastAsia="仿宋" w:cs="仿宋"/>
          <w:sz w:val="32"/>
          <w:szCs w:val="32"/>
          <w:lang w:val="en-US" w:eastAsia="zh-CN"/>
        </w:rPr>
        <w:t>单月</w:t>
      </w:r>
      <w:r>
        <w:rPr>
          <w:rFonts w:hint="eastAsia" w:ascii="仿宋" w:hAnsi="仿宋" w:eastAsia="仿宋" w:cs="仿宋"/>
          <w:sz w:val="32"/>
          <w:szCs w:val="32"/>
        </w:rPr>
        <w:t>同比涨幅≥ 6%时,满足任一条件即启动价格临时补贴。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价格临时补贴具体标准</w:t>
      </w:r>
      <w:r>
        <w:rPr>
          <w:rFonts w:hint="eastAsia" w:ascii="仿宋" w:hAnsi="仿宋" w:eastAsia="仿宋" w:cs="仿宋"/>
          <w:sz w:val="32"/>
          <w:szCs w:val="32"/>
          <w:lang w:val="en-US" w:eastAsia="zh-CN"/>
        </w:rPr>
        <w:t>以市为单位</w:t>
      </w:r>
      <w:r>
        <w:rPr>
          <w:rFonts w:hint="eastAsia" w:ascii="仿宋" w:hAnsi="仿宋" w:eastAsia="仿宋" w:cs="仿宋"/>
          <w:sz w:val="32"/>
          <w:szCs w:val="32"/>
        </w:rPr>
        <w:t>按月测算,</w:t>
      </w:r>
      <w:r>
        <w:rPr>
          <w:rFonts w:hint="eastAsia" w:ascii="仿宋" w:hAnsi="仿宋" w:eastAsia="仿宋" w:cs="仿宋"/>
          <w:sz w:val="32"/>
          <w:szCs w:val="32"/>
          <w:lang w:val="en-US" w:eastAsia="zh-CN"/>
        </w:rPr>
        <w:t>按月发放。</w:t>
      </w:r>
      <w:r>
        <w:rPr>
          <w:rFonts w:hint="eastAsia" w:ascii="仿宋" w:hAnsi="仿宋" w:eastAsia="仿宋" w:cs="仿宋"/>
          <w:sz w:val="32"/>
          <w:szCs w:val="32"/>
        </w:rPr>
        <w:t>测算方法为:价格临时补贴标准=当地城乡低保标准×SCPI (城镇低收入居民基本生活费用价格指数)同比涨幅,并四舍五入取整到元。</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享受城市低保对象、城市特困人员及孤儿、事实无人抚养儿童、艾滋病病毒感染儿童</w:t>
      </w:r>
      <w:r>
        <w:rPr>
          <w:rFonts w:hint="eastAsia" w:ascii="仿宋" w:hAnsi="仿宋" w:eastAsia="仿宋" w:cs="仿宋"/>
          <w:sz w:val="32"/>
          <w:szCs w:val="32"/>
          <w:lang w:eastAsia="zh-CN"/>
        </w:rPr>
        <w:t>，</w:t>
      </w:r>
      <w:r>
        <w:rPr>
          <w:rFonts w:hint="eastAsia" w:ascii="仿宋" w:hAnsi="仿宋" w:eastAsia="仿宋" w:cs="仿宋"/>
          <w:sz w:val="32"/>
          <w:szCs w:val="32"/>
        </w:rPr>
        <w:t>各</w:t>
      </w:r>
      <w:r>
        <w:rPr>
          <w:rFonts w:hint="eastAsia" w:ascii="仿宋" w:hAnsi="仿宋" w:eastAsia="仿宋" w:cs="仿宋"/>
          <w:sz w:val="32"/>
          <w:szCs w:val="32"/>
          <w:lang w:val="en-US" w:eastAsia="zh-CN"/>
        </w:rPr>
        <w:t>县区</w:t>
      </w:r>
      <w:r>
        <w:rPr>
          <w:rFonts w:hint="eastAsia" w:ascii="仿宋" w:hAnsi="仿宋" w:eastAsia="仿宋" w:cs="仿宋"/>
          <w:sz w:val="32"/>
          <w:szCs w:val="32"/>
        </w:rPr>
        <w:t>实际发放的价格临时补贴标准不得低于全</w:t>
      </w:r>
      <w:r>
        <w:rPr>
          <w:rFonts w:hint="eastAsia" w:ascii="仿宋" w:hAnsi="仿宋" w:eastAsia="仿宋" w:cs="仿宋"/>
          <w:sz w:val="32"/>
          <w:szCs w:val="32"/>
          <w:lang w:val="en-US" w:eastAsia="zh-CN"/>
        </w:rPr>
        <w:t>市</w:t>
      </w:r>
      <w:r>
        <w:rPr>
          <w:rFonts w:hint="eastAsia" w:ascii="仿宋" w:hAnsi="仿宋" w:eastAsia="仿宋" w:cs="仿宋"/>
          <w:sz w:val="32"/>
          <w:szCs w:val="32"/>
        </w:rPr>
        <w:t>最低标准。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五、办理流程</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由民政</w:t>
      </w:r>
      <w:r>
        <w:rPr>
          <w:rFonts w:hint="eastAsia" w:ascii="仿宋" w:hAnsi="仿宋" w:eastAsia="仿宋" w:cs="仿宋"/>
          <w:sz w:val="32"/>
          <w:szCs w:val="32"/>
          <w:lang w:eastAsia="zh-CN"/>
        </w:rPr>
        <w:t>局</w:t>
      </w:r>
      <w:r>
        <w:rPr>
          <w:rFonts w:hint="eastAsia" w:ascii="仿宋" w:hAnsi="仿宋" w:eastAsia="仿宋" w:cs="仿宋"/>
          <w:sz w:val="32"/>
          <w:szCs w:val="32"/>
        </w:rPr>
        <w:t>按照职责分工,</w:t>
      </w:r>
      <w:r>
        <w:rPr>
          <w:rFonts w:hint="eastAsia" w:ascii="仿宋" w:hAnsi="仿宋" w:eastAsia="仿宋" w:cs="仿宋"/>
          <w:sz w:val="32"/>
          <w:szCs w:val="32"/>
          <w:lang w:val="en-US" w:eastAsia="zh-CN"/>
        </w:rPr>
        <w:t>测算</w:t>
      </w:r>
      <w:r>
        <w:rPr>
          <w:rFonts w:hint="eastAsia" w:ascii="仿宋" w:hAnsi="仿宋" w:eastAsia="仿宋" w:cs="仿宋"/>
          <w:sz w:val="32"/>
          <w:szCs w:val="32"/>
        </w:rPr>
        <w:t>发放。</w:t>
      </w:r>
    </w:p>
    <w:p>
      <w:pPr>
        <w:rPr>
          <w:rFonts w:hint="eastAsia"/>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方正小标宋简体">
    <w:altName w:val="微软雅黑"/>
    <w:panose1 w:val="00000000000000000000"/>
    <w:charset w:val="86"/>
    <w:family w:val="auto"/>
    <w:pitch w:val="default"/>
    <w:sig w:usb0="00000000" w:usb1="00000000" w:usb2="00000000" w:usb3="00000000" w:csb0="00040000" w:csb1="00000000"/>
  </w:font>
  <w:font w:name="CESI仿宋-GB13000">
    <w:altName w:val="仿宋"/>
    <w:panose1 w:val="00000000000000000000"/>
    <w:charset w:val="86"/>
    <w:family w:val="auto"/>
    <w:pitch w:val="default"/>
    <w:sig w:usb0="00000000" w:usb1="00000000" w:usb2="00000016" w:usb3="00000000" w:csb0="0004000F" w:csb1="00000000"/>
  </w:font>
  <w:font w:name="CESI仿宋-GB13000">
    <w:altName w:val="仿宋"/>
    <w:panose1 w:val="00000000000000000000"/>
    <w:charset w:val="00"/>
    <w:family w:val="auto"/>
    <w:pitch w:val="default"/>
    <w:sig w:usb0="00000000" w:usb1="00000000" w:usb2="00000000" w:usb3="00000000" w:csb0="00000000" w:csb1="00000000"/>
  </w:font>
  <w:font w:name="方正小标宋简体">
    <w:altName w:val="黑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default"/>
        <w:lang w:val="en-US"/>
      </w:rP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aqKiq4BAABLAwAADgAAAGRycy9lMm9Eb2MueG1srVPNThsxEL5X4h0s&#10;34mXIFX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RqoqKrgEAAEsD&#10;AAAOAAAAAAAAAAEAIAAAAB4BAABkcnMvZTJvRG9jLnhtbFBLBQYAAAAABgAGAFkBAAA+BQAAAAA=&#10;">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816E43"/>
    <w:multiLevelType w:val="singleLevel"/>
    <w:tmpl w:val="EC816E43"/>
    <w:lvl w:ilvl="0" w:tentative="0">
      <w:start w:val="4"/>
      <w:numFmt w:val="decimal"/>
      <w:lvlText w:val="%1."/>
      <w:lvlJc w:val="left"/>
      <w:pPr>
        <w:tabs>
          <w:tab w:val="left" w:pos="312"/>
        </w:tabs>
      </w:pPr>
    </w:lvl>
  </w:abstractNum>
  <w:abstractNum w:abstractNumId="1">
    <w:nsid w:val="F7689772"/>
    <w:multiLevelType w:val="singleLevel"/>
    <w:tmpl w:val="F7689772"/>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550AF1"/>
    <w:rsid w:val="061E2CAF"/>
    <w:rsid w:val="0CAA4969"/>
    <w:rsid w:val="1C7767F2"/>
    <w:rsid w:val="296E3B85"/>
    <w:rsid w:val="2A9D468A"/>
    <w:rsid w:val="2ABE07C3"/>
    <w:rsid w:val="3BED6B03"/>
    <w:rsid w:val="3CEF1F7C"/>
    <w:rsid w:val="417C3824"/>
    <w:rsid w:val="477F1BD6"/>
    <w:rsid w:val="4A5B0F7F"/>
    <w:rsid w:val="623E6C4E"/>
    <w:rsid w:val="67550AF1"/>
    <w:rsid w:val="6A945788"/>
    <w:rsid w:val="6C520168"/>
    <w:rsid w:val="75E8593E"/>
    <w:rsid w:val="76637070"/>
    <w:rsid w:val="793B2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uiPriority w:val="99"/>
    <w:rPr>
      <w:rFonts w:ascii="Times New Roman" w:hAnsi="Times New Roman"/>
      <w:szCs w:val="24"/>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uiPriority w:val="0"/>
    <w:pPr>
      <w:spacing w:before="100" w:beforeAutospacing="1" w:after="100" w:afterAutospacing="1"/>
      <w:ind w:left="0" w:right="0"/>
      <w:jc w:val="left"/>
    </w:pPr>
    <w:rPr>
      <w:kern w:val="0"/>
      <w:sz w:val="24"/>
      <w:lang w:val="en-US" w:eastAsia="zh-CN" w:bidi="ar"/>
    </w:rPr>
  </w:style>
  <w:style w:type="character" w:styleId="7">
    <w:name w:val="Hyperlink"/>
    <w:basedOn w:val="6"/>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2021-08-04T09:07:00Z</dcterms:created>
  <dc:creator>Administrator</dc:creator>
  <cp:lastModifiedBy>Administrator</cp:lastModifiedBy>
  <dcterms:modified xsi:type="dcterms:W3CDTF">2023-04-25T08:18:36Z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