
<file path=[Content_Types].xml><?xml version="1.0" encoding="utf-8"?>
<Types xmlns="http://schemas.openxmlformats.org/package/2006/content-types">
  <Default ContentType="image/jpeg" Extension="jpeg"/>
  <Default ContentType="image/.jpg" Extension="jpg"/>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仿宋_GB2312" w:hAnsi="仿宋_GB2312" w:eastAsia="仿宋_GB2312" w:cs="仿宋_GB2312"/>
          <w:color w:val="000000" w:themeColor="text1"/>
          <w:sz w:val="36"/>
          <w:szCs w:val="36"/>
          <w14:textFill>
            <w14:solidFill>
              <w14:schemeClr w14:val="tx1"/>
            </w14:solidFill>
          </w14:textFill>
        </w:rPr>
      </w:pPr>
    </w:p>
    <w:p>
      <w:pPr>
        <w:rPr>
          <w:rFonts w:ascii="仿宋_GB2312" w:hAnsi="仿宋_GB2312" w:eastAsia="仿宋_GB2312" w:cs="仿宋_GB2312"/>
          <w:color w:val="000000" w:themeColor="text1"/>
          <w:sz w:val="36"/>
          <w:szCs w:val="36"/>
          <w14:textFill>
            <w14:solidFill>
              <w14:schemeClr w14:val="tx1"/>
            </w14:solidFill>
          </w14:textFill>
        </w:rPr>
      </w:pPr>
    </w:p>
    <w:p>
      <w:pPr>
        <w:rPr>
          <w:rFonts w:hint="eastAsia" w:ascii="仿宋_GB2312" w:hAnsi="仿宋_GB2312" w:eastAsia="仿宋_GB2312" w:cs="仿宋_GB2312"/>
          <w:color w:val="000000" w:themeColor="text1"/>
          <w:sz w:val="36"/>
          <w:szCs w:val="36"/>
          <w14:textFill>
            <w14:solidFill>
              <w14:schemeClr w14:val="tx1"/>
            </w14:solidFill>
          </w14:textFill>
        </w:rPr>
      </w:pPr>
    </w:p>
    <w:p>
      <w:pPr>
        <w:adjustRightInd w:val="0"/>
        <w:snapToGrid w:val="0"/>
        <w:jc w:val="center"/>
        <w:outlineLvl w:val="0"/>
        <w:rPr>
          <w:rFonts w:hint="eastAsia" w:ascii="方正小标宋_GBK" w:eastAsia="方正小标宋_GBK"/>
          <w:bCs/>
          <w:color w:val="000000" w:themeColor="text1"/>
          <w:sz w:val="72"/>
          <w:szCs w:val="72"/>
          <w14:textFill>
            <w14:solidFill>
              <w14:schemeClr w14:val="tx1"/>
            </w14:solidFill>
          </w14:textFill>
        </w:rPr>
      </w:pPr>
      <w:r>
        <w:rPr>
          <w:rFonts w:hint="eastAsia" w:ascii="方正小标宋_GBK" w:eastAsia="方正小标宋_GBK"/>
          <w:bCs/>
          <w:color w:val="000000" w:themeColor="text1"/>
          <w:sz w:val="72"/>
          <w:szCs w:val="72"/>
          <w14:textFill>
            <w14:solidFill>
              <w14:schemeClr w14:val="tx1"/>
            </w14:solidFill>
          </w14:textFill>
        </w:rPr>
        <w:t>建设项目环境影响报告表</w:t>
      </w:r>
    </w:p>
    <w:p>
      <w:pPr>
        <w:adjustRightInd w:val="0"/>
        <w:snapToGrid w:val="0"/>
        <w:spacing w:before="192" w:beforeLines="80"/>
        <w:jc w:val="center"/>
        <w:rPr>
          <w:rFonts w:hint="eastAsia" w:ascii="楷体_GB2312" w:eastAsia="楷体_GB2312"/>
          <w:bCs/>
          <w:color w:val="000000" w:themeColor="text1"/>
          <w:sz w:val="48"/>
          <w:szCs w:val="48"/>
          <w14:textFill>
            <w14:solidFill>
              <w14:schemeClr w14:val="tx1"/>
            </w14:solidFill>
          </w14:textFill>
        </w:rPr>
      </w:pPr>
      <w:r>
        <w:rPr>
          <w:rFonts w:hint="eastAsia" w:ascii="楷体_GB2312" w:eastAsia="楷体_GB2312"/>
          <w:bCs/>
          <w:color w:val="000000" w:themeColor="text1"/>
          <w:sz w:val="48"/>
          <w:szCs w:val="48"/>
          <w14:textFill>
            <w14:solidFill>
              <w14:schemeClr w14:val="tx1"/>
            </w14:solidFill>
          </w14:textFill>
        </w:rPr>
        <w:t>（污染影响类）</w:t>
      </w:r>
    </w:p>
    <w:p>
      <w:pPr>
        <w:adjustRightInd w:val="0"/>
        <w:snapToGrid w:val="0"/>
        <w:spacing w:line="288" w:lineRule="auto"/>
        <w:jc w:val="center"/>
        <w:outlineLvl w:val="0"/>
        <w:rPr>
          <w:rFonts w:ascii="华文仿宋" w:hAnsi="华文仿宋" w:eastAsia="华文仿宋" w:cs="华文仿宋"/>
          <w:color w:val="000000" w:themeColor="text1"/>
          <w:kern w:val="44"/>
          <w:sz w:val="44"/>
          <w:szCs w:val="44"/>
          <w14:textFill>
            <w14:solidFill>
              <w14:schemeClr w14:val="tx1"/>
            </w14:solidFill>
          </w14:textFill>
        </w:rPr>
      </w:pPr>
    </w:p>
    <w:p>
      <w:pPr>
        <w:jc w:val="center"/>
        <w:rPr>
          <w:rFonts w:eastAsia="仿宋"/>
          <w:color w:val="000000" w:themeColor="text1"/>
          <w:sz w:val="52"/>
          <w:szCs w:val="52"/>
          <w14:textFill>
            <w14:solidFill>
              <w14:schemeClr w14:val="tx1"/>
            </w14:solidFill>
          </w14:textFill>
        </w:rPr>
      </w:pPr>
    </w:p>
    <w:p>
      <w:pPr>
        <w:ind w:firstLine="1040"/>
        <w:rPr>
          <w:rFonts w:eastAsia="仿宋"/>
          <w:color w:val="000000" w:themeColor="text1"/>
          <w:sz w:val="44"/>
          <w:szCs w:val="44"/>
          <w14:textFill>
            <w14:solidFill>
              <w14:schemeClr w14:val="tx1"/>
            </w14:solidFill>
          </w14:textFill>
        </w:rPr>
      </w:pPr>
    </w:p>
    <w:p>
      <w:pPr>
        <w:ind w:firstLine="1040"/>
        <w:rPr>
          <w:rFonts w:eastAsia="仿宋"/>
          <w:color w:val="000000" w:themeColor="text1"/>
          <w:sz w:val="44"/>
          <w:szCs w:val="44"/>
          <w14:textFill>
            <w14:solidFill>
              <w14:schemeClr w14:val="tx1"/>
            </w14:solidFill>
          </w14:textFill>
        </w:rPr>
      </w:pPr>
    </w:p>
    <w:p>
      <w:pPr>
        <w:ind w:firstLine="1040"/>
        <w:rPr>
          <w:rFonts w:eastAsia="仿宋"/>
          <w:color w:val="000000" w:themeColor="text1"/>
          <w:sz w:val="44"/>
          <w:szCs w:val="44"/>
          <w14:textFill>
            <w14:solidFill>
              <w14:schemeClr w14:val="tx1"/>
            </w14:solidFill>
          </w14:textFill>
        </w:rPr>
      </w:pPr>
    </w:p>
    <w:p>
      <w:pPr>
        <w:ind w:firstLine="1040"/>
        <w:rPr>
          <w:rFonts w:eastAsia="仿宋"/>
          <w:color w:val="000000" w:themeColor="text1"/>
          <w:sz w:val="44"/>
          <w:szCs w:val="44"/>
          <w14:textFill>
            <w14:solidFill>
              <w14:schemeClr w14:val="tx1"/>
            </w14:solidFill>
          </w14:textFill>
        </w:rPr>
      </w:pPr>
    </w:p>
    <w:p>
      <w:pPr>
        <w:adjustRightInd w:val="0"/>
        <w:snapToGrid w:val="0"/>
        <w:spacing w:line="288" w:lineRule="auto"/>
        <w:ind w:left="3030" w:leftChars="500" w:hanging="1980" w:hangingChars="550"/>
        <w:rPr>
          <w:rFonts w:hint="eastAsia" w:ascii="仿宋_GB2312" w:eastAsia="仿宋_GB2312"/>
          <w:color w:val="000000" w:themeColor="text1"/>
          <w:sz w:val="36"/>
          <w:szCs w:val="36"/>
          <w:u w:val="single"/>
          <w14:textFill>
            <w14:solidFill>
              <w14:schemeClr w14:val="tx1"/>
            </w14:solidFill>
          </w14:textFill>
        </w:rPr>
      </w:pPr>
      <w:r>
        <w:rPr>
          <w:rFonts w:hint="eastAsia" w:ascii="仿宋_GB2312" w:eastAsia="仿宋_GB2312"/>
          <w:color w:val="000000" w:themeColor="text1"/>
          <w:sz w:val="36"/>
          <w:szCs w:val="36"/>
          <w14:textFill>
            <w14:solidFill>
              <w14:schemeClr w14:val="tx1"/>
            </w14:solidFill>
          </w14:textFill>
        </w:rPr>
        <w:t xml:space="preserve">项目名称： </w:t>
      </w:r>
      <w:r>
        <w:rPr>
          <w:rFonts w:hint="eastAsia" w:ascii="仿宋_GB2312" w:eastAsia="仿宋_GB2312"/>
          <w:color w:val="000000" w:themeColor="text1"/>
          <w:sz w:val="36"/>
          <w:szCs w:val="36"/>
          <w:u w:val="single"/>
          <w:lang w:eastAsia="zh-CN"/>
          <w14:textFill>
            <w14:solidFill>
              <w14:schemeClr w14:val="tx1"/>
            </w14:solidFill>
          </w14:textFill>
        </w:rPr>
        <w:t>河北泰好吃食品制造有限公司速冻</w:t>
      </w:r>
      <w:r>
        <w:rPr>
          <w:rFonts w:hint="eastAsia" w:ascii="仿宋_GB2312" w:eastAsia="仿宋_GB2312"/>
          <w:color w:val="000000" w:themeColor="text1"/>
          <w:sz w:val="36"/>
          <w:szCs w:val="36"/>
          <w:u w:val="single"/>
          <w14:textFill>
            <w14:solidFill>
              <w14:schemeClr w14:val="tx1"/>
            </w14:solidFill>
          </w14:textFill>
        </w:rPr>
        <w:t>水果</w:t>
      </w:r>
      <w:r>
        <w:rPr>
          <w:rFonts w:hint="eastAsia" w:ascii="仿宋_GB2312" w:eastAsia="仿宋_GB2312"/>
          <w:color w:val="000000" w:themeColor="text1"/>
          <w:sz w:val="36"/>
          <w:szCs w:val="36"/>
          <w:u w:val="single"/>
          <w:lang w:eastAsia="zh-CN"/>
          <w14:textFill>
            <w14:solidFill>
              <w14:schemeClr w14:val="tx1"/>
            </w14:solidFill>
          </w14:textFill>
        </w:rPr>
        <w:t>及预制菜肴</w:t>
      </w:r>
      <w:r>
        <w:rPr>
          <w:rFonts w:hint="eastAsia" w:ascii="仿宋_GB2312" w:eastAsia="仿宋_GB2312"/>
          <w:color w:val="000000" w:themeColor="text1"/>
          <w:sz w:val="36"/>
          <w:szCs w:val="36"/>
          <w:u w:val="single"/>
          <w14:textFill>
            <w14:solidFill>
              <w14:schemeClr w14:val="tx1"/>
            </w14:solidFill>
          </w14:textFill>
        </w:rPr>
        <w:t xml:space="preserve">加工制造生产项目                        </w:t>
      </w:r>
    </w:p>
    <w:p>
      <w:pPr>
        <w:adjustRightInd w:val="0"/>
        <w:snapToGrid w:val="0"/>
        <w:spacing w:line="288" w:lineRule="auto"/>
        <w:ind w:firstLine="1040"/>
        <w:rPr>
          <w:rFonts w:ascii="仿宋_GB2312" w:eastAsia="仿宋_GB2312"/>
          <w:color w:val="000000" w:themeColor="text1"/>
          <w:sz w:val="36"/>
          <w:szCs w:val="36"/>
          <w:u w:val="single"/>
          <w14:textFill>
            <w14:solidFill>
              <w14:schemeClr w14:val="tx1"/>
            </w14:solidFill>
          </w14:textFill>
        </w:rPr>
      </w:pPr>
      <w:r>
        <w:rPr>
          <w:rFonts w:hint="eastAsia" w:ascii="仿宋_GB2312" w:eastAsia="仿宋_GB2312"/>
          <w:color w:val="000000" w:themeColor="text1"/>
          <w:sz w:val="36"/>
          <w:szCs w:val="36"/>
          <w14:textFill>
            <w14:solidFill>
              <w14:schemeClr w14:val="tx1"/>
            </w14:solidFill>
          </w14:textFill>
        </w:rPr>
        <w:t>建设单位（盖章）：</w:t>
      </w:r>
      <w:r>
        <w:rPr>
          <w:rFonts w:hint="eastAsia" w:ascii="仿宋_GB2312" w:eastAsia="仿宋_GB2312"/>
          <w:color w:val="000000" w:themeColor="text1"/>
          <w:sz w:val="36"/>
          <w:szCs w:val="36"/>
          <w:u w:val="single"/>
          <w:lang w:eastAsia="zh-CN"/>
          <w14:textFill>
            <w14:solidFill>
              <w14:schemeClr w14:val="tx1"/>
            </w14:solidFill>
          </w14:textFill>
        </w:rPr>
        <w:t>河北泰好吃食品制造有限公司</w:t>
      </w:r>
      <w:r>
        <w:rPr>
          <w:rFonts w:hint="eastAsia" w:ascii="仿宋_GB2312" w:eastAsia="仿宋_GB2312"/>
          <w:color w:val="000000" w:themeColor="text1"/>
          <w:sz w:val="36"/>
          <w:szCs w:val="36"/>
          <w:u w:val="single"/>
          <w14:textFill>
            <w14:solidFill>
              <w14:schemeClr w14:val="tx1"/>
            </w14:solidFill>
          </w14:textFill>
        </w:rPr>
        <w:t xml:space="preserve">                   </w:t>
      </w:r>
    </w:p>
    <w:p>
      <w:pPr>
        <w:adjustRightInd w:val="0"/>
        <w:snapToGrid w:val="0"/>
        <w:spacing w:line="288" w:lineRule="auto"/>
        <w:ind w:firstLine="1040"/>
        <w:rPr>
          <w:rFonts w:hint="eastAsia" w:ascii="仿宋_GB2312" w:eastAsia="仿宋_GB2312"/>
          <w:color w:val="000000" w:themeColor="text1"/>
          <w:sz w:val="36"/>
          <w:szCs w:val="36"/>
          <w:u w:val="single"/>
          <w14:textFill>
            <w14:solidFill>
              <w14:schemeClr w14:val="tx1"/>
            </w14:solidFill>
          </w14:textFill>
        </w:rPr>
      </w:pPr>
      <w:r>
        <w:rPr>
          <w:rFonts w:hint="eastAsia" w:ascii="仿宋_GB2312" w:eastAsia="仿宋_GB2312"/>
          <w:color w:val="000000" w:themeColor="text1"/>
          <w:sz w:val="36"/>
          <w:szCs w:val="36"/>
          <w14:textFill>
            <w14:solidFill>
              <w14:schemeClr w14:val="tx1"/>
            </w14:solidFill>
          </w14:textFill>
        </w:rPr>
        <w:t>编制日期：</w:t>
      </w:r>
      <w:r>
        <w:rPr>
          <w:rFonts w:hint="eastAsia" w:ascii="仿宋_GB2312" w:eastAsia="仿宋_GB2312"/>
          <w:color w:val="000000" w:themeColor="text1"/>
          <w:sz w:val="36"/>
          <w:szCs w:val="36"/>
          <w:u w:val="single"/>
          <w14:textFill>
            <w14:solidFill>
              <w14:schemeClr w14:val="tx1"/>
            </w14:solidFill>
          </w14:textFill>
        </w:rPr>
        <w:t xml:space="preserve"> </w:t>
      </w:r>
      <w:r>
        <w:rPr>
          <w:rFonts w:ascii="仿宋_GB2312" w:eastAsia="仿宋_GB2312"/>
          <w:color w:val="000000" w:themeColor="text1"/>
          <w:sz w:val="36"/>
          <w:szCs w:val="36"/>
          <w:u w:val="single"/>
          <w14:textFill>
            <w14:solidFill>
              <w14:schemeClr w14:val="tx1"/>
            </w14:solidFill>
          </w14:textFill>
        </w:rPr>
        <w:t xml:space="preserve">   </w:t>
      </w:r>
      <w:r>
        <w:rPr>
          <w:rFonts w:hint="eastAsia" w:ascii="仿宋_GB2312" w:eastAsia="仿宋_GB2312"/>
          <w:color w:val="000000" w:themeColor="text1"/>
          <w:sz w:val="36"/>
          <w:szCs w:val="36"/>
          <w:u w:val="single"/>
          <w14:textFill>
            <w14:solidFill>
              <w14:schemeClr w14:val="tx1"/>
            </w14:solidFill>
          </w14:textFill>
        </w:rPr>
        <w:t>202</w:t>
      </w:r>
      <w:r>
        <w:rPr>
          <w:rFonts w:hint="eastAsia" w:ascii="仿宋_GB2312" w:eastAsia="仿宋_GB2312"/>
          <w:color w:val="000000" w:themeColor="text1"/>
          <w:sz w:val="36"/>
          <w:szCs w:val="36"/>
          <w:u w:val="single"/>
          <w:lang w:val="en-US" w:eastAsia="zh-CN"/>
          <w14:textFill>
            <w14:solidFill>
              <w14:schemeClr w14:val="tx1"/>
            </w14:solidFill>
          </w14:textFill>
        </w:rPr>
        <w:t>3</w:t>
      </w:r>
      <w:r>
        <w:rPr>
          <w:rFonts w:hint="eastAsia" w:ascii="仿宋_GB2312" w:eastAsia="仿宋_GB2312"/>
          <w:color w:val="000000" w:themeColor="text1"/>
          <w:sz w:val="36"/>
          <w:szCs w:val="36"/>
          <w:u w:val="single"/>
          <w14:textFill>
            <w14:solidFill>
              <w14:schemeClr w14:val="tx1"/>
            </w14:solidFill>
          </w14:textFill>
        </w:rPr>
        <w:t>年</w:t>
      </w:r>
      <w:r>
        <w:rPr>
          <w:rFonts w:hint="eastAsia" w:ascii="仿宋_GB2312" w:eastAsia="仿宋_GB2312"/>
          <w:color w:val="000000" w:themeColor="text1"/>
          <w:sz w:val="36"/>
          <w:szCs w:val="36"/>
          <w:u w:val="single"/>
          <w:lang w:val="en-US" w:eastAsia="zh-CN"/>
          <w14:textFill>
            <w14:solidFill>
              <w14:schemeClr w14:val="tx1"/>
            </w14:solidFill>
          </w14:textFill>
        </w:rPr>
        <w:t>6</w:t>
      </w:r>
      <w:r>
        <w:rPr>
          <w:rFonts w:hint="eastAsia" w:ascii="仿宋_GB2312" w:eastAsia="仿宋_GB2312"/>
          <w:color w:val="000000" w:themeColor="text1"/>
          <w:sz w:val="36"/>
          <w:szCs w:val="36"/>
          <w:u w:val="single"/>
          <w14:textFill>
            <w14:solidFill>
              <w14:schemeClr w14:val="tx1"/>
            </w14:solidFill>
          </w14:textFill>
        </w:rPr>
        <w:t>月</w:t>
      </w:r>
      <w:r>
        <w:rPr>
          <w:rFonts w:ascii="仿宋_GB2312" w:eastAsia="仿宋_GB2312"/>
          <w:color w:val="000000" w:themeColor="text1"/>
          <w:sz w:val="36"/>
          <w:szCs w:val="36"/>
          <w:u w:val="single"/>
          <w14:textFill>
            <w14:solidFill>
              <w14:schemeClr w14:val="tx1"/>
            </w14:solidFill>
          </w14:textFill>
        </w:rPr>
        <w:t xml:space="preserve">                      </w:t>
      </w:r>
      <w:r>
        <w:rPr>
          <w:rFonts w:hint="eastAsia" w:ascii="仿宋_GB2312" w:eastAsia="仿宋_GB2312"/>
          <w:color w:val="000000" w:themeColor="text1"/>
          <w:sz w:val="36"/>
          <w:szCs w:val="36"/>
          <w:u w:val="single"/>
          <w14:textFill>
            <w14:solidFill>
              <w14:schemeClr w14:val="tx1"/>
            </w14:solidFill>
          </w14:textFill>
        </w:rPr>
        <w:t xml:space="preserve"> </w:t>
      </w:r>
    </w:p>
    <w:p>
      <w:pPr>
        <w:adjustRightInd w:val="0"/>
        <w:snapToGrid w:val="0"/>
        <w:spacing w:line="288" w:lineRule="auto"/>
        <w:ind w:firstLine="1040"/>
        <w:rPr>
          <w:rFonts w:ascii="仿宋_GB2312" w:eastAsia="仿宋_GB2312"/>
          <w:color w:val="000000" w:themeColor="text1"/>
          <w:sz w:val="36"/>
          <w:szCs w:val="36"/>
          <w:u w:val="single"/>
          <w14:textFill>
            <w14:solidFill>
              <w14:schemeClr w14:val="tx1"/>
            </w14:solidFill>
          </w14:textFill>
        </w:rPr>
      </w:pPr>
      <w:bookmarkStart w:id="0" w:name="_Hlk57884087"/>
    </w:p>
    <w:p>
      <w:pPr>
        <w:adjustRightInd w:val="0"/>
        <w:snapToGrid w:val="0"/>
        <w:spacing w:line="288" w:lineRule="auto"/>
        <w:ind w:firstLine="1040"/>
        <w:rPr>
          <w:rFonts w:ascii="仿宋_GB2312" w:eastAsia="仿宋_GB2312"/>
          <w:color w:val="000000" w:themeColor="text1"/>
          <w:sz w:val="36"/>
          <w:szCs w:val="36"/>
          <w14:textFill>
            <w14:solidFill>
              <w14:schemeClr w14:val="tx1"/>
            </w14:solidFill>
          </w14:textFill>
        </w:rPr>
      </w:pPr>
    </w:p>
    <w:p>
      <w:pPr>
        <w:adjustRightInd w:val="0"/>
        <w:snapToGrid w:val="0"/>
        <w:spacing w:line="288" w:lineRule="auto"/>
        <w:ind w:firstLine="1040"/>
        <w:rPr>
          <w:rFonts w:ascii="仿宋_GB2312" w:eastAsia="仿宋_GB2312"/>
          <w:color w:val="000000" w:themeColor="text1"/>
          <w:sz w:val="36"/>
          <w:szCs w:val="36"/>
          <w14:textFill>
            <w14:solidFill>
              <w14:schemeClr w14:val="tx1"/>
            </w14:solidFill>
          </w14:textFill>
        </w:rPr>
      </w:pPr>
    </w:p>
    <w:p>
      <w:pPr>
        <w:adjustRightInd w:val="0"/>
        <w:snapToGrid w:val="0"/>
        <w:spacing w:line="288" w:lineRule="auto"/>
        <w:ind w:firstLine="1040"/>
        <w:rPr>
          <w:rFonts w:hint="eastAsia" w:ascii="仿宋_GB2312" w:eastAsia="仿宋_GB2312"/>
          <w:color w:val="000000" w:themeColor="text1"/>
          <w:sz w:val="36"/>
          <w:szCs w:val="36"/>
          <w14:textFill>
            <w14:solidFill>
              <w14:schemeClr w14:val="tx1"/>
            </w14:solidFill>
          </w14:textFill>
        </w:rPr>
      </w:pPr>
    </w:p>
    <w:bookmarkEnd w:id="0"/>
    <w:p>
      <w:pPr>
        <w:adjustRightInd w:val="0"/>
        <w:snapToGrid w:val="0"/>
        <w:spacing w:line="288" w:lineRule="auto"/>
        <w:jc w:val="center"/>
        <w:rPr>
          <w:rFonts w:hint="eastAsia" w:ascii="楷体_GB2312" w:eastAsia="楷体_GB2312"/>
          <w:color w:val="000000" w:themeColor="text1"/>
          <w:sz w:val="36"/>
          <w:szCs w:val="36"/>
          <w14:textFill>
            <w14:solidFill>
              <w14:schemeClr w14:val="tx1"/>
            </w14:solidFill>
          </w14:textFill>
        </w:rPr>
      </w:pPr>
      <w:r>
        <w:rPr>
          <w:rFonts w:hint="eastAsia" w:ascii="楷体_GB2312" w:eastAsia="楷体_GB2312"/>
          <w:color w:val="000000" w:themeColor="text1"/>
          <w:sz w:val="36"/>
          <w:szCs w:val="36"/>
          <w14:textFill>
            <w14:solidFill>
              <w14:schemeClr w14:val="tx1"/>
            </w14:solidFill>
          </w14:textFill>
        </w:rPr>
        <w:t>中华人民共和国生态环境部制</w:t>
      </w:r>
    </w:p>
    <w:p>
      <w:pPr>
        <w:adjustRightInd w:val="0"/>
        <w:snapToGrid w:val="0"/>
        <w:spacing w:line="288" w:lineRule="auto"/>
        <w:ind w:firstLine="1040"/>
        <w:rPr>
          <w:rFonts w:ascii="仿宋_GB2312" w:eastAsia="仿宋_GB2312"/>
          <w:color w:val="000000" w:themeColor="text1"/>
          <w:sz w:val="36"/>
          <w:szCs w:val="36"/>
          <w14:textFill>
            <w14:solidFill>
              <w14:schemeClr w14:val="tx1"/>
            </w14:solidFill>
          </w14:textFill>
        </w:rPr>
        <w:sectPr>
          <w:footerReference r:id="rId3" w:type="default"/>
          <w:footerReference r:id="rId4" w:type="even"/>
          <w:pgSz w:w="11906" w:h="16838"/>
          <w:pgMar w:top="1701" w:right="1531" w:bottom="1701" w:left="1531" w:header="851" w:footer="1077" w:gutter="0"/>
          <w:pgBorders>
            <w:top w:val="none" w:sz="0" w:space="0"/>
            <w:left w:val="none" w:sz="0" w:space="0"/>
            <w:bottom w:val="none" w:sz="0" w:space="0"/>
            <w:right w:val="none" w:sz="0" w:space="0"/>
          </w:pgBorders>
          <w:pgNumType w:start="3"/>
          <w:cols w:space="720" w:num="1"/>
          <w:docGrid w:linePitch="312" w:charSpace="0"/>
        </w:sectPr>
      </w:pPr>
      <w:r>
        <w:rPr>
          <w:rFonts w:ascii="仿宋_GB2312" w:eastAsia="仿宋_GB2312"/>
          <w:color w:val="000000" w:themeColor="text1"/>
          <w:sz w:val="36"/>
          <w:szCs w:val="36"/>
          <w14:textFill>
            <w14:solidFill>
              <w14:schemeClr w14:val="tx1"/>
            </w14:solidFill>
          </w14:textFill>
        </w:rPr>
        <w:br w:type="page"/>
      </w:r>
    </w:p>
    <w:p>
      <w:pPr>
        <w:pStyle w:val="24"/>
        <w:jc w:val="center"/>
        <w:outlineLvl w:val="0"/>
        <w:rPr>
          <w:rFonts w:hint="eastAsia" w:ascii="黑体" w:hAnsi="黑体" w:eastAsia="黑体"/>
          <w:snapToGrid w:val="0"/>
          <w:color w:val="000000" w:themeColor="text1"/>
          <w:sz w:val="30"/>
          <w:szCs w:val="30"/>
          <w14:textFill>
            <w14:solidFill>
              <w14:schemeClr w14:val="tx1"/>
            </w14:solidFill>
          </w14:textFill>
        </w:rPr>
      </w:pPr>
      <w:r>
        <w:rPr>
          <w:rFonts w:hint="eastAsia" w:ascii="黑体" w:hAnsi="黑体" w:eastAsia="黑体"/>
          <w:snapToGrid w:val="0"/>
          <w:color w:val="000000" w:themeColor="text1"/>
          <w:sz w:val="30"/>
          <w:szCs w:val="30"/>
          <w14:textFill>
            <w14:solidFill>
              <w14:schemeClr w14:val="tx1"/>
            </w14:solidFill>
          </w14:textFill>
        </w:rPr>
        <w:t>一、建设项目基本情况</w:t>
      </w:r>
    </w:p>
    <w:tbl>
      <w:tblPr>
        <w:tblStyle w:val="29"/>
        <w:tblW w:w="887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716"/>
        <w:gridCol w:w="1282"/>
        <w:gridCol w:w="2021"/>
        <w:gridCol w:w="105"/>
        <w:gridCol w:w="2107"/>
        <w:gridCol w:w="264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35" w:hRule="atLeast"/>
          <w:jc w:val="center"/>
        </w:trPr>
        <w:tc>
          <w:tcPr>
            <w:tcW w:w="1998" w:type="dxa"/>
            <w:gridSpan w:val="2"/>
            <w:noWrap w:val="0"/>
            <w:tcMar>
              <w:top w:w="16" w:type="dxa"/>
              <w:left w:w="16" w:type="dxa"/>
              <w:right w:w="16" w:type="dxa"/>
            </w:tcMar>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建设项目名称</w:t>
            </w:r>
          </w:p>
        </w:tc>
        <w:tc>
          <w:tcPr>
            <w:tcW w:w="6873" w:type="dxa"/>
            <w:gridSpan w:val="4"/>
            <w:noWrap w:val="0"/>
            <w:vAlign w:val="center"/>
          </w:tcPr>
          <w:p>
            <w:pPr>
              <w:adjustRightInd w:val="0"/>
              <w:snapToGrid w:val="0"/>
              <w:jc w:val="center"/>
              <w:rPr>
                <w:color w:val="000000" w:themeColor="text1"/>
                <w:szCs w:val="21"/>
                <w14:textFill>
                  <w14:solidFill>
                    <w14:schemeClr w14:val="tx1"/>
                  </w14:solidFill>
                </w14:textFill>
              </w:rPr>
            </w:pPr>
            <w:r>
              <w:rPr>
                <w:rFonts w:hint="eastAsia" w:ascii="Times New Roman" w:hAnsi="Times New Roman" w:eastAsia="宋体" w:cs="Times New Roman"/>
                <w:color w:val="000000" w:themeColor="text1"/>
                <w:szCs w:val="21"/>
                <w:lang w:eastAsia="zh-CN"/>
                <w14:textFill>
                  <w14:solidFill>
                    <w14:schemeClr w14:val="tx1"/>
                  </w14:solidFill>
                </w14:textFill>
              </w:rPr>
              <w:t>河北泰好吃食品制造有限公司</w:t>
            </w:r>
            <w:r>
              <w:rPr>
                <w:rFonts w:hint="eastAsia"/>
                <w:color w:val="000000" w:themeColor="text1"/>
                <w:szCs w:val="21"/>
                <w:lang w:eastAsia="zh-CN"/>
                <w14:textFill>
                  <w14:solidFill>
                    <w14:schemeClr w14:val="tx1"/>
                  </w14:solidFill>
                </w14:textFill>
              </w:rPr>
              <w:t>速冻</w:t>
            </w:r>
            <w:r>
              <w:rPr>
                <w:color w:val="000000" w:themeColor="text1"/>
                <w:szCs w:val="21"/>
                <w14:textFill>
                  <w14:solidFill>
                    <w14:schemeClr w14:val="tx1"/>
                  </w14:solidFill>
                </w14:textFill>
              </w:rPr>
              <w:t>水果</w:t>
            </w:r>
            <w:r>
              <w:rPr>
                <w:rFonts w:hint="eastAsia"/>
                <w:color w:val="000000" w:themeColor="text1"/>
                <w:szCs w:val="21"/>
                <w:lang w:eastAsia="zh-CN"/>
                <w14:textFill>
                  <w14:solidFill>
                    <w14:schemeClr w14:val="tx1"/>
                  </w14:solidFill>
                </w14:textFill>
              </w:rPr>
              <w:t>及预制菜肴</w:t>
            </w:r>
            <w:r>
              <w:rPr>
                <w:color w:val="000000" w:themeColor="text1"/>
                <w:szCs w:val="21"/>
                <w14:textFill>
                  <w14:solidFill>
                    <w14:schemeClr w14:val="tx1"/>
                  </w14:solidFill>
                </w14:textFill>
              </w:rPr>
              <w:t>加工制造生产项目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35" w:hRule="atLeast"/>
          <w:jc w:val="center"/>
        </w:trPr>
        <w:tc>
          <w:tcPr>
            <w:tcW w:w="1998" w:type="dxa"/>
            <w:gridSpan w:val="2"/>
            <w:noWrap w:val="0"/>
            <w:tcMar>
              <w:top w:w="16" w:type="dxa"/>
              <w:left w:w="16" w:type="dxa"/>
              <w:right w:w="16" w:type="dxa"/>
            </w:tcMar>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项目代码</w:t>
            </w:r>
          </w:p>
        </w:tc>
        <w:tc>
          <w:tcPr>
            <w:tcW w:w="6873" w:type="dxa"/>
            <w:gridSpan w:val="4"/>
            <w:noWrap w:val="0"/>
            <w:vAlign w:val="center"/>
          </w:tcPr>
          <w:p>
            <w:pPr>
              <w:adjustRightInd w:val="0"/>
              <w:snapToGrid w:val="0"/>
              <w:jc w:val="center"/>
              <w:rPr>
                <w:rFonts w:hint="default" w:eastAsia="宋体"/>
                <w:color w:val="000000" w:themeColor="text1"/>
                <w:szCs w:val="21"/>
                <w:lang w:val="en-US" w:eastAsia="zh-CN"/>
                <w14:textFill>
                  <w14:solidFill>
                    <w14:schemeClr w14:val="tx1"/>
                  </w14:solidFill>
                </w14:textFill>
              </w:rPr>
            </w:pPr>
            <w:r>
              <w:rPr>
                <w:color w:val="000000" w:themeColor="text1"/>
                <w:szCs w:val="21"/>
                <w14:textFill>
                  <w14:solidFill>
                    <w14:schemeClr w14:val="tx1"/>
                  </w14:solidFill>
                </w14:textFill>
              </w:rPr>
              <w:t>2</w:t>
            </w:r>
            <w:r>
              <w:rPr>
                <w:rFonts w:hint="eastAsia"/>
                <w:color w:val="000000" w:themeColor="text1"/>
                <w:szCs w:val="21"/>
                <w:lang w:val="en-US" w:eastAsia="zh-CN"/>
                <w14:textFill>
                  <w14:solidFill>
                    <w14:schemeClr w14:val="tx1"/>
                  </w14:solidFill>
                </w14:textFill>
              </w:rPr>
              <w:t>2</w:t>
            </w:r>
            <w:r>
              <w:rPr>
                <w:color w:val="000000" w:themeColor="text1"/>
                <w:szCs w:val="21"/>
                <w14:textFill>
                  <w14:solidFill>
                    <w14:schemeClr w14:val="tx1"/>
                  </w14:solidFill>
                </w14:textFill>
              </w:rPr>
              <w:t>0</w:t>
            </w:r>
            <w:r>
              <w:rPr>
                <w:rFonts w:hint="eastAsia"/>
                <w:color w:val="000000" w:themeColor="text1"/>
                <w:szCs w:val="21"/>
                <w:lang w:val="en-US" w:eastAsia="zh-CN"/>
                <w14:textFill>
                  <w14:solidFill>
                    <w14:schemeClr w14:val="tx1"/>
                  </w14:solidFill>
                </w14:textFill>
              </w:rPr>
              <w:t>8</w:t>
            </w:r>
            <w:r>
              <w:rPr>
                <w:color w:val="000000" w:themeColor="text1"/>
                <w:szCs w:val="21"/>
                <w14:textFill>
                  <w14:solidFill>
                    <w14:schemeClr w14:val="tx1"/>
                  </w14:solidFill>
                </w14:textFill>
              </w:rPr>
              <w:t>-130306-89-0</w:t>
            </w:r>
            <w:r>
              <w:rPr>
                <w:rFonts w:hint="eastAsia"/>
                <w:color w:val="000000" w:themeColor="text1"/>
                <w:szCs w:val="21"/>
                <w:lang w:val="en-US" w:eastAsia="zh-CN"/>
                <w14:textFill>
                  <w14:solidFill>
                    <w14:schemeClr w14:val="tx1"/>
                  </w14:solidFill>
                </w14:textFill>
              </w:rPr>
              <w:t>1</w:t>
            </w:r>
            <w:r>
              <w:rPr>
                <w:color w:val="000000" w:themeColor="text1"/>
                <w:szCs w:val="21"/>
                <w14:textFill>
                  <w14:solidFill>
                    <w14:schemeClr w14:val="tx1"/>
                  </w14:solidFill>
                </w14:textFill>
              </w:rPr>
              <w:t>-</w:t>
            </w:r>
            <w:r>
              <w:rPr>
                <w:rFonts w:hint="eastAsia"/>
                <w:color w:val="000000" w:themeColor="text1"/>
                <w:szCs w:val="21"/>
                <w:lang w:val="en-US" w:eastAsia="zh-CN"/>
                <w14:textFill>
                  <w14:solidFill>
                    <w14:schemeClr w14:val="tx1"/>
                  </w14:solidFill>
                </w14:textFill>
              </w:rPr>
              <w:t>474054</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35" w:hRule="atLeast"/>
          <w:jc w:val="center"/>
        </w:trPr>
        <w:tc>
          <w:tcPr>
            <w:tcW w:w="1998" w:type="dxa"/>
            <w:gridSpan w:val="2"/>
            <w:noWrap w:val="0"/>
            <w:tcMar>
              <w:top w:w="16" w:type="dxa"/>
              <w:left w:w="16" w:type="dxa"/>
              <w:right w:w="16" w:type="dxa"/>
            </w:tcMar>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建设单位联系人</w:t>
            </w:r>
          </w:p>
        </w:tc>
        <w:tc>
          <w:tcPr>
            <w:tcW w:w="2021" w:type="dxa"/>
            <w:noWrap w:val="0"/>
            <w:vAlign w:val="center"/>
          </w:tcPr>
          <w:p>
            <w:pPr>
              <w:adjustRightInd w:val="0"/>
              <w:snapToGrid w:val="0"/>
              <w:jc w:val="center"/>
              <w:rPr>
                <w:rFonts w:hint="eastAsia" w:eastAsia="宋体"/>
                <w:color w:val="000000" w:themeColor="text1"/>
                <w:szCs w:val="21"/>
                <w:lang w:eastAsia="zh-CN"/>
                <w14:textFill>
                  <w14:solidFill>
                    <w14:schemeClr w14:val="tx1"/>
                  </w14:solidFill>
                </w14:textFill>
              </w:rPr>
            </w:pPr>
            <w:r>
              <w:rPr>
                <w:rFonts w:hint="eastAsia"/>
                <w:color w:val="000000" w:themeColor="text1"/>
                <w:szCs w:val="21"/>
                <w:lang w:eastAsia="zh-CN"/>
                <w14:textFill>
                  <w14:solidFill>
                    <w14:schemeClr w14:val="tx1"/>
                  </w14:solidFill>
                </w14:textFill>
              </w:rPr>
              <w:t>楚国安</w:t>
            </w:r>
          </w:p>
        </w:tc>
        <w:tc>
          <w:tcPr>
            <w:tcW w:w="2212" w:type="dxa"/>
            <w:gridSpan w:val="2"/>
            <w:noWrap w:val="0"/>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联系方式</w:t>
            </w:r>
          </w:p>
        </w:tc>
        <w:tc>
          <w:tcPr>
            <w:tcW w:w="2640" w:type="dxa"/>
            <w:noWrap w:val="0"/>
            <w:vAlign w:val="center"/>
          </w:tcPr>
          <w:p>
            <w:pPr>
              <w:adjustRightInd w:val="0"/>
              <w:snapToGrid w:val="0"/>
              <w:jc w:val="center"/>
              <w:rPr>
                <w:color w:val="000000" w:themeColor="text1"/>
                <w:szCs w:val="21"/>
                <w14:textFill>
                  <w14:solidFill>
                    <w14:schemeClr w14:val="tx1"/>
                  </w14:solidFill>
                </w14:textFill>
              </w:rPr>
            </w:pPr>
            <w:r>
              <w:rPr>
                <w:rFonts w:hint="eastAsia"/>
                <w:color w:val="000000" w:themeColor="text1"/>
                <w:szCs w:val="21"/>
                <w:highlight w:val="none"/>
                <w14:textFill>
                  <w14:solidFill>
                    <w14:schemeClr w14:val="tx1"/>
                  </w14:solidFill>
                </w14:textFill>
              </w:rPr>
              <w:t>18600463342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35" w:hRule="atLeast"/>
          <w:jc w:val="center"/>
        </w:trPr>
        <w:tc>
          <w:tcPr>
            <w:tcW w:w="1998" w:type="dxa"/>
            <w:gridSpan w:val="2"/>
            <w:noWrap w:val="0"/>
            <w:tcMar>
              <w:top w:w="16" w:type="dxa"/>
              <w:left w:w="16" w:type="dxa"/>
              <w:right w:w="16" w:type="dxa"/>
            </w:tcMar>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建设地点</w:t>
            </w:r>
          </w:p>
        </w:tc>
        <w:tc>
          <w:tcPr>
            <w:tcW w:w="6873" w:type="dxa"/>
            <w:gridSpan w:val="4"/>
            <w:noWrap w:val="0"/>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u w:val="single"/>
                <w14:textFill>
                  <w14:solidFill>
                    <w14:schemeClr w14:val="tx1"/>
                  </w14:solidFill>
                </w14:textFill>
              </w:rPr>
              <w:t xml:space="preserve"> 河北 </w:t>
            </w:r>
            <w:r>
              <w:rPr>
                <w:color w:val="000000" w:themeColor="text1"/>
                <w:szCs w:val="21"/>
                <w14:textFill>
                  <w14:solidFill>
                    <w14:schemeClr w14:val="tx1"/>
                  </w14:solidFill>
                </w14:textFill>
              </w:rPr>
              <w:t>省</w:t>
            </w:r>
            <w:r>
              <w:rPr>
                <w:color w:val="000000" w:themeColor="text1"/>
                <w:szCs w:val="21"/>
                <w:u w:val="single"/>
                <w14:textFill>
                  <w14:solidFill>
                    <w14:schemeClr w14:val="tx1"/>
                  </w14:solidFill>
                </w14:textFill>
              </w:rPr>
              <w:t xml:space="preserve"> 秦皇岛 </w:t>
            </w:r>
            <w:r>
              <w:rPr>
                <w:color w:val="000000" w:themeColor="text1"/>
                <w:szCs w:val="21"/>
                <w14:textFill>
                  <w14:solidFill>
                    <w14:schemeClr w14:val="tx1"/>
                  </w14:solidFill>
                </w14:textFill>
              </w:rPr>
              <w:t>市</w:t>
            </w:r>
            <w:r>
              <w:rPr>
                <w:color w:val="000000" w:themeColor="text1"/>
                <w:szCs w:val="21"/>
                <w:u w:val="single"/>
                <w14:textFill>
                  <w14:solidFill>
                    <w14:schemeClr w14:val="tx1"/>
                  </w14:solidFill>
                </w14:textFill>
              </w:rPr>
              <w:t xml:space="preserve"> 抚宁 </w:t>
            </w:r>
            <w:r>
              <w:rPr>
                <w:color w:val="000000" w:themeColor="text1"/>
                <w:szCs w:val="21"/>
                <w14:textFill>
                  <w14:solidFill>
                    <w14:schemeClr w14:val="tx1"/>
                  </w14:solidFill>
                </w14:textFill>
              </w:rPr>
              <w:t>县（区）</w:t>
            </w:r>
            <w:r>
              <w:rPr>
                <w:color w:val="000000" w:themeColor="text1"/>
                <w:szCs w:val="21"/>
                <w:u w:val="single"/>
                <w14:textFill>
                  <w14:solidFill>
                    <w14:schemeClr w14:val="tx1"/>
                  </w14:solidFill>
                </w14:textFill>
              </w:rPr>
              <w:t xml:space="preserve"> 河北省京津转移示范</w:t>
            </w:r>
            <w:r>
              <w:rPr>
                <w:rFonts w:hint="eastAsia"/>
                <w:color w:val="000000" w:themeColor="text1"/>
                <w:szCs w:val="21"/>
                <w:u w:val="single"/>
                <w:lang w:eastAsia="zh-CN"/>
                <w14:textFill>
                  <w14:solidFill>
                    <w14:schemeClr w14:val="tx1"/>
                  </w14:solidFill>
                </w14:textFill>
              </w:rPr>
              <w:t>十一</w:t>
            </w:r>
            <w:r>
              <w:rPr>
                <w:color w:val="000000" w:themeColor="text1"/>
                <w:szCs w:val="21"/>
                <w:u w:val="single"/>
                <w14:textFill>
                  <w14:solidFill>
                    <w14:schemeClr w14:val="tx1"/>
                  </w14:solidFill>
                </w14:textFill>
              </w:rPr>
              <w:t xml:space="preserve">园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35" w:hRule="atLeast"/>
          <w:jc w:val="center"/>
        </w:trPr>
        <w:tc>
          <w:tcPr>
            <w:tcW w:w="1998" w:type="dxa"/>
            <w:gridSpan w:val="2"/>
            <w:noWrap w:val="0"/>
            <w:tcMar>
              <w:top w:w="16" w:type="dxa"/>
              <w:left w:w="16" w:type="dxa"/>
              <w:right w:w="16" w:type="dxa"/>
            </w:tcMar>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地理坐标</w:t>
            </w:r>
          </w:p>
        </w:tc>
        <w:tc>
          <w:tcPr>
            <w:tcW w:w="6873" w:type="dxa"/>
            <w:gridSpan w:val="4"/>
            <w:noWrap w:val="0"/>
            <w:vAlign w:val="center"/>
          </w:tcPr>
          <w:p>
            <w:pPr>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w:t>
            </w:r>
            <w:r>
              <w:rPr>
                <w:color w:val="000000" w:themeColor="text1"/>
                <w:szCs w:val="21"/>
                <w:u w:val="single"/>
                <w14:textFill>
                  <w14:solidFill>
                    <w14:schemeClr w14:val="tx1"/>
                  </w14:solidFill>
                </w14:textFill>
              </w:rPr>
              <w:t xml:space="preserve"> 119 </w:t>
            </w:r>
            <w:r>
              <w:rPr>
                <w:color w:val="000000" w:themeColor="text1"/>
                <w:szCs w:val="21"/>
                <w14:textFill>
                  <w14:solidFill>
                    <w14:schemeClr w14:val="tx1"/>
                  </w14:solidFill>
                </w14:textFill>
              </w:rPr>
              <w:t>度</w:t>
            </w:r>
            <w:r>
              <w:rPr>
                <w:color w:val="000000" w:themeColor="text1"/>
                <w:szCs w:val="21"/>
                <w:u w:val="single"/>
                <w14:textFill>
                  <w14:solidFill>
                    <w14:schemeClr w14:val="tx1"/>
                  </w14:solidFill>
                </w14:textFill>
              </w:rPr>
              <w:t xml:space="preserve"> 13 </w:t>
            </w:r>
            <w:r>
              <w:rPr>
                <w:color w:val="000000" w:themeColor="text1"/>
                <w:szCs w:val="21"/>
                <w14:textFill>
                  <w14:solidFill>
                    <w14:schemeClr w14:val="tx1"/>
                  </w14:solidFill>
                </w14:textFill>
              </w:rPr>
              <w:t>分</w:t>
            </w:r>
            <w:r>
              <w:rPr>
                <w:color w:val="000000" w:themeColor="text1"/>
                <w:szCs w:val="21"/>
                <w:u w:val="single"/>
                <w14:textFill>
                  <w14:solidFill>
                    <w14:schemeClr w14:val="tx1"/>
                  </w14:solidFill>
                </w14:textFill>
              </w:rPr>
              <w:t xml:space="preserve"> 31.58</w:t>
            </w:r>
            <w:r>
              <w:rPr>
                <w:rFonts w:hint="eastAsia"/>
                <w:color w:val="000000" w:themeColor="text1"/>
                <w:szCs w:val="21"/>
                <w:u w:val="single"/>
                <w:lang w:val="en-US" w:eastAsia="zh-CN"/>
                <w14:textFill>
                  <w14:solidFill>
                    <w14:schemeClr w14:val="tx1"/>
                  </w14:solidFill>
                </w14:textFill>
              </w:rPr>
              <w:t>0</w:t>
            </w:r>
            <w:r>
              <w:rPr>
                <w:color w:val="000000" w:themeColor="text1"/>
                <w:szCs w:val="21"/>
                <w:u w:val="single"/>
                <w14:textFill>
                  <w14:solidFill>
                    <w14:schemeClr w14:val="tx1"/>
                  </w14:solidFill>
                </w14:textFill>
              </w:rPr>
              <w:t xml:space="preserve"> </w:t>
            </w:r>
            <w:r>
              <w:rPr>
                <w:color w:val="000000" w:themeColor="text1"/>
                <w:szCs w:val="21"/>
                <w14:textFill>
                  <w14:solidFill>
                    <w14:schemeClr w14:val="tx1"/>
                  </w14:solidFill>
                </w14:textFill>
              </w:rPr>
              <w:t>秒，</w:t>
            </w:r>
            <w:r>
              <w:rPr>
                <w:color w:val="000000" w:themeColor="text1"/>
                <w:szCs w:val="21"/>
                <w:u w:val="single"/>
                <w14:textFill>
                  <w14:solidFill>
                    <w14:schemeClr w14:val="tx1"/>
                  </w14:solidFill>
                </w14:textFill>
              </w:rPr>
              <w:t xml:space="preserve"> 39 </w:t>
            </w:r>
            <w:r>
              <w:rPr>
                <w:color w:val="000000" w:themeColor="text1"/>
                <w:szCs w:val="21"/>
                <w14:textFill>
                  <w14:solidFill>
                    <w14:schemeClr w14:val="tx1"/>
                  </w14:solidFill>
                </w14:textFill>
              </w:rPr>
              <w:t>度</w:t>
            </w:r>
            <w:r>
              <w:rPr>
                <w:color w:val="000000" w:themeColor="text1"/>
                <w:szCs w:val="21"/>
                <w:u w:val="single"/>
                <w14:textFill>
                  <w14:solidFill>
                    <w14:schemeClr w14:val="tx1"/>
                  </w14:solidFill>
                </w14:textFill>
              </w:rPr>
              <w:t xml:space="preserve"> 54 </w:t>
            </w:r>
            <w:r>
              <w:rPr>
                <w:color w:val="000000" w:themeColor="text1"/>
                <w:szCs w:val="21"/>
                <w14:textFill>
                  <w14:solidFill>
                    <w14:schemeClr w14:val="tx1"/>
                  </w14:solidFill>
                </w14:textFill>
              </w:rPr>
              <w:t>分</w:t>
            </w:r>
            <w:r>
              <w:rPr>
                <w:color w:val="000000" w:themeColor="text1"/>
                <w:szCs w:val="21"/>
                <w:u w:val="single"/>
                <w14:textFill>
                  <w14:solidFill>
                    <w14:schemeClr w14:val="tx1"/>
                  </w14:solidFill>
                </w14:textFill>
              </w:rPr>
              <w:t>44.50</w:t>
            </w:r>
            <w:r>
              <w:rPr>
                <w:rFonts w:hint="eastAsia"/>
                <w:color w:val="000000" w:themeColor="text1"/>
                <w:szCs w:val="21"/>
                <w:u w:val="single"/>
                <w:lang w:val="en-US" w:eastAsia="zh-CN"/>
                <w14:textFill>
                  <w14:solidFill>
                    <w14:schemeClr w14:val="tx1"/>
                  </w14:solidFill>
                </w14:textFill>
              </w:rPr>
              <w:t>0</w:t>
            </w:r>
            <w:r>
              <w:rPr>
                <w:color w:val="000000" w:themeColor="text1"/>
                <w:szCs w:val="21"/>
                <w:u w:val="single"/>
                <w14:textFill>
                  <w14:solidFill>
                    <w14:schemeClr w14:val="tx1"/>
                  </w14:solidFill>
                </w14:textFill>
              </w:rPr>
              <w:t xml:space="preserve"> </w:t>
            </w:r>
            <w:r>
              <w:rPr>
                <w:color w:val="000000" w:themeColor="text1"/>
                <w:szCs w:val="21"/>
                <w14:textFill>
                  <w14:solidFill>
                    <w14:schemeClr w14:val="tx1"/>
                  </w14:solidFill>
                </w14:textFill>
              </w:rPr>
              <w:t>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1" w:hRule="atLeast"/>
          <w:jc w:val="center"/>
        </w:trPr>
        <w:tc>
          <w:tcPr>
            <w:tcW w:w="1998" w:type="dxa"/>
            <w:gridSpan w:val="2"/>
            <w:noWrap w:val="0"/>
            <w:tcMar>
              <w:top w:w="16" w:type="dxa"/>
              <w:left w:w="16" w:type="dxa"/>
              <w:right w:w="16" w:type="dxa"/>
            </w:tcMar>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国民经济</w:t>
            </w:r>
          </w:p>
          <w:p>
            <w:pPr>
              <w:adjustRightInd w:val="0"/>
              <w:snapToGrid w:val="0"/>
              <w:jc w:val="center"/>
              <w:rPr>
                <w:color w:val="000000" w:themeColor="text1"/>
                <w:szCs w:val="21"/>
                <w:highlight w:val="yellow"/>
                <w14:textFill>
                  <w14:solidFill>
                    <w14:schemeClr w14:val="tx1"/>
                  </w14:solidFill>
                </w14:textFill>
              </w:rPr>
            </w:pPr>
            <w:r>
              <w:rPr>
                <w:color w:val="000000" w:themeColor="text1"/>
                <w:szCs w:val="21"/>
                <w14:textFill>
                  <w14:solidFill>
                    <w14:schemeClr w14:val="tx1"/>
                  </w14:solidFill>
                </w14:textFill>
              </w:rPr>
              <w:t>行业类别</w:t>
            </w:r>
          </w:p>
        </w:tc>
        <w:tc>
          <w:tcPr>
            <w:tcW w:w="2126" w:type="dxa"/>
            <w:gridSpan w:val="2"/>
            <w:noWrap w:val="0"/>
            <w:vAlign w:val="center"/>
          </w:tcPr>
          <w:p>
            <w:pPr>
              <w:adjustRightInd w:val="0"/>
              <w:snapToGrid w:val="0"/>
              <w:jc w:val="center"/>
              <w:rPr>
                <w:color w:val="000000" w:themeColor="text1"/>
                <w:szCs w:val="21"/>
                <w:highlight w:val="yellow"/>
                <w14:textFill>
                  <w14:solidFill>
                    <w14:schemeClr w14:val="tx1"/>
                  </w14:solidFill>
                </w14:textFill>
              </w:rPr>
            </w:pPr>
            <w:r>
              <w:rPr>
                <w:color w:val="000000" w:themeColor="text1"/>
                <w:spacing w:val="-10"/>
                <w:szCs w:val="21"/>
                <w14:textFill>
                  <w14:solidFill>
                    <w14:schemeClr w14:val="tx1"/>
                  </w14:solidFill>
                </w14:textFill>
              </w:rPr>
              <w:t>速冻食品制造C1432</w:t>
            </w:r>
          </w:p>
        </w:tc>
        <w:tc>
          <w:tcPr>
            <w:tcW w:w="2107" w:type="dxa"/>
            <w:noWrap w:val="0"/>
            <w:vAlign w:val="center"/>
          </w:tcPr>
          <w:p>
            <w:pPr>
              <w:adjustRightInd w:val="0"/>
              <w:snapToGrid w:val="0"/>
              <w:jc w:val="center"/>
              <w:rPr>
                <w:color w:val="000000" w:themeColor="text1"/>
                <w:szCs w:val="21"/>
                <w14:textFill>
                  <w14:solidFill>
                    <w14:schemeClr w14:val="tx1"/>
                  </w14:solidFill>
                </w14:textFill>
              </w:rPr>
            </w:pPr>
            <w:bookmarkStart w:id="1" w:name="_Hlk49843745"/>
            <w:r>
              <w:rPr>
                <w:color w:val="000000" w:themeColor="text1"/>
                <w:szCs w:val="21"/>
                <w14:textFill>
                  <w14:solidFill>
                    <w14:schemeClr w14:val="tx1"/>
                  </w14:solidFill>
                </w14:textFill>
              </w:rPr>
              <w:t>建设项目</w:t>
            </w:r>
          </w:p>
          <w:p>
            <w:pPr>
              <w:adjustRightInd w:val="0"/>
              <w:snapToGrid w:val="0"/>
              <w:jc w:val="center"/>
              <w:rPr>
                <w:color w:val="000000" w:themeColor="text1"/>
                <w:szCs w:val="21"/>
                <w:highlight w:val="yellow"/>
                <w14:textFill>
                  <w14:solidFill>
                    <w14:schemeClr w14:val="tx1"/>
                  </w14:solidFill>
                </w14:textFill>
              </w:rPr>
            </w:pPr>
            <w:r>
              <w:rPr>
                <w:color w:val="000000" w:themeColor="text1"/>
                <w:szCs w:val="21"/>
                <w14:textFill>
                  <w14:solidFill>
                    <w14:schemeClr w14:val="tx1"/>
                  </w14:solidFill>
                </w14:textFill>
              </w:rPr>
              <w:t>行业类别</w:t>
            </w:r>
            <w:bookmarkEnd w:id="1"/>
          </w:p>
        </w:tc>
        <w:tc>
          <w:tcPr>
            <w:tcW w:w="2640" w:type="dxa"/>
            <w:noWrap w:val="0"/>
            <w:vAlign w:val="center"/>
          </w:tcPr>
          <w:p>
            <w:pPr>
              <w:adjustRightInd w:val="0"/>
              <w:snapToGrid w:val="0"/>
              <w:rPr>
                <w:color w:val="000000" w:themeColor="text1"/>
                <w:szCs w:val="21"/>
                <w:highlight w:val="yellow"/>
                <w14:textFill>
                  <w14:solidFill>
                    <w14:schemeClr w14:val="tx1"/>
                  </w14:solidFill>
                </w14:textFill>
              </w:rPr>
            </w:pPr>
            <w:r>
              <w:rPr>
                <w:color w:val="000000" w:themeColor="text1"/>
                <w:szCs w:val="21"/>
                <w14:textFill>
                  <w14:solidFill>
                    <w14:schemeClr w14:val="tx1"/>
                  </w14:solidFill>
                </w14:textFill>
              </w:rPr>
              <w:t>十一、食品制造业2</w:t>
            </w:r>
            <w:r>
              <w:rPr>
                <w:rFonts w:hint="eastAsia"/>
                <w:color w:val="000000" w:themeColor="text1"/>
                <w:szCs w:val="21"/>
                <w:lang w:val="en-US" w:eastAsia="zh-CN"/>
                <w14:textFill>
                  <w14:solidFill>
                    <w14:schemeClr w14:val="tx1"/>
                  </w14:solidFill>
                </w14:textFill>
              </w:rPr>
              <w:t>1</w:t>
            </w:r>
            <w:r>
              <w:rPr>
                <w:rFonts w:hint="eastAsia"/>
                <w:color w:val="000000" w:themeColor="text1"/>
                <w:szCs w:val="21"/>
                <w:lang w:eastAsia="zh-CN"/>
                <w14:textFill>
                  <w14:solidFill>
                    <w14:schemeClr w14:val="tx1"/>
                  </w14:solidFill>
                </w14:textFill>
              </w:rPr>
              <w:t>方便</w:t>
            </w:r>
            <w:r>
              <w:rPr>
                <w:color w:val="000000" w:themeColor="text1"/>
                <w:szCs w:val="21"/>
                <w14:textFill>
                  <w14:solidFill>
                    <w14:schemeClr w14:val="tx1"/>
                  </w14:solidFill>
                </w14:textFill>
              </w:rPr>
              <w:t>食品制造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066" w:hRule="atLeast"/>
          <w:jc w:val="center"/>
        </w:trPr>
        <w:tc>
          <w:tcPr>
            <w:tcW w:w="1998" w:type="dxa"/>
            <w:gridSpan w:val="2"/>
            <w:noWrap w:val="0"/>
            <w:tcMar>
              <w:top w:w="16" w:type="dxa"/>
              <w:left w:w="16" w:type="dxa"/>
              <w:right w:w="16" w:type="dxa"/>
            </w:tcMar>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建设性质</w:t>
            </w:r>
          </w:p>
        </w:tc>
        <w:tc>
          <w:tcPr>
            <w:tcW w:w="2126" w:type="dxa"/>
            <w:gridSpan w:val="2"/>
            <w:noWrap w:val="0"/>
            <w:vAlign w:val="center"/>
          </w:tcPr>
          <w:p>
            <w:pPr>
              <w:jc w:val="left"/>
              <w:rPr>
                <w:color w:val="000000" w:themeColor="text1"/>
                <w:szCs w:val="21"/>
                <w14:textFill>
                  <w14:solidFill>
                    <w14:schemeClr w14:val="tx1"/>
                  </w14:solidFill>
                </w14:textFill>
              </w:rPr>
            </w:pPr>
            <w:r>
              <w:rPr>
                <w:rFonts w:hint="eastAsia"/>
                <w:color w:val="000000" w:themeColor="text1"/>
                <w:szCs w:val="21"/>
                <w:lang w:eastAsia="zh-CN"/>
                <w14:textFill>
                  <w14:solidFill>
                    <w14:schemeClr w14:val="tx1"/>
                  </w14:solidFill>
                </w14:textFill>
              </w:rPr>
              <w:t>☑</w:t>
            </w:r>
            <w:r>
              <w:rPr>
                <w:color w:val="000000" w:themeColor="text1"/>
                <w:szCs w:val="21"/>
                <w14:textFill>
                  <w14:solidFill>
                    <w14:schemeClr w14:val="tx1"/>
                  </w14:solidFill>
                </w14:textFill>
              </w:rPr>
              <w:t>新建（迁建）</w:t>
            </w:r>
          </w:p>
          <w:p>
            <w:pPr>
              <w:jc w:val="left"/>
              <w:rPr>
                <w:color w:val="000000" w:themeColor="text1"/>
                <w:szCs w:val="21"/>
                <w14:textFill>
                  <w14:solidFill>
                    <w14:schemeClr w14:val="tx1"/>
                  </w14:solidFill>
                </w14:textFill>
              </w:rPr>
            </w:pPr>
            <w:r>
              <w:rPr>
                <w:color w:val="000000" w:themeColor="text1"/>
                <w:szCs w:val="21"/>
                <w14:textFill>
                  <w14:solidFill>
                    <w14:schemeClr w14:val="tx1"/>
                  </w14:solidFill>
                </w14:textFill>
              </w:rPr>
              <w:t>□改建</w:t>
            </w:r>
          </w:p>
          <w:p>
            <w:pPr>
              <w:jc w:val="left"/>
              <w:rPr>
                <w:color w:val="000000" w:themeColor="text1"/>
                <w:szCs w:val="21"/>
                <w14:textFill>
                  <w14:solidFill>
                    <w14:schemeClr w14:val="tx1"/>
                  </w14:solidFill>
                </w14:textFill>
              </w:rPr>
            </w:pPr>
            <w:r>
              <w:rPr>
                <w:color w:val="000000" w:themeColor="text1"/>
                <w:szCs w:val="21"/>
                <w14:textFill>
                  <w14:solidFill>
                    <w14:schemeClr w14:val="tx1"/>
                  </w14:solidFill>
                </w14:textFill>
              </w:rPr>
              <w:t>□扩建</w:t>
            </w:r>
          </w:p>
          <w:p>
            <w:pPr>
              <w:jc w:val="left"/>
              <w:rPr>
                <w:color w:val="000000" w:themeColor="text1"/>
                <w:szCs w:val="21"/>
                <w14:textFill>
                  <w14:solidFill>
                    <w14:schemeClr w14:val="tx1"/>
                  </w14:solidFill>
                </w14:textFill>
              </w:rPr>
            </w:pPr>
            <w:r>
              <w:rPr>
                <w:color w:val="000000" w:themeColor="text1"/>
                <w:szCs w:val="21"/>
                <w14:textFill>
                  <w14:solidFill>
                    <w14:schemeClr w14:val="tx1"/>
                  </w14:solidFill>
                </w14:textFill>
              </w:rPr>
              <w:t>□技术改造</w:t>
            </w:r>
          </w:p>
        </w:tc>
        <w:tc>
          <w:tcPr>
            <w:tcW w:w="2107" w:type="dxa"/>
            <w:noWrap w:val="0"/>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建设项目</w:t>
            </w:r>
          </w:p>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申报情形</w:t>
            </w:r>
          </w:p>
        </w:tc>
        <w:tc>
          <w:tcPr>
            <w:tcW w:w="2640" w:type="dxa"/>
            <w:noWrap w:val="0"/>
            <w:vAlign w:val="center"/>
          </w:tcPr>
          <w:p>
            <w:pPr>
              <w:jc w:val="left"/>
              <w:rPr>
                <w:color w:val="000000" w:themeColor="text1"/>
                <w:szCs w:val="21"/>
                <w14:textFill>
                  <w14:solidFill>
                    <w14:schemeClr w14:val="tx1"/>
                  </w14:solidFill>
                </w14:textFill>
              </w:rPr>
            </w:pPr>
            <w:r>
              <w:rPr>
                <w:rFonts w:hint="eastAsia"/>
                <w:color w:val="000000" w:themeColor="text1"/>
                <w:szCs w:val="21"/>
                <w:lang w:eastAsia="zh-CN"/>
                <w14:textFill>
                  <w14:solidFill>
                    <w14:schemeClr w14:val="tx1"/>
                  </w14:solidFill>
                </w14:textFill>
              </w:rPr>
              <w:t>☑</w:t>
            </w:r>
            <w:r>
              <w:rPr>
                <w:color w:val="000000" w:themeColor="text1"/>
                <w:szCs w:val="21"/>
                <w14:textFill>
                  <w14:solidFill>
                    <w14:schemeClr w14:val="tx1"/>
                  </w14:solidFill>
                </w14:textFill>
              </w:rPr>
              <w:t xml:space="preserve">首次申报项目             </w:t>
            </w:r>
          </w:p>
          <w:p>
            <w:pPr>
              <w:jc w:val="left"/>
              <w:rPr>
                <w:color w:val="000000" w:themeColor="text1"/>
                <w:szCs w:val="21"/>
                <w14:textFill>
                  <w14:solidFill>
                    <w14:schemeClr w14:val="tx1"/>
                  </w14:solidFill>
                </w14:textFill>
              </w:rPr>
            </w:pPr>
            <w:r>
              <w:rPr>
                <w:color w:val="000000" w:themeColor="text1"/>
                <w:szCs w:val="21"/>
                <w14:textFill>
                  <w14:solidFill>
                    <w14:schemeClr w14:val="tx1"/>
                  </w14:solidFill>
                </w14:textFill>
              </w:rPr>
              <w:t>□不予批准后再次申报项目</w:t>
            </w:r>
          </w:p>
          <w:p>
            <w:pPr>
              <w:jc w:val="left"/>
              <w:rPr>
                <w:color w:val="000000" w:themeColor="text1"/>
                <w:szCs w:val="21"/>
                <w14:textFill>
                  <w14:solidFill>
                    <w14:schemeClr w14:val="tx1"/>
                  </w14:solidFill>
                </w14:textFill>
              </w:rPr>
            </w:pPr>
            <w:r>
              <w:rPr>
                <w:color w:val="000000" w:themeColor="text1"/>
                <w:szCs w:val="21"/>
                <w14:textFill>
                  <w14:solidFill>
                    <w14:schemeClr w14:val="tx1"/>
                  </w14:solidFill>
                </w14:textFill>
              </w:rPr>
              <w:t xml:space="preserve">□超五年重新审核项目     </w:t>
            </w:r>
          </w:p>
          <w:p>
            <w:pPr>
              <w:jc w:val="left"/>
              <w:rPr>
                <w:color w:val="000000" w:themeColor="text1"/>
                <w:szCs w:val="21"/>
                <w14:textFill>
                  <w14:solidFill>
                    <w14:schemeClr w14:val="tx1"/>
                  </w14:solidFill>
                </w14:textFill>
              </w:rPr>
            </w:pPr>
            <w:r>
              <w:rPr>
                <w:color w:val="000000" w:themeColor="text1"/>
                <w:szCs w:val="21"/>
                <w14:textFill>
                  <w14:solidFill>
                    <w14:schemeClr w14:val="tx1"/>
                  </w14:solidFill>
                </w14:textFill>
              </w:rPr>
              <w:t>□重大变动重新报批项目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744" w:hRule="atLeast"/>
          <w:jc w:val="center"/>
        </w:trPr>
        <w:tc>
          <w:tcPr>
            <w:tcW w:w="1998" w:type="dxa"/>
            <w:gridSpan w:val="2"/>
            <w:noWrap w:val="0"/>
            <w:tcMar>
              <w:top w:w="16" w:type="dxa"/>
              <w:left w:w="16" w:type="dxa"/>
              <w:right w:w="16" w:type="dxa"/>
            </w:tcMar>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项目审批（核准/</w:t>
            </w:r>
          </w:p>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备案）部门（选填）</w:t>
            </w:r>
          </w:p>
        </w:tc>
        <w:tc>
          <w:tcPr>
            <w:tcW w:w="2126" w:type="dxa"/>
            <w:gridSpan w:val="2"/>
            <w:noWrap w:val="0"/>
            <w:vAlign w:val="center"/>
          </w:tcPr>
          <w:p>
            <w:pPr>
              <w:spacing w:line="460" w:lineRule="exact"/>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秦皇岛市抚宁区行政</w:t>
            </w:r>
          </w:p>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审批局</w:t>
            </w:r>
          </w:p>
        </w:tc>
        <w:tc>
          <w:tcPr>
            <w:tcW w:w="2107" w:type="dxa"/>
            <w:noWrap w:val="0"/>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项目审批（核准/</w:t>
            </w:r>
          </w:p>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备案）文号（选填）</w:t>
            </w:r>
          </w:p>
        </w:tc>
        <w:tc>
          <w:tcPr>
            <w:tcW w:w="2640" w:type="dxa"/>
            <w:noWrap w:val="0"/>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抚行审备[202</w:t>
            </w:r>
            <w:r>
              <w:rPr>
                <w:rFonts w:hint="eastAsia"/>
                <w:color w:val="000000" w:themeColor="text1"/>
                <w:szCs w:val="21"/>
                <w:lang w:val="en-US" w:eastAsia="zh-CN"/>
                <w14:textFill>
                  <w14:solidFill>
                    <w14:schemeClr w14:val="tx1"/>
                  </w14:solidFill>
                </w14:textFill>
              </w:rPr>
              <w:t>2</w:t>
            </w:r>
            <w:r>
              <w:rPr>
                <w:color w:val="000000" w:themeColor="text1"/>
                <w:szCs w:val="21"/>
                <w14:textFill>
                  <w14:solidFill>
                    <w14:schemeClr w14:val="tx1"/>
                  </w14:solidFill>
                </w14:textFill>
              </w:rPr>
              <w:t>]</w:t>
            </w:r>
            <w:r>
              <w:rPr>
                <w:rFonts w:hint="eastAsia"/>
                <w:color w:val="000000" w:themeColor="text1"/>
                <w:szCs w:val="21"/>
                <w:lang w:val="en-US" w:eastAsia="zh-CN"/>
                <w14:textFill>
                  <w14:solidFill>
                    <w14:schemeClr w14:val="tx1"/>
                  </w14:solidFill>
                </w14:textFill>
              </w:rPr>
              <w:t>68</w:t>
            </w:r>
            <w:r>
              <w:rPr>
                <w:color w:val="000000" w:themeColor="text1"/>
                <w:szCs w:val="21"/>
                <w14:textFill>
                  <w14:solidFill>
                    <w14:schemeClr w14:val="tx1"/>
                  </w14:solidFill>
                </w14:textFill>
              </w:rPr>
              <w:t>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35" w:hRule="atLeast"/>
          <w:jc w:val="center"/>
        </w:trPr>
        <w:tc>
          <w:tcPr>
            <w:tcW w:w="1998" w:type="dxa"/>
            <w:gridSpan w:val="2"/>
            <w:noWrap w:val="0"/>
            <w:tcMar>
              <w:top w:w="16" w:type="dxa"/>
              <w:left w:w="16" w:type="dxa"/>
              <w:right w:w="16" w:type="dxa"/>
            </w:tcMar>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总投资（万元）</w:t>
            </w:r>
          </w:p>
        </w:tc>
        <w:tc>
          <w:tcPr>
            <w:tcW w:w="2126" w:type="dxa"/>
            <w:gridSpan w:val="2"/>
            <w:noWrap w:val="0"/>
            <w:vAlign w:val="center"/>
          </w:tcPr>
          <w:p>
            <w:pPr>
              <w:adjustRightInd w:val="0"/>
              <w:snapToGrid w:val="0"/>
              <w:jc w:val="center"/>
              <w:rPr>
                <w:color w:val="000000" w:themeColor="text1"/>
                <w:szCs w:val="21"/>
                <w14:textFill>
                  <w14:solidFill>
                    <w14:schemeClr w14:val="tx1"/>
                  </w14:solidFill>
                </w14:textFill>
              </w:rPr>
            </w:pPr>
            <w:r>
              <w:rPr>
                <w:rFonts w:hint="eastAsia"/>
                <w:color w:val="000000" w:themeColor="text1"/>
                <w:szCs w:val="21"/>
                <w:lang w:val="en-US" w:eastAsia="zh-CN"/>
                <w14:textFill>
                  <w14:solidFill>
                    <w14:schemeClr w14:val="tx1"/>
                  </w14:solidFill>
                </w14:textFill>
              </w:rPr>
              <w:t>26</w:t>
            </w:r>
            <w:r>
              <w:rPr>
                <w:color w:val="000000" w:themeColor="text1"/>
                <w:szCs w:val="21"/>
                <w14:textFill>
                  <w14:solidFill>
                    <w14:schemeClr w14:val="tx1"/>
                  </w14:solidFill>
                </w14:textFill>
              </w:rPr>
              <w:t>00</w:t>
            </w:r>
          </w:p>
        </w:tc>
        <w:tc>
          <w:tcPr>
            <w:tcW w:w="2107" w:type="dxa"/>
            <w:noWrap w:val="0"/>
            <w:tcMar>
              <w:top w:w="16" w:type="dxa"/>
              <w:left w:w="16" w:type="dxa"/>
              <w:right w:w="16" w:type="dxa"/>
            </w:tcMar>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环保投资（万元）</w:t>
            </w:r>
          </w:p>
        </w:tc>
        <w:tc>
          <w:tcPr>
            <w:tcW w:w="2640" w:type="dxa"/>
            <w:noWrap w:val="0"/>
            <w:vAlign w:val="center"/>
          </w:tcPr>
          <w:p>
            <w:pPr>
              <w:adjustRightInd w:val="0"/>
              <w:snapToGrid w:val="0"/>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50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35" w:hRule="atLeast"/>
          <w:jc w:val="center"/>
        </w:trPr>
        <w:tc>
          <w:tcPr>
            <w:tcW w:w="1998" w:type="dxa"/>
            <w:gridSpan w:val="2"/>
            <w:noWrap w:val="0"/>
            <w:tcMar>
              <w:top w:w="16" w:type="dxa"/>
              <w:left w:w="16" w:type="dxa"/>
              <w:right w:w="16" w:type="dxa"/>
            </w:tcMar>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环保投资占比（%）</w:t>
            </w:r>
          </w:p>
        </w:tc>
        <w:tc>
          <w:tcPr>
            <w:tcW w:w="2126" w:type="dxa"/>
            <w:gridSpan w:val="2"/>
            <w:noWrap w:val="0"/>
            <w:vAlign w:val="center"/>
          </w:tcPr>
          <w:p>
            <w:pPr>
              <w:adjustRightInd w:val="0"/>
              <w:snapToGrid w:val="0"/>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1.92</w:t>
            </w:r>
          </w:p>
        </w:tc>
        <w:tc>
          <w:tcPr>
            <w:tcW w:w="2107" w:type="dxa"/>
            <w:noWrap w:val="0"/>
            <w:tcMar>
              <w:top w:w="16" w:type="dxa"/>
              <w:left w:w="16" w:type="dxa"/>
              <w:right w:w="16" w:type="dxa"/>
            </w:tcMar>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施工工期</w:t>
            </w:r>
          </w:p>
        </w:tc>
        <w:tc>
          <w:tcPr>
            <w:tcW w:w="2640" w:type="dxa"/>
            <w:noWrap w:val="0"/>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35" w:hRule="atLeast"/>
          <w:jc w:val="center"/>
        </w:trPr>
        <w:tc>
          <w:tcPr>
            <w:tcW w:w="1998" w:type="dxa"/>
            <w:gridSpan w:val="2"/>
            <w:noWrap w:val="0"/>
            <w:tcMar>
              <w:top w:w="16" w:type="dxa"/>
              <w:left w:w="16" w:type="dxa"/>
              <w:right w:w="16" w:type="dxa"/>
            </w:tcMar>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是否开工建设</w:t>
            </w:r>
          </w:p>
        </w:tc>
        <w:tc>
          <w:tcPr>
            <w:tcW w:w="2126" w:type="dxa"/>
            <w:gridSpan w:val="2"/>
            <w:noWrap w:val="0"/>
            <w:vAlign w:val="center"/>
          </w:tcPr>
          <w:p>
            <w:pPr>
              <w:adjustRightInd w:val="0"/>
              <w:snapToGrid w:val="0"/>
              <w:rPr>
                <w:color w:val="000000" w:themeColor="text1"/>
                <w:szCs w:val="21"/>
                <w14:textFill>
                  <w14:solidFill>
                    <w14:schemeClr w14:val="tx1"/>
                  </w14:solidFill>
                </w14:textFill>
              </w:rPr>
            </w:pPr>
            <w:r>
              <w:rPr>
                <w:color w:val="000000" w:themeColor="text1"/>
                <w:szCs w:val="21"/>
                <w14:textFill>
                  <w14:solidFill>
                    <w14:schemeClr w14:val="tx1"/>
                  </w14:solidFill>
                </w14:textFill>
              </w:rPr>
              <w:t>□否</w:t>
            </w:r>
          </w:p>
          <w:p>
            <w:pPr>
              <w:adjustRightInd w:val="0"/>
              <w:snapToGrid w:val="0"/>
              <w:rPr>
                <w:color w:val="000000" w:themeColor="text1"/>
                <w:szCs w:val="21"/>
                <w14:textFill>
                  <w14:solidFill>
                    <w14:schemeClr w14:val="tx1"/>
                  </w14:solidFill>
                </w14:textFill>
              </w:rPr>
            </w:pPr>
            <w:r>
              <w:rPr>
                <w:rFonts w:hint="eastAsia"/>
                <w:color w:val="000000" w:themeColor="text1"/>
                <w:szCs w:val="21"/>
                <w:lang w:eastAsia="zh-CN"/>
                <w14:textFill>
                  <w14:solidFill>
                    <w14:schemeClr w14:val="tx1"/>
                  </w14:solidFill>
                </w14:textFill>
              </w:rPr>
              <w:t>☑</w:t>
            </w:r>
            <w:r>
              <w:rPr>
                <w:color w:val="000000" w:themeColor="text1"/>
                <w:szCs w:val="21"/>
                <w14:textFill>
                  <w14:solidFill>
                    <w14:schemeClr w14:val="tx1"/>
                  </w14:solidFill>
                </w14:textFill>
              </w:rPr>
              <w:t>是：</w:t>
            </w:r>
            <w:r>
              <w:rPr>
                <w:color w:val="000000" w:themeColor="text1"/>
                <w:szCs w:val="21"/>
                <w:u w:val="single"/>
                <w14:textFill>
                  <w14:solidFill>
                    <w14:schemeClr w14:val="tx1"/>
                  </w14:solidFill>
                </w14:textFill>
              </w:rPr>
              <w:t xml:space="preserve">             </w:t>
            </w:r>
          </w:p>
        </w:tc>
        <w:tc>
          <w:tcPr>
            <w:tcW w:w="2107" w:type="dxa"/>
            <w:noWrap w:val="0"/>
            <w:tcMar>
              <w:top w:w="16" w:type="dxa"/>
              <w:left w:w="16" w:type="dxa"/>
              <w:right w:w="16" w:type="dxa"/>
            </w:tcMar>
            <w:vAlign w:val="center"/>
          </w:tcPr>
          <w:p>
            <w:pPr>
              <w:adjustRightInd w:val="0"/>
              <w:snapToGrid w:val="0"/>
              <w:jc w:val="center"/>
              <w:rPr>
                <w:color w:val="000000" w:themeColor="text1"/>
                <w:spacing w:val="-6"/>
                <w:szCs w:val="21"/>
                <w14:textFill>
                  <w14:solidFill>
                    <w14:schemeClr w14:val="tx1"/>
                  </w14:solidFill>
                </w14:textFill>
              </w:rPr>
            </w:pPr>
            <w:r>
              <w:rPr>
                <w:color w:val="000000" w:themeColor="text1"/>
                <w:spacing w:val="-6"/>
                <w:szCs w:val="21"/>
                <w14:textFill>
                  <w14:solidFill>
                    <w14:schemeClr w14:val="tx1"/>
                  </w14:solidFill>
                </w14:textFill>
              </w:rPr>
              <w:t>用地（用海）</w:t>
            </w:r>
          </w:p>
          <w:p>
            <w:pPr>
              <w:adjustRightInd w:val="0"/>
              <w:snapToGrid w:val="0"/>
              <w:jc w:val="center"/>
              <w:rPr>
                <w:color w:val="000000" w:themeColor="text1"/>
                <w:szCs w:val="21"/>
                <w14:textFill>
                  <w14:solidFill>
                    <w14:schemeClr w14:val="tx1"/>
                  </w14:solidFill>
                </w14:textFill>
              </w:rPr>
            </w:pPr>
            <w:r>
              <w:rPr>
                <w:color w:val="000000" w:themeColor="text1"/>
                <w:spacing w:val="-6"/>
                <w:szCs w:val="21"/>
                <w14:textFill>
                  <w14:solidFill>
                    <w14:schemeClr w14:val="tx1"/>
                  </w14:solidFill>
                </w14:textFill>
              </w:rPr>
              <w:t>面积（</w:t>
            </w:r>
            <w:r>
              <w:rPr>
                <w:rFonts w:hint="eastAsia"/>
                <w:color w:val="000000" w:themeColor="text1"/>
                <w:spacing w:val="-6"/>
                <w:szCs w:val="21"/>
                <w:lang w:val="en-US" w:eastAsia="zh-CN"/>
                <w14:textFill>
                  <w14:solidFill>
                    <w14:schemeClr w14:val="tx1"/>
                  </w14:solidFill>
                </w14:textFill>
              </w:rPr>
              <w:t>m</w:t>
            </w:r>
            <w:r>
              <w:rPr>
                <w:rFonts w:hint="eastAsia"/>
                <w:color w:val="000000" w:themeColor="text1"/>
                <w:spacing w:val="-6"/>
                <w:szCs w:val="21"/>
                <w:vertAlign w:val="superscript"/>
                <w:lang w:val="en-US" w:eastAsia="zh-CN"/>
                <w14:textFill>
                  <w14:solidFill>
                    <w14:schemeClr w14:val="tx1"/>
                  </w14:solidFill>
                </w14:textFill>
              </w:rPr>
              <w:t>2</w:t>
            </w:r>
            <w:r>
              <w:rPr>
                <w:color w:val="000000" w:themeColor="text1"/>
                <w:spacing w:val="-6"/>
                <w:szCs w:val="21"/>
                <w14:textFill>
                  <w14:solidFill>
                    <w14:schemeClr w14:val="tx1"/>
                  </w14:solidFill>
                </w14:textFill>
              </w:rPr>
              <w:t>）</w:t>
            </w:r>
          </w:p>
        </w:tc>
        <w:tc>
          <w:tcPr>
            <w:tcW w:w="2640" w:type="dxa"/>
            <w:noWrap w:val="0"/>
            <w:vAlign w:val="center"/>
          </w:tcPr>
          <w:p>
            <w:pPr>
              <w:adjustRightInd w:val="0"/>
              <w:snapToGrid w:val="0"/>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4961.6</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35" w:hRule="atLeast"/>
          <w:jc w:val="center"/>
        </w:trPr>
        <w:tc>
          <w:tcPr>
            <w:tcW w:w="1998" w:type="dxa"/>
            <w:gridSpan w:val="2"/>
            <w:noWrap w:val="0"/>
            <w:tcMar>
              <w:top w:w="16" w:type="dxa"/>
              <w:left w:w="16" w:type="dxa"/>
              <w:right w:w="16" w:type="dxa"/>
            </w:tcMar>
            <w:vAlign w:val="center"/>
          </w:tcPr>
          <w:p>
            <w:pPr>
              <w:adjustRightInd w:val="0"/>
              <w:snapToGrid w:val="0"/>
              <w:jc w:val="center"/>
              <w:rPr>
                <w:color w:val="000000" w:themeColor="text1"/>
                <w:szCs w:val="21"/>
                <w14:textFill>
                  <w14:solidFill>
                    <w14:schemeClr w14:val="tx1"/>
                  </w14:solidFill>
                </w14:textFill>
              </w:rPr>
            </w:pPr>
            <w:r>
              <w:rPr>
                <w:color w:val="000000" w:themeColor="text1"/>
                <w:kern w:val="0"/>
                <w:sz w:val="21"/>
                <w:szCs w:val="21"/>
                <w14:textFill>
                  <w14:solidFill>
                    <w14:schemeClr w14:val="tx1"/>
                  </w14:solidFill>
                </w14:textFill>
              </w:rPr>
              <w:t>专项评价设置情况</w:t>
            </w:r>
          </w:p>
        </w:tc>
        <w:tc>
          <w:tcPr>
            <w:tcW w:w="6873" w:type="dxa"/>
            <w:gridSpan w:val="4"/>
            <w:noWrap w:val="0"/>
            <w:vAlign w:val="center"/>
          </w:tcPr>
          <w:p>
            <w:pPr>
              <w:adjustRightInd w:val="0"/>
              <w:snapToGrid w:val="0"/>
              <w:jc w:val="center"/>
              <w:rPr>
                <w:rFonts w:hint="eastAsia"/>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44" w:hRule="atLeast"/>
          <w:jc w:val="center"/>
        </w:trPr>
        <w:tc>
          <w:tcPr>
            <w:tcW w:w="716" w:type="dxa"/>
            <w:noWrap w:val="0"/>
            <w:vAlign w:val="center"/>
          </w:tcPr>
          <w:p>
            <w:pPr>
              <w:autoSpaceDE w:val="0"/>
              <w:autoSpaceDN w:val="0"/>
              <w:adjustRightInd w:val="0"/>
              <w:snapToGrid w:val="0"/>
              <w:jc w:val="center"/>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规划</w:t>
            </w:r>
          </w:p>
          <w:p>
            <w:pPr>
              <w:autoSpaceDE w:val="0"/>
              <w:autoSpaceDN w:val="0"/>
              <w:adjustRightInd w:val="0"/>
              <w:snapToGrid w:val="0"/>
              <w:jc w:val="center"/>
              <w:rPr>
                <w:color w:val="000000" w:themeColor="text1"/>
                <w:kern w:val="0"/>
                <w:sz w:val="21"/>
                <w:szCs w:val="21"/>
                <w14:textFill>
                  <w14:solidFill>
                    <w14:schemeClr w14:val="tx1"/>
                  </w14:solidFill>
                </w14:textFill>
              </w:rPr>
            </w:pPr>
            <w:r>
              <w:rPr>
                <w:color w:val="000000" w:themeColor="text1"/>
                <w:sz w:val="21"/>
                <w:szCs w:val="21"/>
                <w14:textFill>
                  <w14:solidFill>
                    <w14:schemeClr w14:val="tx1"/>
                  </w14:solidFill>
                </w14:textFill>
              </w:rPr>
              <w:t>情况</w:t>
            </w:r>
          </w:p>
        </w:tc>
        <w:tc>
          <w:tcPr>
            <w:tcW w:w="8155" w:type="dxa"/>
            <w:gridSpan w:val="5"/>
            <w:noWrap w:val="0"/>
            <w:vAlign w:val="center"/>
          </w:tcPr>
          <w:p>
            <w:pPr>
              <w:keepNext w:val="0"/>
              <w:keepLines w:val="0"/>
              <w:pageBreakBefore w:val="0"/>
              <w:widowControl w:val="0"/>
              <w:kinsoku/>
              <w:wordWrap/>
              <w:overflowPunct/>
              <w:topLinePunct w:val="0"/>
              <w:autoSpaceDE/>
              <w:autoSpaceDN/>
              <w:bidi w:val="0"/>
              <w:adjustRightInd/>
              <w:snapToGrid w:val="0"/>
              <w:spacing w:line="360" w:lineRule="auto"/>
              <w:jc w:val="left"/>
              <w:textAlignment w:val="auto"/>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规划名称：《河北抚宁经济开发区总体规划（2016年</w:t>
            </w:r>
            <w:r>
              <w:rPr>
                <w:rFonts w:hint="eastAsia" w:cs="Times New Roman"/>
                <w:color w:val="000000" w:themeColor="text1"/>
                <w:szCs w:val="21"/>
                <w:lang w:val="en-US" w:eastAsia="zh-CN"/>
                <w14:textFill>
                  <w14:solidFill>
                    <w14:schemeClr w14:val="tx1"/>
                  </w14:solidFill>
                </w14:textFill>
              </w:rPr>
              <w:t>～</w:t>
            </w:r>
            <w:r>
              <w:rPr>
                <w:rFonts w:hint="eastAsia" w:ascii="Times New Roman" w:hAnsi="Times New Roman" w:eastAsia="宋体" w:cs="Times New Roman"/>
                <w:color w:val="000000" w:themeColor="text1"/>
                <w:szCs w:val="21"/>
                <w:lang w:val="en-US" w:eastAsia="zh-CN"/>
                <w14:textFill>
                  <w14:solidFill>
                    <w14:schemeClr w14:val="tx1"/>
                  </w14:solidFill>
                </w14:textFill>
              </w:rPr>
              <w:t>2030年）》</w:t>
            </w:r>
          </w:p>
          <w:p>
            <w:pPr>
              <w:keepNext w:val="0"/>
              <w:keepLines w:val="0"/>
              <w:pageBreakBefore w:val="0"/>
              <w:widowControl w:val="0"/>
              <w:kinsoku/>
              <w:wordWrap/>
              <w:overflowPunct/>
              <w:topLinePunct w:val="0"/>
              <w:autoSpaceDE/>
              <w:autoSpaceDN/>
              <w:bidi w:val="0"/>
              <w:adjustRightInd/>
              <w:snapToGrid w:val="0"/>
              <w:spacing w:line="360" w:lineRule="auto"/>
              <w:jc w:val="left"/>
              <w:textAlignment w:val="auto"/>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审批机关：秦皇岛市抚宁区城乡规划局</w:t>
            </w:r>
          </w:p>
          <w:p>
            <w:pPr>
              <w:keepNext w:val="0"/>
              <w:keepLines w:val="0"/>
              <w:pageBreakBefore w:val="0"/>
              <w:widowControl w:val="0"/>
              <w:kinsoku/>
              <w:wordWrap/>
              <w:overflowPunct/>
              <w:topLinePunct w:val="0"/>
              <w:autoSpaceDE/>
              <w:autoSpaceDN/>
              <w:bidi w:val="0"/>
              <w:adjustRightInd/>
              <w:snapToGrid w:val="0"/>
              <w:spacing w:line="360" w:lineRule="auto"/>
              <w:jc w:val="left"/>
              <w:textAlignment w:val="auto"/>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审批文件名称：《秦皇岛市城乡规划局关于对抚宁经济开发区总体规划的意见》</w:t>
            </w:r>
          </w:p>
          <w:p>
            <w:pPr>
              <w:keepNext w:val="0"/>
              <w:keepLines w:val="0"/>
              <w:pageBreakBefore w:val="0"/>
              <w:widowControl w:val="0"/>
              <w:kinsoku/>
              <w:wordWrap/>
              <w:overflowPunct/>
              <w:topLinePunct w:val="0"/>
              <w:autoSpaceDE/>
              <w:autoSpaceDN/>
              <w:bidi w:val="0"/>
              <w:adjustRightInd/>
              <w:snapToGrid w:val="0"/>
              <w:spacing w:line="360" w:lineRule="auto"/>
              <w:jc w:val="left"/>
              <w:textAlignment w:val="auto"/>
              <w:rPr>
                <w:color w:val="000000" w:themeColor="text1"/>
                <w:kern w:val="0"/>
                <w:sz w:val="21"/>
                <w:szCs w:val="21"/>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文号：秦规函[2018]130号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41" w:hRule="atLeast"/>
          <w:jc w:val="center"/>
        </w:trPr>
        <w:tc>
          <w:tcPr>
            <w:tcW w:w="716" w:type="dxa"/>
            <w:noWrap w:val="0"/>
            <w:vAlign w:val="center"/>
          </w:tcPr>
          <w:p>
            <w:pPr>
              <w:adjustRightInd w:val="0"/>
              <w:snapToGrid w:val="0"/>
              <w:jc w:val="center"/>
              <w:rPr>
                <w:color w:val="000000" w:themeColor="text1"/>
                <w:kern w:val="0"/>
                <w:sz w:val="21"/>
                <w:szCs w:val="21"/>
                <w14:textFill>
                  <w14:solidFill>
                    <w14:schemeClr w14:val="tx1"/>
                  </w14:solidFill>
                </w14:textFill>
              </w:rPr>
            </w:pPr>
            <w:r>
              <w:rPr>
                <w:color w:val="000000" w:themeColor="text1"/>
                <w:sz w:val="21"/>
                <w:szCs w:val="21"/>
                <w14:textFill>
                  <w14:solidFill>
                    <w14:schemeClr w14:val="tx1"/>
                  </w14:solidFill>
                </w14:textFill>
              </w:rPr>
              <w:t>规划环境影响评价情况</w:t>
            </w:r>
          </w:p>
        </w:tc>
        <w:tc>
          <w:tcPr>
            <w:tcW w:w="8155" w:type="dxa"/>
            <w:gridSpan w:val="5"/>
            <w:noWrap w:val="0"/>
            <w:vAlign w:val="center"/>
          </w:tcPr>
          <w:p>
            <w:pPr>
              <w:keepNext w:val="0"/>
              <w:keepLines w:val="0"/>
              <w:pageBreakBefore w:val="0"/>
              <w:widowControl w:val="0"/>
              <w:kinsoku/>
              <w:wordWrap/>
              <w:overflowPunct/>
              <w:topLinePunct w:val="0"/>
              <w:autoSpaceDE/>
              <w:autoSpaceDN/>
              <w:bidi w:val="0"/>
              <w:adjustRightInd/>
              <w:snapToGrid w:val="0"/>
              <w:spacing w:line="360" w:lineRule="auto"/>
              <w:jc w:val="left"/>
              <w:textAlignment w:val="auto"/>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规划环境影响评价文件名称：《河北抚宁经济开发区总体规划（2016年~2030年）环境影响报告书》</w:t>
            </w:r>
          </w:p>
          <w:p>
            <w:pPr>
              <w:keepNext w:val="0"/>
              <w:keepLines w:val="0"/>
              <w:pageBreakBefore w:val="0"/>
              <w:widowControl w:val="0"/>
              <w:kinsoku/>
              <w:wordWrap/>
              <w:overflowPunct/>
              <w:topLinePunct w:val="0"/>
              <w:autoSpaceDE/>
              <w:autoSpaceDN/>
              <w:bidi w:val="0"/>
              <w:adjustRightInd/>
              <w:snapToGrid w:val="0"/>
              <w:spacing w:line="360" w:lineRule="auto"/>
              <w:jc w:val="left"/>
              <w:textAlignment w:val="auto"/>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召集审查机关：河北省生态环境厅（原河北省环境保护厅）</w:t>
            </w:r>
          </w:p>
          <w:p>
            <w:pPr>
              <w:keepNext w:val="0"/>
              <w:keepLines w:val="0"/>
              <w:pageBreakBefore w:val="0"/>
              <w:widowControl w:val="0"/>
              <w:kinsoku/>
              <w:wordWrap/>
              <w:overflowPunct/>
              <w:topLinePunct w:val="0"/>
              <w:autoSpaceDE/>
              <w:autoSpaceDN/>
              <w:bidi w:val="0"/>
              <w:adjustRightInd/>
              <w:snapToGrid w:val="0"/>
              <w:spacing w:line="360" w:lineRule="auto"/>
              <w:jc w:val="left"/>
              <w:textAlignment w:val="auto"/>
              <w:rPr>
                <w:rFonts w:hint="eastAsia" w:ascii="Times New Roman" w:hAnsi="Times New Roman" w:eastAsia="宋体" w:cs="Times New Roman"/>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审查文件名称：《关于转送河北抚宁经济开发区总体规划（2016~2030）环境影响报告书审查意见的函》</w:t>
            </w:r>
          </w:p>
          <w:p>
            <w:pPr>
              <w:keepNext w:val="0"/>
              <w:keepLines w:val="0"/>
              <w:pageBreakBefore w:val="0"/>
              <w:widowControl w:val="0"/>
              <w:kinsoku/>
              <w:wordWrap/>
              <w:overflowPunct/>
              <w:topLinePunct w:val="0"/>
              <w:autoSpaceDE/>
              <w:autoSpaceDN/>
              <w:bidi w:val="0"/>
              <w:adjustRightInd/>
              <w:snapToGrid w:val="0"/>
              <w:spacing w:line="360" w:lineRule="auto"/>
              <w:jc w:val="left"/>
              <w:textAlignment w:val="auto"/>
              <w:rPr>
                <w:color w:val="000000" w:themeColor="text1"/>
                <w:kern w:val="0"/>
                <w:sz w:val="21"/>
                <w:szCs w:val="21"/>
                <w14:textFill>
                  <w14:solidFill>
                    <w14:schemeClr w14:val="tx1"/>
                  </w14:solidFill>
                </w14:textFill>
              </w:rPr>
            </w:pPr>
            <w:r>
              <w:rPr>
                <w:rFonts w:hint="eastAsia" w:ascii="Times New Roman" w:hAnsi="Times New Roman" w:eastAsia="宋体" w:cs="Times New Roman"/>
                <w:color w:val="000000" w:themeColor="text1"/>
                <w:szCs w:val="21"/>
                <w:lang w:val="en-US" w:eastAsia="zh-CN"/>
                <w14:textFill>
                  <w14:solidFill>
                    <w14:schemeClr w14:val="tx1"/>
                  </w14:solidFill>
                </w14:textFill>
              </w:rPr>
              <w:t>文号：冀环评函[2018]1188号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319" w:hRule="atLeast"/>
          <w:jc w:val="center"/>
        </w:trPr>
        <w:tc>
          <w:tcPr>
            <w:tcW w:w="716" w:type="dxa"/>
            <w:noWrap w:val="0"/>
            <w:vAlign w:val="center"/>
          </w:tcPr>
          <w:p>
            <w:pPr>
              <w:autoSpaceDE w:val="0"/>
              <w:autoSpaceDN w:val="0"/>
              <w:adjustRightInd w:val="0"/>
              <w:snapToGrid w:val="0"/>
              <w:jc w:val="center"/>
              <w:rPr>
                <w:color w:val="000000" w:themeColor="text1"/>
                <w:kern w:val="0"/>
                <w:sz w:val="24"/>
                <w14:textFill>
                  <w14:solidFill>
                    <w14:schemeClr w14:val="tx1"/>
                  </w14:solidFill>
                </w14:textFill>
              </w:rPr>
            </w:pPr>
            <w:r>
              <w:rPr>
                <w:color w:val="000000" w:themeColor="text1"/>
                <w:kern w:val="0"/>
                <w:sz w:val="21"/>
                <w:szCs w:val="21"/>
                <w:highlight w:val="none"/>
                <w14:textFill>
                  <w14:solidFill>
                    <w14:schemeClr w14:val="tx1"/>
                  </w14:solidFill>
                </w14:textFill>
              </w:rPr>
              <w:t>规划及规划环境影响评价符合性分析</w:t>
            </w:r>
          </w:p>
        </w:tc>
        <w:tc>
          <w:tcPr>
            <w:tcW w:w="8155" w:type="dxa"/>
            <w:gridSpan w:val="5"/>
            <w:tcBorders>
              <w:bottom w:val="single" w:color="auto" w:sz="4" w:space="0"/>
            </w:tcBorders>
            <w:noWrap w:val="0"/>
            <w:vAlign w:val="center"/>
          </w:tcPr>
          <w:p>
            <w:pPr>
              <w:keepNext w:val="0"/>
              <w:keepLines w:val="0"/>
              <w:pageBreakBefore w:val="0"/>
              <w:widowControl w:val="0"/>
              <w:numPr>
                <w:ilvl w:val="0"/>
                <w:numId w:val="0"/>
              </w:numPr>
              <w:kinsoku/>
              <w:wordWrap/>
              <w:overflowPunct/>
              <w:topLinePunct w:val="0"/>
              <w:autoSpaceDE w:val="0"/>
              <w:autoSpaceDN w:val="0"/>
              <w:bidi w:val="0"/>
              <w:adjustRightInd w:val="0"/>
              <w:snapToGrid w:val="0"/>
              <w:spacing w:line="360" w:lineRule="auto"/>
              <w:ind w:firstLine="420" w:firstLineChars="200"/>
              <w:jc w:val="both"/>
              <w:textAlignment w:val="auto"/>
              <w:rPr>
                <w:rFonts w:hint="default"/>
                <w:color w:val="000000" w:themeColor="text1"/>
                <w:highlight w:val="none"/>
                <w:lang w:val="en-US" w:eastAsia="zh-CN"/>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项目所在</w:t>
            </w:r>
            <w:r>
              <w:rPr>
                <w:rFonts w:hint="eastAsia"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园区</w:t>
            </w: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功能定位为</w:t>
            </w:r>
            <w:r>
              <w:rPr>
                <w:rFonts w:hint="eastAsia"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秦</w:t>
            </w:r>
            <w: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皇岛市产业、技术辐射扩散的主要承接地，抚宁区经济增长；以食品生物为基础，新能源产业、高新技术产业和先进制造业为支撑，智能制造产业为主导的河北省沿海地区生态型、现代化工业聚集区。</w:t>
            </w:r>
            <w:r>
              <w:rPr>
                <w:rFonts w:hint="eastAsia"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t>本</w:t>
            </w:r>
            <w:r>
              <w:rPr>
                <w:rFonts w:hint="default"/>
                <w:color w:val="000000" w:themeColor="text1"/>
                <w:highlight w:val="none"/>
                <w:lang w:val="en-US" w:eastAsia="zh-CN"/>
                <w14:textFill>
                  <w14:solidFill>
                    <w14:schemeClr w14:val="tx1"/>
                  </w14:solidFill>
                </w14:textFill>
              </w:rPr>
              <w:t>项目属于</w:t>
            </w:r>
            <w:r>
              <w:rPr>
                <w:rFonts w:hint="eastAsia"/>
                <w:color w:val="000000" w:themeColor="text1"/>
                <w:szCs w:val="21"/>
                <w:highlight w:val="none"/>
                <w:lang w:val="en-US" w:eastAsia="zh-CN"/>
                <w14:textFill>
                  <w14:solidFill>
                    <w14:schemeClr w14:val="tx1"/>
                  </w14:solidFill>
                </w14:textFill>
              </w:rPr>
              <w:t>食品制造业</w:t>
            </w:r>
            <w:r>
              <w:rPr>
                <w:rFonts w:hint="default"/>
                <w:color w:val="000000" w:themeColor="text1"/>
                <w:highlight w:val="none"/>
                <w:lang w:val="en-US" w:eastAsia="zh-CN"/>
                <w14:textFill>
                  <w14:solidFill>
                    <w14:schemeClr w14:val="tx1"/>
                  </w14:solidFill>
                </w14:textFill>
              </w:rPr>
              <w:t>，符合《抚宁经济开发区总体规划（2016-2030年）》功能定位</w:t>
            </w:r>
            <w:r>
              <w:rPr>
                <w:rFonts w:hint="eastAsia"/>
                <w:color w:val="000000" w:themeColor="text1"/>
                <w:highlight w:val="none"/>
                <w:lang w:val="en-US" w:eastAsia="zh-CN"/>
                <w14:textFill>
                  <w14:solidFill>
                    <w14:schemeClr w14:val="tx1"/>
                  </w14:solidFill>
                </w14:textFill>
              </w:rPr>
              <w:t>。</w:t>
            </w:r>
          </w:p>
          <w:p>
            <w:pPr>
              <w:numPr>
                <w:ilvl w:val="0"/>
                <w:numId w:val="1"/>
              </w:numPr>
              <w:autoSpaceDE w:val="0"/>
              <w:autoSpaceDN w:val="0"/>
              <w:adjustRightInd w:val="0"/>
              <w:snapToGrid w:val="0"/>
              <w:jc w:val="both"/>
              <w:rPr>
                <w:rFonts w:hint="default"/>
                <w:b/>
                <w:bCs/>
                <w:color w:val="000000" w:themeColor="text1"/>
                <w:lang w:val="en-US" w:eastAsia="zh-CN"/>
                <w14:textFill>
                  <w14:solidFill>
                    <w14:schemeClr w14:val="tx1"/>
                  </w14:solidFill>
                </w14:textFill>
              </w:rPr>
            </w:pPr>
            <w:r>
              <w:rPr>
                <w:rFonts w:hint="default"/>
                <w:b/>
                <w:bCs/>
                <w:color w:val="000000" w:themeColor="text1"/>
                <w:lang w:val="en-US" w:eastAsia="zh-CN"/>
                <w14:textFill>
                  <w14:solidFill>
                    <w14:schemeClr w14:val="tx1"/>
                  </w14:solidFill>
                </w14:textFill>
              </w:rPr>
              <w:t>与规划环评符合性分析</w:t>
            </w:r>
          </w:p>
          <w:p>
            <w:pPr>
              <w:snapToGrid w:val="0"/>
              <w:contextualSpacing/>
              <w:jc w:val="center"/>
              <w:rPr>
                <w:rFonts w:hint="default" w:ascii="Times New Roman" w:hAnsi="Times New Roman" w:eastAsia="宋体" w:cs="Times New Roman"/>
                <w:b/>
                <w:bCs/>
                <w:color w:val="000000" w:themeColor="text1"/>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highlight w:val="none"/>
                <w:lang w:val="en-US" w:eastAsia="zh-CN"/>
                <w14:textFill>
                  <w14:solidFill>
                    <w14:schemeClr w14:val="tx1"/>
                  </w14:solidFill>
                </w14:textFill>
              </w:rPr>
              <w:t>表1-1</w:t>
            </w:r>
            <w:r>
              <w:rPr>
                <w:rFonts w:hint="default" w:ascii="Times New Roman" w:hAnsi="Times New Roman" w:eastAsia="宋体" w:cs="Times New Roman"/>
                <w:b/>
                <w:bCs/>
                <w:color w:val="000000" w:themeColor="text1"/>
                <w:highlight w:val="none"/>
                <w:lang w:val="en-US" w:eastAsia="zh-CN"/>
                <w14:textFill>
                  <w14:solidFill>
                    <w14:schemeClr w14:val="tx1"/>
                  </w14:solidFill>
                </w14:textFill>
              </w:rPr>
              <w:t>与规划环评符合性分析</w:t>
            </w:r>
            <w:r>
              <w:rPr>
                <w:rFonts w:hint="eastAsia" w:ascii="Times New Roman" w:hAnsi="Times New Roman" w:eastAsia="宋体" w:cs="Times New Roman"/>
                <w:b/>
                <w:bCs/>
                <w:color w:val="000000" w:themeColor="text1"/>
                <w:highlight w:val="none"/>
                <w:lang w:val="en-US" w:eastAsia="zh-CN"/>
                <w14:textFill>
                  <w14:solidFill>
                    <w14:schemeClr w14:val="tx1"/>
                  </w14:solidFill>
                </w14:textFill>
              </w:rPr>
              <w:t>表</w:t>
            </w:r>
          </w:p>
          <w:tbl>
            <w:tblPr>
              <w:tblStyle w:val="30"/>
              <w:tblW w:w="7896"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57" w:type="dxa"/>
                <w:bottom w:w="0" w:type="dxa"/>
                <w:right w:w="57" w:type="dxa"/>
              </w:tblCellMar>
            </w:tblPr>
            <w:tblGrid>
              <w:gridCol w:w="457"/>
              <w:gridCol w:w="620"/>
              <w:gridCol w:w="4249"/>
              <w:gridCol w:w="2217"/>
              <w:gridCol w:w="35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21" w:hRule="atLeast"/>
                <w:jc w:val="center"/>
              </w:trPr>
              <w:tc>
                <w:tcPr>
                  <w:tcW w:w="457" w:type="dxa"/>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序号</w:t>
                  </w:r>
                </w:p>
              </w:tc>
              <w:tc>
                <w:tcPr>
                  <w:tcW w:w="620" w:type="dxa"/>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项目</w:t>
                  </w:r>
                </w:p>
              </w:tc>
              <w:tc>
                <w:tcPr>
                  <w:tcW w:w="4249" w:type="dxa"/>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规划环境影响报告书</w:t>
                  </w:r>
                </w:p>
              </w:tc>
              <w:tc>
                <w:tcPr>
                  <w:tcW w:w="2217" w:type="dxa"/>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拟建项目</w:t>
                  </w:r>
                </w:p>
              </w:tc>
              <w:tc>
                <w:tcPr>
                  <w:tcW w:w="353" w:type="dxa"/>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符合性</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235" w:hRule="atLeast"/>
                <w:jc w:val="center"/>
              </w:trPr>
              <w:tc>
                <w:tcPr>
                  <w:tcW w:w="457" w:type="dxa"/>
                  <w:vMerge w:val="restart"/>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1</w:t>
                  </w:r>
                </w:p>
              </w:tc>
              <w:tc>
                <w:tcPr>
                  <w:tcW w:w="620" w:type="dxa"/>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大气污染防治措施</w:t>
                  </w:r>
                </w:p>
              </w:tc>
              <w:tc>
                <w:tcPr>
                  <w:tcW w:w="4249" w:type="dxa"/>
                  <w:tcBorders>
                    <w:tl2br w:val="nil"/>
                    <w:tr2bl w:val="nil"/>
                  </w:tcBorders>
                  <w:noWrap w:val="0"/>
                  <w:vAlign w:val="center"/>
                </w:tcPr>
                <w:p>
                  <w:pPr>
                    <w:keepNext w:val="0"/>
                    <w:keepLines w:val="0"/>
                    <w:widowControl/>
                    <w:suppressLineNumbers w:val="0"/>
                    <w:adjustRightInd w:val="0"/>
                    <w:spacing w:line="240" w:lineRule="auto"/>
                    <w:jc w:val="left"/>
                    <w:textAlignment w:val="baseline"/>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①发展符合国家产业政策和抚宁环境要求的无污染或小污染工业项目，严格限制大气污染严重的工业项目入区。对区内废气排放重点企业，必须配建完善的脱硫、除尘等治理设施，保证大气污染物排放达到规定限值；②推广使用清洁能源，优化能源结构；③加强汽车尾气污染的防治，提高尾气排放标准；④加强对餐饮业污染的监管和治理工作，严格控制油烟废气无组织排放；⑤加大规划区及周边地区植树造林力度，提高植被覆盖率，改善大气环境。</w:t>
                  </w:r>
                </w:p>
              </w:tc>
              <w:tc>
                <w:tcPr>
                  <w:tcW w:w="2217" w:type="dxa"/>
                  <w:vMerge w:val="restart"/>
                  <w:tcBorders>
                    <w:tl2br w:val="nil"/>
                    <w:tr2bl w:val="nil"/>
                  </w:tcBorders>
                  <w:noWrap w:val="0"/>
                  <w:tcMar>
                    <w:top w:w="0" w:type="dxa"/>
                    <w:left w:w="57" w:type="dxa"/>
                    <w:bottom w:w="0" w:type="dxa"/>
                    <w:right w:w="57" w:type="dxa"/>
                  </w:tcMar>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本项目大气污染物排放符合限值标准要求。</w:t>
                  </w:r>
                </w:p>
              </w:tc>
              <w:tc>
                <w:tcPr>
                  <w:tcW w:w="353" w:type="dxa"/>
                  <w:vMerge w:val="restart"/>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符合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235" w:hRule="atLeast"/>
                <w:jc w:val="center"/>
              </w:trPr>
              <w:tc>
                <w:tcPr>
                  <w:tcW w:w="457" w:type="dxa"/>
                  <w:vMerge w:val="continue"/>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p>
              </w:tc>
              <w:tc>
                <w:tcPr>
                  <w:tcW w:w="620" w:type="dxa"/>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大气环境影响结论</w:t>
                  </w:r>
                </w:p>
              </w:tc>
              <w:tc>
                <w:tcPr>
                  <w:tcW w:w="4249" w:type="dxa"/>
                  <w:tcBorders>
                    <w:tl2br w:val="nil"/>
                    <w:tr2bl w:val="nil"/>
                  </w:tcBorders>
                  <w:noWrap w:val="0"/>
                  <w:vAlign w:val="center"/>
                </w:tcPr>
                <w:p>
                  <w:pPr>
                    <w:keepNext w:val="0"/>
                    <w:keepLines w:val="0"/>
                    <w:widowControl/>
                    <w:suppressLineNumbers w:val="0"/>
                    <w:adjustRightInd w:val="0"/>
                    <w:spacing w:line="240" w:lineRule="auto"/>
                    <w:jc w:val="left"/>
                    <w:textAlignment w:val="baseline"/>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入区企业在采取完善的污染预防措施的情况下，至规划期末，评价范围内各预测点SO</w:t>
                  </w:r>
                  <w:r>
                    <w:rPr>
                      <w:rFonts w:hint="default"/>
                      <w:color w:val="000000" w:themeColor="text1"/>
                      <w:sz w:val="18"/>
                      <w:szCs w:val="18"/>
                      <w:vertAlign w:val="subscript"/>
                      <w:lang w:val="en-US" w:eastAsia="zh-CN"/>
                      <w14:textFill>
                        <w14:solidFill>
                          <w14:schemeClr w14:val="tx1"/>
                        </w14:solidFill>
                      </w14:textFill>
                    </w:rPr>
                    <w:t>2</w:t>
                  </w:r>
                  <w:r>
                    <w:rPr>
                      <w:rFonts w:hint="default"/>
                      <w:color w:val="000000" w:themeColor="text1"/>
                      <w:sz w:val="18"/>
                      <w:szCs w:val="18"/>
                      <w:lang w:val="en-US" w:eastAsia="zh-CN"/>
                      <w14:textFill>
                        <w14:solidFill>
                          <w14:schemeClr w14:val="tx1"/>
                        </w14:solidFill>
                      </w14:textFill>
                    </w:rPr>
                    <w:t>、NO</w:t>
                  </w:r>
                  <w:r>
                    <w:rPr>
                      <w:rFonts w:hint="default"/>
                      <w:color w:val="000000" w:themeColor="text1"/>
                      <w:sz w:val="18"/>
                      <w:szCs w:val="18"/>
                      <w:vertAlign w:val="subscript"/>
                      <w:lang w:val="en-US" w:eastAsia="zh-CN"/>
                      <w14:textFill>
                        <w14:solidFill>
                          <w14:schemeClr w14:val="tx1"/>
                        </w14:solidFill>
                      </w14:textFill>
                    </w:rPr>
                    <w:t>X</w:t>
                  </w:r>
                  <w:r>
                    <w:rPr>
                      <w:rFonts w:hint="default"/>
                      <w:color w:val="000000" w:themeColor="text1"/>
                      <w:sz w:val="18"/>
                      <w:szCs w:val="18"/>
                      <w:lang w:val="en-US" w:eastAsia="zh-CN"/>
                      <w14:textFill>
                        <w14:solidFill>
                          <w14:schemeClr w14:val="tx1"/>
                        </w14:solidFill>
                      </w14:textFill>
                    </w:rPr>
                    <w:t>小时平均浓度、日平均浓度及年平均浓度均满足《环境空气质量标准》（GB3095-2012）二级标准要求。非甲烷总烃小时平均浓度满足《环境空气质量非甲烷总烃限值》（DB13/1577-2012）二级标准要求。由大气环境预测结果来看，在规划实施期，通过采取区域削减措施，各评价点贡献浓度均小于削减浓度，环境质量是改善的。</w:t>
                  </w:r>
                </w:p>
              </w:tc>
              <w:tc>
                <w:tcPr>
                  <w:tcW w:w="2217" w:type="dxa"/>
                  <w:vMerge w:val="continue"/>
                  <w:tcBorders>
                    <w:tl2br w:val="nil"/>
                    <w:tr2bl w:val="nil"/>
                  </w:tcBorders>
                  <w:noWrap w:val="0"/>
                  <w:tcMar>
                    <w:top w:w="0" w:type="dxa"/>
                    <w:left w:w="57" w:type="dxa"/>
                    <w:bottom w:w="0" w:type="dxa"/>
                    <w:right w:w="57" w:type="dxa"/>
                  </w:tcMar>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000000" w:themeColor="text1"/>
                      <w:sz w:val="18"/>
                      <w:szCs w:val="18"/>
                      <w:lang w:val="en-US" w:eastAsia="zh-CN"/>
                      <w14:textFill>
                        <w14:solidFill>
                          <w14:schemeClr w14:val="tx1"/>
                        </w14:solidFill>
                      </w14:textFill>
                    </w:rPr>
                  </w:pPr>
                </w:p>
              </w:tc>
              <w:tc>
                <w:tcPr>
                  <w:tcW w:w="353" w:type="dxa"/>
                  <w:vMerge w:val="continue"/>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352" w:hRule="atLeast"/>
                <w:jc w:val="center"/>
              </w:trPr>
              <w:tc>
                <w:tcPr>
                  <w:tcW w:w="457" w:type="dxa"/>
                  <w:vMerge w:val="restart"/>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2</w:t>
                  </w:r>
                </w:p>
              </w:tc>
              <w:tc>
                <w:tcPr>
                  <w:tcW w:w="62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水污染防治措施</w:t>
                  </w:r>
                </w:p>
              </w:tc>
              <w:tc>
                <w:tcPr>
                  <w:tcW w:w="4249" w:type="dxa"/>
                  <w:tcBorders>
                    <w:tl2br w:val="nil"/>
                    <w:tr2bl w:val="nil"/>
                  </w:tcBorders>
                  <w:noWrap w:val="0"/>
                  <w:vAlign w:val="center"/>
                </w:tcPr>
                <w:p>
                  <w:pPr>
                    <w:keepNext w:val="0"/>
                    <w:keepLines w:val="0"/>
                    <w:widowControl/>
                    <w:suppressLineNumbers w:val="0"/>
                    <w:adjustRightInd w:val="0"/>
                    <w:spacing w:line="240" w:lineRule="auto"/>
                    <w:jc w:val="left"/>
                    <w:textAlignment w:val="baseline"/>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①同步建设污水处理厂和污水管网，采取雨污分流排水体制，实行再生水回用，减少污染物排放，防止水环境污染；②实行建设项目准入制度，发展循环经济，推行清洁生产，严格控制污染源。要特别注意对京秦铁路以南工业用地入驻项目门类的遴选，凡拟建项目所排废水中，含有重金属、有毒害物质等目前生活污水处理厂无法处理或难以处理污染物的，均应禁止入驻该区，以保护洋河下游地区的水环境；③加大饮用水源地的保护力度，禁止在一级保护区内建设与供水设施和保护水源无关的建设项目，禁止向区内排放污水；禁止在二级保护区内新建、扩建向水体排放污染物的建设项目，已建成的责令拆除或关闭，以确保饮用水水质达到国家卫生标准</w:t>
                  </w:r>
                </w:p>
              </w:tc>
              <w:tc>
                <w:tcPr>
                  <w:tcW w:w="2217" w:type="dxa"/>
                  <w:vMerge w:val="restart"/>
                  <w:tcBorders>
                    <w:tl2br w:val="nil"/>
                    <w:tr2bl w:val="nil"/>
                  </w:tcBorders>
                  <w:noWrap w:val="0"/>
                  <w:tcMar>
                    <w:top w:w="0" w:type="dxa"/>
                    <w:left w:w="57" w:type="dxa"/>
                    <w:bottom w:w="0" w:type="dxa"/>
                    <w:right w:w="57" w:type="dxa"/>
                  </w:tcMar>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①本项目生产废水及生活污水通过管网排入秦皇岛市抚宁区中冶水务有限公司（原抚宁污水处理厂）；②厂区内实行雨污分流；③本项目符合园区准入清单要求；④本项目周边无饮用水源地</w:t>
                  </w:r>
                </w:p>
              </w:tc>
              <w:tc>
                <w:tcPr>
                  <w:tcW w:w="353" w:type="dxa"/>
                  <w:vMerge w:val="restart"/>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符合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557" w:hRule="atLeast"/>
                <w:jc w:val="center"/>
              </w:trPr>
              <w:tc>
                <w:tcPr>
                  <w:tcW w:w="457" w:type="dxa"/>
                  <w:vMerge w:val="continue"/>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p>
              </w:tc>
              <w:tc>
                <w:tcPr>
                  <w:tcW w:w="62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水环境影响结论</w:t>
                  </w:r>
                </w:p>
              </w:tc>
              <w:tc>
                <w:tcPr>
                  <w:tcW w:w="4249" w:type="dxa"/>
                  <w:tcBorders>
                    <w:tl2br w:val="nil"/>
                    <w:tr2bl w:val="nil"/>
                  </w:tcBorders>
                  <w:noWrap w:val="0"/>
                  <w:vAlign w:val="center"/>
                </w:tcPr>
                <w:p>
                  <w:pPr>
                    <w:keepNext w:val="0"/>
                    <w:keepLines w:val="0"/>
                    <w:widowControl/>
                    <w:suppressLineNumbers w:val="0"/>
                    <w:adjustRightInd w:val="0"/>
                    <w:spacing w:line="240" w:lineRule="auto"/>
                    <w:jc w:val="left"/>
                    <w:textAlignment w:val="baseline"/>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由规划分析可知，正常状况下开发区北区和东区产生的废水分别进入规划污水处理厂和抚宁污水处理厂处理后，满足《城镇污水处理厂污染物排放标准》（GB18918-2002）的一级A标准后通过人造河入海。近期排入海域的废水排放量合计为2.492万m</w:t>
                  </w:r>
                  <w:r>
                    <w:rPr>
                      <w:rFonts w:hint="default"/>
                      <w:color w:val="000000" w:themeColor="text1"/>
                      <w:sz w:val="18"/>
                      <w:szCs w:val="18"/>
                      <w:vertAlign w:val="superscript"/>
                      <w:lang w:val="en-US" w:eastAsia="zh-CN"/>
                      <w14:textFill>
                        <w14:solidFill>
                          <w14:schemeClr w14:val="tx1"/>
                        </w14:solidFill>
                      </w14:textFill>
                    </w:rPr>
                    <w:t>3</w:t>
                  </w:r>
                  <w:r>
                    <w:rPr>
                      <w:rFonts w:hint="default"/>
                      <w:color w:val="000000" w:themeColor="text1"/>
                      <w:sz w:val="18"/>
                      <w:szCs w:val="18"/>
                      <w:lang w:val="en-US" w:eastAsia="zh-CN"/>
                      <w14:textFill>
                        <w14:solidFill>
                          <w14:schemeClr w14:val="tx1"/>
                        </w14:solidFill>
                      </w14:textFill>
                    </w:rPr>
                    <w:t>/d，远期合计为3.848万m</w:t>
                  </w:r>
                  <w:r>
                    <w:rPr>
                      <w:rFonts w:hint="default"/>
                      <w:color w:val="000000" w:themeColor="text1"/>
                      <w:sz w:val="18"/>
                      <w:szCs w:val="18"/>
                      <w:vertAlign w:val="superscript"/>
                      <w:lang w:val="en-US" w:eastAsia="zh-CN"/>
                      <w14:textFill>
                        <w14:solidFill>
                          <w14:schemeClr w14:val="tx1"/>
                        </w14:solidFill>
                      </w14:textFill>
                    </w:rPr>
                    <w:t>3</w:t>
                  </w:r>
                  <w:r>
                    <w:rPr>
                      <w:rFonts w:hint="default"/>
                      <w:color w:val="000000" w:themeColor="text1"/>
                      <w:sz w:val="18"/>
                      <w:szCs w:val="18"/>
                      <w:lang w:val="en-US" w:eastAsia="zh-CN"/>
                      <w14:textFill>
                        <w14:solidFill>
                          <w14:schemeClr w14:val="tx1"/>
                        </w14:solidFill>
                      </w14:textFill>
                    </w:rPr>
                    <w:t>/d。综上分析，由于洋河再生水厂截留了部分废水，规划近期、远期排入海洋的废水均小于现状排放量4.3万m</w:t>
                  </w:r>
                  <w:r>
                    <w:rPr>
                      <w:rFonts w:hint="default"/>
                      <w:color w:val="000000" w:themeColor="text1"/>
                      <w:sz w:val="18"/>
                      <w:szCs w:val="18"/>
                      <w:vertAlign w:val="superscript"/>
                      <w:lang w:val="en-US" w:eastAsia="zh-CN"/>
                      <w14:textFill>
                        <w14:solidFill>
                          <w14:schemeClr w14:val="tx1"/>
                        </w14:solidFill>
                      </w14:textFill>
                    </w:rPr>
                    <w:t>3</w:t>
                  </w:r>
                  <w:r>
                    <w:rPr>
                      <w:rFonts w:hint="default"/>
                      <w:color w:val="000000" w:themeColor="text1"/>
                      <w:sz w:val="18"/>
                      <w:szCs w:val="18"/>
                      <w:lang w:val="en-US" w:eastAsia="zh-CN"/>
                      <w14:textFill>
                        <w14:solidFill>
                          <w14:schemeClr w14:val="tx1"/>
                        </w14:solidFill>
                      </w14:textFill>
                    </w:rPr>
                    <w:t>/d，对人造河的水质影响是减轻的，同时也减轻了对近岸海域的水质影响。对区域内企业及污水处理厂采取严格的事故和风险防范措施后，非正常工况下不会向洋河河道排水，不会对洋河、人造河及近岸海域产生不利影响。另外，园区完成了应急预案的编制工作，并取得了秦皇岛市应急中心的备案意见。在出现事故或非正常状况下，园区应按时启动应急预案，避免事故排放对水体产生不利影响根据地下水环境影响预测结果，采取严格的防渗和管理措施后，正常状态下和非正常事故状态下开发区建设、生产活动均不会改变本区的地下水环境，对地下水水位和水质的影响较小。</w:t>
                  </w:r>
                </w:p>
              </w:tc>
              <w:tc>
                <w:tcPr>
                  <w:tcW w:w="2217" w:type="dxa"/>
                  <w:vMerge w:val="continue"/>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000000" w:themeColor="text1"/>
                      <w:sz w:val="18"/>
                      <w:szCs w:val="18"/>
                      <w:lang w:val="en-US" w:eastAsia="zh-CN"/>
                      <w14:textFill>
                        <w14:solidFill>
                          <w14:schemeClr w14:val="tx1"/>
                        </w14:solidFill>
                      </w14:textFill>
                    </w:rPr>
                  </w:pPr>
                </w:p>
              </w:tc>
              <w:tc>
                <w:tcPr>
                  <w:tcW w:w="353" w:type="dxa"/>
                  <w:vMerge w:val="continue"/>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2203" w:hRule="atLeast"/>
                <w:jc w:val="center"/>
              </w:trPr>
              <w:tc>
                <w:tcPr>
                  <w:tcW w:w="457" w:type="dxa"/>
                  <w:vMerge w:val="restart"/>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3</w:t>
                  </w:r>
                </w:p>
              </w:tc>
              <w:tc>
                <w:tcPr>
                  <w:tcW w:w="62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固体废物污染防治措施</w:t>
                  </w:r>
                </w:p>
              </w:tc>
              <w:tc>
                <w:tcPr>
                  <w:tcW w:w="4249" w:type="dxa"/>
                  <w:tcBorders>
                    <w:tl2br w:val="nil"/>
                    <w:tr2bl w:val="nil"/>
                  </w:tcBorders>
                  <w:noWrap w:val="0"/>
                  <w:vAlign w:val="center"/>
                </w:tcPr>
                <w:p>
                  <w:pPr>
                    <w:keepNext w:val="0"/>
                    <w:keepLines w:val="0"/>
                    <w:widowControl/>
                    <w:suppressLineNumbers w:val="0"/>
                    <w:adjustRightInd w:val="0"/>
                    <w:spacing w:line="240" w:lineRule="auto"/>
                    <w:jc w:val="left"/>
                    <w:textAlignment w:val="baseline"/>
                    <w:rPr>
                      <w:rFonts w:hint="default"/>
                      <w:color w:val="000000" w:themeColor="text1"/>
                      <w:sz w:val="18"/>
                      <w:szCs w:val="18"/>
                      <w:lang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①推行清洁生产，发展循环经济，减少工业固体废物的产生量，加大工业固体废物综合利用的力度，鼓励并推广工业废渣等综合利用技术；②完善生活垃圾收集、清运和处理体系，实行生活垃圾分类收集和处理，逐步实现垃圾处理的减量化、资源化、无害化；③做好对医疗垃圾及危险废物的安全处置，建立完善危险废物经营许可证制度，强化对危险废物产生至处置各个环节的全过程管理，医疗垃圾采取高温焚烧法统一进行处理。</w:t>
                  </w:r>
                </w:p>
              </w:tc>
              <w:tc>
                <w:tcPr>
                  <w:tcW w:w="2217" w:type="dxa"/>
                  <w:vMerge w:val="restart"/>
                  <w:tcBorders>
                    <w:tl2br w:val="nil"/>
                    <w:tr2bl w:val="nil"/>
                  </w:tcBorders>
                  <w:noWrap w:val="0"/>
                  <w:tcMar>
                    <w:top w:w="0" w:type="dxa"/>
                    <w:left w:w="57" w:type="dxa"/>
                    <w:bottom w:w="0" w:type="dxa"/>
                    <w:right w:w="57" w:type="dxa"/>
                  </w:tcMar>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eastAsia"/>
                      <w:color w:val="000000" w:themeColor="text1"/>
                      <w:sz w:val="18"/>
                      <w:szCs w:val="18"/>
                      <w:lang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本</w:t>
                  </w:r>
                  <w:r>
                    <w:rPr>
                      <w:rFonts w:hint="default"/>
                      <w:color w:val="000000" w:themeColor="text1"/>
                      <w:sz w:val="18"/>
                      <w:szCs w:val="18"/>
                      <w:lang w:eastAsia="zh-CN"/>
                      <w14:textFill>
                        <w14:solidFill>
                          <w14:schemeClr w14:val="tx1"/>
                        </w14:solidFill>
                      </w14:textFill>
                    </w:rPr>
                    <w:t>项目的固体废物主要为</w:t>
                  </w:r>
                  <w:r>
                    <w:rPr>
                      <w:rFonts w:hint="eastAsia"/>
                      <w:color w:val="000000" w:themeColor="text1"/>
                      <w:sz w:val="18"/>
                      <w:szCs w:val="18"/>
                      <w:lang w:eastAsia="zh-CN"/>
                      <w14:textFill>
                        <w14:solidFill>
                          <w14:schemeClr w14:val="tx1"/>
                        </w14:solidFill>
                      </w14:textFill>
                    </w:rPr>
                    <w:t>废包装、废</w:t>
                  </w:r>
                  <w:r>
                    <w:rPr>
                      <w:rFonts w:hint="eastAsia"/>
                      <w:color w:val="000000" w:themeColor="text1"/>
                      <w:sz w:val="18"/>
                      <w:szCs w:val="18"/>
                      <w:lang w:val="en-US" w:eastAsia="zh-CN"/>
                      <w14:textFill>
                        <w14:solidFill>
                          <w14:schemeClr w14:val="tx1"/>
                        </w14:solidFill>
                      </w14:textFill>
                    </w:rPr>
                    <w:t>边角料（玉米头、榴莲核）、废树脂</w:t>
                  </w:r>
                  <w:r>
                    <w:rPr>
                      <w:rFonts w:hint="eastAsia"/>
                      <w:color w:val="000000" w:themeColor="text1"/>
                      <w:sz w:val="18"/>
                      <w:szCs w:val="18"/>
                      <w:highlight w:val="none"/>
                      <w:lang w:val="en-US" w:eastAsia="zh-CN"/>
                      <w14:textFill>
                        <w14:solidFill>
                          <w14:schemeClr w14:val="tx1"/>
                        </w14:solidFill>
                      </w14:textFill>
                    </w:rPr>
                    <w:t>、污泥、废活性炭、废滤芯、废反渗透膜、废机油、废铅蓄电池、废变压器油</w:t>
                  </w:r>
                  <w:r>
                    <w:rPr>
                      <w:rFonts w:hint="default"/>
                      <w:color w:val="000000" w:themeColor="text1"/>
                      <w:sz w:val="18"/>
                      <w:szCs w:val="18"/>
                      <w:highlight w:val="none"/>
                      <w:lang w:eastAsia="zh-CN"/>
                      <w14:textFill>
                        <w14:solidFill>
                          <w14:schemeClr w14:val="tx1"/>
                        </w14:solidFill>
                      </w14:textFill>
                    </w:rPr>
                    <w:t>及员工生活垃圾</w:t>
                  </w:r>
                  <w:r>
                    <w:rPr>
                      <w:rFonts w:hint="default"/>
                      <w:color w:val="000000" w:themeColor="text1"/>
                      <w:sz w:val="18"/>
                      <w:szCs w:val="18"/>
                      <w:lang w:eastAsia="zh-CN"/>
                      <w14:textFill>
                        <w14:solidFill>
                          <w14:schemeClr w14:val="tx1"/>
                        </w14:solidFill>
                      </w14:textFill>
                    </w:rPr>
                    <w:t>。</w:t>
                  </w:r>
                  <w:r>
                    <w:rPr>
                      <w:rFonts w:hint="eastAsia"/>
                      <w:color w:val="000000" w:themeColor="text1"/>
                      <w:sz w:val="18"/>
                      <w:szCs w:val="18"/>
                      <w:lang w:eastAsia="zh-CN"/>
                      <w14:textFill>
                        <w14:solidFill>
                          <w14:schemeClr w14:val="tx1"/>
                        </w14:solidFill>
                      </w14:textFill>
                    </w:rPr>
                    <w:t>生活垃圾集中收集，由环卫部门清运；一般固体废物集中收集后外售；危险废物车间内临时贮存点暂存，定期由有资质单位回收处理。均</w:t>
                  </w:r>
                  <w:r>
                    <w:rPr>
                      <w:rFonts w:hint="default"/>
                      <w:color w:val="000000" w:themeColor="text1"/>
                      <w:sz w:val="18"/>
                      <w:szCs w:val="18"/>
                      <w:lang w:val="en-US" w:eastAsia="zh-CN"/>
                      <w14:textFill>
                        <w14:solidFill>
                          <w14:schemeClr w14:val="tx1"/>
                        </w14:solidFill>
                      </w14:textFill>
                    </w:rPr>
                    <w:t>得到妥善处置和综合利用，不会对周围环境造成危害。</w:t>
                  </w:r>
                </w:p>
              </w:tc>
              <w:tc>
                <w:tcPr>
                  <w:tcW w:w="353" w:type="dxa"/>
                  <w:vMerge w:val="restart"/>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符合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44" w:hRule="atLeast"/>
                <w:jc w:val="center"/>
              </w:trPr>
              <w:tc>
                <w:tcPr>
                  <w:tcW w:w="457" w:type="dxa"/>
                  <w:vMerge w:val="continue"/>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p>
              </w:tc>
              <w:tc>
                <w:tcPr>
                  <w:tcW w:w="62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固体废物环境影响结论</w:t>
                  </w:r>
                </w:p>
              </w:tc>
              <w:tc>
                <w:tcPr>
                  <w:tcW w:w="4249" w:type="dxa"/>
                  <w:tcBorders>
                    <w:tl2br w:val="nil"/>
                    <w:tr2bl w:val="nil"/>
                  </w:tcBorders>
                  <w:noWrap w:val="0"/>
                  <w:vAlign w:val="center"/>
                </w:tcPr>
                <w:p>
                  <w:pPr>
                    <w:keepNext w:val="0"/>
                    <w:keepLines w:val="0"/>
                    <w:widowControl/>
                    <w:suppressLineNumbers w:val="0"/>
                    <w:adjustRightInd w:val="0"/>
                    <w:spacing w:line="240" w:lineRule="auto"/>
                    <w:jc w:val="left"/>
                    <w:textAlignment w:val="baseline"/>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园区产生的生活垃圾由环卫部门统一收集处置；一般工业固体废物、危险废物可在区域内全部得到妥善处置和综合利用，采取有效措施后，不会对周围环境造成危害。</w:t>
                  </w:r>
                </w:p>
              </w:tc>
              <w:tc>
                <w:tcPr>
                  <w:tcW w:w="2217" w:type="dxa"/>
                  <w:vMerge w:val="continue"/>
                  <w:tcBorders>
                    <w:tl2br w:val="nil"/>
                    <w:tr2bl w:val="nil"/>
                  </w:tcBorders>
                  <w:noWrap w:val="0"/>
                  <w:tcMar>
                    <w:top w:w="0" w:type="dxa"/>
                    <w:left w:w="57" w:type="dxa"/>
                    <w:bottom w:w="0" w:type="dxa"/>
                    <w:right w:w="57" w:type="dxa"/>
                  </w:tcMar>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000000" w:themeColor="text1"/>
                      <w:sz w:val="18"/>
                      <w:szCs w:val="18"/>
                      <w14:textFill>
                        <w14:solidFill>
                          <w14:schemeClr w14:val="tx1"/>
                        </w14:solidFill>
                      </w14:textFill>
                    </w:rPr>
                  </w:pPr>
                </w:p>
              </w:tc>
              <w:tc>
                <w:tcPr>
                  <w:tcW w:w="353" w:type="dxa"/>
                  <w:vMerge w:val="continue"/>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075" w:hRule="atLeast"/>
                <w:jc w:val="center"/>
              </w:trPr>
              <w:tc>
                <w:tcPr>
                  <w:tcW w:w="457" w:type="dxa"/>
                  <w:vMerge w:val="restart"/>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4</w:t>
                  </w:r>
                </w:p>
              </w:tc>
              <w:tc>
                <w:tcPr>
                  <w:tcW w:w="62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声污染防治措施</w:t>
                  </w:r>
                </w:p>
              </w:tc>
              <w:tc>
                <w:tcPr>
                  <w:tcW w:w="4249" w:type="dxa"/>
                  <w:tcBorders>
                    <w:tl2br w:val="nil"/>
                    <w:tr2bl w:val="nil"/>
                  </w:tcBorders>
                  <w:noWrap w:val="0"/>
                  <w:vAlign w:val="center"/>
                </w:tcPr>
                <w:p>
                  <w:pPr>
                    <w:keepNext w:val="0"/>
                    <w:keepLines w:val="0"/>
                    <w:widowControl/>
                    <w:suppressLineNumbers w:val="0"/>
                    <w:adjustRightInd w:val="0"/>
                    <w:spacing w:line="240" w:lineRule="auto"/>
                    <w:jc w:val="left"/>
                    <w:textAlignment w:val="baseline"/>
                    <w:rPr>
                      <w:rFonts w:hint="default"/>
                      <w:color w:val="000000" w:themeColor="text1"/>
                      <w:sz w:val="18"/>
                      <w:szCs w:val="18"/>
                      <w:lang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综合治理交通噪声。在居住区、文教区等区域，采取限速、禁鸣等措施，在噪音敏感路段，采取增设隔音设施，以减轻交通噪声的影响。治理企业噪声，限制建筑施工噪声，采取有效措施防治噪声污染。</w:t>
                  </w:r>
                </w:p>
              </w:tc>
              <w:tc>
                <w:tcPr>
                  <w:tcW w:w="2217" w:type="dxa"/>
                  <w:vMerge w:val="restart"/>
                  <w:tcBorders>
                    <w:tl2br w:val="nil"/>
                    <w:tr2bl w:val="nil"/>
                  </w:tcBorders>
                  <w:noWrap w:val="0"/>
                  <w:tcMar>
                    <w:top w:w="0" w:type="dxa"/>
                    <w:left w:w="57" w:type="dxa"/>
                    <w:bottom w:w="0" w:type="dxa"/>
                    <w:right w:w="57" w:type="dxa"/>
                  </w:tcMar>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000000" w:themeColor="text1"/>
                      <w:sz w:val="18"/>
                      <w:szCs w:val="18"/>
                      <w:lang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本项目生产车间合理布局，生产设备及风机均采用低噪声设备，设置减振基础，安装在封闭车间内，再经过距离衰减后能够达标排放。</w:t>
                  </w:r>
                </w:p>
              </w:tc>
              <w:tc>
                <w:tcPr>
                  <w:tcW w:w="353" w:type="dxa"/>
                  <w:vMerge w:val="restart"/>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符合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2226" w:hRule="atLeast"/>
                <w:jc w:val="center"/>
              </w:trPr>
              <w:tc>
                <w:tcPr>
                  <w:tcW w:w="457" w:type="dxa"/>
                  <w:vMerge w:val="continue"/>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p>
              </w:tc>
              <w:tc>
                <w:tcPr>
                  <w:tcW w:w="62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声环境影响结论</w:t>
                  </w:r>
                </w:p>
              </w:tc>
              <w:tc>
                <w:tcPr>
                  <w:tcW w:w="4249" w:type="dxa"/>
                  <w:tcBorders>
                    <w:tl2br w:val="nil"/>
                    <w:tr2bl w:val="nil"/>
                  </w:tcBorders>
                  <w:noWrap w:val="0"/>
                  <w:vAlign w:val="center"/>
                </w:tcPr>
                <w:p>
                  <w:pPr>
                    <w:keepNext w:val="0"/>
                    <w:keepLines w:val="0"/>
                    <w:widowControl/>
                    <w:suppressLineNumbers w:val="0"/>
                    <w:adjustRightInd w:val="0"/>
                    <w:spacing w:line="240" w:lineRule="auto"/>
                    <w:jc w:val="left"/>
                    <w:textAlignment w:val="baseline"/>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规划经济开发区内各园区应合理布置噪声源大的企业，企业应合理布局噪声源大的设备，并采用低噪声设备，对各类声源采取科学的降噪措施，通过厂房、树木、围墙等消减噪声强度，使规划实施后产生的声环境影响局限在较小范围内，避免对整个园区及周边的声环境质量带来明显的不良影响。通过合理设计布局，采取完善的隔声降噪措施，环评预测，规划实施后，企业厂界噪声能够满足《工业企业厂界环境噪声排放标准》（GB12348-2008）中相应功能区标准要求。</w:t>
                  </w:r>
                </w:p>
              </w:tc>
              <w:tc>
                <w:tcPr>
                  <w:tcW w:w="2217" w:type="dxa"/>
                  <w:vMerge w:val="continue"/>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000000" w:themeColor="text1"/>
                      <w:sz w:val="18"/>
                      <w:szCs w:val="18"/>
                      <w:lang w:eastAsia="zh-CN"/>
                      <w14:textFill>
                        <w14:solidFill>
                          <w14:schemeClr w14:val="tx1"/>
                        </w14:solidFill>
                      </w14:textFill>
                    </w:rPr>
                  </w:pPr>
                </w:p>
              </w:tc>
              <w:tc>
                <w:tcPr>
                  <w:tcW w:w="353" w:type="dxa"/>
                  <w:vMerge w:val="continue"/>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234" w:hRule="atLeast"/>
                <w:jc w:val="center"/>
              </w:trPr>
              <w:tc>
                <w:tcPr>
                  <w:tcW w:w="457" w:type="dxa"/>
                  <w:vMerge w:val="restart"/>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5</w:t>
                  </w:r>
                </w:p>
              </w:tc>
              <w:tc>
                <w:tcPr>
                  <w:tcW w:w="62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生态环境保护措施</w:t>
                  </w:r>
                </w:p>
              </w:tc>
              <w:tc>
                <w:tcPr>
                  <w:tcW w:w="4249" w:type="dxa"/>
                  <w:tcBorders>
                    <w:tl2br w:val="nil"/>
                    <w:tr2bl w:val="nil"/>
                  </w:tcBorders>
                  <w:noWrap w:val="0"/>
                  <w:vAlign w:val="center"/>
                </w:tcPr>
                <w:p>
                  <w:pPr>
                    <w:keepNext w:val="0"/>
                    <w:keepLines w:val="0"/>
                    <w:widowControl/>
                    <w:suppressLineNumbers w:val="0"/>
                    <w:adjustRightInd w:val="0"/>
                    <w:spacing w:line="240" w:lineRule="auto"/>
                    <w:jc w:val="left"/>
                    <w:textAlignment w:val="baseline"/>
                    <w:rPr>
                      <w:rFonts w:hint="default"/>
                      <w:color w:val="000000" w:themeColor="text1"/>
                      <w:sz w:val="18"/>
                      <w:szCs w:val="18"/>
                      <w:lang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建立沿洋河的大型滨水生态绿脉，建成沿铁路、高速公路的生态走廊，在各片区之间建设生态隔离带，形成规划区的绿色生态骨架，并结合规划区水体、公园、区内道路绿化相互贯通，形成生态系统网络。</w:t>
                  </w:r>
                </w:p>
              </w:tc>
              <w:tc>
                <w:tcPr>
                  <w:tcW w:w="2217" w:type="dxa"/>
                  <w:vMerge w:val="restart"/>
                  <w:tcBorders>
                    <w:tl2br w:val="nil"/>
                    <w:tr2bl w:val="nil"/>
                  </w:tcBorders>
                  <w:noWrap w:val="0"/>
                  <w:tcMar>
                    <w:top w:w="0" w:type="dxa"/>
                    <w:left w:w="57" w:type="dxa"/>
                    <w:bottom w:w="0" w:type="dxa"/>
                    <w:right w:w="57" w:type="dxa"/>
                  </w:tcMar>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本项目利用园区统一建好的标准厂房。本项目的建设对周围生态环境影响较小。</w:t>
                  </w:r>
                </w:p>
              </w:tc>
              <w:tc>
                <w:tcPr>
                  <w:tcW w:w="353" w:type="dxa"/>
                  <w:vMerge w:val="restart"/>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符合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90" w:hRule="atLeast"/>
                <w:jc w:val="center"/>
              </w:trPr>
              <w:tc>
                <w:tcPr>
                  <w:tcW w:w="457" w:type="dxa"/>
                  <w:vMerge w:val="continue"/>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p>
              </w:tc>
              <w:tc>
                <w:tcPr>
                  <w:tcW w:w="620"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生态影响结论</w:t>
                  </w:r>
                </w:p>
              </w:tc>
              <w:tc>
                <w:tcPr>
                  <w:tcW w:w="4249" w:type="dxa"/>
                  <w:tcBorders>
                    <w:tl2br w:val="nil"/>
                    <w:tr2bl w:val="nil"/>
                  </w:tcBorders>
                  <w:noWrap w:val="0"/>
                  <w:vAlign w:val="center"/>
                </w:tcPr>
                <w:p>
                  <w:pPr>
                    <w:keepNext w:val="0"/>
                    <w:keepLines w:val="0"/>
                    <w:widowControl/>
                    <w:suppressLineNumbers w:val="0"/>
                    <w:adjustRightInd w:val="0"/>
                    <w:spacing w:line="240" w:lineRule="auto"/>
                    <w:jc w:val="left"/>
                    <w:textAlignment w:val="baseline"/>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规划实施后，工业用地大幅度增加，工业生态将大规模替代农田生态系统，改变了原有景观格局，降低了区域植被的生产力和生物量，用地类型的改变使农田中啮齿类食草动物失去了原有的生境，造成区域内生物多样性下降，总体上对区域生态环境造成一定的不利影响；但区域内原有生态系统类型以农田生态系统为主，生产力及生物量不高，物种多样性一般，且无珍稀、濒危物种存在。开发区在规划的过程中采取系列的生态恢复措施，加强开发区和周边地区的绿化和生态建设，尽可能降低对区域生物多样性的不利影响，可有效降低规划实施对生态环境的影响。</w:t>
                  </w:r>
                </w:p>
              </w:tc>
              <w:tc>
                <w:tcPr>
                  <w:tcW w:w="2217" w:type="dxa"/>
                  <w:vMerge w:val="continue"/>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000000" w:themeColor="text1"/>
                      <w:sz w:val="18"/>
                      <w:szCs w:val="18"/>
                      <w:lang w:val="en-US" w:eastAsia="zh-CN"/>
                      <w14:textFill>
                        <w14:solidFill>
                          <w14:schemeClr w14:val="tx1"/>
                        </w14:solidFill>
                      </w14:textFill>
                    </w:rPr>
                  </w:pPr>
                </w:p>
              </w:tc>
              <w:tc>
                <w:tcPr>
                  <w:tcW w:w="353" w:type="dxa"/>
                  <w:vMerge w:val="continue"/>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p>
              </w:tc>
            </w:tr>
          </w:tbl>
          <w:p>
            <w:pPr>
              <w:numPr>
                <w:ilvl w:val="0"/>
                <w:numId w:val="0"/>
              </w:numPr>
              <w:autoSpaceDE w:val="0"/>
              <w:autoSpaceDN w:val="0"/>
              <w:adjustRightInd w:val="0"/>
              <w:snapToGrid w:val="0"/>
              <w:spacing w:line="360" w:lineRule="auto"/>
              <w:jc w:val="both"/>
              <w:rPr>
                <w:rFonts w:hint="default"/>
                <w:b/>
                <w:bCs/>
                <w:color w:val="000000" w:themeColor="text1"/>
                <w:lang w:val="en-US" w:eastAsia="zh-CN"/>
                <w14:textFill>
                  <w14:solidFill>
                    <w14:schemeClr w14:val="tx1"/>
                  </w14:solidFill>
                </w14:textFill>
              </w:rPr>
            </w:pPr>
          </w:p>
          <w:p>
            <w:pPr>
              <w:numPr>
                <w:ilvl w:val="0"/>
                <w:numId w:val="0"/>
              </w:numPr>
              <w:autoSpaceDE w:val="0"/>
              <w:autoSpaceDN w:val="0"/>
              <w:adjustRightInd w:val="0"/>
              <w:snapToGrid w:val="0"/>
              <w:spacing w:line="360" w:lineRule="auto"/>
              <w:jc w:val="both"/>
              <w:rPr>
                <w:rFonts w:hint="default"/>
                <w:b/>
                <w:bCs/>
                <w:color w:val="000000" w:themeColor="text1"/>
                <w:lang w:val="en-US" w:eastAsia="zh-CN"/>
                <w14:textFill>
                  <w14:solidFill>
                    <w14:schemeClr w14:val="tx1"/>
                  </w14:solidFill>
                </w14:textFill>
              </w:rPr>
            </w:pPr>
          </w:p>
          <w:p>
            <w:pPr>
              <w:pStyle w:val="2"/>
              <w:rPr>
                <w:rFonts w:hint="default"/>
                <w:color w:val="000000" w:themeColor="text1"/>
                <w:lang w:val="en-US" w:eastAsia="zh-CN"/>
                <w14:textFill>
                  <w14:solidFill>
                    <w14:schemeClr w14:val="tx1"/>
                  </w14:solidFill>
                </w14:textFill>
              </w:rPr>
            </w:pPr>
          </w:p>
          <w:p>
            <w:pPr>
              <w:numPr>
                <w:ilvl w:val="0"/>
                <w:numId w:val="2"/>
              </w:numPr>
              <w:autoSpaceDE w:val="0"/>
              <w:autoSpaceDN w:val="0"/>
              <w:adjustRightInd w:val="0"/>
              <w:snapToGrid w:val="0"/>
              <w:spacing w:line="360" w:lineRule="auto"/>
              <w:jc w:val="both"/>
              <w:rPr>
                <w:rFonts w:hint="default"/>
                <w:b/>
                <w:bCs/>
                <w:color w:val="000000" w:themeColor="text1"/>
                <w:lang w:val="en-US" w:eastAsia="zh-CN"/>
                <w14:textFill>
                  <w14:solidFill>
                    <w14:schemeClr w14:val="tx1"/>
                  </w14:solidFill>
                </w14:textFill>
              </w:rPr>
            </w:pPr>
            <w:r>
              <w:rPr>
                <w:rFonts w:hint="default"/>
                <w:b/>
                <w:bCs/>
                <w:color w:val="000000" w:themeColor="text1"/>
                <w:lang w:val="en-US" w:eastAsia="zh-CN"/>
                <w14:textFill>
                  <w14:solidFill>
                    <w14:schemeClr w14:val="tx1"/>
                  </w14:solidFill>
                </w14:textFill>
              </w:rPr>
              <w:t>与审查意见符合性分析</w:t>
            </w:r>
          </w:p>
          <w:p>
            <w:pPr>
              <w:snapToGrid w:val="0"/>
              <w:contextualSpacing/>
              <w:jc w:val="center"/>
              <w:rPr>
                <w:rFonts w:hint="default"/>
                <w:color w:val="000000" w:themeColor="text1"/>
                <w:lang w:val="en-US" w:eastAsia="zh-CN"/>
                <w14:textFill>
                  <w14:solidFill>
                    <w14:schemeClr w14:val="tx1"/>
                  </w14:solidFill>
                </w14:textFill>
              </w:rPr>
            </w:pPr>
            <w:r>
              <w:rPr>
                <w:rFonts w:hint="eastAsia" w:ascii="Times New Roman" w:hAnsi="Times New Roman" w:eastAsia="宋体" w:cs="Times New Roman"/>
                <w:b/>
                <w:bCs/>
                <w:color w:val="000000" w:themeColor="text1"/>
                <w:highlight w:val="none"/>
                <w:lang w:val="en-US" w:eastAsia="zh-CN"/>
                <w14:textFill>
                  <w14:solidFill>
                    <w14:schemeClr w14:val="tx1"/>
                  </w14:solidFill>
                </w14:textFill>
              </w:rPr>
              <w:t>表1-2与审查意见符合性分析表</w:t>
            </w:r>
          </w:p>
          <w:tbl>
            <w:tblPr>
              <w:tblStyle w:val="30"/>
              <w:tblW w:w="7908"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57" w:type="dxa"/>
                <w:bottom w:w="0" w:type="dxa"/>
                <w:right w:w="57" w:type="dxa"/>
              </w:tblCellMar>
            </w:tblPr>
            <w:tblGrid>
              <w:gridCol w:w="672"/>
              <w:gridCol w:w="3354"/>
              <w:gridCol w:w="3062"/>
              <w:gridCol w:w="82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618" w:hRule="atLeast"/>
                <w:jc w:val="center"/>
              </w:trPr>
              <w:tc>
                <w:tcPr>
                  <w:tcW w:w="672" w:type="dxa"/>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both"/>
                    <w:textAlignment w:val="auto"/>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序号</w:t>
                  </w:r>
                </w:p>
              </w:tc>
              <w:tc>
                <w:tcPr>
                  <w:tcW w:w="3354" w:type="dxa"/>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审查意见</w:t>
                  </w:r>
                </w:p>
              </w:tc>
              <w:tc>
                <w:tcPr>
                  <w:tcW w:w="3062" w:type="dxa"/>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拟建项目</w:t>
                  </w:r>
                </w:p>
              </w:tc>
              <w:tc>
                <w:tcPr>
                  <w:tcW w:w="820" w:type="dxa"/>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符合性</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367" w:hRule="atLeast"/>
                <w:jc w:val="center"/>
              </w:trPr>
              <w:tc>
                <w:tcPr>
                  <w:tcW w:w="672" w:type="dxa"/>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1</w:t>
                  </w:r>
                </w:p>
              </w:tc>
              <w:tc>
                <w:tcPr>
                  <w:tcW w:w="3354"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21" w:rightChars="-10"/>
                    <w:jc w:val="center"/>
                    <w:textAlignment w:val="auto"/>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加强园区规划实施期间的环境管理，严格实施“开发区环境准入及负面清单”、督促入区企业落实本环评和项目环评提出的各项环保措施，待河北省生态红线划分技术方案发布后，开发区须严格按划定的生态红线要求落实。</w:t>
                  </w:r>
                </w:p>
              </w:tc>
              <w:tc>
                <w:tcPr>
                  <w:tcW w:w="3062"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本项目建设期间严格按照相关环境管理要求进行施工；本项目属于允许建设类项目；本项目将严格按照要求实施各项环保措施。</w:t>
                  </w:r>
                </w:p>
              </w:tc>
              <w:tc>
                <w:tcPr>
                  <w:tcW w:w="820" w:type="dxa"/>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符合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911" w:hRule="atLeast"/>
                <w:jc w:val="center"/>
              </w:trPr>
              <w:tc>
                <w:tcPr>
                  <w:tcW w:w="672" w:type="dxa"/>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2</w:t>
                  </w:r>
                </w:p>
              </w:tc>
              <w:tc>
                <w:tcPr>
                  <w:tcW w:w="3354"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21" w:rightChars="-10"/>
                    <w:jc w:val="center"/>
                    <w:textAlignment w:val="auto"/>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园区以天然气为燃料实施集中供热，企业燃用清洁能源，产生的烟气采取超低排放的治理措施，使大气污染物全面稳定达标排放，积极推进区域污染物削减；严格限制进区企业类型，对进区企业合理布局；推行清洁生产审核，提高企业清洁生产水平；实施大气污染物总量控制。</w:t>
                  </w:r>
                </w:p>
              </w:tc>
              <w:tc>
                <w:tcPr>
                  <w:tcW w:w="3062"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本项目符合准许入区企业类型，厂区进行了合理布局；本项目</w:t>
                  </w:r>
                  <w:r>
                    <w:rPr>
                      <w:rFonts w:hint="eastAsia"/>
                      <w:color w:val="000000" w:themeColor="text1"/>
                      <w:sz w:val="18"/>
                      <w:szCs w:val="18"/>
                      <w:lang w:val="en-US" w:eastAsia="zh-CN"/>
                      <w14:textFill>
                        <w14:solidFill>
                          <w14:schemeClr w14:val="tx1"/>
                        </w14:solidFill>
                      </w14:textFill>
                    </w:rPr>
                    <w:t>使用清洁能源天然气</w:t>
                  </w:r>
                  <w:r>
                    <w:rPr>
                      <w:rFonts w:hint="eastAsia"/>
                      <w:color w:val="000000" w:themeColor="text1"/>
                      <w:sz w:val="18"/>
                      <w:szCs w:val="18"/>
                      <w:lang w:eastAsia="zh-CN"/>
                      <w14:textFill>
                        <w14:solidFill>
                          <w14:schemeClr w14:val="tx1"/>
                        </w14:solidFill>
                      </w14:textFill>
                    </w:rPr>
                    <w:t>。</w:t>
                  </w:r>
                </w:p>
              </w:tc>
              <w:tc>
                <w:tcPr>
                  <w:tcW w:w="820" w:type="dxa"/>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符合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479" w:hRule="atLeast"/>
                <w:jc w:val="center"/>
              </w:trPr>
              <w:tc>
                <w:tcPr>
                  <w:tcW w:w="672" w:type="dxa"/>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3</w:t>
                  </w:r>
                </w:p>
              </w:tc>
              <w:tc>
                <w:tcPr>
                  <w:tcW w:w="3354"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21" w:rightChars="-10"/>
                    <w:jc w:val="center"/>
                    <w:textAlignment w:val="auto"/>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完善给水系统，促进水资源的合理利用；加强污水集中处理和再生水回用，建设污水排放量；合理选择污水处理工艺，确定适宜的污水处理规模；加强入区企业的地面防渗和排水管网的防渗措施</w:t>
                  </w:r>
                  <w:r>
                    <w:rPr>
                      <w:rFonts w:hint="default"/>
                      <w:color w:val="000000" w:themeColor="text1"/>
                      <w:sz w:val="18"/>
                      <w:szCs w:val="18"/>
                      <w:lang w:val="en-US" w:eastAsia="zh-CN"/>
                      <w14:textFill>
                        <w14:solidFill>
                          <w14:schemeClr w14:val="tx1"/>
                        </w14:solidFill>
                      </w14:textFill>
                    </w:rPr>
                    <w:t>。</w:t>
                  </w:r>
                </w:p>
              </w:tc>
              <w:tc>
                <w:tcPr>
                  <w:tcW w:w="3062"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000000" w:themeColor="text1"/>
                      <w:sz w:val="18"/>
                      <w:szCs w:val="18"/>
                      <w:lang w:eastAsia="zh-CN"/>
                      <w14:textFill>
                        <w14:solidFill>
                          <w14:schemeClr w14:val="tx1"/>
                        </w14:solidFill>
                      </w14:textFill>
                    </w:rPr>
                  </w:pPr>
                  <w:r>
                    <w:rPr>
                      <w:rFonts w:hint="default"/>
                      <w:color w:val="000000" w:themeColor="text1"/>
                      <w:sz w:val="18"/>
                      <w:szCs w:val="18"/>
                      <w:lang w:eastAsia="zh-CN"/>
                      <w14:textFill>
                        <w14:solidFill>
                          <w14:schemeClr w14:val="tx1"/>
                        </w14:solidFill>
                      </w14:textFill>
                    </w:rPr>
                    <w:t>本项目</w:t>
                  </w:r>
                  <w:r>
                    <w:rPr>
                      <w:rFonts w:hint="eastAsia"/>
                      <w:color w:val="000000" w:themeColor="text1"/>
                      <w:sz w:val="18"/>
                      <w:szCs w:val="18"/>
                      <w:lang w:eastAsia="zh-CN"/>
                      <w14:textFill>
                        <w14:solidFill>
                          <w14:schemeClr w14:val="tx1"/>
                        </w14:solidFill>
                      </w14:textFill>
                    </w:rPr>
                    <w:t>依托园区供水管网和排水管网，生产废水</w:t>
                  </w:r>
                  <w:r>
                    <w:rPr>
                      <w:rFonts w:hint="eastAsia"/>
                      <w:color w:val="000000" w:themeColor="text1"/>
                      <w:sz w:val="18"/>
                      <w:szCs w:val="18"/>
                      <w:lang w:val="en-US" w:eastAsia="zh-CN"/>
                      <w14:textFill>
                        <w14:solidFill>
                          <w14:schemeClr w14:val="tx1"/>
                        </w14:solidFill>
                      </w14:textFill>
                    </w:rPr>
                    <w:t>经厂区污水站</w:t>
                  </w:r>
                  <w:r>
                    <w:rPr>
                      <w:rFonts w:hint="eastAsia"/>
                      <w:color w:val="000000" w:themeColor="text1"/>
                      <w:sz w:val="18"/>
                      <w:szCs w:val="18"/>
                      <w:lang w:eastAsia="zh-CN"/>
                      <w14:textFill>
                        <w14:solidFill>
                          <w14:schemeClr w14:val="tx1"/>
                        </w14:solidFill>
                      </w14:textFill>
                    </w:rPr>
                    <w:t>处理，生活污水入化粪池，最终一并排入秦皇岛市抚宁区中冶水务有限公司。</w:t>
                  </w:r>
                </w:p>
              </w:tc>
              <w:tc>
                <w:tcPr>
                  <w:tcW w:w="820" w:type="dxa"/>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符合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638" w:hRule="atLeast"/>
                <w:jc w:val="center"/>
              </w:trPr>
              <w:tc>
                <w:tcPr>
                  <w:tcW w:w="672" w:type="dxa"/>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4</w:t>
                  </w:r>
                </w:p>
              </w:tc>
              <w:tc>
                <w:tcPr>
                  <w:tcW w:w="3354"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21" w:rightChars="-10"/>
                    <w:jc w:val="center"/>
                    <w:textAlignment w:val="auto"/>
                    <w:rPr>
                      <w:rFonts w:hint="default"/>
                      <w:color w:val="000000" w:themeColor="text1"/>
                      <w:sz w:val="18"/>
                      <w:szCs w:val="18"/>
                      <w:lang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进区企业应根据其噪声源特征，分别采取使用低噪声设备、设置隔声罩或隔声间、安装减振基础、设置消声器、车间设置隔声门窗、优化布置、厂界四周加强绿化等隔声降噪措施，确保进区企业厂界噪声值满足相应的标准要求。</w:t>
                  </w:r>
                </w:p>
              </w:tc>
              <w:tc>
                <w:tcPr>
                  <w:tcW w:w="3062"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本项目生产车间合理布局，生产设备及风机均采用低噪声设备，设置减振基础，安装在封闭车间内，再经过距离衰减后能够达标排放。</w:t>
                  </w:r>
                </w:p>
              </w:tc>
              <w:tc>
                <w:tcPr>
                  <w:tcW w:w="820" w:type="dxa"/>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符合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57" w:type="dxa"/>
                  <w:bottom w:w="0" w:type="dxa"/>
                  <w:right w:w="57" w:type="dxa"/>
                </w:tblCellMar>
              </w:tblPrEx>
              <w:trPr>
                <w:trHeight w:val="1813" w:hRule="atLeast"/>
                <w:jc w:val="center"/>
              </w:trPr>
              <w:tc>
                <w:tcPr>
                  <w:tcW w:w="672" w:type="dxa"/>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5</w:t>
                  </w:r>
                </w:p>
              </w:tc>
              <w:tc>
                <w:tcPr>
                  <w:tcW w:w="3354"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21" w:rightChars="-10"/>
                    <w:jc w:val="center"/>
                    <w:textAlignment w:val="auto"/>
                    <w:rPr>
                      <w:rFonts w:hint="eastAsia"/>
                      <w:color w:val="000000" w:themeColor="text1"/>
                      <w:sz w:val="18"/>
                      <w:szCs w:val="18"/>
                      <w:lang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一般工业固废首先进行综合利用，不能综合利用的由环卫部门统一处置，危险废物必须按照国家相关危险废物管理要求进行处置。</w:t>
                  </w:r>
                </w:p>
              </w:tc>
              <w:tc>
                <w:tcPr>
                  <w:tcW w:w="3062" w:type="dxa"/>
                  <w:tcBorders>
                    <w:tl2br w:val="nil"/>
                    <w:tr2bl w:val="nil"/>
                  </w:tcBorders>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eastAsia"/>
                      <w:color w:val="000000" w:themeColor="text1"/>
                      <w:sz w:val="18"/>
                      <w:szCs w:val="18"/>
                      <w:lang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本项目固废为一般固废、危险废物及生活垃圾。一般固废</w:t>
                  </w:r>
                  <w:r>
                    <w:rPr>
                      <w:rFonts w:hint="eastAsia"/>
                      <w:color w:val="000000" w:themeColor="text1"/>
                      <w:sz w:val="18"/>
                      <w:szCs w:val="18"/>
                      <w:highlight w:val="none"/>
                      <w:lang w:eastAsia="zh-CN"/>
                      <w14:textFill>
                        <w14:solidFill>
                          <w14:schemeClr w14:val="tx1"/>
                        </w14:solidFill>
                      </w14:textFill>
                    </w:rPr>
                    <w:t>集中收集后外售</w:t>
                  </w:r>
                  <w:r>
                    <w:rPr>
                      <w:rFonts w:hint="eastAsia"/>
                      <w:color w:val="000000" w:themeColor="text1"/>
                      <w:sz w:val="18"/>
                      <w:szCs w:val="18"/>
                      <w:lang w:eastAsia="zh-CN"/>
                      <w14:textFill>
                        <w14:solidFill>
                          <w14:schemeClr w14:val="tx1"/>
                        </w14:solidFill>
                      </w14:textFill>
                    </w:rPr>
                    <w:t>；危险废物车间贮存点暂存，定期由有资质单位回收处理；生活垃圾由环卫部门定期清运。均</w:t>
                  </w:r>
                  <w:r>
                    <w:rPr>
                      <w:rFonts w:hint="default"/>
                      <w:color w:val="000000" w:themeColor="text1"/>
                      <w:sz w:val="18"/>
                      <w:szCs w:val="18"/>
                      <w:lang w:val="en-US" w:eastAsia="zh-CN"/>
                      <w14:textFill>
                        <w14:solidFill>
                          <w14:schemeClr w14:val="tx1"/>
                        </w14:solidFill>
                      </w14:textFill>
                    </w:rPr>
                    <w:t>得到妥善处置和综合利用，不会对周围环境造成危害。</w:t>
                  </w:r>
                </w:p>
              </w:tc>
              <w:tc>
                <w:tcPr>
                  <w:tcW w:w="820" w:type="dxa"/>
                  <w:tcBorders>
                    <w:tl2br w:val="nil"/>
                    <w:tr2bl w:val="nil"/>
                  </w:tcBorders>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符合</w:t>
                  </w:r>
                </w:p>
              </w:tc>
            </w:tr>
          </w:tbl>
          <w:p>
            <w:pPr>
              <w:numPr>
                <w:ilvl w:val="0"/>
                <w:numId w:val="0"/>
              </w:numPr>
              <w:autoSpaceDE w:val="0"/>
              <w:autoSpaceDN w:val="0"/>
              <w:adjustRightInd w:val="0"/>
              <w:snapToGrid w:val="0"/>
              <w:spacing w:line="360" w:lineRule="auto"/>
              <w:jc w:val="both"/>
              <w:rPr>
                <w:rFonts w:hint="eastAsia" w:ascii="Times New Roman" w:hAnsi="Times New Roman" w:eastAsia="宋体" w:cs="Times New Roman"/>
                <w:b/>
                <w:bCs/>
                <w:color w:val="000000" w:themeColor="text1"/>
                <w:lang w:val="en-US"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Style w:val="35"/>
                <w:color w:val="000000" w:themeColor="text1"/>
                <w:kern w:val="0"/>
                <w:sz w:val="21"/>
                <w:szCs w:val="21"/>
                <w14:textFill>
                  <w14:solidFill>
                    <w14:schemeClr w14:val="tx1"/>
                  </w14:solidFill>
                </w14:textFill>
              </w:rPr>
            </w:pPr>
            <w:r>
              <w:rPr>
                <w:rFonts w:hint="default"/>
                <w:color w:val="000000" w:themeColor="text1"/>
                <w:lang w:val="en-US" w:eastAsia="zh-CN"/>
                <w14:textFill>
                  <w14:solidFill>
                    <w14:schemeClr w14:val="tx1"/>
                  </w14:solidFill>
                </w14:textFill>
              </w:rPr>
              <w:t>综上所述，本项目符合《</w:t>
            </w:r>
            <w:r>
              <w:rPr>
                <w:rFonts w:hint="eastAsia"/>
                <w:color w:val="000000" w:themeColor="text1"/>
                <w:lang w:val="en-US" w:eastAsia="zh-CN"/>
                <w14:textFill>
                  <w14:solidFill>
                    <w14:schemeClr w14:val="tx1"/>
                  </w14:solidFill>
                </w14:textFill>
              </w:rPr>
              <w:t>河北抚宁经济开发区总体</w:t>
            </w:r>
            <w:r>
              <w:rPr>
                <w:rFonts w:hint="default"/>
                <w:color w:val="000000" w:themeColor="text1"/>
                <w:lang w:val="en-US" w:eastAsia="zh-CN"/>
                <w14:textFill>
                  <w14:solidFill>
                    <w14:schemeClr w14:val="tx1"/>
                  </w14:solidFill>
                </w14:textFill>
              </w:rPr>
              <w:t>规划环境影响报告书》及审查意见的要求。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319" w:hRule="atLeast"/>
          <w:jc w:val="center"/>
        </w:trPr>
        <w:tc>
          <w:tcPr>
            <w:tcW w:w="716" w:type="dxa"/>
            <w:noWrap w:val="0"/>
            <w:vAlign w:val="center"/>
          </w:tcPr>
          <w:p>
            <w:pPr>
              <w:autoSpaceDE w:val="0"/>
              <w:autoSpaceDN w:val="0"/>
              <w:adjustRightInd w:val="0"/>
              <w:snapToGrid w:val="0"/>
              <w:jc w:val="center"/>
              <w:rPr>
                <w:color w:val="000000" w:themeColor="text1"/>
                <w:kern w:val="0"/>
                <w:sz w:val="24"/>
                <w14:textFill>
                  <w14:solidFill>
                    <w14:schemeClr w14:val="tx1"/>
                  </w14:solidFill>
                </w14:textFill>
              </w:rPr>
            </w:pPr>
            <w:r>
              <w:rPr>
                <w:color w:val="000000" w:themeColor="text1"/>
                <w:kern w:val="0"/>
                <w:sz w:val="24"/>
                <w14:textFill>
                  <w14:solidFill>
                    <w14:schemeClr w14:val="tx1"/>
                  </w14:solidFill>
                </w14:textFill>
              </w:rPr>
              <w:t>其他符合性分析</w:t>
            </w:r>
          </w:p>
        </w:tc>
        <w:tc>
          <w:tcPr>
            <w:tcW w:w="8155" w:type="dxa"/>
            <w:gridSpan w:val="5"/>
            <w:tcBorders>
              <w:top w:val="single" w:color="auto" w:sz="4" w:space="0"/>
              <w:bottom w:val="single" w:color="auto" w:sz="8" w:space="0"/>
            </w:tcBorders>
            <w:noWrap w:val="0"/>
            <w:vAlign w:val="center"/>
          </w:tcPr>
          <w:p>
            <w:pPr>
              <w:keepNext w:val="0"/>
              <w:keepLines w:val="0"/>
              <w:pageBreakBefore w:val="0"/>
              <w:kinsoku/>
              <w:wordWrap/>
              <w:overflowPunct/>
              <w:topLinePunct w:val="0"/>
              <w:bidi w:val="0"/>
              <w:snapToGrid w:val="0"/>
              <w:spacing w:line="360" w:lineRule="auto"/>
              <w:textAlignment w:val="auto"/>
              <w:rPr>
                <w:color w:val="000000" w:themeColor="text1"/>
                <w:sz w:val="21"/>
                <w:szCs w:val="21"/>
                <w14:textFill>
                  <w14:solidFill>
                    <w14:schemeClr w14:val="tx1"/>
                  </w14:solidFill>
                </w14:textFill>
              </w:rPr>
            </w:pPr>
            <w:r>
              <w:rPr>
                <w:b/>
                <w:bCs/>
                <w:color w:val="000000" w:themeColor="text1"/>
                <w:sz w:val="21"/>
                <w:szCs w:val="21"/>
                <w14:textFill>
                  <w14:solidFill>
                    <w14:schemeClr w14:val="tx1"/>
                  </w14:solidFill>
                </w14:textFill>
              </w:rPr>
              <w:t>1、产业政策符合性分析</w:t>
            </w:r>
          </w:p>
          <w:p>
            <w:pPr>
              <w:keepNext w:val="0"/>
              <w:keepLines w:val="0"/>
              <w:pageBreakBefore w:val="0"/>
              <w:kinsoku/>
              <w:wordWrap/>
              <w:overflowPunct/>
              <w:topLinePunct w:val="0"/>
              <w:autoSpaceDE w:val="0"/>
              <w:autoSpaceDN w:val="0"/>
              <w:bidi w:val="0"/>
              <w:adjustRightInd w:val="0"/>
              <w:snapToGrid w:val="0"/>
              <w:spacing w:line="360" w:lineRule="auto"/>
              <w:ind w:firstLine="420" w:firstLineChars="200"/>
              <w:textAlignment w:val="auto"/>
              <w:rPr>
                <w:color w:val="000000" w:themeColor="text1"/>
                <w:kern w:val="0"/>
                <w:sz w:val="21"/>
                <w:szCs w:val="21"/>
                <w14:textFill>
                  <w14:solidFill>
                    <w14:schemeClr w14:val="tx1"/>
                  </w14:solidFill>
                </w14:textFill>
              </w:rPr>
            </w:pPr>
            <w:r>
              <w:rPr>
                <w:color w:val="000000" w:themeColor="text1"/>
                <w:sz w:val="21"/>
                <w:szCs w:val="21"/>
                <w:highlight w:val="none"/>
                <w:lang w:val="en-US" w:eastAsia="zh-CN"/>
                <w14:textFill>
                  <w14:solidFill>
                    <w14:schemeClr w14:val="tx1"/>
                  </w14:solidFill>
                </w14:textFill>
              </w:rPr>
              <w:t>根据国家发改委令《产业结构调整指导目录（2019年本）》，本项目不属于鼓励类、限制类和淘汰类，为政策允许类，符合国家现行产业政策。不属于《市场准入负面清单（202</w:t>
            </w:r>
            <w:r>
              <w:rPr>
                <w:rFonts w:hint="eastAsia"/>
                <w:color w:val="000000" w:themeColor="text1"/>
                <w:sz w:val="21"/>
                <w:szCs w:val="21"/>
                <w:highlight w:val="none"/>
                <w:lang w:val="en-US" w:eastAsia="zh-CN"/>
                <w14:textFill>
                  <w14:solidFill>
                    <w14:schemeClr w14:val="tx1"/>
                  </w14:solidFill>
                </w14:textFill>
              </w:rPr>
              <w:t>2</w:t>
            </w:r>
            <w:r>
              <w:rPr>
                <w:color w:val="000000" w:themeColor="text1"/>
                <w:sz w:val="21"/>
                <w:szCs w:val="21"/>
                <w:highlight w:val="none"/>
                <w:lang w:val="en-US" w:eastAsia="zh-CN"/>
                <w14:textFill>
                  <w14:solidFill>
                    <w14:schemeClr w14:val="tx1"/>
                  </w14:solidFill>
                </w14:textFill>
              </w:rPr>
              <w:t>年版）》中禁止准入类项目；不属于《河北省新增限制和淘汰类产业目录</w:t>
            </w:r>
            <w:r>
              <w:rPr>
                <w:rFonts w:hint="eastAsia"/>
                <w:color w:val="000000" w:themeColor="text1"/>
                <w:sz w:val="21"/>
                <w:szCs w:val="21"/>
                <w:highlight w:val="none"/>
                <w:lang w:val="en-US" w:eastAsia="zh-CN"/>
                <w14:textFill>
                  <w14:solidFill>
                    <w14:schemeClr w14:val="tx1"/>
                  </w14:solidFill>
                </w14:textFill>
              </w:rPr>
              <w:t>（</w:t>
            </w:r>
            <w:r>
              <w:rPr>
                <w:color w:val="000000" w:themeColor="text1"/>
                <w:sz w:val="21"/>
                <w:szCs w:val="21"/>
                <w:highlight w:val="none"/>
                <w:lang w:val="en-US" w:eastAsia="zh-CN"/>
                <w14:textFill>
                  <w14:solidFill>
                    <w14:schemeClr w14:val="tx1"/>
                  </w14:solidFill>
                </w14:textFill>
              </w:rPr>
              <w:t>2015年版</w:t>
            </w:r>
            <w:r>
              <w:rPr>
                <w:rFonts w:hint="eastAsia"/>
                <w:color w:val="000000" w:themeColor="text1"/>
                <w:sz w:val="21"/>
                <w:szCs w:val="21"/>
                <w:highlight w:val="none"/>
                <w:lang w:val="en-US" w:eastAsia="zh-CN"/>
                <w14:textFill>
                  <w14:solidFill>
                    <w14:schemeClr w14:val="tx1"/>
                  </w14:solidFill>
                </w14:textFill>
              </w:rPr>
              <w:t>）</w:t>
            </w:r>
            <w:r>
              <w:rPr>
                <w:color w:val="000000" w:themeColor="text1"/>
                <w:sz w:val="21"/>
                <w:szCs w:val="21"/>
                <w:highlight w:val="none"/>
                <w:lang w:val="en-US" w:eastAsia="zh-CN"/>
                <w14:textFill>
                  <w14:solidFill>
                    <w14:schemeClr w14:val="tx1"/>
                  </w14:solidFill>
                </w14:textFill>
              </w:rPr>
              <w:t>》及《秦皇岛市限制和禁止投资的产业目录（2020年修订版）》中列出的限制、淘汰类和禁止项目，为政策允许类</w:t>
            </w:r>
            <w:r>
              <w:rPr>
                <w:rFonts w:hint="eastAsia"/>
                <w:color w:val="000000" w:themeColor="text1"/>
                <w:sz w:val="21"/>
                <w:szCs w:val="21"/>
                <w:highlight w:val="none"/>
                <w:lang w:val="en-US" w:eastAsia="zh-CN"/>
                <w14:textFill>
                  <w14:solidFill>
                    <w14:schemeClr w14:val="tx1"/>
                  </w14:solidFill>
                </w14:textFill>
              </w:rPr>
              <w:t>。</w:t>
            </w:r>
            <w:r>
              <w:rPr>
                <w:snapToGrid w:val="0"/>
                <w:color w:val="000000" w:themeColor="text1"/>
                <w:kern w:val="0"/>
                <w:sz w:val="21"/>
                <w:szCs w:val="21"/>
                <w14:textFill>
                  <w14:solidFill>
                    <w14:schemeClr w14:val="tx1"/>
                  </w14:solidFill>
                </w14:textFill>
              </w:rPr>
              <w:t>企业已取得秦皇岛市抚宁区行政审批局出具的备案证（抚行审备[202</w:t>
            </w:r>
            <w:r>
              <w:rPr>
                <w:rFonts w:hint="eastAsia"/>
                <w:snapToGrid w:val="0"/>
                <w:color w:val="000000" w:themeColor="text1"/>
                <w:kern w:val="0"/>
                <w:sz w:val="21"/>
                <w:szCs w:val="21"/>
                <w:lang w:val="en-US" w:eastAsia="zh-CN"/>
                <w14:textFill>
                  <w14:solidFill>
                    <w14:schemeClr w14:val="tx1"/>
                  </w14:solidFill>
                </w14:textFill>
              </w:rPr>
              <w:t>2</w:t>
            </w:r>
            <w:r>
              <w:rPr>
                <w:snapToGrid w:val="0"/>
                <w:color w:val="000000" w:themeColor="text1"/>
                <w:kern w:val="0"/>
                <w:sz w:val="21"/>
                <w:szCs w:val="21"/>
                <w14:textFill>
                  <w14:solidFill>
                    <w14:schemeClr w14:val="tx1"/>
                  </w14:solidFill>
                </w14:textFill>
              </w:rPr>
              <w:t>]</w:t>
            </w:r>
            <w:r>
              <w:rPr>
                <w:rFonts w:hint="eastAsia"/>
                <w:snapToGrid w:val="0"/>
                <w:color w:val="000000" w:themeColor="text1"/>
                <w:kern w:val="0"/>
                <w:sz w:val="21"/>
                <w:szCs w:val="21"/>
                <w:lang w:val="en-US" w:eastAsia="zh-CN"/>
                <w14:textFill>
                  <w14:solidFill>
                    <w14:schemeClr w14:val="tx1"/>
                  </w14:solidFill>
                </w14:textFill>
              </w:rPr>
              <w:t>68</w:t>
            </w:r>
            <w:r>
              <w:rPr>
                <w:snapToGrid w:val="0"/>
                <w:color w:val="000000" w:themeColor="text1"/>
                <w:kern w:val="0"/>
                <w:sz w:val="21"/>
                <w:szCs w:val="21"/>
                <w14:textFill>
                  <w14:solidFill>
                    <w14:schemeClr w14:val="tx1"/>
                  </w14:solidFill>
                </w14:textFill>
              </w:rPr>
              <w:t>号，见附件），项目建设符合国家和地方产业政策要求</w:t>
            </w:r>
            <w:r>
              <w:rPr>
                <w:color w:val="000000" w:themeColor="text1"/>
                <w:sz w:val="21"/>
                <w:szCs w:val="21"/>
                <w14:textFill>
                  <w14:solidFill>
                    <w14:schemeClr w14:val="tx1"/>
                  </w14:solidFill>
                </w14:textFill>
              </w:rPr>
              <w:t>。</w:t>
            </w:r>
          </w:p>
          <w:p>
            <w:pPr>
              <w:keepNext w:val="0"/>
              <w:keepLines w:val="0"/>
              <w:pageBreakBefore w:val="0"/>
              <w:kinsoku/>
              <w:wordWrap/>
              <w:overflowPunct/>
              <w:topLinePunct w:val="0"/>
              <w:bidi w:val="0"/>
              <w:snapToGrid w:val="0"/>
              <w:spacing w:line="360" w:lineRule="auto"/>
              <w:textAlignment w:val="auto"/>
              <w:rPr>
                <w:b/>
                <w:bCs/>
                <w:color w:val="000000" w:themeColor="text1"/>
                <w:sz w:val="21"/>
                <w:szCs w:val="21"/>
                <w14:textFill>
                  <w14:solidFill>
                    <w14:schemeClr w14:val="tx1"/>
                  </w14:solidFill>
                </w14:textFill>
              </w:rPr>
            </w:pPr>
            <w:r>
              <w:rPr>
                <w:b/>
                <w:bCs/>
                <w:color w:val="000000" w:themeColor="text1"/>
                <w:sz w:val="21"/>
                <w:szCs w:val="21"/>
                <w14:textFill>
                  <w14:solidFill>
                    <w14:schemeClr w14:val="tx1"/>
                  </w14:solidFill>
                </w14:textFill>
              </w:rPr>
              <w:t>2、项目选址合理性分析</w:t>
            </w:r>
          </w:p>
          <w:p>
            <w:pPr>
              <w:pStyle w:val="9"/>
              <w:spacing w:before="0" w:after="0" w:line="360" w:lineRule="auto"/>
              <w:ind w:right="0" w:firstLine="420" w:firstLineChars="200"/>
              <w:contextualSpacing/>
              <w:rPr>
                <w:color w:val="000000" w:themeColor="text1"/>
                <w:kern w:val="0"/>
                <w:sz w:val="21"/>
                <w:szCs w:val="21"/>
                <w14:textFill>
                  <w14:solidFill>
                    <w14:schemeClr w14:val="tx1"/>
                  </w14:solidFill>
                </w14:textFill>
              </w:rPr>
            </w:pPr>
            <w:bookmarkStart w:id="2" w:name="OLE_LINK8"/>
            <w:r>
              <w:rPr>
                <w:snapToGrid w:val="0"/>
                <w:color w:val="000000" w:themeColor="text1"/>
                <w:kern w:val="0"/>
                <w:sz w:val="21"/>
                <w:szCs w:val="21"/>
                <w14:textFill>
                  <w14:solidFill>
                    <w14:schemeClr w14:val="tx1"/>
                  </w14:solidFill>
                </w14:textFill>
              </w:rPr>
              <w:t>本项目位于</w:t>
            </w:r>
            <w:r>
              <w:rPr>
                <w:rFonts w:hint="default" w:cs="Times New Roman"/>
                <w:color w:val="000000" w:themeColor="text1"/>
                <w:sz w:val="21"/>
                <w:szCs w:val="21"/>
                <w:highlight w:val="none"/>
                <w:lang w:val="en-US" w:eastAsia="zh-CN"/>
                <w14:textFill>
                  <w14:solidFill>
                    <w14:schemeClr w14:val="tx1"/>
                  </w14:solidFill>
                </w14:textFill>
              </w:rPr>
              <w:t>秦皇岛市抚宁区河北省京津转移示范</w:t>
            </w:r>
            <w:r>
              <w:rPr>
                <w:rFonts w:hint="eastAsia" w:cs="Times New Roman"/>
                <w:color w:val="000000" w:themeColor="text1"/>
                <w:sz w:val="21"/>
                <w:szCs w:val="21"/>
                <w:highlight w:val="none"/>
                <w:lang w:val="en-US" w:eastAsia="zh-CN"/>
                <w14:textFill>
                  <w14:solidFill>
                    <w14:schemeClr w14:val="tx1"/>
                  </w14:solidFill>
                </w14:textFill>
              </w:rPr>
              <w:t>十一</w:t>
            </w:r>
            <w:r>
              <w:rPr>
                <w:rFonts w:hint="default" w:cs="Times New Roman"/>
                <w:color w:val="000000" w:themeColor="text1"/>
                <w:sz w:val="21"/>
                <w:szCs w:val="21"/>
                <w:highlight w:val="none"/>
                <w:lang w:val="en-US" w:eastAsia="zh-CN"/>
                <w14:textFill>
                  <w14:solidFill>
                    <w14:schemeClr w14:val="tx1"/>
                  </w14:solidFill>
                </w14:textFill>
              </w:rPr>
              <w:t>园</w:t>
            </w:r>
            <w:r>
              <w:rPr>
                <w:rFonts w:hint="eastAsia" w:cs="Times New Roman"/>
                <w:color w:val="000000" w:themeColor="text1"/>
                <w:sz w:val="21"/>
                <w:szCs w:val="21"/>
                <w:highlight w:val="none"/>
                <w:lang w:val="en-US" w:eastAsia="zh-CN"/>
                <w14:textFill>
                  <w14:solidFill>
                    <w14:schemeClr w14:val="tx1"/>
                  </w14:solidFill>
                </w14:textFill>
              </w:rPr>
              <w:t>，总占地面积为</w:t>
            </w:r>
            <w:r>
              <w:rPr>
                <w:rFonts w:hint="eastAsia"/>
                <w:color w:val="000000" w:themeColor="text1"/>
                <w:sz w:val="21"/>
                <w:szCs w:val="21"/>
                <w:lang w:eastAsia="zh-CN"/>
                <w14:textFill>
                  <w14:solidFill>
                    <w14:schemeClr w14:val="tx1"/>
                  </w14:solidFill>
                </w14:textFill>
              </w:rPr>
              <w:t>4961.6</w:t>
            </w:r>
            <w:r>
              <w:rPr>
                <w:snapToGrid w:val="0"/>
                <w:color w:val="000000" w:themeColor="text1"/>
                <w:kern w:val="0"/>
                <w:sz w:val="21"/>
                <w:szCs w:val="21"/>
                <w14:textFill>
                  <w14:solidFill>
                    <w14:schemeClr w14:val="tx1"/>
                  </w14:solidFill>
                </w14:textFill>
              </w:rPr>
              <w:t>m</w:t>
            </w:r>
            <w:r>
              <w:rPr>
                <w:snapToGrid w:val="0"/>
                <w:color w:val="000000" w:themeColor="text1"/>
                <w:kern w:val="0"/>
                <w:sz w:val="21"/>
                <w:szCs w:val="21"/>
                <w:vertAlign w:val="superscript"/>
                <w14:textFill>
                  <w14:solidFill>
                    <w14:schemeClr w14:val="tx1"/>
                  </w14:solidFill>
                </w14:textFill>
              </w:rPr>
              <w:t>2</w:t>
            </w:r>
            <w:r>
              <w:rPr>
                <w:snapToGrid w:val="0"/>
                <w:color w:val="000000" w:themeColor="text1"/>
                <w:kern w:val="0"/>
                <w:sz w:val="21"/>
                <w:szCs w:val="21"/>
                <w14:textFill>
                  <w14:solidFill>
                    <w14:schemeClr w14:val="tx1"/>
                  </w14:solidFill>
                </w14:textFill>
              </w:rPr>
              <w:t>，</w:t>
            </w:r>
            <w:bookmarkEnd w:id="2"/>
            <w:r>
              <w:rPr>
                <w:rFonts w:hint="eastAsia"/>
                <w:color w:val="000000" w:themeColor="text1"/>
                <w:sz w:val="21"/>
                <w:szCs w:val="21"/>
                <w:highlight w:val="none"/>
                <w:lang w:val="en-US" w:eastAsia="zh-CN"/>
                <w14:textFill>
                  <w14:solidFill>
                    <w14:schemeClr w14:val="tx1"/>
                  </w14:solidFill>
                </w14:textFill>
              </w:rPr>
              <w:t>该地块为工业用地，已取得</w:t>
            </w:r>
            <w:r>
              <w:rPr>
                <w:rFonts w:hint="eastAsia" w:cs="Times New Roman"/>
                <w:color w:val="000000" w:themeColor="text1"/>
                <w:sz w:val="21"/>
                <w:szCs w:val="21"/>
                <w:highlight w:val="none"/>
                <w:lang w:val="en-US" w:eastAsia="zh-CN"/>
                <w14:textFill>
                  <w14:solidFill>
                    <w14:schemeClr w14:val="tx1"/>
                  </w14:solidFill>
                </w14:textFill>
              </w:rPr>
              <w:t>秦皇岛市抚宁区自然资源和规划局出具的用地意见及不动产权证（冀（2021）抚宁区不动产权第0001715号）</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w:t>
            </w:r>
            <w:r>
              <w:rPr>
                <w:rFonts w:hint="eastAsia"/>
                <w:color w:val="000000" w:themeColor="text1"/>
                <w:sz w:val="21"/>
                <w:szCs w:val="21"/>
                <w:highlight w:val="none"/>
                <w:lang w:val="en-US" w:eastAsia="zh-CN"/>
                <w14:textFill>
                  <w14:solidFill>
                    <w14:schemeClr w14:val="tx1"/>
                  </w14:solidFill>
                </w14:textFill>
              </w:rPr>
              <w:t>该</w:t>
            </w:r>
            <w:r>
              <w:rPr>
                <w:color w:val="000000" w:themeColor="text1"/>
                <w:sz w:val="21"/>
                <w:szCs w:val="21"/>
                <w:highlight w:val="none"/>
                <w:lang w:val="en-US" w:eastAsia="zh-CN"/>
                <w14:textFill>
                  <w14:solidFill>
                    <w14:schemeClr w14:val="tx1"/>
                  </w14:solidFill>
                </w14:textFill>
              </w:rPr>
              <w:t>用地不属于《限制用地项目目录（2012年本）》和《禁制用地项目目录（2012年本）》的限制或禁止项目，符合秦皇岛市</w:t>
            </w:r>
            <w:r>
              <w:rPr>
                <w:rFonts w:hint="eastAsia"/>
                <w:color w:val="000000" w:themeColor="text1"/>
                <w:sz w:val="21"/>
                <w:szCs w:val="21"/>
                <w:highlight w:val="none"/>
                <w:lang w:val="en-US" w:eastAsia="zh-CN"/>
                <w14:textFill>
                  <w14:solidFill>
                    <w14:schemeClr w14:val="tx1"/>
                  </w14:solidFill>
                </w14:textFill>
              </w:rPr>
              <w:t>抚宁区</w:t>
            </w:r>
            <w:r>
              <w:rPr>
                <w:color w:val="000000" w:themeColor="text1"/>
                <w:sz w:val="21"/>
                <w:szCs w:val="21"/>
                <w:highlight w:val="none"/>
                <w:lang w:val="en-US" w:eastAsia="zh-CN"/>
                <w14:textFill>
                  <w14:solidFill>
                    <w14:schemeClr w14:val="tx1"/>
                  </w14:solidFill>
                </w14:textFill>
              </w:rPr>
              <w:t>用地规划要求和准入要求。</w:t>
            </w:r>
            <w:r>
              <w:rPr>
                <w:snapToGrid w:val="0"/>
                <w:color w:val="000000" w:themeColor="text1"/>
                <w:kern w:val="0"/>
                <w:sz w:val="21"/>
                <w:szCs w:val="21"/>
                <w14:textFill>
                  <w14:solidFill>
                    <w14:schemeClr w14:val="tx1"/>
                  </w14:solidFill>
                </w14:textFill>
              </w:rPr>
              <w:t>故选址合理</w:t>
            </w:r>
            <w:r>
              <w:rPr>
                <w:color w:val="000000" w:themeColor="text1"/>
                <w:kern w:val="0"/>
                <w:sz w:val="21"/>
                <w:szCs w:val="21"/>
                <w14:textFill>
                  <w14:solidFill>
                    <w14:schemeClr w14:val="tx1"/>
                  </w14:solidFill>
                </w14:textFill>
              </w:rPr>
              <w:t>。</w:t>
            </w:r>
          </w:p>
          <w:p>
            <w:pPr>
              <w:pStyle w:val="9"/>
              <w:keepNext w:val="0"/>
              <w:keepLines w:val="0"/>
              <w:pageBreakBefore w:val="0"/>
              <w:kinsoku/>
              <w:wordWrap/>
              <w:overflowPunct/>
              <w:topLinePunct w:val="0"/>
              <w:bidi w:val="0"/>
              <w:snapToGrid w:val="0"/>
              <w:spacing w:before="0" w:after="0" w:line="360" w:lineRule="auto"/>
              <w:ind w:right="0"/>
              <w:contextualSpacing/>
              <w:textAlignment w:val="auto"/>
              <w:rPr>
                <w:rFonts w:hint="eastAsia" w:eastAsia="宋体"/>
                <w:b/>
                <w:bCs/>
                <w:color w:val="000000" w:themeColor="text1"/>
                <w:kern w:val="0"/>
                <w:sz w:val="21"/>
                <w:szCs w:val="21"/>
                <w:lang w:eastAsia="zh-CN"/>
                <w14:textFill>
                  <w14:solidFill>
                    <w14:schemeClr w14:val="tx1"/>
                  </w14:solidFill>
                </w14:textFill>
              </w:rPr>
            </w:pPr>
            <w:r>
              <w:rPr>
                <w:b/>
                <w:bCs/>
                <w:color w:val="000000" w:themeColor="text1"/>
                <w:kern w:val="0"/>
                <w:sz w:val="21"/>
                <w:szCs w:val="21"/>
                <w14:textFill>
                  <w14:solidFill>
                    <w14:schemeClr w14:val="tx1"/>
                  </w14:solidFill>
                </w14:textFill>
              </w:rPr>
              <w:t>3、“三线一单”符合性分析</w:t>
            </w:r>
          </w:p>
          <w:p>
            <w:pPr>
              <w:pStyle w:val="9"/>
              <w:keepNext w:val="0"/>
              <w:keepLines w:val="0"/>
              <w:pageBreakBefore w:val="0"/>
              <w:kinsoku/>
              <w:wordWrap/>
              <w:overflowPunct/>
              <w:topLinePunct w:val="0"/>
              <w:bidi w:val="0"/>
              <w:snapToGrid w:val="0"/>
              <w:spacing w:before="0" w:after="0" w:line="360" w:lineRule="auto"/>
              <w:ind w:right="0"/>
              <w:contextualSpacing/>
              <w:textAlignment w:val="auto"/>
              <w:rPr>
                <w:rFonts w:hint="default" w:ascii="Times New Roman" w:hAnsi="Times New Roman" w:cs="Times New Roman"/>
                <w:color w:val="000000" w:themeColor="text1"/>
                <w:sz w:val="21"/>
                <w:szCs w:val="21"/>
                <w:highlight w:val="none"/>
                <w14:textFill>
                  <w14:solidFill>
                    <w14:schemeClr w14:val="tx1"/>
                  </w14:solidFill>
                </w14:textFill>
              </w:rPr>
            </w:pPr>
            <w:r>
              <w:rPr>
                <w:color w:val="000000" w:themeColor="text1"/>
                <w:kern w:val="0"/>
                <w:sz w:val="21"/>
                <w:szCs w:val="21"/>
                <w14:textFill>
                  <w14:solidFill>
                    <w14:schemeClr w14:val="tx1"/>
                  </w14:solidFill>
                </w14:textFill>
              </w:rPr>
              <w:t xml:space="preserve">    </w:t>
            </w:r>
            <w:r>
              <w:rPr>
                <w:rFonts w:hint="default" w:ascii="Times New Roman" w:hAnsi="Times New Roman" w:cs="Times New Roman"/>
                <w:color w:val="000000" w:themeColor="text1"/>
                <w:sz w:val="21"/>
                <w:szCs w:val="21"/>
                <w:highlight w:val="none"/>
                <w14:textFill>
                  <w14:solidFill>
                    <w14:schemeClr w14:val="tx1"/>
                  </w14:solidFill>
                </w14:textFill>
              </w:rPr>
              <w:t>1、三线一单符合性分析</w:t>
            </w:r>
          </w:p>
          <w:p>
            <w:pPr>
              <w:pStyle w:val="9"/>
              <w:keepNext w:val="0"/>
              <w:keepLines w:val="0"/>
              <w:pageBreakBefore w:val="0"/>
              <w:kinsoku/>
              <w:wordWrap/>
              <w:overflowPunct/>
              <w:topLinePunct w:val="0"/>
              <w:bidi w:val="0"/>
              <w:snapToGrid w:val="0"/>
              <w:spacing w:before="0" w:after="0" w:line="360" w:lineRule="auto"/>
              <w:ind w:right="0" w:firstLine="420" w:firstLineChars="200"/>
              <w:contextualSpacing/>
              <w:textAlignment w:val="auto"/>
              <w:rPr>
                <w:rFonts w:hint="default" w:ascii="Times New Roman" w:hAnsi="Times New Roman" w:cs="Times New Roman"/>
                <w:snapToGrid w:val="0"/>
                <w:color w:val="000000" w:themeColor="text1"/>
                <w:sz w:val="21"/>
                <w:szCs w:val="21"/>
                <w:highlight w:val="none"/>
                <w14:textFill>
                  <w14:solidFill>
                    <w14:schemeClr w14:val="tx1"/>
                  </w14:solidFill>
                </w14:textFill>
              </w:rPr>
            </w:pPr>
            <w:r>
              <w:rPr>
                <w:rFonts w:hint="default" w:ascii="Times New Roman" w:hAnsi="Times New Roman" w:cs="Times New Roman"/>
                <w:snapToGrid w:val="0"/>
                <w:color w:val="000000" w:themeColor="text1"/>
                <w:sz w:val="21"/>
                <w:szCs w:val="21"/>
                <w:highlight w:val="none"/>
                <w14:textFill>
                  <w14:solidFill>
                    <w14:schemeClr w14:val="tx1"/>
                  </w14:solidFill>
                </w14:textFill>
              </w:rPr>
              <w:t>根据《关于以改善环境质量为核心加强环境影响评价管理的通知》（环环评[2016]150号），要求以生态保护红线、环境质量底线、资源利用上线和环境准入负面清单（以下简称“三线一单”）为手段，强化空间、总量和准入环境管理。本项目建设与上述要求的符合性分析如下：</w:t>
            </w:r>
          </w:p>
          <w:p>
            <w:pPr>
              <w:pStyle w:val="9"/>
              <w:spacing w:before="0" w:after="0" w:line="360" w:lineRule="auto"/>
              <w:ind w:right="0" w:firstLine="420" w:firstLineChars="200"/>
              <w:contextualSpacing/>
              <w:rPr>
                <w:rFonts w:hint="default" w:ascii="Times New Roman" w:hAnsi="Times New Roman" w:cs="Times New Roman"/>
                <w:snapToGrid w:val="0"/>
                <w:color w:val="000000" w:themeColor="text1"/>
                <w:sz w:val="21"/>
                <w:szCs w:val="21"/>
                <w:highlight w:val="none"/>
                <w14:textFill>
                  <w14:solidFill>
                    <w14:schemeClr w14:val="tx1"/>
                  </w14:solidFill>
                </w14:textFill>
              </w:rPr>
            </w:pPr>
            <w:r>
              <w:rPr>
                <w:rFonts w:hint="default" w:ascii="Times New Roman" w:hAnsi="Times New Roman" w:cs="Times New Roman"/>
                <w:snapToGrid w:val="0"/>
                <w:color w:val="000000" w:themeColor="text1"/>
                <w:sz w:val="21"/>
                <w:szCs w:val="21"/>
                <w:highlight w:val="none"/>
                <w14:textFill>
                  <w14:solidFill>
                    <w14:schemeClr w14:val="tx1"/>
                  </w14:solidFill>
                </w14:textFill>
              </w:rPr>
              <w:t>①生态保护红线</w:t>
            </w:r>
          </w:p>
          <w:p>
            <w:pPr>
              <w:keepNext w:val="0"/>
              <w:keepLines w:val="0"/>
              <w:pageBreakBefore w:val="0"/>
              <w:kinsoku/>
              <w:wordWrap/>
              <w:overflowPunct/>
              <w:topLinePunct w:val="0"/>
              <w:autoSpaceDE/>
              <w:autoSpaceDN/>
              <w:bidi w:val="0"/>
              <w:snapToGrid w:val="0"/>
              <w:spacing w:line="360" w:lineRule="auto"/>
              <w:ind w:right="0" w:firstLine="411" w:firstLineChars="196"/>
              <w:contextualSpacing/>
              <w:jc w:val="left"/>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生态保护红线是生态空间范围内具有特殊重要生态功能必须实行强制性严格保护的区域。相关规划环评应将生态空间管控作为重要内容，规划区域涉及生态保护红线的，在规划环评结论和审查意见中应落实生态保护红线的管理要求，提出相应对策措施。除受自然条件限制、确实无法避让的铁路、公路、航道、防洪、管道、干渠、通讯、输变电等重要基础设施项目外，在生态保护红线范围内，严控各类开发建设活动，依法不予审批新建工业项目和矿产开发项目的环评文件。</w:t>
            </w:r>
          </w:p>
          <w:p>
            <w:pPr>
              <w:keepNext w:val="0"/>
              <w:keepLines w:val="0"/>
              <w:pageBreakBefore w:val="0"/>
              <w:kinsoku/>
              <w:wordWrap/>
              <w:overflowPunct/>
              <w:topLinePunct w:val="0"/>
              <w:autoSpaceDE/>
              <w:autoSpaceDN/>
              <w:bidi w:val="0"/>
              <w:snapToGrid w:val="0"/>
              <w:spacing w:line="360" w:lineRule="auto"/>
              <w:ind w:right="0" w:firstLine="480"/>
              <w:contextualSpacing/>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本项目位于</w:t>
            </w:r>
            <w:r>
              <w:rPr>
                <w:rFonts w:hint="eastAsia"/>
                <w:color w:val="000000" w:themeColor="text1"/>
                <w:szCs w:val="21"/>
                <w:highlight w:val="none"/>
                <w:lang w:eastAsia="zh-CN"/>
                <w14:textFill>
                  <w14:solidFill>
                    <w14:schemeClr w14:val="tx1"/>
                  </w14:solidFill>
                </w14:textFill>
              </w:rPr>
              <w:t>秦皇岛市</w:t>
            </w:r>
            <w:r>
              <w:rPr>
                <w:rFonts w:hint="default" w:ascii="Times New Roman" w:hAnsi="Times New Roman" w:eastAsia="宋体" w:cs="Times New Roman"/>
                <w:color w:val="000000" w:themeColor="text1"/>
                <w:szCs w:val="21"/>
                <w:lang w:eastAsia="zh-CN"/>
                <w14:textFill>
                  <w14:solidFill>
                    <w14:schemeClr w14:val="tx1"/>
                  </w14:solidFill>
                </w14:textFill>
              </w:rPr>
              <w:t>抚宁经济开发区北区</w:t>
            </w:r>
            <w:r>
              <w:rPr>
                <w:color w:val="000000" w:themeColor="text1"/>
                <w:szCs w:val="21"/>
                <w:highlight w:val="none"/>
                <w14:textFill>
                  <w14:solidFill>
                    <w14:schemeClr w14:val="tx1"/>
                  </w14:solidFill>
                </w14:textFill>
              </w:rPr>
              <w:t>，根据中华人民共和国不动产权证书，项目地块为工业用地，用地不属于《限制用地项目目录（2012年本）》和《禁制用地项目目录（2012年本）》的限制或禁止项目，符合国家土地政策要求。项目不在当地饮用水水源保护区、风景名胜区、自然保护区等生态保护区内，不在当地相关文件划定的生态保护红线内。</w:t>
            </w:r>
          </w:p>
          <w:p>
            <w:pPr>
              <w:pStyle w:val="9"/>
              <w:spacing w:before="0" w:after="0" w:line="360" w:lineRule="auto"/>
              <w:ind w:right="0" w:firstLine="420" w:firstLineChars="200"/>
              <w:contextualSpacing/>
              <w:rPr>
                <w:rFonts w:hint="default" w:ascii="Times New Roman" w:hAnsi="Times New Roman" w:cs="Times New Roman"/>
                <w:snapToGrid w:val="0"/>
                <w:color w:val="000000" w:themeColor="text1"/>
                <w:sz w:val="21"/>
                <w:szCs w:val="21"/>
                <w:highlight w:val="none"/>
                <w14:textFill>
                  <w14:solidFill>
                    <w14:schemeClr w14:val="tx1"/>
                  </w14:solidFill>
                </w14:textFill>
              </w:rPr>
            </w:pPr>
            <w:r>
              <w:rPr>
                <w:rFonts w:hint="default" w:ascii="Times New Roman" w:hAnsi="Times New Roman" w:cs="Times New Roman"/>
                <w:snapToGrid w:val="0"/>
                <w:color w:val="000000" w:themeColor="text1"/>
                <w:sz w:val="21"/>
                <w:szCs w:val="21"/>
                <w:highlight w:val="none"/>
                <w14:textFill>
                  <w14:solidFill>
                    <w14:schemeClr w14:val="tx1"/>
                  </w14:solidFill>
                </w14:textFill>
              </w:rPr>
              <w:t>②环境质量底线</w:t>
            </w:r>
          </w:p>
          <w:p>
            <w:pPr>
              <w:pStyle w:val="9"/>
              <w:spacing w:before="0" w:after="0" w:line="360" w:lineRule="auto"/>
              <w:ind w:right="0" w:firstLine="420" w:firstLineChars="200"/>
              <w:contextualSpacing/>
              <w:rPr>
                <w:rFonts w:hint="default" w:ascii="Times New Roman" w:hAnsi="Times New Roman" w:cs="Times New Roman"/>
                <w:snapToGrid w:val="0"/>
                <w:color w:val="000000" w:themeColor="text1"/>
                <w:sz w:val="21"/>
                <w:szCs w:val="21"/>
                <w:highlight w:val="none"/>
                <w14:textFill>
                  <w14:solidFill>
                    <w14:schemeClr w14:val="tx1"/>
                  </w14:solidFill>
                </w14:textFill>
              </w:rPr>
            </w:pPr>
            <w:r>
              <w:rPr>
                <w:rFonts w:hint="default" w:cs="Times New Roman"/>
                <w:snapToGrid w:val="0"/>
                <w:color w:val="000000" w:themeColor="text1"/>
                <w:sz w:val="21"/>
                <w:szCs w:val="21"/>
                <w:highlight w:val="none"/>
                <w:lang w:val="en-US" w:eastAsia="zh-CN"/>
                <w14:textFill>
                  <w14:solidFill>
                    <w14:schemeClr w14:val="tx1"/>
                  </w14:solidFill>
                </w14:textFill>
              </w:rPr>
              <w:t>“</w:t>
            </w:r>
            <w:r>
              <w:rPr>
                <w:rFonts w:hint="default" w:ascii="Times New Roman" w:hAnsi="Times New Roman" w:cs="Times New Roman"/>
                <w:snapToGrid w:val="0"/>
                <w:color w:val="000000" w:themeColor="text1"/>
                <w:sz w:val="21"/>
                <w:szCs w:val="21"/>
                <w:highlight w:val="none"/>
                <w14:textFill>
                  <w14:solidFill>
                    <w14:schemeClr w14:val="tx1"/>
                  </w14:solidFill>
                </w14:textFill>
              </w:rPr>
              <w:t>环境质量底线”是国家和地方设置的大气、水和土壤环境质量目标，也是改善环境质量的基准线。项目所在区域为经济技术开发区区域，环境空气属《环境空气质量标准》(GB3095-2012)二类区；地下水环境质量执行《地下水质量标准》（GB/T14848-2017）类Ⅲ标准；项目所在区域属于《声环境质量标准》（GB3096-2008</w:t>
            </w:r>
            <w:r>
              <w:rPr>
                <w:rFonts w:hint="eastAsia" w:cs="Times New Roman"/>
                <w:snapToGrid w:val="0"/>
                <w:color w:val="000000" w:themeColor="text1"/>
                <w:sz w:val="21"/>
                <w:szCs w:val="21"/>
                <w:highlight w:val="none"/>
                <w:lang w:eastAsia="zh-CN"/>
                <w14:textFill>
                  <w14:solidFill>
                    <w14:schemeClr w14:val="tx1"/>
                  </w14:solidFill>
                </w14:textFill>
              </w:rPr>
              <w:t>）</w:t>
            </w:r>
            <w:r>
              <w:rPr>
                <w:rFonts w:hint="default" w:ascii="Times New Roman" w:hAnsi="Times New Roman" w:cs="Times New Roman"/>
                <w:snapToGrid w:val="0"/>
                <w:color w:val="000000" w:themeColor="text1"/>
                <w:sz w:val="21"/>
                <w:szCs w:val="21"/>
                <w:highlight w:val="none"/>
                <w14:textFill>
                  <w14:solidFill>
                    <w14:schemeClr w14:val="tx1"/>
                  </w14:solidFill>
                </w14:textFill>
              </w:rPr>
              <w:t>中的3类功能区。</w:t>
            </w:r>
          </w:p>
          <w:p>
            <w:pPr>
              <w:snapToGrid w:val="0"/>
              <w:spacing w:line="360" w:lineRule="auto"/>
              <w:ind w:firstLine="480"/>
              <w:contextualSpacing/>
              <w:jc w:val="left"/>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根据秦皇岛市生态环境局202</w:t>
            </w:r>
            <w:r>
              <w:rPr>
                <w:rFonts w:hint="eastAsia"/>
                <w:color w:val="000000" w:themeColor="text1"/>
                <w:szCs w:val="21"/>
                <w:highlight w:val="none"/>
                <w:lang w:val="en-US" w:eastAsia="zh-CN"/>
                <w14:textFill>
                  <w14:solidFill>
                    <w14:schemeClr w14:val="tx1"/>
                  </w14:solidFill>
                </w14:textFill>
              </w:rPr>
              <w:t>3</w:t>
            </w:r>
            <w:r>
              <w:rPr>
                <w:color w:val="000000" w:themeColor="text1"/>
                <w:szCs w:val="21"/>
                <w:highlight w:val="none"/>
                <w14:textFill>
                  <w14:solidFill>
                    <w14:schemeClr w14:val="tx1"/>
                  </w14:solidFill>
                </w14:textFill>
              </w:rPr>
              <w:t>年1月</w:t>
            </w:r>
            <w:r>
              <w:rPr>
                <w:rFonts w:hint="eastAsia"/>
                <w:color w:val="000000" w:themeColor="text1"/>
                <w:szCs w:val="21"/>
                <w:highlight w:val="none"/>
                <w:lang w:val="en-US" w:eastAsia="zh-CN"/>
                <w14:textFill>
                  <w14:solidFill>
                    <w14:schemeClr w14:val="tx1"/>
                  </w14:solidFill>
                </w14:textFill>
              </w:rPr>
              <w:t>18</w:t>
            </w:r>
            <w:r>
              <w:rPr>
                <w:color w:val="000000" w:themeColor="text1"/>
                <w:szCs w:val="21"/>
                <w:highlight w:val="none"/>
                <w14:textFill>
                  <w14:solidFill>
                    <w14:schemeClr w14:val="tx1"/>
                  </w14:solidFill>
                </w14:textFill>
              </w:rPr>
              <w:t>日发布的《关于202</w:t>
            </w:r>
            <w:r>
              <w:rPr>
                <w:rFonts w:hint="eastAsia"/>
                <w:color w:val="000000" w:themeColor="text1"/>
                <w:szCs w:val="21"/>
                <w:highlight w:val="none"/>
                <w:lang w:val="en-US" w:eastAsia="zh-CN"/>
                <w14:textFill>
                  <w14:solidFill>
                    <w14:schemeClr w14:val="tx1"/>
                  </w14:solidFill>
                </w14:textFill>
              </w:rPr>
              <w:t>2</w:t>
            </w:r>
            <w:r>
              <w:rPr>
                <w:color w:val="000000" w:themeColor="text1"/>
                <w:szCs w:val="21"/>
                <w:highlight w:val="none"/>
                <w14:textFill>
                  <w14:solidFill>
                    <w14:schemeClr w14:val="tx1"/>
                  </w14:solidFill>
                </w14:textFill>
              </w:rPr>
              <w:t>年1-12月份各县区空气质量综合指数排名及各项污染物指数变化情况》文件内容可知</w:t>
            </w:r>
            <w:r>
              <w:rPr>
                <w:rFonts w:hint="eastAsia"/>
                <w:color w:val="000000" w:themeColor="text1"/>
                <w:szCs w:val="21"/>
                <w:highlight w:val="none"/>
                <w14:textFill>
                  <w14:solidFill>
                    <w14:schemeClr w14:val="tx1"/>
                  </w14:solidFill>
                </w14:textFill>
              </w:rPr>
              <w:t>，</w:t>
            </w:r>
            <w:r>
              <w:rPr>
                <w:color w:val="000000" w:themeColor="text1"/>
                <w:highlight w:val="none"/>
                <w14:textFill>
                  <w14:solidFill>
                    <w14:schemeClr w14:val="tx1"/>
                  </w14:solidFill>
                </w14:textFill>
              </w:rPr>
              <w:t>项目所在区域环境空气中，SO</w:t>
            </w:r>
            <w:r>
              <w:rPr>
                <w:color w:val="000000" w:themeColor="text1"/>
                <w:highlight w:val="none"/>
                <w:vertAlign w:val="subscript"/>
                <w14:textFill>
                  <w14:solidFill>
                    <w14:schemeClr w14:val="tx1"/>
                  </w14:solidFill>
                </w14:textFill>
              </w:rPr>
              <w:t>2</w:t>
            </w:r>
            <w:r>
              <w:rPr>
                <w:color w:val="000000" w:themeColor="text1"/>
                <w:highlight w:val="none"/>
                <w14:textFill>
                  <w14:solidFill>
                    <w14:schemeClr w14:val="tx1"/>
                  </w14:solidFill>
                </w14:textFill>
              </w:rPr>
              <w:t>、NO</w:t>
            </w:r>
            <w:r>
              <w:rPr>
                <w:color w:val="000000" w:themeColor="text1"/>
                <w:highlight w:val="none"/>
                <w:vertAlign w:val="subscript"/>
                <w14:textFill>
                  <w14:solidFill>
                    <w14:schemeClr w14:val="tx1"/>
                  </w14:solidFill>
                </w14:textFill>
              </w:rPr>
              <w:t>2</w:t>
            </w:r>
            <w:r>
              <w:rPr>
                <w:rFonts w:hint="eastAsia"/>
                <w:color w:val="000000" w:themeColor="text1"/>
                <w:highlight w:val="none"/>
                <w14:textFill>
                  <w14:solidFill>
                    <w14:schemeClr w14:val="tx1"/>
                  </w14:solidFill>
                </w14:textFill>
              </w:rPr>
              <w:t>、</w:t>
            </w:r>
            <w:r>
              <w:rPr>
                <w:color w:val="000000" w:themeColor="text1"/>
                <w:highlight w:val="none"/>
                <w14:textFill>
                  <w14:solidFill>
                    <w14:schemeClr w14:val="tx1"/>
                  </w14:solidFill>
                </w14:textFill>
              </w:rPr>
              <w:t>PM</w:t>
            </w:r>
            <w:r>
              <w:rPr>
                <w:color w:val="000000" w:themeColor="text1"/>
                <w:highlight w:val="none"/>
                <w:vertAlign w:val="subscript"/>
                <w14:textFill>
                  <w14:solidFill>
                    <w14:schemeClr w14:val="tx1"/>
                  </w14:solidFill>
                </w14:textFill>
              </w:rPr>
              <w:t>10</w:t>
            </w:r>
            <w:r>
              <w:rPr>
                <w:rFonts w:hint="eastAsia"/>
                <w:color w:val="000000" w:themeColor="text1"/>
                <w:highlight w:val="none"/>
                <w14:textFill>
                  <w14:solidFill>
                    <w14:schemeClr w14:val="tx1"/>
                  </w14:solidFill>
                </w14:textFill>
              </w:rPr>
              <w:t>、</w:t>
            </w:r>
            <w:r>
              <w:rPr>
                <w:color w:val="000000" w:themeColor="text1"/>
                <w:highlight w:val="none"/>
                <w14:textFill>
                  <w14:solidFill>
                    <w14:schemeClr w14:val="tx1"/>
                  </w14:solidFill>
                </w14:textFill>
              </w:rPr>
              <w:t>O</w:t>
            </w:r>
            <w:r>
              <w:rPr>
                <w:color w:val="000000" w:themeColor="text1"/>
                <w:highlight w:val="none"/>
                <w:vertAlign w:val="subscript"/>
                <w14:textFill>
                  <w14:solidFill>
                    <w14:schemeClr w14:val="tx1"/>
                  </w14:solidFill>
                </w14:textFill>
              </w:rPr>
              <w:t>3</w:t>
            </w:r>
            <w:r>
              <w:rPr>
                <w:rFonts w:hint="eastAsia"/>
                <w:color w:val="000000" w:themeColor="text1"/>
                <w:highlight w:val="none"/>
                <w14:textFill>
                  <w14:solidFill>
                    <w14:schemeClr w14:val="tx1"/>
                  </w14:solidFill>
                </w14:textFill>
              </w:rPr>
              <w:t>、</w:t>
            </w:r>
            <w:r>
              <w:rPr>
                <w:color w:val="000000" w:themeColor="text1"/>
                <w:highlight w:val="none"/>
                <w14:textFill>
                  <w14:solidFill>
                    <w14:schemeClr w14:val="tx1"/>
                  </w14:solidFill>
                </w14:textFill>
              </w:rPr>
              <w:t>PM</w:t>
            </w:r>
            <w:r>
              <w:rPr>
                <w:color w:val="000000" w:themeColor="text1"/>
                <w:highlight w:val="none"/>
                <w:vertAlign w:val="subscript"/>
                <w14:textFill>
                  <w14:solidFill>
                    <w14:schemeClr w14:val="tx1"/>
                  </w14:solidFill>
                </w14:textFill>
              </w:rPr>
              <w:t>2.5</w:t>
            </w:r>
            <w:r>
              <w:rPr>
                <w:color w:val="000000" w:themeColor="text1"/>
                <w:highlight w:val="none"/>
                <w14:textFill>
                  <w14:solidFill>
                    <w14:schemeClr w14:val="tx1"/>
                  </w14:solidFill>
                </w14:textFill>
              </w:rPr>
              <w:t>年平均质量浓度、CO</w:t>
            </w:r>
            <w:r>
              <w:rPr>
                <w:rFonts w:hint="eastAsia"/>
                <w:color w:val="000000" w:themeColor="text1"/>
                <w:highlight w:val="none"/>
                <w14:textFill>
                  <w14:solidFill>
                    <w14:schemeClr w14:val="tx1"/>
                  </w14:solidFill>
                </w14:textFill>
              </w:rPr>
              <w:t>-</w:t>
            </w:r>
            <w:r>
              <w:rPr>
                <w:color w:val="000000" w:themeColor="text1"/>
                <w:highlight w:val="none"/>
                <w14:textFill>
                  <w14:solidFill>
                    <w14:schemeClr w14:val="tx1"/>
                  </w14:solidFill>
                </w14:textFill>
              </w:rPr>
              <w:t>95per百分位数日平均浓度均满足《环境空气质量标准》</w:t>
            </w:r>
            <w:r>
              <w:rPr>
                <w:rFonts w:hint="eastAsia"/>
                <w:color w:val="000000" w:themeColor="text1"/>
                <w:highlight w:val="none"/>
                <w14:textFill>
                  <w14:solidFill>
                    <w14:schemeClr w14:val="tx1"/>
                  </w14:solidFill>
                </w14:textFill>
              </w:rPr>
              <w:t>（</w:t>
            </w:r>
            <w:r>
              <w:rPr>
                <w:color w:val="000000" w:themeColor="text1"/>
                <w:highlight w:val="none"/>
                <w14:textFill>
                  <w14:solidFill>
                    <w14:schemeClr w14:val="tx1"/>
                  </w14:solidFill>
                </w14:textFill>
              </w:rPr>
              <w:t>GB3095-2012</w:t>
            </w:r>
            <w:r>
              <w:rPr>
                <w:rFonts w:hint="eastAsia"/>
                <w:color w:val="000000" w:themeColor="text1"/>
                <w:highlight w:val="none"/>
                <w14:textFill>
                  <w14:solidFill>
                    <w14:schemeClr w14:val="tx1"/>
                  </w14:solidFill>
                </w14:textFill>
              </w:rPr>
              <w:t>）</w:t>
            </w:r>
            <w:r>
              <w:rPr>
                <w:color w:val="000000" w:themeColor="text1"/>
                <w:highlight w:val="none"/>
                <w14:textFill>
                  <w14:solidFill>
                    <w14:schemeClr w14:val="tx1"/>
                  </w14:solidFill>
                </w14:textFill>
              </w:rPr>
              <w:t>二级标准值，</w:t>
            </w:r>
            <w:r>
              <w:rPr>
                <w:rFonts w:hint="eastAsia"/>
                <w:color w:val="000000" w:themeColor="text1"/>
                <w:highlight w:val="none"/>
                <w:lang w:eastAsia="zh-CN"/>
                <w14:textFill>
                  <w14:solidFill>
                    <w14:schemeClr w14:val="tx1"/>
                  </w14:solidFill>
                </w14:textFill>
              </w:rPr>
              <w:t>仅</w:t>
            </w:r>
            <w:r>
              <w:rPr>
                <w:rFonts w:hint="eastAsia"/>
                <w:color w:val="000000" w:themeColor="text1"/>
                <w:highlight w:val="none"/>
                <w14:textFill>
                  <w14:solidFill>
                    <w14:schemeClr w14:val="tx1"/>
                  </w14:solidFill>
                </w14:textFill>
              </w:rPr>
              <w:t>O</w:t>
            </w:r>
            <w:r>
              <w:rPr>
                <w:rFonts w:hint="eastAsia"/>
                <w:color w:val="000000" w:themeColor="text1"/>
                <w:highlight w:val="none"/>
                <w:vertAlign w:val="subscript"/>
                <w14:textFill>
                  <w14:solidFill>
                    <w14:schemeClr w14:val="tx1"/>
                  </w14:solidFill>
                </w14:textFill>
              </w:rPr>
              <w:t>3</w:t>
            </w:r>
            <w:r>
              <w:rPr>
                <w:rFonts w:hint="eastAsia"/>
                <w:color w:val="000000" w:themeColor="text1"/>
                <w:highlight w:val="none"/>
                <w14:textFill>
                  <w14:solidFill>
                    <w14:schemeClr w14:val="tx1"/>
                  </w14:solidFill>
                </w14:textFill>
              </w:rPr>
              <w:t>8h平均质量浓度</w:t>
            </w:r>
            <w:r>
              <w:rPr>
                <w:rFonts w:hint="eastAsia"/>
                <w:color w:val="000000" w:themeColor="text1"/>
                <w:highlight w:val="none"/>
                <w:lang w:eastAsia="zh-CN"/>
                <w14:textFill>
                  <w14:solidFill>
                    <w14:schemeClr w14:val="tx1"/>
                  </w14:solidFill>
                </w14:textFill>
              </w:rPr>
              <w:t>超标，</w:t>
            </w:r>
            <w:r>
              <w:rPr>
                <w:rFonts w:hint="eastAsia"/>
                <w:color w:val="000000" w:themeColor="text1"/>
                <w:highlight w:val="none"/>
                <w:vertAlign w:val="baseline"/>
                <w:lang w:eastAsia="zh-CN"/>
                <w14:textFill>
                  <w14:solidFill>
                    <w14:schemeClr w14:val="tx1"/>
                  </w14:solidFill>
                </w14:textFill>
              </w:rPr>
              <w:t>为不达标</w:t>
            </w:r>
            <w:r>
              <w:rPr>
                <w:color w:val="000000" w:themeColor="text1"/>
                <w:highlight w:val="none"/>
                <w14:textFill>
                  <w14:solidFill>
                    <w14:schemeClr w14:val="tx1"/>
                  </w14:solidFill>
                </w14:textFill>
              </w:rPr>
              <w:t>区。</w:t>
            </w:r>
          </w:p>
          <w:p>
            <w:pPr>
              <w:pStyle w:val="9"/>
              <w:spacing w:before="0" w:after="0" w:line="360" w:lineRule="auto"/>
              <w:ind w:right="0" w:firstLine="420" w:firstLineChars="200"/>
              <w:contextualSpacing/>
              <w:rPr>
                <w:rFonts w:hint="default" w:ascii="Times New Roman" w:hAnsi="Times New Roman" w:cs="Times New Roman"/>
                <w:snapToGrid w:val="0"/>
                <w:color w:val="000000" w:themeColor="text1"/>
                <w:sz w:val="21"/>
                <w:szCs w:val="21"/>
                <w:highlight w:val="none"/>
                <w14:textFill>
                  <w14:solidFill>
                    <w14:schemeClr w14:val="tx1"/>
                  </w14:solidFill>
                </w14:textFill>
              </w:rPr>
            </w:pPr>
            <w:r>
              <w:rPr>
                <w:rFonts w:hint="default" w:ascii="Times New Roman" w:hAnsi="Times New Roman" w:cs="Times New Roman"/>
                <w:snapToGrid w:val="0"/>
                <w:color w:val="000000" w:themeColor="text1"/>
                <w:sz w:val="21"/>
                <w:szCs w:val="21"/>
                <w:highlight w:val="none"/>
                <w14:textFill>
                  <w14:solidFill>
                    <w14:schemeClr w14:val="tx1"/>
                  </w14:solidFill>
                </w14:textFill>
              </w:rPr>
              <w:t>根据工程分析，项目各产污环节采取了完善的污染防治措施，严格控制污染物排放。本项目采取完善的污染源处理措施，各类污染物均能够实现达标排放，在严格落实废气、废水、噪声等污染防治措施的前提下，项目的实施不会对周围环境产生明显影响。</w:t>
            </w:r>
          </w:p>
          <w:p>
            <w:pPr>
              <w:pStyle w:val="9"/>
              <w:spacing w:before="0" w:after="0" w:line="360" w:lineRule="auto"/>
              <w:ind w:right="0" w:firstLine="420" w:firstLineChars="200"/>
              <w:contextualSpacing/>
              <w:rPr>
                <w:rFonts w:hint="default" w:ascii="Times New Roman" w:hAnsi="Times New Roman" w:cs="Times New Roman"/>
                <w:snapToGrid w:val="0"/>
                <w:color w:val="000000" w:themeColor="text1"/>
                <w:sz w:val="21"/>
                <w:szCs w:val="21"/>
                <w:highlight w:val="none"/>
                <w14:textFill>
                  <w14:solidFill>
                    <w14:schemeClr w14:val="tx1"/>
                  </w14:solidFill>
                </w14:textFill>
              </w:rPr>
            </w:pPr>
            <w:r>
              <w:rPr>
                <w:rFonts w:hint="default" w:ascii="Times New Roman" w:hAnsi="Times New Roman" w:cs="Times New Roman"/>
                <w:snapToGrid w:val="0"/>
                <w:color w:val="000000" w:themeColor="text1"/>
                <w:sz w:val="21"/>
                <w:szCs w:val="21"/>
                <w:highlight w:val="none"/>
                <w14:textFill>
                  <w14:solidFill>
                    <w14:schemeClr w14:val="tx1"/>
                  </w14:solidFill>
                </w14:textFill>
              </w:rPr>
              <w:fldChar w:fldCharType="begin"/>
            </w:r>
            <w:r>
              <w:rPr>
                <w:rFonts w:hint="default" w:ascii="Times New Roman" w:hAnsi="Times New Roman" w:cs="Times New Roman"/>
                <w:snapToGrid w:val="0"/>
                <w:color w:val="000000" w:themeColor="text1"/>
                <w:sz w:val="21"/>
                <w:szCs w:val="21"/>
                <w:highlight w:val="none"/>
                <w14:textFill>
                  <w14:solidFill>
                    <w14:schemeClr w14:val="tx1"/>
                  </w14:solidFill>
                </w14:textFill>
              </w:rPr>
              <w:instrText xml:space="preserve"> = 3 \* GB3 \* MERGEFORMAT </w:instrText>
            </w:r>
            <w:r>
              <w:rPr>
                <w:rFonts w:hint="default" w:ascii="Times New Roman" w:hAnsi="Times New Roman" w:cs="Times New Roman"/>
                <w:snapToGrid w:val="0"/>
                <w:color w:val="000000" w:themeColor="text1"/>
                <w:sz w:val="21"/>
                <w:szCs w:val="21"/>
                <w:highlight w:val="none"/>
                <w14:textFill>
                  <w14:solidFill>
                    <w14:schemeClr w14:val="tx1"/>
                  </w14:solidFill>
                </w14:textFill>
              </w:rPr>
              <w:fldChar w:fldCharType="separate"/>
            </w:r>
            <w:r>
              <w:rPr>
                <w:rFonts w:hint="default" w:ascii="Times New Roman" w:hAnsi="Times New Roman" w:cs="Times New Roman"/>
                <w:snapToGrid w:val="0"/>
                <w:color w:val="000000" w:themeColor="text1"/>
                <w:sz w:val="21"/>
                <w:szCs w:val="21"/>
                <w:highlight w:val="none"/>
                <w14:textFill>
                  <w14:solidFill>
                    <w14:schemeClr w14:val="tx1"/>
                  </w14:solidFill>
                </w14:textFill>
              </w:rPr>
              <w:t>③</w:t>
            </w:r>
            <w:r>
              <w:rPr>
                <w:rFonts w:hint="default" w:ascii="Times New Roman" w:hAnsi="Times New Roman" w:cs="Times New Roman"/>
                <w:snapToGrid w:val="0"/>
                <w:color w:val="000000" w:themeColor="text1"/>
                <w:sz w:val="21"/>
                <w:szCs w:val="21"/>
                <w:highlight w:val="none"/>
                <w14:textFill>
                  <w14:solidFill>
                    <w14:schemeClr w14:val="tx1"/>
                  </w14:solidFill>
                </w14:textFill>
              </w:rPr>
              <w:fldChar w:fldCharType="end"/>
            </w:r>
            <w:r>
              <w:rPr>
                <w:rFonts w:hint="default" w:ascii="Times New Roman" w:hAnsi="Times New Roman" w:cs="Times New Roman"/>
                <w:snapToGrid w:val="0"/>
                <w:color w:val="000000" w:themeColor="text1"/>
                <w:sz w:val="21"/>
                <w:szCs w:val="21"/>
                <w:highlight w:val="none"/>
                <w14:textFill>
                  <w14:solidFill>
                    <w14:schemeClr w14:val="tx1"/>
                  </w14:solidFill>
                </w14:textFill>
              </w:rPr>
              <w:t>资源利用上线</w:t>
            </w:r>
          </w:p>
          <w:p>
            <w:pPr>
              <w:pStyle w:val="9"/>
              <w:spacing w:before="0" w:after="0" w:line="360" w:lineRule="auto"/>
              <w:ind w:right="0" w:firstLine="420" w:firstLineChars="200"/>
              <w:contextualSpacing/>
              <w:rPr>
                <w:rFonts w:hint="default" w:ascii="Times New Roman" w:hAnsi="Times New Roman" w:eastAsia="宋体" w:cs="Times New Roman"/>
                <w:snapToGrid w:val="0"/>
                <w:color w:val="000000" w:themeColor="text1"/>
                <w:sz w:val="21"/>
                <w:szCs w:val="21"/>
                <w:highlight w:val="none"/>
                <w:lang w:eastAsia="zh-CN"/>
                <w14:textFill>
                  <w14:solidFill>
                    <w14:schemeClr w14:val="tx1"/>
                  </w14:solidFill>
                </w14:textFill>
              </w:rPr>
            </w:pPr>
            <w:r>
              <w:rPr>
                <w:rFonts w:hint="default" w:ascii="Times New Roman" w:hAnsi="Times New Roman" w:cs="Times New Roman"/>
                <w:snapToGrid w:val="0"/>
                <w:color w:val="000000" w:themeColor="text1"/>
                <w:sz w:val="21"/>
                <w:szCs w:val="21"/>
                <w:highlight w:val="none"/>
                <w14:textFill>
                  <w14:solidFill>
                    <w14:schemeClr w14:val="tx1"/>
                  </w14:solidFill>
                </w14:textFill>
              </w:rPr>
              <w:t>根据项目特点，本项目利用的资源主要为水、电能。项目土地资源消耗符合要求。项目生产用水为循环</w:t>
            </w:r>
            <w:r>
              <w:rPr>
                <w:rFonts w:hint="eastAsia" w:cs="Times New Roman"/>
                <w:snapToGrid w:val="0"/>
                <w:color w:val="000000" w:themeColor="text1"/>
                <w:sz w:val="21"/>
                <w:szCs w:val="21"/>
                <w:highlight w:val="none"/>
                <w:lang w:val="en-US" w:eastAsia="zh-CN"/>
                <w14:textFill>
                  <w14:solidFill>
                    <w14:schemeClr w14:val="tx1"/>
                  </w14:solidFill>
                </w14:textFill>
              </w:rPr>
              <w:t>使用</w:t>
            </w:r>
            <w:r>
              <w:rPr>
                <w:rFonts w:hint="default" w:ascii="Times New Roman" w:hAnsi="Times New Roman" w:cs="Times New Roman"/>
                <w:snapToGrid w:val="0"/>
                <w:color w:val="000000" w:themeColor="text1"/>
                <w:sz w:val="21"/>
                <w:szCs w:val="21"/>
                <w:highlight w:val="none"/>
                <w14:textFill>
                  <w14:solidFill>
                    <w14:schemeClr w14:val="tx1"/>
                  </w14:solidFill>
                </w14:textFill>
              </w:rPr>
              <w:t>，自然消耗定期添加，</w:t>
            </w:r>
            <w:r>
              <w:rPr>
                <w:rFonts w:hint="eastAsia" w:cs="Times New Roman"/>
                <w:snapToGrid w:val="0"/>
                <w:color w:val="000000" w:themeColor="text1"/>
                <w:sz w:val="21"/>
                <w:szCs w:val="21"/>
                <w:highlight w:val="none"/>
                <w:lang w:val="en-US" w:eastAsia="zh-CN"/>
                <w14:textFill>
                  <w14:solidFill>
                    <w14:schemeClr w14:val="tx1"/>
                  </w14:solidFill>
                </w14:textFill>
              </w:rPr>
              <w:t>少量外排，</w:t>
            </w:r>
            <w:r>
              <w:rPr>
                <w:rFonts w:hint="default" w:ascii="Times New Roman" w:hAnsi="Times New Roman" w:cs="Times New Roman"/>
                <w:snapToGrid w:val="0"/>
                <w:color w:val="000000" w:themeColor="text1"/>
                <w:sz w:val="21"/>
                <w:szCs w:val="21"/>
                <w:highlight w:val="none"/>
                <w14:textFill>
                  <w14:solidFill>
                    <w14:schemeClr w14:val="tx1"/>
                  </w14:solidFill>
                </w14:textFill>
              </w:rPr>
              <w:t>员工生活用水，用水量较小，</w:t>
            </w:r>
            <w:r>
              <w:rPr>
                <w:rFonts w:hint="eastAsia" w:ascii="Times New Roman" w:hAnsi="Times New Roman" w:cs="Times New Roman"/>
                <w:snapToGrid w:val="0"/>
                <w:color w:val="000000" w:themeColor="text1"/>
                <w:sz w:val="21"/>
                <w:szCs w:val="21"/>
                <w:highlight w:val="none"/>
                <w:lang w:eastAsia="zh-CN"/>
                <w14:textFill>
                  <w14:solidFill>
                    <w14:schemeClr w14:val="tx1"/>
                  </w14:solidFill>
                </w14:textFill>
              </w:rPr>
              <w:t>接自市政</w:t>
            </w:r>
            <w:r>
              <w:rPr>
                <w:rFonts w:hint="default" w:ascii="Times New Roman" w:hAnsi="Times New Roman" w:cs="Times New Roman"/>
                <w:snapToGrid w:val="0"/>
                <w:color w:val="000000" w:themeColor="text1"/>
                <w:sz w:val="21"/>
                <w:szCs w:val="21"/>
                <w:highlight w:val="none"/>
                <w14:textFill>
                  <w14:solidFill>
                    <w14:schemeClr w14:val="tx1"/>
                  </w14:solidFill>
                </w14:textFill>
              </w:rPr>
              <w:t>供水</w:t>
            </w:r>
            <w:r>
              <w:rPr>
                <w:rFonts w:hint="eastAsia" w:ascii="Times New Roman" w:hAnsi="Times New Roman" w:cs="Times New Roman"/>
                <w:snapToGrid w:val="0"/>
                <w:color w:val="000000" w:themeColor="text1"/>
                <w:sz w:val="21"/>
                <w:szCs w:val="21"/>
                <w:highlight w:val="none"/>
                <w:lang w:eastAsia="zh-CN"/>
                <w14:textFill>
                  <w14:solidFill>
                    <w14:schemeClr w14:val="tx1"/>
                  </w14:solidFill>
                </w14:textFill>
              </w:rPr>
              <w:t>管网</w:t>
            </w:r>
            <w:r>
              <w:rPr>
                <w:rFonts w:hint="default" w:ascii="Times New Roman" w:hAnsi="Times New Roman" w:cs="Times New Roman"/>
                <w:snapToGrid w:val="0"/>
                <w:color w:val="000000" w:themeColor="text1"/>
                <w:sz w:val="21"/>
                <w:szCs w:val="21"/>
                <w:highlight w:val="none"/>
                <w14:textFill>
                  <w14:solidFill>
                    <w14:schemeClr w14:val="tx1"/>
                  </w14:solidFill>
                </w14:textFill>
              </w:rPr>
              <w:t>，可满足用水需求。项目用电主要为照明及设备运转，本项目电能消耗资源较小，电能利用率高，对区域电网无影响。本项目符合资源利用上线要求。</w:t>
            </w:r>
          </w:p>
          <w:p>
            <w:pPr>
              <w:pStyle w:val="9"/>
              <w:spacing w:before="0" w:after="0" w:line="360" w:lineRule="auto"/>
              <w:ind w:right="0" w:firstLine="420" w:firstLineChars="200"/>
              <w:contextualSpacing/>
              <w:rPr>
                <w:rFonts w:hint="default" w:ascii="Times New Roman" w:hAnsi="Times New Roman" w:cs="Times New Roman"/>
                <w:snapToGrid w:val="0"/>
                <w:color w:val="000000" w:themeColor="text1"/>
                <w:sz w:val="21"/>
                <w:szCs w:val="21"/>
                <w:highlight w:val="none"/>
                <w14:textFill>
                  <w14:solidFill>
                    <w14:schemeClr w14:val="tx1"/>
                  </w14:solidFill>
                </w14:textFill>
              </w:rPr>
            </w:pPr>
            <w:r>
              <w:rPr>
                <w:rFonts w:hint="default" w:ascii="Times New Roman" w:hAnsi="Times New Roman" w:cs="Times New Roman"/>
                <w:snapToGrid w:val="0"/>
                <w:color w:val="000000" w:themeColor="text1"/>
                <w:sz w:val="21"/>
                <w:szCs w:val="21"/>
                <w:highlight w:val="none"/>
                <w14:textFill>
                  <w14:solidFill>
                    <w14:schemeClr w14:val="tx1"/>
                  </w14:solidFill>
                </w14:textFill>
              </w:rPr>
              <w:fldChar w:fldCharType="begin"/>
            </w:r>
            <w:r>
              <w:rPr>
                <w:rFonts w:hint="default" w:ascii="Times New Roman" w:hAnsi="Times New Roman" w:cs="Times New Roman"/>
                <w:snapToGrid w:val="0"/>
                <w:color w:val="000000" w:themeColor="text1"/>
                <w:sz w:val="21"/>
                <w:szCs w:val="21"/>
                <w:highlight w:val="none"/>
                <w14:textFill>
                  <w14:solidFill>
                    <w14:schemeClr w14:val="tx1"/>
                  </w14:solidFill>
                </w14:textFill>
              </w:rPr>
              <w:instrText xml:space="preserve"> = 4 \* GB3 \* MERGEFORMAT </w:instrText>
            </w:r>
            <w:r>
              <w:rPr>
                <w:rFonts w:hint="default" w:ascii="Times New Roman" w:hAnsi="Times New Roman" w:cs="Times New Roman"/>
                <w:snapToGrid w:val="0"/>
                <w:color w:val="000000" w:themeColor="text1"/>
                <w:sz w:val="21"/>
                <w:szCs w:val="21"/>
                <w:highlight w:val="none"/>
                <w14:textFill>
                  <w14:solidFill>
                    <w14:schemeClr w14:val="tx1"/>
                  </w14:solidFill>
                </w14:textFill>
              </w:rPr>
              <w:fldChar w:fldCharType="separate"/>
            </w:r>
            <w:r>
              <w:rPr>
                <w:rFonts w:hint="default" w:ascii="Times New Roman" w:hAnsi="Times New Roman" w:cs="Times New Roman"/>
                <w:snapToGrid w:val="0"/>
                <w:color w:val="000000" w:themeColor="text1"/>
                <w:sz w:val="21"/>
                <w:szCs w:val="21"/>
                <w:highlight w:val="none"/>
                <w14:textFill>
                  <w14:solidFill>
                    <w14:schemeClr w14:val="tx1"/>
                  </w14:solidFill>
                </w14:textFill>
              </w:rPr>
              <w:t>④</w:t>
            </w:r>
            <w:r>
              <w:rPr>
                <w:rFonts w:hint="default" w:ascii="Times New Roman" w:hAnsi="Times New Roman" w:cs="Times New Roman"/>
                <w:snapToGrid w:val="0"/>
                <w:color w:val="000000" w:themeColor="text1"/>
                <w:sz w:val="21"/>
                <w:szCs w:val="21"/>
                <w:highlight w:val="none"/>
                <w14:textFill>
                  <w14:solidFill>
                    <w14:schemeClr w14:val="tx1"/>
                  </w14:solidFill>
                </w14:textFill>
              </w:rPr>
              <w:fldChar w:fldCharType="end"/>
            </w:r>
            <w:r>
              <w:rPr>
                <w:rFonts w:hint="default" w:ascii="Times New Roman" w:hAnsi="Times New Roman" w:cs="Times New Roman"/>
                <w:snapToGrid w:val="0"/>
                <w:color w:val="000000" w:themeColor="text1"/>
                <w:sz w:val="21"/>
                <w:szCs w:val="21"/>
                <w:highlight w:val="none"/>
                <w14:textFill>
                  <w14:solidFill>
                    <w14:schemeClr w14:val="tx1"/>
                  </w14:solidFill>
                </w14:textFill>
              </w:rPr>
              <w:t>环境负面准入清单</w:t>
            </w:r>
          </w:p>
          <w:p>
            <w:pPr>
              <w:snapToGrid w:val="0"/>
              <w:spacing w:line="360" w:lineRule="auto"/>
              <w:ind w:firstLine="480"/>
              <w:contextualSpacing/>
              <w:jc w:val="left"/>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环境准入负面清单指基于环境管控单元，统筹考虑生态保护红线、环境质量底线、资源利用上线的管控要求，提出的空间布局、污染物排放、环境风险、资源开发利用等方面禁止和限制的环境准入要求。</w:t>
            </w:r>
          </w:p>
          <w:p>
            <w:pPr>
              <w:snapToGrid w:val="0"/>
              <w:spacing w:line="360" w:lineRule="auto"/>
              <w:ind w:firstLine="420" w:firstLineChars="200"/>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本评价根据相关产业政策进行环境准入分析。本项目</w:t>
            </w:r>
            <w:r>
              <w:rPr>
                <w:rFonts w:hint="eastAsia" w:cs="Times New Roman"/>
                <w:color w:val="000000" w:themeColor="text1"/>
                <w:szCs w:val="21"/>
                <w:highlight w:val="none"/>
                <w:lang w:eastAsia="zh-CN"/>
                <w14:textFill>
                  <w14:solidFill>
                    <w14:schemeClr w14:val="tx1"/>
                  </w14:solidFill>
                </w14:textFill>
              </w:rPr>
              <w:t>与</w:t>
            </w:r>
            <w:r>
              <w:rPr>
                <w:rFonts w:hint="default" w:ascii="Times New Roman" w:hAnsi="Times New Roman" w:cs="Times New Roman"/>
                <w:color w:val="000000" w:themeColor="text1"/>
                <w:szCs w:val="21"/>
                <w:highlight w:val="none"/>
                <w14:textFill>
                  <w14:solidFill>
                    <w14:schemeClr w14:val="tx1"/>
                  </w14:solidFill>
                </w14:textFill>
              </w:rPr>
              <w:t>环境准入负面清单相关文件符合性分析内容见下表。</w:t>
            </w:r>
          </w:p>
          <w:p>
            <w:pPr>
              <w:snapToGrid w:val="0"/>
              <w:contextualSpacing/>
              <w:jc w:val="center"/>
              <w:rPr>
                <w:rFonts w:hint="default" w:ascii="Times New Roman" w:hAnsi="Times New Roman" w:cs="Times New Roman"/>
                <w:b/>
                <w:bCs/>
                <w:color w:val="000000" w:themeColor="text1"/>
                <w:szCs w:val="21"/>
                <w:highlight w:val="none"/>
                <w14:textFill>
                  <w14:solidFill>
                    <w14:schemeClr w14:val="tx1"/>
                  </w14:solidFill>
                </w14:textFill>
              </w:rPr>
            </w:pPr>
            <w:r>
              <w:rPr>
                <w:rFonts w:hint="default" w:ascii="Times New Roman" w:hAnsi="Times New Roman" w:cs="Times New Roman"/>
                <w:b/>
                <w:bCs/>
                <w:color w:val="000000" w:themeColor="text1"/>
                <w:szCs w:val="21"/>
                <w:highlight w:val="none"/>
                <w14:textFill>
                  <w14:solidFill>
                    <w14:schemeClr w14:val="tx1"/>
                  </w14:solidFill>
                </w14:textFill>
              </w:rPr>
              <w:t>表1-</w:t>
            </w:r>
            <w:r>
              <w:rPr>
                <w:rFonts w:hint="eastAsia" w:cs="Times New Roman"/>
                <w:b/>
                <w:bCs/>
                <w:color w:val="000000" w:themeColor="text1"/>
                <w:szCs w:val="21"/>
                <w:highlight w:val="none"/>
                <w:lang w:val="en-US" w:eastAsia="zh-CN"/>
                <w14:textFill>
                  <w14:solidFill>
                    <w14:schemeClr w14:val="tx1"/>
                  </w14:solidFill>
                </w14:textFill>
              </w:rPr>
              <w:t>3</w:t>
            </w:r>
            <w:r>
              <w:rPr>
                <w:rFonts w:hint="default" w:ascii="Times New Roman" w:hAnsi="Times New Roman" w:cs="Times New Roman"/>
                <w:b/>
                <w:bCs/>
                <w:color w:val="000000" w:themeColor="text1"/>
                <w:szCs w:val="21"/>
                <w:highlight w:val="none"/>
                <w14:textFill>
                  <w14:solidFill>
                    <w14:schemeClr w14:val="tx1"/>
                  </w14:solidFill>
                </w14:textFill>
              </w:rPr>
              <w:t>环境准入负面清单分析对照表</w:t>
            </w:r>
          </w:p>
          <w:tbl>
            <w:tblPr>
              <w:tblStyle w:val="29"/>
              <w:tblW w:w="4998" w:type="pct"/>
              <w:jc w:val="center"/>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656"/>
              <w:gridCol w:w="1766"/>
              <w:gridCol w:w="3545"/>
              <w:gridCol w:w="1949"/>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538" w:hRule="atLeast"/>
                <w:jc w:val="center"/>
              </w:trPr>
              <w:tc>
                <w:tcPr>
                  <w:tcW w:w="414"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序号</w:t>
                  </w:r>
                </w:p>
              </w:tc>
              <w:tc>
                <w:tcPr>
                  <w:tcW w:w="1115"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文件</w:t>
                  </w:r>
                </w:p>
              </w:tc>
              <w:tc>
                <w:tcPr>
                  <w:tcW w:w="2239"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相关内容</w:t>
                  </w:r>
                </w:p>
              </w:tc>
              <w:tc>
                <w:tcPr>
                  <w:tcW w:w="1230"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相符性分析</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540" w:hRule="atLeast"/>
                <w:jc w:val="center"/>
              </w:trPr>
              <w:tc>
                <w:tcPr>
                  <w:tcW w:w="414"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1</w:t>
                  </w:r>
                </w:p>
              </w:tc>
              <w:tc>
                <w:tcPr>
                  <w:tcW w:w="1115"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《市场准入负面清单（202</w:t>
                  </w:r>
                  <w:r>
                    <w:rPr>
                      <w:rFonts w:hint="default" w:ascii="Times New Roman" w:hAnsi="Times New Roman" w:cs="Times New Roman"/>
                      <w:color w:val="000000" w:themeColor="text1"/>
                      <w:sz w:val="18"/>
                      <w:szCs w:val="18"/>
                      <w:highlight w:val="none"/>
                      <w:lang w:val="en-US" w:eastAsia="zh-CN"/>
                      <w14:textFill>
                        <w14:solidFill>
                          <w14:schemeClr w14:val="tx1"/>
                        </w14:solidFill>
                      </w14:textFill>
                    </w:rPr>
                    <w:t>2</w:t>
                  </w:r>
                  <w:r>
                    <w:rPr>
                      <w:rFonts w:hint="default" w:ascii="Times New Roman" w:hAnsi="Times New Roman" w:cs="Times New Roman"/>
                      <w:color w:val="000000" w:themeColor="text1"/>
                      <w:sz w:val="18"/>
                      <w:szCs w:val="18"/>
                      <w:highlight w:val="none"/>
                      <w14:textFill>
                        <w14:solidFill>
                          <w14:schemeClr w14:val="tx1"/>
                        </w14:solidFill>
                      </w14:textFill>
                    </w:rPr>
                    <w:t>年版）》</w:t>
                  </w:r>
                </w:p>
              </w:tc>
              <w:tc>
                <w:tcPr>
                  <w:tcW w:w="2239"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禁止准入类和限制准入类项目</w:t>
                  </w:r>
                </w:p>
              </w:tc>
              <w:tc>
                <w:tcPr>
                  <w:tcW w:w="1230"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不属于禁止准入类和限制准入类项目</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547" w:hRule="atLeast"/>
                <w:jc w:val="center"/>
              </w:trPr>
              <w:tc>
                <w:tcPr>
                  <w:tcW w:w="414"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2</w:t>
                  </w:r>
                </w:p>
              </w:tc>
              <w:tc>
                <w:tcPr>
                  <w:tcW w:w="1115" w:type="pct"/>
                  <w:noWrap w:val="0"/>
                  <w:vAlign w:val="center"/>
                </w:tcPr>
                <w:p>
                  <w:pPr>
                    <w:widowControl/>
                    <w:suppressAutoHyphens/>
                    <w:jc w:val="center"/>
                    <w:rPr>
                      <w:rFonts w:hint="eastAsia" w:ascii="Times New Roman" w:hAnsi="Times New Roman" w:eastAsia="宋体" w:cs="Times New Roman"/>
                      <w:color w:val="000000" w:themeColor="text1"/>
                      <w:sz w:val="18"/>
                      <w:szCs w:val="18"/>
                      <w:highlight w:val="none"/>
                      <w:lang w:eastAsia="zh-CN"/>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《产业结构调整指导目录（2019年本）</w:t>
                  </w:r>
                  <w:r>
                    <w:rPr>
                      <w:rFonts w:hint="eastAsia" w:cs="Times New Roman"/>
                      <w:color w:val="000000" w:themeColor="text1"/>
                      <w:sz w:val="18"/>
                      <w:szCs w:val="18"/>
                      <w:highlight w:val="none"/>
                      <w:lang w:eastAsia="zh-CN"/>
                      <w14:textFill>
                        <w14:solidFill>
                          <w14:schemeClr w14:val="tx1"/>
                        </w14:solidFill>
                      </w14:textFill>
                    </w:rPr>
                    <w:t>》</w:t>
                  </w:r>
                </w:p>
              </w:tc>
              <w:tc>
                <w:tcPr>
                  <w:tcW w:w="2239"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淘汰类或限制类建设项目</w:t>
                  </w:r>
                </w:p>
              </w:tc>
              <w:tc>
                <w:tcPr>
                  <w:tcW w:w="1230"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不属于限制类和淘汰类建设项目</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729" w:hRule="atLeast"/>
                <w:jc w:val="center"/>
              </w:trPr>
              <w:tc>
                <w:tcPr>
                  <w:tcW w:w="414"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3</w:t>
                  </w:r>
                </w:p>
              </w:tc>
              <w:tc>
                <w:tcPr>
                  <w:tcW w:w="1115" w:type="pct"/>
                  <w:noWrap w:val="0"/>
                  <w:vAlign w:val="center"/>
                </w:tcPr>
                <w:p>
                  <w:pPr>
                    <w:widowControl/>
                    <w:suppressAutoHyphens/>
                    <w:jc w:val="center"/>
                    <w:rPr>
                      <w:rFonts w:hint="eastAsia" w:ascii="Times New Roman" w:hAnsi="Times New Roman" w:eastAsia="宋体" w:cs="Times New Roman"/>
                      <w:color w:val="000000" w:themeColor="text1"/>
                      <w:sz w:val="18"/>
                      <w:szCs w:val="18"/>
                      <w:highlight w:val="none"/>
                      <w:lang w:eastAsia="zh-CN"/>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《河北省新增限制和淘汰类产业目录(2015年版)</w:t>
                  </w:r>
                  <w:r>
                    <w:rPr>
                      <w:rFonts w:hint="eastAsia" w:cs="Times New Roman"/>
                      <w:color w:val="000000" w:themeColor="text1"/>
                      <w:sz w:val="18"/>
                      <w:szCs w:val="18"/>
                      <w:highlight w:val="none"/>
                      <w:lang w:eastAsia="zh-CN"/>
                      <w14:textFill>
                        <w14:solidFill>
                          <w14:schemeClr w14:val="tx1"/>
                        </w14:solidFill>
                      </w14:textFill>
                    </w:rPr>
                    <w:t>》</w:t>
                  </w:r>
                </w:p>
              </w:tc>
              <w:tc>
                <w:tcPr>
                  <w:tcW w:w="2239"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淘汰类或限制类建设项目；</w:t>
                  </w:r>
                  <w:r>
                    <w:rPr>
                      <w:rFonts w:hint="eastAsia"/>
                      <w:color w:val="000000" w:themeColor="text1"/>
                      <w:sz w:val="18"/>
                      <w:szCs w:val="18"/>
                      <w:highlight w:val="none"/>
                      <w:lang w:val="en-US" w:eastAsia="zh-CN"/>
                      <w14:textFill>
                        <w14:solidFill>
                          <w14:schemeClr w14:val="tx1"/>
                        </w14:solidFill>
                      </w14:textFill>
                    </w:rPr>
                    <w:t>除应急供水外，禁止新建和扩建取用地下水的建设项目；除应急供水和生活用水更新井外，限制新建和扩建取用地下水的建设项目。确需取用地下水的，一般超采区要逐步消减地下水开采量；严重超采区应按照1减2的比例消减地下水开采量，直至地下水采补平衡；</w:t>
                  </w:r>
                  <w:r>
                    <w:rPr>
                      <w:rFonts w:hint="eastAsia"/>
                      <w:color w:val="000000" w:themeColor="text1"/>
                      <w:sz w:val="18"/>
                      <w:szCs w:val="18"/>
                      <w:highlight w:val="none"/>
                      <w:lang w:eastAsia="zh-CN"/>
                      <w14:textFill>
                        <w14:solidFill>
                          <w14:schemeClr w14:val="tx1"/>
                        </w14:solidFill>
                      </w14:textFill>
                    </w:rPr>
                    <w:t>禁止新建和扩建</w:t>
                  </w:r>
                  <w:r>
                    <w:rPr>
                      <w:rFonts w:hint="eastAsia"/>
                      <w:color w:val="000000" w:themeColor="text1"/>
                      <w:sz w:val="18"/>
                      <w:szCs w:val="18"/>
                      <w:highlight w:val="none"/>
                      <w:lang w:val="en-US" w:eastAsia="zh-CN"/>
                      <w14:textFill>
                        <w14:solidFill>
                          <w14:schemeClr w14:val="tx1"/>
                        </w14:solidFill>
                      </w14:textFill>
                    </w:rPr>
                    <w:t xml:space="preserve">皮革鞣制加工； </w:t>
                  </w:r>
                  <w:r>
                    <w:rPr>
                      <w:rFonts w:hint="eastAsia"/>
                      <w:color w:val="000000" w:themeColor="text1"/>
                      <w:sz w:val="18"/>
                      <w:szCs w:val="18"/>
                      <w:highlight w:val="none"/>
                      <w:lang w:eastAsia="zh-CN"/>
                      <w14:textFill>
                        <w14:solidFill>
                          <w14:schemeClr w14:val="tx1"/>
                        </w14:solidFill>
                      </w14:textFill>
                    </w:rPr>
                    <w:t>禁止新建和扩建</w:t>
                  </w:r>
                  <w:r>
                    <w:rPr>
                      <w:rFonts w:hint="eastAsia"/>
                      <w:color w:val="000000" w:themeColor="text1"/>
                      <w:sz w:val="18"/>
                      <w:szCs w:val="18"/>
                      <w:highlight w:val="none"/>
                      <w:lang w:val="en-US" w:eastAsia="zh-CN"/>
                      <w14:textFill>
                        <w14:solidFill>
                          <w14:schemeClr w14:val="tx1"/>
                        </w14:solidFill>
                      </w14:textFill>
                    </w:rPr>
                    <w:t>毛皮鞣制加工；</w:t>
                  </w:r>
                  <w:r>
                    <w:rPr>
                      <w:rFonts w:hint="eastAsia"/>
                      <w:color w:val="000000" w:themeColor="text1"/>
                      <w:sz w:val="18"/>
                      <w:szCs w:val="18"/>
                      <w:highlight w:val="none"/>
                      <w:lang w:eastAsia="zh-CN"/>
                      <w14:textFill>
                        <w14:solidFill>
                          <w14:schemeClr w14:val="tx1"/>
                        </w14:solidFill>
                      </w14:textFill>
                    </w:rPr>
                    <w:t>禁止新建和扩建</w:t>
                  </w:r>
                  <w:r>
                    <w:rPr>
                      <w:rFonts w:hint="eastAsia"/>
                      <w:color w:val="000000" w:themeColor="text1"/>
                      <w:sz w:val="18"/>
                      <w:szCs w:val="18"/>
                      <w:highlight w:val="none"/>
                      <w:lang w:val="en-US" w:eastAsia="zh-CN"/>
                      <w14:textFill>
                        <w14:solidFill>
                          <w14:schemeClr w14:val="tx1"/>
                        </w14:solidFill>
                      </w14:textFill>
                    </w:rPr>
                    <w:t>纸浆制造行业；</w:t>
                  </w:r>
                  <w:r>
                    <w:rPr>
                      <w:rFonts w:hint="eastAsia"/>
                      <w:color w:val="000000" w:themeColor="text1"/>
                      <w:sz w:val="18"/>
                      <w:szCs w:val="18"/>
                      <w:highlight w:val="none"/>
                      <w:lang w:eastAsia="zh-CN"/>
                      <w14:textFill>
                        <w14:solidFill>
                          <w14:schemeClr w14:val="tx1"/>
                        </w14:solidFill>
                      </w14:textFill>
                    </w:rPr>
                    <w:t>禁止新建和扩建</w:t>
                  </w:r>
                  <w:r>
                    <w:rPr>
                      <w:rFonts w:hint="eastAsia"/>
                      <w:color w:val="000000" w:themeColor="text1"/>
                      <w:sz w:val="18"/>
                      <w:szCs w:val="18"/>
                      <w:highlight w:val="none"/>
                      <w:lang w:val="en-US" w:eastAsia="zh-CN"/>
                      <w14:textFill>
                        <w14:solidFill>
                          <w14:schemeClr w14:val="tx1"/>
                        </w14:solidFill>
                      </w14:textFill>
                    </w:rPr>
                    <w:t>机制纸及纸板制造；</w:t>
                  </w:r>
                  <w:r>
                    <w:rPr>
                      <w:rFonts w:hint="eastAsia"/>
                      <w:color w:val="000000" w:themeColor="text1"/>
                      <w:sz w:val="18"/>
                      <w:szCs w:val="18"/>
                      <w:highlight w:val="none"/>
                      <w:lang w:eastAsia="zh-CN"/>
                      <w14:textFill>
                        <w14:solidFill>
                          <w14:schemeClr w14:val="tx1"/>
                        </w14:solidFill>
                      </w14:textFill>
                    </w:rPr>
                    <w:t>禁止新建和扩建</w:t>
                  </w:r>
                  <w:r>
                    <w:rPr>
                      <w:rFonts w:hint="eastAsia"/>
                      <w:color w:val="000000" w:themeColor="text1"/>
                      <w:sz w:val="18"/>
                      <w:szCs w:val="18"/>
                      <w:highlight w:val="none"/>
                      <w:lang w:val="en-US" w:eastAsia="zh-CN"/>
                      <w14:textFill>
                        <w14:solidFill>
                          <w14:schemeClr w14:val="tx1"/>
                        </w14:solidFill>
                      </w14:textFill>
                    </w:rPr>
                    <w:t>基础化学原料制造；禁止化学肥料新建和扩建；禁止单纯扩大产能的新建和扩建；</w:t>
                  </w:r>
                  <w:r>
                    <w:rPr>
                      <w:rFonts w:hint="eastAsia"/>
                      <w:color w:val="000000" w:themeColor="text1"/>
                      <w:sz w:val="18"/>
                      <w:szCs w:val="18"/>
                      <w:highlight w:val="none"/>
                      <w:lang w:eastAsia="zh-CN"/>
                      <w14:textFill>
                        <w14:solidFill>
                          <w14:schemeClr w14:val="tx1"/>
                        </w14:solidFill>
                      </w14:textFill>
                    </w:rPr>
                    <w:t>禁止新建和扩</w:t>
                  </w: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建涂料、</w:t>
                  </w:r>
                  <w: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t>油墨及</w:t>
                  </w: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类似</w:t>
                  </w:r>
                  <w: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t>颜似料产品制造</w:t>
                  </w: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、产能严重过剩的大宗化学原料药禁止新建和扩建。</w:t>
                  </w:r>
                </w:p>
              </w:tc>
              <w:tc>
                <w:tcPr>
                  <w:tcW w:w="1230"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不属于限制类、淘汰类及禁止类建设项目</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414"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4</w:t>
                  </w:r>
                </w:p>
              </w:tc>
              <w:tc>
                <w:tcPr>
                  <w:tcW w:w="1115" w:type="pct"/>
                  <w:noWrap w:val="0"/>
                  <w:vAlign w:val="center"/>
                </w:tcPr>
                <w:p>
                  <w:pPr>
                    <w:widowControl/>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《秦皇岛市限制和禁止投资的产业目录（2020年修订版）》</w:t>
                  </w:r>
                </w:p>
              </w:tc>
              <w:tc>
                <w:tcPr>
                  <w:tcW w:w="2239" w:type="pct"/>
                  <w:noWrap w:val="0"/>
                  <w:vAlign w:val="center"/>
                </w:tcPr>
                <w:p>
                  <w:pPr>
                    <w:widowControl/>
                    <w:ind w:firstLine="360" w:firstLineChars="200"/>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禁止新建和扩建炼铁、炼钢类建设项目（昌黎经济开发区循环经济产业园、卢龙经济开发区循环经济产业园、青龙经济开发区等量减量置换除外）；限制新建和扩建钢压延加工建设项目（冷轧等冷加工、增加品种、等量置换除外）；禁止新建和扩建铁合金冶炼类建设项目（等量置换除外）；禁止新建和扩建皮革鞣制加工、毛皮鞣制加工类建设项目（昌黎经济开发区皮毛产业园以外）；禁止新建和扩建石油产品制造类建设项目；禁止新建和扩建炼焦类建设项目；禁止新建和扩建核燃料加工类建设项目；禁止新建和扩建化学原料和化学制品制造业、基础化学原料制造、化学肥料制造类建设项目（涂料、油墨、颜料及类似产品制造；卢龙经济开发区化工园以外）；禁止新建和扩建金属表面处理及热处理加工类建设项目（省级及以上园区以外；等量置换除外；金属表面处理及热处理作为生产装备制造产品的工艺时，可以在省级园区外建设，但要符合当地环保要求。）；禁止新建和扩建黑色金属铸造类建设项目（铸管、精密铸造、等量置换除外）。</w:t>
                  </w:r>
                </w:p>
              </w:tc>
              <w:tc>
                <w:tcPr>
                  <w:tcW w:w="1230" w:type="pct"/>
                  <w:noWrap w:val="0"/>
                  <w:vAlign w:val="center"/>
                </w:tcPr>
                <w:p>
                  <w:pPr>
                    <w:widowControl/>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不属于限制类和禁止类建设项目</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48" w:hRule="atLeast"/>
                <w:jc w:val="center"/>
              </w:trPr>
              <w:tc>
                <w:tcPr>
                  <w:tcW w:w="414"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5</w:t>
                  </w:r>
                </w:p>
              </w:tc>
              <w:tc>
                <w:tcPr>
                  <w:tcW w:w="1115"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《限制用地项目目录(2012年本)》和《禁止用地项目目录(2012年本)》</w:t>
                  </w:r>
                </w:p>
              </w:tc>
              <w:tc>
                <w:tcPr>
                  <w:tcW w:w="2239"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限制用地和禁止用地类</w:t>
                  </w:r>
                </w:p>
              </w:tc>
              <w:tc>
                <w:tcPr>
                  <w:tcW w:w="1230"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不属于限制用地和禁止用地类</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414" w:type="pct"/>
                  <w:noWrap w:val="0"/>
                  <w:vAlign w:val="center"/>
                </w:tcPr>
                <w:p>
                  <w:pPr>
                    <w:widowControl/>
                    <w:suppressAutoHyphens/>
                    <w:jc w:val="cente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6</w:t>
                  </w:r>
                </w:p>
              </w:tc>
              <w:tc>
                <w:tcPr>
                  <w:tcW w:w="1115"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《国务院关于化解产能严重过剩矛盾的指导意见》</w:t>
                  </w:r>
                </w:p>
              </w:tc>
              <w:tc>
                <w:tcPr>
                  <w:tcW w:w="2239"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所列产能严重过剩行业；淘汰和退出落后产能</w:t>
                  </w:r>
                </w:p>
              </w:tc>
              <w:tc>
                <w:tcPr>
                  <w:tcW w:w="1230"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不属于所列产能严重过剩行业；不属于淘汰和退出落后产能</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1037" w:hRule="atLeast"/>
                <w:jc w:val="center"/>
              </w:trPr>
              <w:tc>
                <w:tcPr>
                  <w:tcW w:w="414" w:type="pct"/>
                  <w:noWrap w:val="0"/>
                  <w:vAlign w:val="center"/>
                </w:tcPr>
                <w:p>
                  <w:pPr>
                    <w:widowControl/>
                    <w:suppressAutoHyphens/>
                    <w:jc w:val="center"/>
                    <w:rPr>
                      <w:rFonts w:hint="default" w:ascii="Times New Roman" w:hAnsi="Times New Roman" w:cs="Times New Roman"/>
                      <w:color w:val="000000" w:themeColor="text1"/>
                      <w:kern w:val="2"/>
                      <w:sz w:val="18"/>
                      <w:szCs w:val="18"/>
                      <w:highlight w:val="none"/>
                      <w:lang w:val="en-US" w:eastAsia="zh-CN" w:bidi="ar-SA"/>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7</w:t>
                  </w:r>
                </w:p>
              </w:tc>
              <w:tc>
                <w:tcPr>
                  <w:tcW w:w="1115"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《高耗能落后机电设备（产品）淘汰目录》</w:t>
                  </w:r>
                </w:p>
              </w:tc>
              <w:tc>
                <w:tcPr>
                  <w:tcW w:w="2239"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第一批、第二批、第三批、第四批名录中所列高耗能落后机电设备</w:t>
                  </w:r>
                </w:p>
              </w:tc>
              <w:tc>
                <w:tcPr>
                  <w:tcW w:w="1230"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不属于第一批、第二批、第三批、第四批名录中所列高耗能落后机电设备</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670" w:hRule="atLeast"/>
                <w:jc w:val="center"/>
              </w:trPr>
              <w:tc>
                <w:tcPr>
                  <w:tcW w:w="414" w:type="pct"/>
                  <w:noWrap w:val="0"/>
                  <w:vAlign w:val="center"/>
                </w:tcPr>
                <w:p>
                  <w:pPr>
                    <w:widowControl/>
                    <w:suppressAutoHyphens/>
                    <w:jc w:val="center"/>
                    <w:rPr>
                      <w:rFonts w:hint="default" w:ascii="Times New Roman" w:hAnsi="Times New Roman" w:cs="Times New Roman"/>
                      <w:color w:val="000000" w:themeColor="text1"/>
                      <w:kern w:val="2"/>
                      <w:sz w:val="18"/>
                      <w:szCs w:val="18"/>
                      <w:highlight w:val="none"/>
                      <w:lang w:val="en-US" w:eastAsia="zh-CN" w:bidi="ar-SA"/>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8</w:t>
                  </w:r>
                </w:p>
              </w:tc>
              <w:tc>
                <w:tcPr>
                  <w:tcW w:w="1115"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《分类管理名录2021年版》</w:t>
                  </w:r>
                </w:p>
              </w:tc>
              <w:tc>
                <w:tcPr>
                  <w:tcW w:w="2239"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所列豁免清单</w:t>
                  </w:r>
                </w:p>
              </w:tc>
              <w:tc>
                <w:tcPr>
                  <w:tcW w:w="1230"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不属于所列豁免清单名录；</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1253" w:hRule="atLeast"/>
                <w:jc w:val="center"/>
              </w:trPr>
              <w:tc>
                <w:tcPr>
                  <w:tcW w:w="414" w:type="pct"/>
                  <w:noWrap w:val="0"/>
                  <w:vAlign w:val="center"/>
                </w:tcPr>
                <w:p>
                  <w:pPr>
                    <w:widowControl/>
                    <w:suppressAutoHyphens/>
                    <w:jc w:val="center"/>
                    <w:rPr>
                      <w:rFonts w:hint="default" w:ascii="Times New Roman" w:hAnsi="Times New Roman" w:cs="Times New Roman"/>
                      <w:color w:val="000000" w:themeColor="text1"/>
                      <w:kern w:val="2"/>
                      <w:sz w:val="18"/>
                      <w:szCs w:val="18"/>
                      <w:highlight w:val="none"/>
                      <w:lang w:val="en-US" w:eastAsia="zh-CN" w:bidi="ar-SA"/>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9</w:t>
                  </w:r>
                </w:p>
              </w:tc>
              <w:tc>
                <w:tcPr>
                  <w:tcW w:w="1115" w:type="pc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jc w:val="left"/>
                    <w:textAlignment w:val="auto"/>
                    <w:rPr>
                      <w:rFonts w:hint="default" w:ascii="Times New Roman" w:hAnsi="Times New Roman" w:cs="Times New Roman"/>
                      <w:color w:val="000000" w:themeColor="text1"/>
                      <w:sz w:val="18"/>
                      <w:szCs w:val="18"/>
                      <w:highlight w:val="yellow"/>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《河北抚宁经济开发区总体规划（2016年</w:t>
                  </w:r>
                  <w:r>
                    <w:rPr>
                      <w:rFonts w:hint="eastAsia" w:cs="Times New Roman"/>
                      <w:color w:val="000000" w:themeColor="text1"/>
                      <w:sz w:val="18"/>
                      <w:szCs w:val="18"/>
                      <w:highlight w:val="none"/>
                      <w:lang w:val="en-US" w:eastAsia="zh-CN"/>
                      <w14:textFill>
                        <w14:solidFill>
                          <w14:schemeClr w14:val="tx1"/>
                        </w14:solidFill>
                      </w14:textFill>
                    </w:rPr>
                    <w:t>～</w:t>
                  </w: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2030年）环境影响报告书》</w:t>
                  </w:r>
                  <w:r>
                    <w:rPr>
                      <w:rFonts w:hint="default" w:ascii="Times New Roman" w:hAnsi="Times New Roman" w:cs="Times New Roman"/>
                      <w:color w:val="000000" w:themeColor="text1"/>
                      <w:sz w:val="18"/>
                      <w:szCs w:val="18"/>
                      <w:highlight w:val="none"/>
                      <w14:textFill>
                        <w14:solidFill>
                          <w14:schemeClr w14:val="tx1"/>
                        </w14:solidFill>
                      </w14:textFill>
                    </w:rPr>
                    <w:t>中环境准入负面清单</w:t>
                  </w:r>
                </w:p>
              </w:tc>
              <w:tc>
                <w:tcPr>
                  <w:tcW w:w="2239" w:type="pct"/>
                  <w:noWrap w:val="0"/>
                  <w:tcMar>
                    <w:top w:w="0" w:type="dxa"/>
                    <w:left w:w="57" w:type="dxa"/>
                    <w:bottom w:w="0" w:type="dxa"/>
                    <w:right w:w="57" w:type="dxa"/>
                  </w:tcMar>
                  <w:vAlign w:val="center"/>
                </w:tcPr>
                <w:p>
                  <w:pPr>
                    <w:widowControl/>
                    <w:ind w:left="0" w:leftChars="0" w:firstLine="0" w:firstLineChars="0"/>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 xml:space="preserve">①《产业结构调整指导目录(2011 年本)》（2013 年修订）中限制类、淘汰类项目； </w:t>
                  </w:r>
                </w:p>
                <w:p>
                  <w:pPr>
                    <w:widowControl/>
                    <w:ind w:left="0" w:leftChars="0" w:firstLine="0" w:firstLineChars="0"/>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《外商投资产业指导目录》（2015 年修订）中限制类、禁止类项目</w:t>
                  </w:r>
                  <w:r>
                    <w:rPr>
                      <w:rFonts w:hint="eastAsia" w:cs="Times New Roman"/>
                      <w:color w:val="000000" w:themeColor="text1"/>
                      <w:sz w:val="18"/>
                      <w:szCs w:val="18"/>
                      <w:highlight w:val="none"/>
                      <w:lang w:val="en-US" w:eastAsia="zh-CN"/>
                      <w14:textFill>
                        <w14:solidFill>
                          <w14:schemeClr w14:val="tx1"/>
                        </w14:solidFill>
                      </w14:textFill>
                    </w:rPr>
                    <w:t>；</w:t>
                  </w: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②属于《关于抑制部分行业产能过剩和重复建设引导产业健康发展的若干意见》(国发[2009]38 号)中的项目</w:t>
                  </w:r>
                  <w:r>
                    <w:rPr>
                      <w:rFonts w:hint="eastAsia" w:cs="Times New Roman"/>
                      <w:color w:val="000000" w:themeColor="text1"/>
                      <w:sz w:val="18"/>
                      <w:szCs w:val="18"/>
                      <w:highlight w:val="none"/>
                      <w:lang w:val="en-US" w:eastAsia="zh-CN"/>
                      <w14:textFill>
                        <w14:solidFill>
                          <w14:schemeClr w14:val="tx1"/>
                        </w14:solidFill>
                      </w14:textFill>
                    </w:rPr>
                    <w:t>；</w:t>
                  </w: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③列入《“高污染、高环境风险”产品名录（2017 年）》产品项目</w:t>
                  </w:r>
                  <w:r>
                    <w:rPr>
                      <w:rFonts w:hint="eastAsia" w:cs="Times New Roman"/>
                      <w:color w:val="000000" w:themeColor="text1"/>
                      <w:sz w:val="18"/>
                      <w:szCs w:val="18"/>
                      <w:highlight w:val="none"/>
                      <w:lang w:val="en-US" w:eastAsia="zh-CN"/>
                      <w14:textFill>
                        <w14:solidFill>
                          <w14:schemeClr w14:val="tx1"/>
                        </w14:solidFill>
                      </w14:textFill>
                    </w:rPr>
                    <w:t>；</w:t>
                  </w: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④属于《河北省新增限制和淘汰类产业目录（2015 年版）》中的限制类和淘汰类项目</w:t>
                  </w:r>
                  <w:r>
                    <w:rPr>
                      <w:rFonts w:hint="eastAsia" w:cs="Times New Roman"/>
                      <w:color w:val="000000" w:themeColor="text1"/>
                      <w:sz w:val="18"/>
                      <w:szCs w:val="18"/>
                      <w:highlight w:val="none"/>
                      <w:lang w:val="en-US" w:eastAsia="zh-CN"/>
                      <w14:textFill>
                        <w14:solidFill>
                          <w14:schemeClr w14:val="tx1"/>
                        </w14:solidFill>
                      </w14:textFill>
                    </w:rPr>
                    <w:t>；</w:t>
                  </w: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⑤属于《河北省禁止投资的产业目录（2014 年版）》中明令禁止的建设项目</w:t>
                  </w:r>
                  <w:r>
                    <w:rPr>
                      <w:rFonts w:hint="eastAsia" w:cs="Times New Roman"/>
                      <w:color w:val="000000" w:themeColor="text1"/>
                      <w:sz w:val="18"/>
                      <w:szCs w:val="18"/>
                      <w:highlight w:val="none"/>
                      <w:lang w:val="en-US" w:eastAsia="zh-CN"/>
                      <w14:textFill>
                        <w14:solidFill>
                          <w14:schemeClr w14:val="tx1"/>
                        </w14:solidFill>
                      </w14:textFill>
                    </w:rPr>
                    <w:t>；</w:t>
                  </w: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⑥不符合行业准入条件的建设项目</w:t>
                  </w:r>
                  <w:r>
                    <w:rPr>
                      <w:rFonts w:hint="eastAsia" w:cs="Times New Roman"/>
                      <w:color w:val="000000" w:themeColor="text1"/>
                      <w:sz w:val="18"/>
                      <w:szCs w:val="18"/>
                      <w:highlight w:val="none"/>
                      <w:lang w:val="en-US" w:eastAsia="zh-CN"/>
                      <w14:textFill>
                        <w14:solidFill>
                          <w14:schemeClr w14:val="tx1"/>
                        </w14:solidFill>
                      </w14:textFill>
                    </w:rPr>
                    <w:t>；</w:t>
                  </w: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⑦不能满足《河北省环境敏感区支持、限制及禁止建设项目名录(2005 年修订版)》要求的项目</w:t>
                  </w:r>
                  <w:r>
                    <w:rPr>
                      <w:rFonts w:hint="eastAsia" w:cs="Times New Roman"/>
                      <w:color w:val="000000" w:themeColor="text1"/>
                      <w:sz w:val="18"/>
                      <w:szCs w:val="18"/>
                      <w:highlight w:val="none"/>
                      <w:lang w:val="en-US" w:eastAsia="zh-CN"/>
                      <w14:textFill>
                        <w14:solidFill>
                          <w14:schemeClr w14:val="tx1"/>
                        </w14:solidFill>
                      </w14:textFill>
                    </w:rPr>
                    <w:t>；</w:t>
                  </w: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⑧清洁生产水平达不到国内先进水平及以上的新建项目。其中燃料乙醇项目清洁生产水平不得小于一级水平</w:t>
                  </w:r>
                  <w:r>
                    <w:rPr>
                      <w:rFonts w:hint="eastAsia" w:cs="Times New Roman"/>
                      <w:color w:val="000000" w:themeColor="text1"/>
                      <w:sz w:val="18"/>
                      <w:szCs w:val="18"/>
                      <w:highlight w:val="none"/>
                      <w:lang w:val="en-US" w:eastAsia="zh-CN"/>
                      <w14:textFill>
                        <w14:solidFill>
                          <w14:schemeClr w14:val="tx1"/>
                        </w14:solidFill>
                      </w14:textFill>
                    </w:rPr>
                    <w:t>；</w:t>
                  </w: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 xml:space="preserve"> </w:t>
                  </w:r>
                </w:p>
                <w:p>
                  <w:pPr>
                    <w:widowControl/>
                    <w:ind w:left="0" w:leftChars="0" w:firstLine="0" w:firstLineChars="0"/>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⑨不符合园区产业定位项目（拟入区项目）</w:t>
                  </w:r>
                </w:p>
                <w:p>
                  <w:pPr>
                    <w:widowControl/>
                    <w:suppressAutoHyphens/>
                    <w:jc w:val="center"/>
                    <w:rPr>
                      <w:rFonts w:hint="default" w:ascii="Times New Roman" w:hAnsi="Times New Roman" w:cs="Times New Roman"/>
                      <w:color w:val="000000" w:themeColor="text1"/>
                      <w:sz w:val="18"/>
                      <w:szCs w:val="18"/>
                      <w:highlight w:val="yellow"/>
                      <w14:textFill>
                        <w14:solidFill>
                          <w14:schemeClr w14:val="tx1"/>
                        </w14:solidFill>
                      </w14:textFill>
                    </w:rPr>
                  </w:pPr>
                </w:p>
              </w:tc>
              <w:tc>
                <w:tcPr>
                  <w:tcW w:w="1230" w:type="pct"/>
                  <w:noWrap w:val="0"/>
                  <w:vAlign w:val="center"/>
                </w:tcPr>
                <w:p>
                  <w:pPr>
                    <w:widowControl/>
                    <w:suppressAutoHyphens/>
                    <w:jc w:val="center"/>
                    <w:rPr>
                      <w:rFonts w:hint="default" w:ascii="Times New Roman" w:hAnsi="Times New Roman" w:cs="Times New Roman"/>
                      <w:color w:val="000000" w:themeColor="text1"/>
                      <w:sz w:val="18"/>
                      <w:szCs w:val="18"/>
                      <w:highlight w:val="yellow"/>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不属于负面清单中所列禁止类以及限制类项目</w:t>
                  </w:r>
                </w:p>
              </w:tc>
            </w:tr>
          </w:tbl>
          <w:p>
            <w:pPr>
              <w:wordWrap w:val="0"/>
              <w:snapToGrid w:val="0"/>
              <w:spacing w:line="360" w:lineRule="auto"/>
              <w:ind w:firstLine="411" w:firstLineChars="196"/>
              <w:contextualSpacing/>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highlight w:val="none"/>
                <w14:textFill>
                  <w14:solidFill>
                    <w14:schemeClr w14:val="tx1"/>
                  </w14:solidFill>
                </w14:textFill>
              </w:rPr>
              <w:t>综上所述，本项目不在主导生态功能区范围内，不在当地饮用水源、风景区、自然保护区等生态保护区内；区域环境质量基本满足项目所在地环境功能区划要求，有一定的环境容量，且各污染物均可做到达标排放；项目使用资源为清洁的电能，利用率较高，不触及资源利用上线；符合国家产业、地方政策和环境准入标准和要求。</w:t>
            </w:r>
          </w:p>
          <w:p>
            <w:pPr>
              <w:wordWrap w:val="0"/>
              <w:snapToGrid w:val="0"/>
              <w:spacing w:line="360" w:lineRule="auto"/>
              <w:ind w:firstLine="411" w:firstLineChars="196"/>
              <w:contextualSpacing/>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highlight w:val="none"/>
                <w14:textFill>
                  <w14:solidFill>
                    <w14:schemeClr w14:val="tx1"/>
                  </w14:solidFill>
                </w14:textFill>
              </w:rPr>
              <w:t>本项目污染物经处理设施处理后均能满足排放要求。因此，本项目不属于环境准入负面清单中的项目。</w:t>
            </w:r>
          </w:p>
          <w:p>
            <w:pPr>
              <w:pStyle w:val="9"/>
              <w:spacing w:before="0" w:after="0" w:line="360" w:lineRule="auto"/>
              <w:ind w:right="0" w:firstLine="420" w:firstLineChars="200"/>
              <w:contextualSpacing/>
              <w:rPr>
                <w:rFonts w:hint="default" w:ascii="Times New Roman" w:hAnsi="Times New Roman" w:cs="Times New Roman"/>
                <w:snapToGrid w:val="0"/>
                <w:color w:val="000000" w:themeColor="text1"/>
                <w:sz w:val="21"/>
                <w:szCs w:val="21"/>
                <w:highlight w:val="none"/>
                <w14:textFill>
                  <w14:solidFill>
                    <w14:schemeClr w14:val="tx1"/>
                  </w14:solidFill>
                </w14:textFill>
              </w:rPr>
            </w:pPr>
            <w:r>
              <w:rPr>
                <w:rFonts w:hint="default" w:ascii="Times New Roman" w:hAnsi="Times New Roman" w:cs="Times New Roman"/>
                <w:snapToGrid w:val="0"/>
                <w:color w:val="000000" w:themeColor="text1"/>
                <w:sz w:val="21"/>
                <w:szCs w:val="21"/>
                <w:highlight w:val="none"/>
                <w14:textFill>
                  <w14:solidFill>
                    <w14:schemeClr w14:val="tx1"/>
                  </w14:solidFill>
                </w14:textFill>
              </w:rPr>
              <w:t>因此，项目的实施符合“三线一单”要求。</w:t>
            </w:r>
          </w:p>
          <w:p>
            <w:pPr>
              <w:pStyle w:val="10"/>
              <w:rPr>
                <w:rFonts w:hint="default" w:ascii="Times New Roman" w:hAnsi="Times New Roman" w:cs="Times New Roman"/>
                <w:snapToGrid w:val="0"/>
                <w:color w:val="000000" w:themeColor="text1"/>
                <w:sz w:val="21"/>
                <w:szCs w:val="21"/>
                <w:highlight w:val="none"/>
                <w14:textFill>
                  <w14:solidFill>
                    <w14:schemeClr w14:val="tx1"/>
                  </w14:solidFill>
                </w14:textFill>
              </w:rPr>
            </w:pPr>
          </w:p>
          <w:p>
            <w:pPr>
              <w:pStyle w:val="10"/>
              <w:rPr>
                <w:rFonts w:hint="default" w:ascii="Times New Roman" w:hAnsi="Times New Roman" w:cs="Times New Roman"/>
                <w:snapToGrid w:val="0"/>
                <w:color w:val="000000" w:themeColor="text1"/>
                <w:sz w:val="21"/>
                <w:szCs w:val="21"/>
                <w:highlight w:val="none"/>
                <w14:textFill>
                  <w14:solidFill>
                    <w14:schemeClr w14:val="tx1"/>
                  </w14:solidFill>
                </w14:textFill>
              </w:rPr>
            </w:pPr>
            <w:r>
              <w:rPr>
                <w:b/>
                <w:color w:val="000000" w:themeColor="text1"/>
                <w:kern w:val="1"/>
                <w:szCs w:val="21"/>
                <w14:textFill>
                  <w14:solidFill>
                    <w14:schemeClr w14:val="tx1"/>
                  </w14:solidFill>
                </w14:textFill>
              </w:rPr>
              <w:drawing>
                <wp:anchor distT="0" distB="0" distL="114300" distR="114300" simplePos="0" relativeHeight="251660288" behindDoc="0" locked="0" layoutInCell="1" allowOverlap="1">
                  <wp:simplePos x="0" y="0"/>
                  <wp:positionH relativeFrom="column">
                    <wp:posOffset>80010</wp:posOffset>
                  </wp:positionH>
                  <wp:positionV relativeFrom="paragraph">
                    <wp:posOffset>59055</wp:posOffset>
                  </wp:positionV>
                  <wp:extent cx="4755515" cy="4196715"/>
                  <wp:effectExtent l="9525" t="9525" r="16510" b="22860"/>
                  <wp:wrapNone/>
                  <wp:docPr id="108" name="图片 12"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图片 12" descr="图片1"/>
                          <pic:cNvPicPr>
                            <a:picLocks noChangeAspect="1"/>
                          </pic:cNvPicPr>
                        </pic:nvPicPr>
                        <pic:blipFill>
                          <a:blip r:embed="rId8"/>
                          <a:stretch>
                            <a:fillRect/>
                          </a:stretch>
                        </pic:blipFill>
                        <pic:spPr>
                          <a:xfrm>
                            <a:off x="0" y="0"/>
                            <a:ext cx="4755515" cy="4196715"/>
                          </a:xfrm>
                          <a:prstGeom prst="rect">
                            <a:avLst/>
                          </a:prstGeom>
                          <a:noFill/>
                          <a:ln w="9525" cap="flat" cmpd="sng">
                            <a:solidFill>
                              <a:srgbClr val="000000"/>
                            </a:solidFill>
                            <a:prstDash val="solid"/>
                            <a:miter/>
                            <a:headEnd type="none" w="med" len="med"/>
                            <a:tailEnd type="none" w="med" len="med"/>
                          </a:ln>
                        </pic:spPr>
                      </pic:pic>
                    </a:graphicData>
                  </a:graphic>
                </wp:anchor>
              </w:drawing>
            </w:r>
          </w:p>
          <w:p>
            <w:pPr>
              <w:pStyle w:val="10"/>
              <w:rPr>
                <w:rFonts w:hint="default" w:ascii="Times New Roman" w:hAnsi="Times New Roman" w:cs="Times New Roman"/>
                <w:snapToGrid w:val="0"/>
                <w:color w:val="000000" w:themeColor="text1"/>
                <w:sz w:val="21"/>
                <w:szCs w:val="21"/>
                <w:highlight w:val="none"/>
                <w14:textFill>
                  <w14:solidFill>
                    <w14:schemeClr w14:val="tx1"/>
                  </w14:solidFill>
                </w14:textFill>
              </w:rPr>
            </w:pPr>
          </w:p>
          <w:p>
            <w:pPr>
              <w:pStyle w:val="10"/>
              <w:rPr>
                <w:rFonts w:hint="default" w:ascii="Times New Roman" w:hAnsi="Times New Roman" w:cs="Times New Roman"/>
                <w:snapToGrid w:val="0"/>
                <w:color w:val="000000" w:themeColor="text1"/>
                <w:sz w:val="21"/>
                <w:szCs w:val="21"/>
                <w:highlight w:val="none"/>
                <w14:textFill>
                  <w14:solidFill>
                    <w14:schemeClr w14:val="tx1"/>
                  </w14:solidFill>
                </w14:textFill>
              </w:rPr>
            </w:pPr>
          </w:p>
          <w:p>
            <w:pPr>
              <w:pStyle w:val="10"/>
              <w:rPr>
                <w:rFonts w:hint="default" w:ascii="Times New Roman" w:hAnsi="Times New Roman" w:cs="Times New Roman"/>
                <w:snapToGrid w:val="0"/>
                <w:color w:val="000000" w:themeColor="text1"/>
                <w:sz w:val="21"/>
                <w:szCs w:val="21"/>
                <w:highlight w:val="none"/>
                <w14:textFill>
                  <w14:solidFill>
                    <w14:schemeClr w14:val="tx1"/>
                  </w14:solidFill>
                </w14:textFill>
              </w:rPr>
            </w:pPr>
          </w:p>
          <w:p>
            <w:pPr>
              <w:pStyle w:val="10"/>
              <w:rPr>
                <w:rFonts w:hint="default" w:ascii="Times New Roman" w:hAnsi="Times New Roman" w:cs="Times New Roman"/>
                <w:snapToGrid w:val="0"/>
                <w:color w:val="000000" w:themeColor="text1"/>
                <w:sz w:val="21"/>
                <w:szCs w:val="21"/>
                <w:highlight w:val="none"/>
                <w14:textFill>
                  <w14:solidFill>
                    <w14:schemeClr w14:val="tx1"/>
                  </w14:solidFill>
                </w14:textFill>
              </w:rPr>
            </w:pPr>
          </w:p>
          <w:p>
            <w:pPr>
              <w:pStyle w:val="10"/>
              <w:rPr>
                <w:rFonts w:hint="default" w:ascii="Times New Roman" w:hAnsi="Times New Roman" w:cs="Times New Roman"/>
                <w:snapToGrid w:val="0"/>
                <w:color w:val="000000" w:themeColor="text1"/>
                <w:sz w:val="21"/>
                <w:szCs w:val="21"/>
                <w:highlight w:val="none"/>
                <w14:textFill>
                  <w14:solidFill>
                    <w14:schemeClr w14:val="tx1"/>
                  </w14:solidFill>
                </w14:textFill>
              </w:rPr>
            </w:pPr>
          </w:p>
          <w:p>
            <w:pPr>
              <w:pStyle w:val="10"/>
              <w:rPr>
                <w:rFonts w:hint="default" w:ascii="Times New Roman" w:hAnsi="Times New Roman" w:cs="Times New Roman"/>
                <w:snapToGrid w:val="0"/>
                <w:color w:val="000000" w:themeColor="text1"/>
                <w:sz w:val="21"/>
                <w:szCs w:val="21"/>
                <w:highlight w:val="none"/>
                <w14:textFill>
                  <w14:solidFill>
                    <w14:schemeClr w14:val="tx1"/>
                  </w14:solidFill>
                </w14:textFill>
              </w:rPr>
            </w:pPr>
          </w:p>
          <w:p>
            <w:pPr>
              <w:pStyle w:val="10"/>
              <w:rPr>
                <w:rFonts w:hint="default" w:ascii="Times New Roman" w:hAnsi="Times New Roman" w:cs="Times New Roman"/>
                <w:snapToGrid w:val="0"/>
                <w:color w:val="000000" w:themeColor="text1"/>
                <w:sz w:val="21"/>
                <w:szCs w:val="21"/>
                <w:highlight w:val="none"/>
                <w14:textFill>
                  <w14:solidFill>
                    <w14:schemeClr w14:val="tx1"/>
                  </w14:solidFill>
                </w14:textFill>
              </w:rPr>
            </w:pPr>
          </w:p>
          <w:p>
            <w:pPr>
              <w:pStyle w:val="10"/>
              <w:rPr>
                <w:rFonts w:hint="default" w:ascii="Times New Roman" w:hAnsi="Times New Roman" w:cs="Times New Roman"/>
                <w:snapToGrid w:val="0"/>
                <w:color w:val="000000" w:themeColor="text1"/>
                <w:sz w:val="21"/>
                <w:szCs w:val="21"/>
                <w:highlight w:val="none"/>
                <w14:textFill>
                  <w14:solidFill>
                    <w14:schemeClr w14:val="tx1"/>
                  </w14:solidFill>
                </w14:textFill>
              </w:rPr>
            </w:pPr>
          </w:p>
          <w:p>
            <w:pPr>
              <w:pStyle w:val="10"/>
              <w:rPr>
                <w:rFonts w:hint="default" w:ascii="Times New Roman" w:hAnsi="Times New Roman" w:cs="Times New Roman"/>
                <w:snapToGrid w:val="0"/>
                <w:color w:val="000000" w:themeColor="text1"/>
                <w:sz w:val="21"/>
                <w:szCs w:val="21"/>
                <w:highlight w:val="none"/>
                <w14:textFill>
                  <w14:solidFill>
                    <w14:schemeClr w14:val="tx1"/>
                  </w14:solidFill>
                </w14:textFill>
              </w:rPr>
            </w:pPr>
          </w:p>
          <w:p>
            <w:pPr>
              <w:pStyle w:val="10"/>
              <w:rPr>
                <w:rFonts w:hint="default" w:ascii="Times New Roman" w:hAnsi="Times New Roman" w:cs="Times New Roman"/>
                <w:snapToGrid w:val="0"/>
                <w:color w:val="000000" w:themeColor="text1"/>
                <w:sz w:val="21"/>
                <w:szCs w:val="21"/>
                <w:highlight w:val="none"/>
                <w14:textFill>
                  <w14:solidFill>
                    <w14:schemeClr w14:val="tx1"/>
                  </w14:solidFill>
                </w14:textFill>
              </w:rPr>
            </w:pPr>
          </w:p>
          <w:p>
            <w:pPr>
              <w:pStyle w:val="10"/>
              <w:rPr>
                <w:rFonts w:hint="default" w:ascii="Times New Roman" w:hAnsi="Times New Roman" w:cs="Times New Roman"/>
                <w:snapToGrid w:val="0"/>
                <w:color w:val="000000" w:themeColor="text1"/>
                <w:sz w:val="21"/>
                <w:szCs w:val="21"/>
                <w:highlight w:val="none"/>
                <w14:textFill>
                  <w14:solidFill>
                    <w14:schemeClr w14:val="tx1"/>
                  </w14:solidFill>
                </w14:textFill>
              </w:rPr>
            </w:pPr>
          </w:p>
          <w:p>
            <w:pPr>
              <w:pStyle w:val="10"/>
              <w:rPr>
                <w:rFonts w:hint="default" w:ascii="Times New Roman" w:hAnsi="Times New Roman" w:cs="Times New Roman"/>
                <w:snapToGrid w:val="0"/>
                <w:color w:val="000000" w:themeColor="text1"/>
                <w:sz w:val="21"/>
                <w:szCs w:val="21"/>
                <w:highlight w:val="none"/>
                <w14:textFill>
                  <w14:solidFill>
                    <w14:schemeClr w14:val="tx1"/>
                  </w14:solidFill>
                </w14:textFill>
              </w:rPr>
            </w:pPr>
          </w:p>
          <w:p>
            <w:pPr>
              <w:pStyle w:val="10"/>
              <w:rPr>
                <w:rFonts w:hint="default" w:ascii="Times New Roman" w:hAnsi="Times New Roman" w:cs="Times New Roman"/>
                <w:snapToGrid w:val="0"/>
                <w:color w:val="000000" w:themeColor="text1"/>
                <w:sz w:val="21"/>
                <w:szCs w:val="21"/>
                <w:highlight w:val="none"/>
                <w14:textFill>
                  <w14:solidFill>
                    <w14:schemeClr w14:val="tx1"/>
                  </w14:solidFill>
                </w14:textFill>
              </w:rPr>
            </w:pPr>
            <w:r>
              <w:rPr>
                <w:color w:val="000000" w:themeColor="text1"/>
                <w14:textFill>
                  <w14:solidFill>
                    <w14:schemeClr w14:val="tx1"/>
                  </w14:solidFill>
                </w14:textFill>
              </w:rPr>
              <mc:AlternateContent>
                <mc:Choice Requires="wps">
                  <w:drawing>
                    <wp:anchor distT="0" distB="0" distL="114300" distR="114300" simplePos="0" relativeHeight="251661312" behindDoc="0" locked="0" layoutInCell="1" allowOverlap="1">
                      <wp:simplePos x="0" y="0"/>
                      <wp:positionH relativeFrom="column">
                        <wp:posOffset>2332355</wp:posOffset>
                      </wp:positionH>
                      <wp:positionV relativeFrom="paragraph">
                        <wp:posOffset>24765</wp:posOffset>
                      </wp:positionV>
                      <wp:extent cx="833120" cy="310515"/>
                      <wp:effectExtent l="0" t="0" r="5080" b="413385"/>
                      <wp:wrapNone/>
                      <wp:docPr id="111" name="自选图形 16"/>
                      <wp:cNvGraphicFramePr/>
                      <a:graphic xmlns:a="http://schemas.openxmlformats.org/drawingml/2006/main">
                        <a:graphicData uri="http://schemas.microsoft.com/office/word/2010/wordprocessingShape">
                          <wps:wsp>
                            <wps:cNvSpPr/>
                            <wps:spPr>
                              <a:xfrm>
                                <a:off x="0" y="0"/>
                                <a:ext cx="833120" cy="310515"/>
                              </a:xfrm>
                              <a:prstGeom prst="wedgeRoundRectCallout">
                                <a:avLst>
                                  <a:gd name="adj1" fmla="val -44435"/>
                                  <a:gd name="adj2" fmla="val 178630"/>
                                  <a:gd name="adj3" fmla="val 16667"/>
                                </a:avLst>
                              </a:prstGeom>
                              <a:solidFill>
                                <a:srgbClr val="FFFFFF"/>
                              </a:solidFill>
                              <a:ln>
                                <a:noFill/>
                              </a:ln>
                              <a:effectLst/>
                            </wps:spPr>
                            <wps:txbx>
                              <w:txbxContent>
                                <w:p>
                                  <w:pPr>
                                    <w:rPr>
                                      <w:rFonts w:hint="eastAsia" w:ascii="宋体" w:hAnsi="宋体" w:cs="宋体"/>
                                      <w:color w:val="000000"/>
                                    </w:rPr>
                                  </w:pPr>
                                  <w:r>
                                    <w:rPr>
                                      <w:rFonts w:hint="eastAsia" w:ascii="宋体" w:hAnsi="宋体" w:cs="宋体"/>
                                      <w:color w:val="000000"/>
                                    </w:rPr>
                                    <w:t>企业位置</w:t>
                                  </w:r>
                                </w:p>
                                <w:p/>
                              </w:txbxContent>
                            </wps:txbx>
                            <wps:bodyPr wrap="square" upright="1"/>
                          </wps:wsp>
                        </a:graphicData>
                      </a:graphic>
                    </wp:anchor>
                  </w:drawing>
                </mc:Choice>
                <mc:Fallback>
                  <w:pict>
                    <v:shape id="自选图形 16" o:spid="_x0000_s1026" o:spt="62" type="#_x0000_t62" style="position:absolute;left:0pt;margin-left:183.65pt;margin-top:1.95pt;height:24.45pt;width:65.6pt;z-index:251661312;mso-width-relative:page;mso-height-relative:page;" fillcolor="#FFFFFF" filled="t" stroked="f" coordsize="21600,21600" o:gfxdata="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D+RS4H1gAAAAgBAAAPAAAAAAAAAAEA&#10;IAAAACIAAABkcnMvZG93bnJldi54bWxQSwECFAAUAAAACACHTuJAOALJ5xECAAAWBAAADgAAAAAA&#10;AAABACAAAAAlAQAAZHJzL2Uyb0RvYy54bWxQSwUGAAAAAAYABgBZAQAAqAUAAAAA&#10;" adj="1202,49384,14400">
                      <v:fill on="t" focussize="0,0"/>
                      <v:stroke on="f"/>
                      <v:imagedata o:title=""/>
                      <o:lock v:ext="edit" aspectratio="f"/>
                      <v:textbox>
                        <w:txbxContent>
                          <w:p>
                            <w:pPr>
                              <w:rPr>
                                <w:rFonts w:hint="eastAsia" w:ascii="宋体" w:hAnsi="宋体" w:cs="宋体"/>
                                <w:color w:val="000000"/>
                              </w:rPr>
                            </w:pPr>
                            <w:r>
                              <w:rPr>
                                <w:rFonts w:hint="eastAsia" w:ascii="宋体" w:hAnsi="宋体" w:cs="宋体"/>
                                <w:color w:val="000000"/>
                              </w:rPr>
                              <w:t>企业位置</w:t>
                            </w:r>
                          </w:p>
                          <w:p/>
                        </w:txbxContent>
                      </v:textbox>
                    </v:shape>
                  </w:pict>
                </mc:Fallback>
              </mc:AlternateContent>
            </w:r>
          </w:p>
          <w:p>
            <w:pPr>
              <w:pStyle w:val="10"/>
              <w:rPr>
                <w:rFonts w:hint="default" w:ascii="Times New Roman" w:hAnsi="Times New Roman" w:cs="Times New Roman"/>
                <w:snapToGrid w:val="0"/>
                <w:color w:val="000000" w:themeColor="text1"/>
                <w:sz w:val="21"/>
                <w:szCs w:val="21"/>
                <w:highlight w:val="none"/>
                <w14:textFill>
                  <w14:solidFill>
                    <w14:schemeClr w14:val="tx1"/>
                  </w14:solidFill>
                </w14:textFill>
              </w:rPr>
            </w:pPr>
          </w:p>
          <w:p>
            <w:pPr>
              <w:pStyle w:val="10"/>
              <w:rPr>
                <w:rFonts w:hint="default" w:ascii="Times New Roman" w:hAnsi="Times New Roman" w:cs="Times New Roman"/>
                <w:snapToGrid w:val="0"/>
                <w:color w:val="000000" w:themeColor="text1"/>
                <w:sz w:val="21"/>
                <w:szCs w:val="21"/>
                <w:highlight w:val="none"/>
                <w14:textFill>
                  <w14:solidFill>
                    <w14:schemeClr w14:val="tx1"/>
                  </w14:solidFill>
                </w14:textFill>
              </w:rPr>
            </w:pPr>
          </w:p>
          <w:p>
            <w:pPr>
              <w:pStyle w:val="10"/>
              <w:rPr>
                <w:rFonts w:hint="default" w:ascii="Times New Roman" w:hAnsi="Times New Roman" w:cs="Times New Roman"/>
                <w:snapToGrid w:val="0"/>
                <w:color w:val="000000" w:themeColor="text1"/>
                <w:sz w:val="21"/>
                <w:szCs w:val="21"/>
                <w:highlight w:val="none"/>
                <w14:textFill>
                  <w14:solidFill>
                    <w14:schemeClr w14:val="tx1"/>
                  </w14:solidFill>
                </w14:textFill>
              </w:rPr>
            </w:pPr>
          </w:p>
          <w:p>
            <w:pPr>
              <w:pStyle w:val="10"/>
              <w:rPr>
                <w:rFonts w:hint="default" w:ascii="Times New Roman" w:hAnsi="Times New Roman" w:cs="Times New Roman"/>
                <w:snapToGrid w:val="0"/>
                <w:color w:val="000000" w:themeColor="text1"/>
                <w:sz w:val="21"/>
                <w:szCs w:val="21"/>
                <w:highlight w:val="none"/>
                <w14:textFill>
                  <w14:solidFill>
                    <w14:schemeClr w14:val="tx1"/>
                  </w14:solidFill>
                </w14:textFill>
              </w:rPr>
            </w:pPr>
          </w:p>
          <w:p>
            <w:pPr>
              <w:pStyle w:val="10"/>
              <w:rPr>
                <w:rFonts w:hint="default" w:ascii="Times New Roman" w:hAnsi="Times New Roman" w:cs="Times New Roman"/>
                <w:snapToGrid w:val="0"/>
                <w:color w:val="000000" w:themeColor="text1"/>
                <w:sz w:val="21"/>
                <w:szCs w:val="21"/>
                <w:highlight w:val="none"/>
                <w14:textFill>
                  <w14:solidFill>
                    <w14:schemeClr w14:val="tx1"/>
                  </w14:solidFill>
                </w14:textFill>
              </w:rPr>
            </w:pPr>
          </w:p>
          <w:p>
            <w:pPr>
              <w:pStyle w:val="10"/>
              <w:rPr>
                <w:rFonts w:hint="default" w:ascii="Times New Roman" w:hAnsi="Times New Roman" w:cs="Times New Roman"/>
                <w:snapToGrid w:val="0"/>
                <w:color w:val="000000" w:themeColor="text1"/>
                <w:sz w:val="21"/>
                <w:szCs w:val="21"/>
                <w:highlight w:val="none"/>
                <w14:textFill>
                  <w14:solidFill>
                    <w14:schemeClr w14:val="tx1"/>
                  </w14:solidFill>
                </w14:textFill>
              </w:rPr>
            </w:pPr>
          </w:p>
          <w:p>
            <w:pPr>
              <w:pStyle w:val="10"/>
              <w:rPr>
                <w:rFonts w:hint="default" w:ascii="Times New Roman" w:hAnsi="Times New Roman" w:cs="Times New Roman"/>
                <w:snapToGrid w:val="0"/>
                <w:color w:val="000000" w:themeColor="text1"/>
                <w:sz w:val="21"/>
                <w:szCs w:val="21"/>
                <w:highlight w:val="none"/>
                <w14:textFill>
                  <w14:solidFill>
                    <w14:schemeClr w14:val="tx1"/>
                  </w14:solidFill>
                </w14:textFill>
              </w:rPr>
            </w:pPr>
          </w:p>
          <w:p>
            <w:pPr>
              <w:pStyle w:val="10"/>
              <w:rPr>
                <w:rFonts w:hint="default" w:ascii="Times New Roman" w:hAnsi="Times New Roman" w:cs="Times New Roman"/>
                <w:snapToGrid w:val="0"/>
                <w:color w:val="000000" w:themeColor="text1"/>
                <w:sz w:val="21"/>
                <w:szCs w:val="21"/>
                <w:highlight w:val="none"/>
                <w14:textFill>
                  <w14:solidFill>
                    <w14:schemeClr w14:val="tx1"/>
                  </w14:solidFill>
                </w14:textFill>
              </w:rPr>
            </w:pPr>
          </w:p>
          <w:p>
            <w:pPr>
              <w:pStyle w:val="10"/>
              <w:rPr>
                <w:rFonts w:hint="default" w:ascii="Times New Roman" w:hAnsi="Times New Roman" w:cs="Times New Roman"/>
                <w:snapToGrid w:val="0"/>
                <w:color w:val="000000" w:themeColor="text1"/>
                <w:sz w:val="21"/>
                <w:szCs w:val="21"/>
                <w:highlight w:val="none"/>
                <w14:textFill>
                  <w14:solidFill>
                    <w14:schemeClr w14:val="tx1"/>
                  </w14:solidFill>
                </w14:textFill>
              </w:rPr>
            </w:pPr>
          </w:p>
          <w:p>
            <w:pPr>
              <w:pStyle w:val="10"/>
              <w:rPr>
                <w:rFonts w:hint="default" w:ascii="Times New Roman" w:hAnsi="Times New Roman" w:cs="Times New Roman"/>
                <w:snapToGrid w:val="0"/>
                <w:color w:val="000000" w:themeColor="text1"/>
                <w:sz w:val="21"/>
                <w:szCs w:val="21"/>
                <w:highlight w:val="none"/>
                <w14:textFill>
                  <w14:solidFill>
                    <w14:schemeClr w14:val="tx1"/>
                  </w14:solidFill>
                </w14:textFill>
              </w:rPr>
            </w:pPr>
          </w:p>
          <w:p>
            <w:pPr>
              <w:pStyle w:val="71"/>
              <w:spacing w:line="480" w:lineRule="exact"/>
              <w:jc w:val="center"/>
              <w:textAlignment w:val="auto"/>
              <w:rPr>
                <w:b/>
                <w:bCs/>
                <w:color w:val="000000" w:themeColor="text1"/>
                <w:sz w:val="21"/>
                <w:szCs w:val="21"/>
                <w14:textFill>
                  <w14:solidFill>
                    <w14:schemeClr w14:val="tx1"/>
                  </w14:solidFill>
                </w14:textFill>
              </w:rPr>
            </w:pPr>
          </w:p>
          <w:p>
            <w:pPr>
              <w:pStyle w:val="71"/>
              <w:spacing w:line="480" w:lineRule="exact"/>
              <w:jc w:val="center"/>
              <w:textAlignment w:val="auto"/>
              <w:rPr>
                <w:b/>
                <w:bCs/>
                <w:color w:val="000000" w:themeColor="text1"/>
                <w:sz w:val="21"/>
                <w:szCs w:val="21"/>
                <w14:textFill>
                  <w14:solidFill>
                    <w14:schemeClr w14:val="tx1"/>
                  </w14:solidFill>
                </w14:textFill>
              </w:rPr>
            </w:pPr>
          </w:p>
          <w:p>
            <w:pPr>
              <w:pStyle w:val="71"/>
              <w:spacing w:line="480" w:lineRule="exact"/>
              <w:jc w:val="center"/>
              <w:textAlignment w:val="auto"/>
              <w:rPr>
                <w:rFonts w:hint="eastAsia" w:ascii="宋体" w:hAnsi="宋体" w:eastAsia="宋体" w:cs="宋体"/>
                <w:b/>
                <w:bCs/>
                <w:color w:val="000000" w:themeColor="text1"/>
                <w:sz w:val="21"/>
                <w:szCs w:val="21"/>
                <w14:textFill>
                  <w14:solidFill>
                    <w14:schemeClr w14:val="tx1"/>
                  </w14:solidFill>
                </w14:textFill>
              </w:rPr>
            </w:pPr>
            <w:r>
              <w:rPr>
                <w:rFonts w:hint="eastAsia" w:ascii="宋体" w:hAnsi="宋体" w:eastAsia="宋体" w:cs="宋体"/>
                <w:b/>
                <w:bCs/>
                <w:color w:val="000000" w:themeColor="text1"/>
                <w:sz w:val="21"/>
                <w:szCs w:val="21"/>
                <w14:textFill>
                  <w14:solidFill>
                    <w14:schemeClr w14:val="tx1"/>
                  </w14:solidFill>
                </w14:textFill>
              </w:rPr>
              <w:t>图1-1</w:t>
            </w:r>
            <w:r>
              <w:rPr>
                <w:rFonts w:hint="eastAsia" w:ascii="宋体" w:hAnsi="宋体" w:eastAsia="宋体" w:cs="宋体"/>
                <w:b/>
                <w:bCs/>
                <w:color w:val="000000" w:themeColor="text1"/>
                <w:sz w:val="21"/>
                <w:szCs w:val="21"/>
                <w:lang w:val="en-US" w:eastAsia="zh-CN"/>
                <w14:textFill>
                  <w14:solidFill>
                    <w14:schemeClr w14:val="tx1"/>
                  </w14:solidFill>
                </w14:textFill>
              </w:rPr>
              <w:t xml:space="preserve">  </w:t>
            </w:r>
            <w:r>
              <w:rPr>
                <w:rFonts w:hint="eastAsia" w:ascii="宋体" w:hAnsi="宋体" w:eastAsia="宋体" w:cs="宋体"/>
                <w:b/>
                <w:bCs/>
                <w:color w:val="000000" w:themeColor="text1"/>
                <w:sz w:val="21"/>
                <w:szCs w:val="21"/>
                <w14:textFill>
                  <w14:solidFill>
                    <w14:schemeClr w14:val="tx1"/>
                  </w14:solidFill>
                </w14:textFill>
              </w:rPr>
              <w:t>本项目与秦皇岛市生态红线位置关系图</w:t>
            </w:r>
          </w:p>
          <w:p>
            <w:pPr>
              <w:pStyle w:val="10"/>
              <w:rPr>
                <w:rFonts w:hint="default" w:ascii="Times New Roman" w:hAnsi="Times New Roman" w:cs="Times New Roman"/>
                <w:snapToGrid w:val="0"/>
                <w:color w:val="000000" w:themeColor="text1"/>
                <w:sz w:val="21"/>
                <w:szCs w:val="21"/>
                <w:highlight w:val="none"/>
                <w14:textFill>
                  <w14:solidFill>
                    <w14:schemeClr w14:val="tx1"/>
                  </w14:solidFill>
                </w14:textFill>
              </w:rPr>
            </w:pPr>
          </w:p>
          <w:p>
            <w:pPr>
              <w:snapToGrid w:val="0"/>
              <w:spacing w:line="360" w:lineRule="auto"/>
              <w:ind w:firstLine="422" w:firstLineChars="200"/>
              <w:contextualSpacing/>
              <w:jc w:val="left"/>
              <w:rPr>
                <w:rFonts w:hint="default" w:ascii="Times New Roman" w:hAnsi="Times New Roman" w:cs="Times New Roman"/>
                <w:b/>
                <w:color w:val="000000" w:themeColor="text1"/>
                <w:highlight w:val="none"/>
                <w14:textFill>
                  <w14:solidFill>
                    <w14:schemeClr w14:val="tx1"/>
                  </w14:solidFill>
                </w14:textFill>
              </w:rPr>
            </w:pPr>
          </w:p>
          <w:p>
            <w:pPr>
              <w:pStyle w:val="2"/>
              <w:rPr>
                <w:rFonts w:hint="default" w:ascii="Times New Roman" w:hAnsi="Times New Roman" w:cs="Times New Roman"/>
                <w:b/>
                <w:color w:val="000000" w:themeColor="text1"/>
                <w:highlight w:val="none"/>
                <w14:textFill>
                  <w14:solidFill>
                    <w14:schemeClr w14:val="tx1"/>
                  </w14:solidFill>
                </w14:textFill>
              </w:rPr>
            </w:pPr>
          </w:p>
          <w:p>
            <w:pPr>
              <w:snapToGrid w:val="0"/>
              <w:spacing w:line="360" w:lineRule="auto"/>
              <w:contextualSpacing/>
              <w:jc w:val="left"/>
              <w:rPr>
                <w:rFonts w:hint="default" w:ascii="Times New Roman" w:hAnsi="Times New Roman" w:cs="Times New Roman"/>
                <w:b/>
                <w:color w:val="000000" w:themeColor="text1"/>
                <w:highlight w:val="none"/>
                <w14:textFill>
                  <w14:solidFill>
                    <w14:schemeClr w14:val="tx1"/>
                  </w14:solidFill>
                </w14:textFill>
              </w:rPr>
            </w:pPr>
            <w:r>
              <w:rPr>
                <w:rFonts w:hint="eastAsia" w:cs="Times New Roman"/>
                <w:b/>
                <w:color w:val="000000" w:themeColor="text1"/>
                <w:highlight w:val="none"/>
                <w:lang w:val="en-US" w:eastAsia="zh-CN"/>
                <w14:textFill>
                  <w14:solidFill>
                    <w14:schemeClr w14:val="tx1"/>
                  </w14:solidFill>
                </w14:textFill>
              </w:rPr>
              <w:t>4</w:t>
            </w:r>
            <w:r>
              <w:rPr>
                <w:rFonts w:hint="default" w:ascii="Times New Roman" w:hAnsi="Times New Roman" w:cs="Times New Roman"/>
                <w:b/>
                <w:color w:val="000000" w:themeColor="text1"/>
                <w:highlight w:val="none"/>
                <w14:textFill>
                  <w14:solidFill>
                    <w14:schemeClr w14:val="tx1"/>
                  </w14:solidFill>
                </w14:textFill>
              </w:rPr>
              <w:t>、秦皇岛市生态环境准入清单符合性：</w:t>
            </w:r>
          </w:p>
          <w:p>
            <w:pPr>
              <w:snapToGrid w:val="0"/>
              <w:spacing w:line="360" w:lineRule="auto"/>
              <w:ind w:firstLine="412" w:firstLineChars="200"/>
              <w:contextualSpacing/>
              <w:jc w:val="left"/>
              <w:rPr>
                <w:rFonts w:hint="default" w:ascii="Times New Roman" w:hAnsi="Times New Roman" w:cs="Times New Roman"/>
                <w:b/>
                <w:bCs/>
                <w:color w:val="000000" w:themeColor="text1"/>
                <w:szCs w:val="21"/>
                <w:highlight w:val="none"/>
                <w14:textFill>
                  <w14:solidFill>
                    <w14:schemeClr w14:val="tx1"/>
                  </w14:solidFill>
                </w14:textFill>
              </w:rPr>
            </w:pPr>
            <w:r>
              <w:rPr>
                <w:rFonts w:hint="default" w:ascii="Times New Roman" w:hAnsi="Times New Roman" w:cs="Times New Roman"/>
                <w:bCs/>
                <w:color w:val="000000" w:themeColor="text1"/>
                <w:spacing w:val="-2"/>
                <w:kern w:val="0"/>
                <w:szCs w:val="21"/>
                <w:highlight w:val="none"/>
                <w:lang w:val="en-US" w:eastAsia="zh-CN"/>
                <w14:textFill>
                  <w14:solidFill>
                    <w14:schemeClr w14:val="tx1"/>
                  </w14:solidFill>
                </w14:textFill>
              </w:rPr>
              <w:t>本项目位于</w:t>
            </w:r>
            <w:r>
              <w:rPr>
                <w:rFonts w:hint="default" w:ascii="Times New Roman" w:hAnsi="Times New Roman" w:cs="Times New Roman"/>
                <w:bCs/>
                <w:color w:val="000000" w:themeColor="text1"/>
                <w:spacing w:val="-2"/>
                <w:kern w:val="0"/>
                <w:szCs w:val="21"/>
                <w:highlight w:val="none"/>
                <w14:textFill>
                  <w14:solidFill>
                    <w14:schemeClr w14:val="tx1"/>
                  </w14:solidFill>
                </w14:textFill>
              </w:rPr>
              <w:t>秦皇岛市抚宁区河北省京津转移示范</w:t>
            </w:r>
            <w:r>
              <w:rPr>
                <w:rFonts w:hint="eastAsia" w:cs="Times New Roman"/>
                <w:bCs/>
                <w:color w:val="000000" w:themeColor="text1"/>
                <w:spacing w:val="-2"/>
                <w:kern w:val="0"/>
                <w:szCs w:val="21"/>
                <w:highlight w:val="none"/>
                <w:lang w:val="en-US" w:eastAsia="zh-CN"/>
                <w14:textFill>
                  <w14:solidFill>
                    <w14:schemeClr w14:val="tx1"/>
                  </w14:solidFill>
                </w14:textFill>
              </w:rPr>
              <w:t>十一</w:t>
            </w:r>
            <w:r>
              <w:rPr>
                <w:rFonts w:hint="default" w:ascii="Times New Roman" w:hAnsi="Times New Roman" w:cs="Times New Roman"/>
                <w:bCs/>
                <w:color w:val="000000" w:themeColor="text1"/>
                <w:spacing w:val="-2"/>
                <w:kern w:val="0"/>
                <w:szCs w:val="21"/>
                <w:highlight w:val="none"/>
                <w14:textFill>
                  <w14:solidFill>
                    <w14:schemeClr w14:val="tx1"/>
                  </w14:solidFill>
                </w14:textFill>
              </w:rPr>
              <w:t>园</w:t>
            </w:r>
            <w:r>
              <w:rPr>
                <w:rFonts w:hint="default" w:ascii="Times New Roman" w:hAnsi="Times New Roman" w:cs="Times New Roman"/>
                <w:color w:val="000000" w:themeColor="text1"/>
                <w:spacing w:val="18"/>
                <w:szCs w:val="22"/>
                <w:highlight w:val="none"/>
                <w:lang w:eastAsia="zh-CN"/>
                <w14:textFill>
                  <w14:solidFill>
                    <w14:schemeClr w14:val="tx1"/>
                  </w14:solidFill>
                </w14:textFill>
              </w:rPr>
              <w:t>，</w:t>
            </w:r>
            <w:r>
              <w:rPr>
                <w:rFonts w:hint="default" w:ascii="Times New Roman" w:hAnsi="Times New Roman" w:cs="Times New Roman"/>
                <w:bCs/>
                <w:color w:val="000000" w:themeColor="text1"/>
                <w:spacing w:val="-2"/>
                <w:kern w:val="0"/>
                <w:szCs w:val="21"/>
                <w:highlight w:val="none"/>
                <w14:textFill>
                  <w14:solidFill>
                    <w14:schemeClr w14:val="tx1"/>
                  </w14:solidFill>
                </w14:textFill>
              </w:rPr>
              <w:t>根据</w:t>
            </w:r>
            <w:r>
              <w:rPr>
                <w:rFonts w:hint="default" w:ascii="Times New Roman" w:hAnsi="Times New Roman" w:cs="Times New Roman"/>
                <w:color w:val="000000" w:themeColor="text1"/>
                <w:spacing w:val="-2"/>
                <w:szCs w:val="21"/>
                <w:highlight w:val="none"/>
                <w14:textFill>
                  <w14:solidFill>
                    <w14:schemeClr w14:val="tx1"/>
                  </w14:solidFill>
                </w14:textFill>
              </w:rPr>
              <w:t>秦皇岛市人民政府办公室关于印发《秦皇岛市生态环境准入清单（更新）》的通知，加快构建“生态保护红线、环境质量底线、资源利用上线和生态环境准入清单”，构建生态环境分区管控体系，扎实推进全市生态环境治理体系和治理能力现代化。</w:t>
            </w:r>
          </w:p>
          <w:p>
            <w:pPr>
              <w:snapToGrid w:val="0"/>
              <w:contextualSpacing/>
              <w:jc w:val="center"/>
              <w:rPr>
                <w:rFonts w:hint="default" w:ascii="Times New Roman" w:hAnsi="Times New Roman" w:cs="Times New Roman"/>
                <w:b/>
                <w:bCs/>
                <w:color w:val="000000" w:themeColor="text1"/>
                <w:szCs w:val="21"/>
                <w:highlight w:val="none"/>
                <w14:textFill>
                  <w14:solidFill>
                    <w14:schemeClr w14:val="tx1"/>
                  </w14:solidFill>
                </w14:textFill>
              </w:rPr>
            </w:pPr>
            <w:r>
              <w:rPr>
                <w:rFonts w:hint="default" w:ascii="Times New Roman" w:hAnsi="Times New Roman" w:cs="Times New Roman"/>
                <w:b/>
                <w:bCs/>
                <w:color w:val="000000" w:themeColor="text1"/>
                <w:szCs w:val="21"/>
                <w:highlight w:val="none"/>
                <w14:textFill>
                  <w14:solidFill>
                    <w14:schemeClr w14:val="tx1"/>
                  </w14:solidFill>
                </w14:textFill>
              </w:rPr>
              <w:t>表1-</w:t>
            </w:r>
            <w:r>
              <w:rPr>
                <w:rFonts w:hint="eastAsia" w:cs="Times New Roman"/>
                <w:b/>
                <w:bCs/>
                <w:color w:val="000000" w:themeColor="text1"/>
                <w:szCs w:val="21"/>
                <w:highlight w:val="none"/>
                <w:lang w:val="en-US" w:eastAsia="zh-CN"/>
                <w14:textFill>
                  <w14:solidFill>
                    <w14:schemeClr w14:val="tx1"/>
                  </w14:solidFill>
                </w14:textFill>
              </w:rPr>
              <w:t>4</w:t>
            </w:r>
            <w:r>
              <w:rPr>
                <w:rFonts w:hint="default" w:ascii="Times New Roman" w:hAnsi="Times New Roman" w:cs="Times New Roman"/>
                <w:b/>
                <w:bCs/>
                <w:color w:val="000000" w:themeColor="text1"/>
                <w:szCs w:val="21"/>
                <w:highlight w:val="none"/>
                <w14:textFill>
                  <w14:solidFill>
                    <w14:schemeClr w14:val="tx1"/>
                  </w14:solidFill>
                </w14:textFill>
              </w:rPr>
              <w:t>秦皇岛市生态环境准入清单分析对照表</w:t>
            </w:r>
          </w:p>
          <w:tbl>
            <w:tblPr>
              <w:tblStyle w:val="29"/>
              <w:tblW w:w="4960" w:type="pct"/>
              <w:jc w:val="center"/>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651"/>
              <w:gridCol w:w="610"/>
              <w:gridCol w:w="611"/>
              <w:gridCol w:w="5009"/>
              <w:gridCol w:w="975"/>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527" w:hRule="atLeast"/>
                <w:jc w:val="center"/>
              </w:trPr>
              <w:tc>
                <w:tcPr>
                  <w:tcW w:w="414"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序号</w:t>
                  </w:r>
                </w:p>
              </w:tc>
              <w:tc>
                <w:tcPr>
                  <w:tcW w:w="777" w:type="pct"/>
                  <w:gridSpan w:val="2"/>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文件</w:t>
                  </w:r>
                </w:p>
              </w:tc>
              <w:tc>
                <w:tcPr>
                  <w:tcW w:w="3188"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相关内容</w:t>
                  </w:r>
                </w:p>
              </w:tc>
              <w:tc>
                <w:tcPr>
                  <w:tcW w:w="620"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相符性</w:t>
                  </w:r>
                </w:p>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分析</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694" w:hRule="atLeast"/>
                <w:jc w:val="center"/>
              </w:trPr>
              <w:tc>
                <w:tcPr>
                  <w:tcW w:w="414"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1</w:t>
                  </w:r>
                </w:p>
              </w:tc>
              <w:tc>
                <w:tcPr>
                  <w:tcW w:w="777" w:type="pct"/>
                  <w:gridSpan w:val="2"/>
                  <w:noWrap w:val="0"/>
                  <w:vAlign w:val="center"/>
                </w:tcPr>
                <w:p>
                  <w:pPr>
                    <w:widowControl/>
                    <w:suppressAutoHyphens/>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总体准入要求</w:t>
                  </w:r>
                </w:p>
              </w:tc>
              <w:tc>
                <w:tcPr>
                  <w:tcW w:w="3188" w:type="pct"/>
                  <w:noWrap w:val="0"/>
                  <w:vAlign w:val="center"/>
                </w:tcPr>
                <w:p>
                  <w:pPr>
                    <w:widowControl/>
                    <w:suppressAutoHyphens/>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满足空间布局约束、污染物排放管控、环境风险防控、资源开发利用；</w:t>
                  </w:r>
                </w:p>
              </w:tc>
              <w:tc>
                <w:tcPr>
                  <w:tcW w:w="620"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满足</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635" w:hRule="atLeast"/>
                <w:jc w:val="center"/>
              </w:trPr>
              <w:tc>
                <w:tcPr>
                  <w:tcW w:w="414"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2</w:t>
                  </w:r>
                </w:p>
              </w:tc>
              <w:tc>
                <w:tcPr>
                  <w:tcW w:w="777" w:type="pct"/>
                  <w:gridSpan w:val="2"/>
                  <w:noWrap w:val="0"/>
                  <w:vAlign w:val="center"/>
                </w:tcPr>
                <w:p>
                  <w:pPr>
                    <w:widowControl/>
                    <w:suppressAutoHyphens/>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生态环境空间总体管控要求</w:t>
                  </w:r>
                </w:p>
              </w:tc>
              <w:tc>
                <w:tcPr>
                  <w:tcW w:w="3188" w:type="pct"/>
                  <w:noWrap w:val="0"/>
                  <w:vAlign w:val="center"/>
                </w:tcPr>
                <w:p>
                  <w:pPr>
                    <w:widowControl/>
                    <w:suppressAutoHyphens/>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生态保护红线总体要求：禁止建设开发活动，允许建设开发活动；</w:t>
                  </w:r>
                </w:p>
                <w:p>
                  <w:pPr>
                    <w:widowControl/>
                    <w:suppressAutoHyphens/>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自然保护区空间布局约束：禁止开发建设活动的要求，限制开发建设活动的要求；</w:t>
                  </w:r>
                </w:p>
                <w:p>
                  <w:pPr>
                    <w:widowControl/>
                    <w:suppressAutoHyphens/>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风景名胜区空间布局约束：禁止开发建设活动的要求，限制开发建设活动的要求；</w:t>
                  </w:r>
                </w:p>
                <w:p>
                  <w:pPr>
                    <w:widowControl/>
                    <w:suppressAutoHyphens/>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森林公园空间布局约束：禁止开发建设活动的要求，限制开发建设活动的要求；</w:t>
                  </w:r>
                </w:p>
                <w:p>
                  <w:pPr>
                    <w:widowControl/>
                    <w:suppressAutoHyphens/>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湿地公园空间布局约束：禁止开发建设活动的要求，限制开发建设活动的要求；</w:t>
                  </w:r>
                </w:p>
                <w:p>
                  <w:pPr>
                    <w:widowControl/>
                    <w:suppressAutoHyphens/>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地质公园空间布局约束：禁止开发建设活动的要求，限制开发建设活动的要求；</w:t>
                  </w:r>
                </w:p>
                <w:p>
                  <w:pPr>
                    <w:widowControl/>
                    <w:suppressAutoHyphens/>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一般生态空间总体要求：空间布局；</w:t>
                  </w:r>
                </w:p>
                <w:p>
                  <w:pPr>
                    <w:widowControl/>
                    <w:suppressAutoHyphens/>
                    <w:rPr>
                      <w:rFonts w:hint="default" w:ascii="Times New Roman" w:hAnsi="Times New Roman" w:cs="Times New Roman"/>
                      <w:color w:val="000000" w:themeColor="text1"/>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水源涵养、水土保持、防风固沙、生物多样性保护、水土流失、土地沙化、河湖滨岸带空间布局约束要求。</w:t>
                  </w:r>
                </w:p>
              </w:tc>
              <w:tc>
                <w:tcPr>
                  <w:tcW w:w="620"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满足</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729" w:hRule="atLeast"/>
                <w:jc w:val="center"/>
              </w:trPr>
              <w:tc>
                <w:tcPr>
                  <w:tcW w:w="414"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3</w:t>
                  </w:r>
                </w:p>
              </w:tc>
              <w:tc>
                <w:tcPr>
                  <w:tcW w:w="777" w:type="pct"/>
                  <w:gridSpan w:val="2"/>
                  <w:noWrap w:val="0"/>
                  <w:vAlign w:val="center"/>
                </w:tcPr>
                <w:p>
                  <w:pPr>
                    <w:widowControl/>
                    <w:suppressAutoHyphens/>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大气环境总体管控要求</w:t>
                  </w:r>
                </w:p>
              </w:tc>
              <w:tc>
                <w:tcPr>
                  <w:tcW w:w="3188" w:type="pct"/>
                  <w:noWrap w:val="0"/>
                  <w:vAlign w:val="center"/>
                </w:tcPr>
                <w:p>
                  <w:pPr>
                    <w:widowControl/>
                    <w:suppressAutoHyphens/>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满足空间布局约束；</w:t>
                  </w:r>
                </w:p>
                <w:p>
                  <w:pPr>
                    <w:widowControl/>
                    <w:suppressAutoHyphens/>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污染物排放管控：对于国家或地方排放标准中已规定大气污染物特别排放限值的行业以及锅炉，新受理环评的建设项目执行大气污染物特别排放限值；严格落实《秦皇岛市机动车和非道路移动机械污染防治工作机制》，严格非道路移动机械编码登记和使用备案制度，开展非道路移动机械污染治理，并进行封存或淘汰，严查非道路移动机械超标行为；</w:t>
                  </w:r>
                </w:p>
                <w:p>
                  <w:pPr>
                    <w:widowControl/>
                    <w:suppressAutoHyphens/>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贯彻落实《河北省扬尘污染防治办法》，完善扬尘污染治理技术体系，推进治理精准化和规范化；</w:t>
                  </w:r>
                </w:p>
                <w:p>
                  <w:pPr>
                    <w:widowControl/>
                    <w:suppressAutoHyphens/>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深化建筑施工扬尘专项整治，严格执行《河北省建筑施工扬尘防治标准》；</w:t>
                  </w:r>
                </w:p>
                <w:p>
                  <w:pPr>
                    <w:widowControl/>
                    <w:suppressAutoHyphens/>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满足环境风险防控；</w:t>
                  </w:r>
                </w:p>
                <w:p>
                  <w:pPr>
                    <w:widowControl/>
                    <w:suppressAutoHyphens/>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资源开发利用：1.对新增耗煤项目实施减量替代。2.提高能源利用效率。3.加强重点能耗行业节能。</w:t>
                  </w:r>
                </w:p>
              </w:tc>
              <w:tc>
                <w:tcPr>
                  <w:tcW w:w="620"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满足</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414"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4</w:t>
                  </w:r>
                </w:p>
              </w:tc>
              <w:tc>
                <w:tcPr>
                  <w:tcW w:w="777" w:type="pct"/>
                  <w:gridSpan w:val="2"/>
                  <w:noWrap w:val="0"/>
                  <w:vAlign w:val="center"/>
                </w:tcPr>
                <w:p>
                  <w:pPr>
                    <w:widowControl/>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地表水环境总体管控要求</w:t>
                  </w:r>
                </w:p>
              </w:tc>
              <w:tc>
                <w:tcPr>
                  <w:tcW w:w="3188" w:type="pct"/>
                  <w:noWrap w:val="0"/>
                  <w:vAlign w:val="center"/>
                </w:tcPr>
                <w:p>
                  <w:pPr>
                    <w:widowControl/>
                    <w:suppressAutoHyphens/>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空间布局约束：对上一年度水体不能达到目标要求或未完成水污染物总量减排任务的区域暂停审批新增排放水污染物的建设项目；</w:t>
                  </w:r>
                </w:p>
                <w:p>
                  <w:pPr>
                    <w:widowControl/>
                    <w:suppressAutoHyphens/>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污染物排放管控</w:t>
                  </w:r>
                  <w:r>
                    <w:rPr>
                      <w:rFonts w:hint="eastAsia" w:cs="Times New Roman"/>
                      <w:color w:val="000000" w:themeColor="text1"/>
                      <w:sz w:val="18"/>
                      <w:szCs w:val="18"/>
                      <w:highlight w:val="none"/>
                      <w:lang w:eastAsia="zh-CN"/>
                      <w14:textFill>
                        <w14:solidFill>
                          <w14:schemeClr w14:val="tx1"/>
                        </w14:solidFill>
                      </w14:textFill>
                    </w:rPr>
                    <w:t>：</w:t>
                  </w:r>
                  <w:r>
                    <w:rPr>
                      <w:rFonts w:hint="default" w:ascii="Times New Roman" w:hAnsi="Times New Roman" w:cs="Times New Roman"/>
                      <w:color w:val="000000" w:themeColor="text1"/>
                      <w:sz w:val="18"/>
                      <w:szCs w:val="18"/>
                      <w:highlight w:val="none"/>
                      <w14:textFill>
                        <w14:solidFill>
                          <w14:schemeClr w14:val="tx1"/>
                        </w14:solidFill>
                      </w14:textFill>
                    </w:rPr>
                    <w:t>.严格控制高污染、高耗水行业新增产能；2.实施总氮排放总量控制。</w:t>
                  </w:r>
                </w:p>
                <w:p>
                  <w:pPr>
                    <w:widowControl/>
                    <w:suppressAutoHyphens/>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满足环境风险防控。</w:t>
                  </w:r>
                </w:p>
              </w:tc>
              <w:tc>
                <w:tcPr>
                  <w:tcW w:w="620" w:type="pct"/>
                  <w:noWrap w:val="0"/>
                  <w:vAlign w:val="center"/>
                </w:tcPr>
                <w:p>
                  <w:pPr>
                    <w:widowControl/>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满足</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414"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5</w:t>
                  </w:r>
                </w:p>
              </w:tc>
              <w:tc>
                <w:tcPr>
                  <w:tcW w:w="777" w:type="pct"/>
                  <w:gridSpan w:val="2"/>
                  <w:noWrap w:val="0"/>
                  <w:vAlign w:val="center"/>
                </w:tcPr>
                <w:p>
                  <w:pPr>
                    <w:widowControl/>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近岸海域环境总体管控要求</w:t>
                  </w:r>
                </w:p>
              </w:tc>
              <w:tc>
                <w:tcPr>
                  <w:tcW w:w="3188" w:type="pct"/>
                  <w:noWrap w:val="0"/>
                  <w:vAlign w:val="center"/>
                </w:tcPr>
                <w:p>
                  <w:pPr>
                    <w:widowControl/>
                    <w:suppressAutoHyphens/>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满足重要种质资源保护区、重要滨海旅游区、海洋保护区、沙源保护海域、港口航运区、工业与城镇用海、农渔业区、保留区要求。</w:t>
                  </w:r>
                </w:p>
              </w:tc>
              <w:tc>
                <w:tcPr>
                  <w:tcW w:w="620" w:type="pct"/>
                  <w:noWrap w:val="0"/>
                  <w:vAlign w:val="center"/>
                </w:tcPr>
                <w:p>
                  <w:pPr>
                    <w:widowControl/>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不涉及</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913" w:hRule="atLeast"/>
                <w:jc w:val="center"/>
              </w:trPr>
              <w:tc>
                <w:tcPr>
                  <w:tcW w:w="414"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6</w:t>
                  </w:r>
                </w:p>
              </w:tc>
              <w:tc>
                <w:tcPr>
                  <w:tcW w:w="777" w:type="pct"/>
                  <w:gridSpan w:val="2"/>
                  <w:noWrap w:val="0"/>
                  <w:vAlign w:val="center"/>
                </w:tcPr>
                <w:p>
                  <w:pPr>
                    <w:widowControl/>
                    <w:suppressAutoHyphens/>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土壤及地下水风险防控总体管控要求</w:t>
                  </w:r>
                </w:p>
              </w:tc>
              <w:tc>
                <w:tcPr>
                  <w:tcW w:w="3188" w:type="pct"/>
                  <w:noWrap w:val="0"/>
                  <w:vAlign w:val="center"/>
                </w:tcPr>
                <w:p>
                  <w:pPr>
                    <w:widowControl/>
                    <w:suppressAutoHyphens/>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满足空间布局约束、污染排放管控、环境风险防控、水资源量和强度要求和管控要求。</w:t>
                  </w:r>
                </w:p>
              </w:tc>
              <w:tc>
                <w:tcPr>
                  <w:tcW w:w="620"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满足</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711" w:hRule="atLeast"/>
                <w:jc w:val="center"/>
              </w:trPr>
              <w:tc>
                <w:tcPr>
                  <w:tcW w:w="414"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7</w:t>
                  </w:r>
                </w:p>
              </w:tc>
              <w:tc>
                <w:tcPr>
                  <w:tcW w:w="777" w:type="pct"/>
                  <w:gridSpan w:val="2"/>
                  <w:noWrap w:val="0"/>
                  <w:vAlign w:val="center"/>
                </w:tcPr>
                <w:p>
                  <w:pPr>
                    <w:widowControl/>
                    <w:suppressAutoHyphens/>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资源利用总体管控要求</w:t>
                  </w:r>
                </w:p>
              </w:tc>
              <w:tc>
                <w:tcPr>
                  <w:tcW w:w="3188" w:type="pct"/>
                  <w:noWrap w:val="0"/>
                  <w:vAlign w:val="center"/>
                </w:tcPr>
                <w:p>
                  <w:pPr>
                    <w:widowControl/>
                    <w:suppressAutoHyphens/>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满足水资源总量和强度要求和管控要求；能源总量和强度要求和管控要求；土地资源管控要求；岸线资源利用上线和管控要求。</w:t>
                  </w:r>
                </w:p>
              </w:tc>
              <w:tc>
                <w:tcPr>
                  <w:tcW w:w="620"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满足</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494" w:hRule="atLeast"/>
                <w:jc w:val="center"/>
              </w:trPr>
              <w:tc>
                <w:tcPr>
                  <w:tcW w:w="414" w:type="pct"/>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8</w:t>
                  </w:r>
                </w:p>
              </w:tc>
              <w:tc>
                <w:tcPr>
                  <w:tcW w:w="777" w:type="pct"/>
                  <w:gridSpan w:val="2"/>
                  <w:noWrap w:val="0"/>
                  <w:vAlign w:val="center"/>
                </w:tcPr>
                <w:p>
                  <w:pPr>
                    <w:widowControl/>
                    <w:suppressAutoHyphens/>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产业布局总体管控要求</w:t>
                  </w:r>
                </w:p>
              </w:tc>
              <w:tc>
                <w:tcPr>
                  <w:tcW w:w="3188" w:type="pct"/>
                  <w:noWrap w:val="0"/>
                  <w:vAlign w:val="center"/>
                </w:tcPr>
                <w:p>
                  <w:pPr>
                    <w:widowControl/>
                    <w:suppressAutoHyphens/>
                    <w:ind w:left="-106" w:leftChars="-51" w:right="-107" w:rightChars="-51" w:hanging="1"/>
                    <w:rPr>
                      <w:color w:val="000000" w:themeColor="text1"/>
                      <w:sz w:val="18"/>
                      <w:szCs w:val="18"/>
                      <w14:textFill>
                        <w14:solidFill>
                          <w14:schemeClr w14:val="tx1"/>
                        </w14:solidFill>
                      </w14:textFill>
                    </w:rPr>
                  </w:pPr>
                  <w:r>
                    <w:rPr>
                      <w:rFonts w:hint="default" w:ascii="Times New Roman" w:hAnsi="Times New Roman" w:eastAsia="宋体" w:cs="Times New Roman"/>
                      <w:color w:val="000000" w:themeColor="text1"/>
                      <w:sz w:val="18"/>
                      <w:szCs w:val="18"/>
                      <w14:textFill>
                        <w14:solidFill>
                          <w14:schemeClr w14:val="tx1"/>
                        </w14:solidFill>
                      </w14:textFill>
                    </w:rPr>
                    <w:t>产</w:t>
                  </w:r>
                  <w:r>
                    <w:rPr>
                      <w:color w:val="000000" w:themeColor="text1"/>
                      <w:sz w:val="18"/>
                      <w:szCs w:val="18"/>
                      <w14:textFill>
                        <w14:solidFill>
                          <w14:schemeClr w14:val="tx1"/>
                        </w14:solidFill>
                      </w14:textFill>
                    </w:rPr>
                    <w:t>业总体布局要求</w:t>
                  </w:r>
                  <w:r>
                    <w:rPr>
                      <w:rFonts w:hint="eastAsia"/>
                      <w:color w:val="000000" w:themeColor="text1"/>
                      <w:sz w:val="18"/>
                      <w:szCs w:val="18"/>
                      <w14:textFill>
                        <w14:solidFill>
                          <w14:schemeClr w14:val="tx1"/>
                        </w14:solidFill>
                      </w14:textFill>
                    </w:rPr>
                    <w:t>：</w:t>
                  </w:r>
                  <w:r>
                    <w:rPr>
                      <w:color w:val="000000" w:themeColor="text1"/>
                      <w:sz w:val="18"/>
                      <w:szCs w:val="18"/>
                      <w14:textFill>
                        <w14:solidFill>
                          <w14:schemeClr w14:val="tx1"/>
                        </w14:solidFill>
                      </w14:textFill>
                    </w:rPr>
                    <w:t>1.禁止新建国家《产业结构调整指导目录</w:t>
                  </w:r>
                  <w:r>
                    <w:rPr>
                      <w:rFonts w:hint="eastAsia"/>
                      <w:color w:val="000000" w:themeColor="text1"/>
                      <w:sz w:val="18"/>
                      <w:szCs w:val="18"/>
                      <w:lang w:eastAsia="zh-CN"/>
                      <w14:textFill>
                        <w14:solidFill>
                          <w14:schemeClr w14:val="tx1"/>
                        </w14:solidFill>
                      </w14:textFill>
                    </w:rPr>
                    <w:t>（</w:t>
                  </w:r>
                  <w:r>
                    <w:rPr>
                      <w:rFonts w:hint="eastAsia"/>
                      <w:color w:val="000000" w:themeColor="text1"/>
                      <w:sz w:val="18"/>
                      <w:szCs w:val="18"/>
                      <w:lang w:val="en-US" w:eastAsia="zh-CN"/>
                      <w14:textFill>
                        <w14:solidFill>
                          <w14:schemeClr w14:val="tx1"/>
                        </w14:solidFill>
                      </w14:textFill>
                    </w:rPr>
                    <w:t>2019年版</w:t>
                  </w:r>
                  <w:r>
                    <w:rPr>
                      <w:rFonts w:hint="eastAsia"/>
                      <w:color w:val="000000" w:themeColor="text1"/>
                      <w:sz w:val="18"/>
                      <w:szCs w:val="18"/>
                      <w:lang w:eastAsia="zh-CN"/>
                      <w14:textFill>
                        <w14:solidFill>
                          <w14:schemeClr w14:val="tx1"/>
                        </w14:solidFill>
                      </w14:textFill>
                    </w:rPr>
                    <w:t>）</w:t>
                  </w:r>
                  <w:r>
                    <w:rPr>
                      <w:color w:val="000000" w:themeColor="text1"/>
                      <w:sz w:val="18"/>
                      <w:szCs w:val="18"/>
                      <w14:textFill>
                        <w14:solidFill>
                          <w14:schemeClr w14:val="tx1"/>
                        </w14:solidFill>
                      </w14:textFill>
                    </w:rPr>
                    <w:t>》中限制类、淘汰类产业项目，《市场准入负面清单》中禁止准入类及《河北省禁止投资的产业目 录》、《河北省新增限制和淘汰类产业目录（2015 年版）》、《秦皇岛市限制和禁止投资的产业目录》（2020 年修订版）中的产业项目。 2.禁止建设《环境保护综合名录（20</w:t>
                  </w:r>
                  <w:r>
                    <w:rPr>
                      <w:rFonts w:hint="eastAsia"/>
                      <w:color w:val="000000" w:themeColor="text1"/>
                      <w:sz w:val="18"/>
                      <w:szCs w:val="18"/>
                      <w:lang w:val="en-US" w:eastAsia="zh-CN"/>
                      <w14:textFill>
                        <w14:solidFill>
                          <w14:schemeClr w14:val="tx1"/>
                        </w14:solidFill>
                      </w14:textFill>
                    </w:rPr>
                    <w:t>21</w:t>
                  </w:r>
                  <w:r>
                    <w:rPr>
                      <w:color w:val="000000" w:themeColor="text1"/>
                      <w:sz w:val="18"/>
                      <w:szCs w:val="18"/>
                      <w14:textFill>
                        <w14:solidFill>
                          <w14:schemeClr w14:val="tx1"/>
                        </w14:solidFill>
                      </w14:textFill>
                    </w:rPr>
                    <w:t>年版）》中</w:t>
                  </w:r>
                  <w:r>
                    <w:rPr>
                      <w:rFonts w:hint="eastAsia"/>
                      <w:color w:val="000000" w:themeColor="text1"/>
                      <w:sz w:val="18"/>
                      <w:szCs w:val="18"/>
                      <w14:textFill>
                        <w14:solidFill>
                          <w14:schemeClr w14:val="tx1"/>
                        </w14:solidFill>
                      </w14:textFill>
                    </w:rPr>
                    <w:t>“</w:t>
                  </w:r>
                  <w:r>
                    <w:rPr>
                      <w:color w:val="000000" w:themeColor="text1"/>
                      <w:sz w:val="18"/>
                      <w:szCs w:val="18"/>
                      <w14:textFill>
                        <w14:solidFill>
                          <w14:schemeClr w14:val="tx1"/>
                        </w14:solidFill>
                      </w14:textFill>
                    </w:rPr>
                    <w:t>高污染、高风险</w:t>
                  </w:r>
                  <w:r>
                    <w:rPr>
                      <w:rFonts w:hint="eastAsia"/>
                      <w:color w:val="000000" w:themeColor="text1"/>
                      <w:sz w:val="18"/>
                      <w:szCs w:val="18"/>
                      <w14:textFill>
                        <w14:solidFill>
                          <w14:schemeClr w14:val="tx1"/>
                        </w14:solidFill>
                      </w14:textFill>
                    </w:rPr>
                    <w:t>”</w:t>
                  </w:r>
                  <w:r>
                    <w:rPr>
                      <w:color w:val="000000" w:themeColor="text1"/>
                      <w:sz w:val="18"/>
                      <w:szCs w:val="18"/>
                      <w14:textFill>
                        <w14:solidFill>
                          <w14:schemeClr w14:val="tx1"/>
                        </w14:solidFill>
                      </w14:textFill>
                    </w:rPr>
                    <w:t>产品加工项目。严格控制生态脆弱或环境敏感地区建设</w:t>
                  </w:r>
                  <w:r>
                    <w:rPr>
                      <w:rFonts w:hint="eastAsia"/>
                      <w:color w:val="000000" w:themeColor="text1"/>
                      <w:sz w:val="18"/>
                      <w:szCs w:val="18"/>
                      <w14:textFill>
                        <w14:solidFill>
                          <w14:schemeClr w14:val="tx1"/>
                        </w14:solidFill>
                      </w14:textFill>
                    </w:rPr>
                    <w:t>“</w:t>
                  </w:r>
                  <w:r>
                    <w:rPr>
                      <w:color w:val="000000" w:themeColor="text1"/>
                      <w:sz w:val="18"/>
                      <w:szCs w:val="18"/>
                      <w14:textFill>
                        <w14:solidFill>
                          <w14:schemeClr w14:val="tx1"/>
                        </w14:solidFill>
                      </w14:textFill>
                    </w:rPr>
                    <w:t>两高</w:t>
                  </w:r>
                  <w:r>
                    <w:rPr>
                      <w:rFonts w:hint="eastAsia"/>
                      <w:color w:val="000000" w:themeColor="text1"/>
                      <w:sz w:val="18"/>
                      <w:szCs w:val="18"/>
                      <w14:textFill>
                        <w14:solidFill>
                          <w14:schemeClr w14:val="tx1"/>
                        </w14:solidFill>
                      </w14:textFill>
                    </w:rPr>
                    <w:t>”</w:t>
                  </w:r>
                  <w:r>
                    <w:rPr>
                      <w:color w:val="000000" w:themeColor="text1"/>
                      <w:sz w:val="18"/>
                      <w:szCs w:val="18"/>
                      <w14:textFill>
                        <w14:solidFill>
                          <w14:schemeClr w14:val="tx1"/>
                        </w14:solidFill>
                      </w14:textFill>
                    </w:rPr>
                    <w:t xml:space="preserve">行业 项目。  </w:t>
                  </w:r>
                  <w:r>
                    <w:rPr>
                      <w:rFonts w:hint="eastAsia"/>
                      <w:color w:val="000000" w:themeColor="text1"/>
                      <w:sz w:val="18"/>
                      <w:szCs w:val="18"/>
                      <w14:textFill>
                        <w14:solidFill>
                          <w14:schemeClr w14:val="tx1"/>
                        </w14:solidFill>
                      </w14:textFill>
                    </w:rPr>
                    <w:t>3</w:t>
                  </w:r>
                  <w:r>
                    <w:rPr>
                      <w:color w:val="000000" w:themeColor="text1"/>
                      <w:sz w:val="18"/>
                      <w:szCs w:val="18"/>
                      <w14:textFill>
                        <w14:solidFill>
                          <w14:schemeClr w14:val="tx1"/>
                        </w14:solidFill>
                      </w14:textFill>
                    </w:rPr>
                    <w:t>.</w:t>
                  </w:r>
                  <w:r>
                    <w:rPr>
                      <w:rFonts w:hint="eastAsia"/>
                      <w:color w:val="000000" w:themeColor="text1"/>
                      <w:sz w:val="18"/>
                      <w:szCs w:val="18"/>
                      <w:lang w:eastAsia="zh-CN"/>
                      <w14:textFill>
                        <w14:solidFill>
                          <w14:schemeClr w14:val="tx1"/>
                        </w14:solidFill>
                      </w14:textFill>
                    </w:rPr>
                    <w:t>严禁钢铁、焦化、水泥、平板玻璃、电解铝、有色金属冶炼、电石、铝合金、陶瓷等新增产能项目建设，鼓励建设大型超临界和超临界机组，重点行业新（改、扩）建项目严格执行产能置换、煤炭、污染物倍量削减替代方法。</w:t>
                  </w:r>
                  <w:r>
                    <w:rPr>
                      <w:rFonts w:hint="eastAsia"/>
                      <w:color w:val="000000" w:themeColor="text1"/>
                      <w:sz w:val="18"/>
                      <w:szCs w:val="18"/>
                      <w:lang w:val="en-US" w:eastAsia="zh-CN"/>
                      <w14:textFill>
                        <w14:solidFill>
                          <w14:schemeClr w14:val="tx1"/>
                        </w14:solidFill>
                      </w14:textFill>
                    </w:rPr>
                    <w:t>4.推动钢铁、石化、化工等传统高耗能行业转型升级，同时优先淘汰高碳落后产能，严格控制高碳高耗能行业新增产能，利用秦皇岛区位优势，积极发展战略性新兴产业，加快推动现代服务业、高新技术产业和先进制造业发展。5.</w:t>
                  </w:r>
                  <w:r>
                    <w:rPr>
                      <w:color w:val="000000" w:themeColor="text1"/>
                      <w:sz w:val="18"/>
                      <w:szCs w:val="18"/>
                      <w14:textFill>
                        <w14:solidFill>
                          <w14:schemeClr w14:val="tx1"/>
                        </w14:solidFill>
                      </w14:textFill>
                    </w:rPr>
                    <w:t>上一年度环境空气质量年均浓度不达标、水环境质量未达到要求的区县，相关污染物应按照建设项目所需替代的主要污染物排放总量指标的2倍进行削减替代（燃煤发电机组大气污染物排放浓度基本达到燃气轮机组排放限值的除外）；PM2.5年均浓度不达标的区县，二氧化 硫、氮氧化物、烟粉尘、挥发性有机物四项污染物均需进行2倍削减替代（燃煤发电机组大气污染物排放浓度基本达到燃气轮机组排放限值的除外）。</w:t>
                  </w:r>
                  <w:r>
                    <w:rPr>
                      <w:rFonts w:hint="eastAsia"/>
                      <w:color w:val="000000" w:themeColor="text1"/>
                      <w:sz w:val="18"/>
                      <w:szCs w:val="18"/>
                      <w:lang w:val="en-US" w:eastAsia="zh-CN"/>
                      <w14:textFill>
                        <w14:solidFill>
                          <w14:schemeClr w14:val="tx1"/>
                        </w14:solidFill>
                      </w14:textFill>
                    </w:rPr>
                    <w:t>6.以钢铁、水泥、平板玻璃、焦化、化工、制药等行业为重点，加快城市建成区重污染企业搬迁改造或关闭退出，具备条件的钢铁、水泥、平板玻璃、焦化、化工、制药、陶瓷、铸造等重污染企业退出城市建成区，县城和主要城镇建成区的重污染企业逐步实施退城搬迁。对不符合国家产业政策、不符合当地产业布局规划的分散燃煤（燃重油等）炉窑，鼓励搬迁入园并进行集中治理，推进治理装备升级改造，建设规模化和集约化工业企业。7.禁止在居民区、学校、医疗和养老机构等周边新建有色金属冶炼、焦化等行业企业。严格控制在优先保护类耕地集中区域新建有色金属冶炼、石油加工、化工、焦化、电镀、制革、制药、铅酸蓄电池行业企业。</w:t>
                  </w:r>
                </w:p>
                <w:p>
                  <w:pPr>
                    <w:widowControl/>
                    <w:suppressAutoHyphens/>
                    <w:ind w:left="-106" w:leftChars="-51" w:right="-107" w:rightChars="-51" w:hanging="1"/>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项目入园准入要求</w:t>
                  </w:r>
                  <w:r>
                    <w:rPr>
                      <w:rFonts w:hint="eastAsia"/>
                      <w:color w:val="000000" w:themeColor="text1"/>
                      <w:sz w:val="18"/>
                      <w:szCs w:val="18"/>
                      <w14:textFill>
                        <w14:solidFill>
                          <w14:schemeClr w14:val="tx1"/>
                        </w14:solidFill>
                      </w14:textFill>
                    </w:rPr>
                    <w:t>：</w:t>
                  </w:r>
                  <w:r>
                    <w:rPr>
                      <w:color w:val="000000" w:themeColor="text1"/>
                      <w:sz w:val="18"/>
                      <w:szCs w:val="18"/>
                      <w14:textFill>
                        <w14:solidFill>
                          <w14:schemeClr w14:val="tx1"/>
                        </w14:solidFill>
                      </w14:textFill>
                    </w:rPr>
                    <w:t>1.县级以下原则不再建设新的园区，造纸、焦化、氮肥、有色金属、印染、原料药制造、皮革、农药、电镀、钢铁、石灰、平板玻璃、石化、 化工等高污染工业项目必须入园进区，其他工业项目原则上也不在园区外布局。 2.加强园区规划及环评时效性。现有市县级工业区在遵从规划、规划环评及跟踪评价的要求前提下，严格遵循河北省、秦皇岛市对应环境管 控单元生态环境准入要求。 3.对于以</w:t>
                  </w:r>
                  <w:r>
                    <w:rPr>
                      <w:rFonts w:hint="eastAsia"/>
                      <w:color w:val="000000" w:themeColor="text1"/>
                      <w:sz w:val="18"/>
                      <w:szCs w:val="18"/>
                      <w14:textFill>
                        <w14:solidFill>
                          <w14:schemeClr w14:val="tx1"/>
                        </w14:solidFill>
                      </w14:textFill>
                    </w:rPr>
                    <w:t>“</w:t>
                  </w:r>
                  <w:r>
                    <w:rPr>
                      <w:color w:val="000000" w:themeColor="text1"/>
                      <w:sz w:val="18"/>
                      <w:szCs w:val="18"/>
                      <w14:textFill>
                        <w14:solidFill>
                          <w14:schemeClr w14:val="tx1"/>
                        </w14:solidFill>
                      </w14:textFill>
                    </w:rPr>
                    <w:t>园区</w:t>
                  </w:r>
                  <w:r>
                    <w:rPr>
                      <w:rFonts w:hint="eastAsia"/>
                      <w:color w:val="000000" w:themeColor="text1"/>
                      <w:sz w:val="18"/>
                      <w:szCs w:val="18"/>
                      <w14:textFill>
                        <w14:solidFill>
                          <w14:schemeClr w14:val="tx1"/>
                        </w14:solidFill>
                      </w14:textFill>
                    </w:rPr>
                    <w:t>”</w:t>
                  </w:r>
                  <w:r>
                    <w:rPr>
                      <w:color w:val="000000" w:themeColor="text1"/>
                      <w:sz w:val="18"/>
                      <w:szCs w:val="18"/>
                      <w14:textFill>
                        <w14:solidFill>
                          <w14:schemeClr w14:val="tx1"/>
                        </w14:solidFill>
                      </w14:textFill>
                    </w:rPr>
                    <w:t>名义存在的工业大院或工业小区（无规划及环评）内的</w:t>
                  </w:r>
                  <w:r>
                    <w:rPr>
                      <w:rFonts w:hint="eastAsia"/>
                      <w:color w:val="000000" w:themeColor="text1"/>
                      <w:sz w:val="18"/>
                      <w:szCs w:val="18"/>
                      <w14:textFill>
                        <w14:solidFill>
                          <w14:schemeClr w14:val="tx1"/>
                        </w14:solidFill>
                      </w14:textFill>
                    </w:rPr>
                    <w:t>“</w:t>
                  </w:r>
                  <w:r>
                    <w:rPr>
                      <w:color w:val="000000" w:themeColor="text1"/>
                      <w:sz w:val="18"/>
                      <w:szCs w:val="18"/>
                      <w14:textFill>
                        <w14:solidFill>
                          <w14:schemeClr w14:val="tx1"/>
                        </w14:solidFill>
                      </w14:textFill>
                    </w:rPr>
                    <w:t>散乱污</w:t>
                  </w:r>
                  <w:r>
                    <w:rPr>
                      <w:rFonts w:hint="eastAsia"/>
                      <w:color w:val="000000" w:themeColor="text1"/>
                      <w:sz w:val="18"/>
                      <w:szCs w:val="18"/>
                      <w14:textFill>
                        <w14:solidFill>
                          <w14:schemeClr w14:val="tx1"/>
                        </w14:solidFill>
                      </w14:textFill>
                    </w:rPr>
                    <w:t>”</w:t>
                  </w:r>
                  <w:r>
                    <w:rPr>
                      <w:color w:val="000000" w:themeColor="text1"/>
                      <w:sz w:val="18"/>
                      <w:szCs w:val="18"/>
                      <w14:textFill>
                        <w14:solidFill>
                          <w14:schemeClr w14:val="tx1"/>
                        </w14:solidFill>
                      </w14:textFill>
                    </w:rPr>
                    <w:t>企业，严格整治标准，限期整治；对严重污染环境的企 业，坚决依法依规处置到位。 4.推进现有企业向依法合规设立、环保设施齐全、符合规划环评要求的工业集聚区集中，明确工业企业入园时间表；确因不具备入园条件需 原地保留的工业企业，明确保留条件，其中直排环境企业排放废水应达到排入水体功能区标准。</w:t>
                  </w:r>
                </w:p>
                <w:p>
                  <w:pPr>
                    <w:widowControl/>
                    <w:suppressAutoHyphens/>
                    <w:ind w:left="-106" w:leftChars="-51" w:right="-107" w:rightChars="-51" w:hanging="1"/>
                    <w:rPr>
                      <w:color w:val="000000" w:themeColor="text1"/>
                      <w:sz w:val="18"/>
                      <w:szCs w:val="18"/>
                      <w14:textFill>
                        <w14:solidFill>
                          <w14:schemeClr w14:val="tx1"/>
                        </w14:solidFill>
                      </w14:textFill>
                    </w:rPr>
                  </w:pPr>
                  <w:r>
                    <w:rPr>
                      <w:rFonts w:hint="eastAsia"/>
                      <w:color w:val="000000" w:themeColor="text1"/>
                      <w:sz w:val="18"/>
                      <w:szCs w:val="18"/>
                      <w:lang w:eastAsia="zh-CN"/>
                      <w14:textFill>
                        <w14:solidFill>
                          <w14:schemeClr w14:val="tx1"/>
                        </w14:solidFill>
                      </w14:textFill>
                    </w:rPr>
                    <w:t>其他要求：</w:t>
                  </w:r>
                  <w:r>
                    <w:rPr>
                      <w:rFonts w:hint="default"/>
                      <w:color w:val="000000" w:themeColor="text1"/>
                      <w:sz w:val="18"/>
                      <w:szCs w:val="18"/>
                      <w:lang w:val="en-US" w:eastAsia="zh-CN"/>
                      <w14:textFill>
                        <w14:solidFill>
                          <w14:schemeClr w14:val="tx1"/>
                        </w14:solidFill>
                      </w14:textFill>
                    </w:rPr>
                    <w:t>1.</w:t>
                  </w:r>
                  <w:r>
                    <w:rPr>
                      <w:rFonts w:hint="eastAsia"/>
                      <w:color w:val="000000" w:themeColor="text1"/>
                      <w:sz w:val="18"/>
                      <w:szCs w:val="18"/>
                      <w:lang w:val="en-US" w:eastAsia="zh-CN"/>
                      <w14:textFill>
                        <w14:solidFill>
                          <w14:schemeClr w14:val="tx1"/>
                        </w14:solidFill>
                      </w14:textFill>
                    </w:rPr>
                    <w:t xml:space="preserve">主城区及其主导上风向 </w:t>
                  </w:r>
                  <w:r>
                    <w:rPr>
                      <w:rFonts w:hint="default"/>
                      <w:color w:val="000000" w:themeColor="text1"/>
                      <w:sz w:val="18"/>
                      <w:szCs w:val="18"/>
                      <w:lang w:val="en-US" w:eastAsia="zh-CN"/>
                      <w14:textFill>
                        <w14:solidFill>
                          <w14:schemeClr w14:val="tx1"/>
                        </w14:solidFill>
                      </w14:textFill>
                    </w:rPr>
                    <w:t xml:space="preserve">15 </w:t>
                  </w:r>
                  <w:r>
                    <w:rPr>
                      <w:rFonts w:hint="eastAsia"/>
                      <w:color w:val="000000" w:themeColor="text1"/>
                      <w:sz w:val="18"/>
                      <w:szCs w:val="18"/>
                      <w:lang w:val="en-US" w:eastAsia="zh-CN"/>
                      <w14:textFill>
                        <w14:solidFill>
                          <w14:schemeClr w14:val="tx1"/>
                        </w14:solidFill>
                      </w14:textFill>
                    </w:rPr>
                    <w:t xml:space="preserve">公里范围内原则上禁止投资大气污染严重的燃煤电厂、钢铁、炼焦等。主城区以外的各区县城区及其主导上风 </w:t>
                  </w:r>
                </w:p>
                <w:p>
                  <w:pPr>
                    <w:widowControl/>
                    <w:suppressAutoHyphens/>
                    <w:ind w:left="-106" w:leftChars="-51" w:right="-107" w:rightChars="-51" w:hanging="1"/>
                    <w:rPr>
                      <w:color w:val="000000" w:themeColor="text1"/>
                      <w:sz w:val="18"/>
                      <w:szCs w:val="18"/>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 xml:space="preserve">向 </w:t>
                  </w:r>
                  <w:r>
                    <w:rPr>
                      <w:rFonts w:hint="default"/>
                      <w:color w:val="000000" w:themeColor="text1"/>
                      <w:sz w:val="18"/>
                      <w:szCs w:val="18"/>
                      <w:lang w:val="en-US" w:eastAsia="zh-CN"/>
                      <w14:textFill>
                        <w14:solidFill>
                          <w14:schemeClr w14:val="tx1"/>
                        </w14:solidFill>
                      </w14:textFill>
                    </w:rPr>
                    <w:t xml:space="preserve">5 </w:t>
                  </w:r>
                  <w:r>
                    <w:rPr>
                      <w:rFonts w:hint="eastAsia"/>
                      <w:color w:val="000000" w:themeColor="text1"/>
                      <w:sz w:val="18"/>
                      <w:szCs w:val="18"/>
                      <w:lang w:val="en-US" w:eastAsia="zh-CN"/>
                      <w14:textFill>
                        <w14:solidFill>
                          <w14:schemeClr w14:val="tx1"/>
                        </w14:solidFill>
                      </w14:textFill>
                    </w:rPr>
                    <w:t xml:space="preserve">公里范围内，原则上禁止投资燃煤电厂、水泥、冶炼等大气污染严重的项目。 </w:t>
                  </w:r>
                </w:p>
                <w:p>
                  <w:pPr>
                    <w:widowControl/>
                    <w:suppressAutoHyphens/>
                    <w:ind w:left="-106" w:leftChars="-51" w:right="-107" w:rightChars="-51" w:hanging="1"/>
                    <w:rPr>
                      <w:color w:val="000000" w:themeColor="text1"/>
                      <w:sz w:val="18"/>
                      <w:szCs w:val="18"/>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2.</w:t>
                  </w:r>
                  <w:r>
                    <w:rPr>
                      <w:rFonts w:hint="eastAsia"/>
                      <w:color w:val="000000" w:themeColor="text1"/>
                      <w:sz w:val="18"/>
                      <w:szCs w:val="18"/>
                      <w:lang w:val="en-US" w:eastAsia="zh-CN"/>
                      <w14:textFill>
                        <w14:solidFill>
                          <w14:schemeClr w14:val="tx1"/>
                        </w14:solidFill>
                      </w14:textFill>
                    </w:rPr>
                    <w:t xml:space="preserve">从严控制过剩产能项目，高污染、高能耗和资源型（“两高一资”）项目，严格限制造纸、印染、煤电、传统化工、传统燃油汽车、涉及重金属以及有毒有害和持久性污染物排放的项目。 </w:t>
                  </w:r>
                </w:p>
                <w:p>
                  <w:pPr>
                    <w:widowControl/>
                    <w:suppressAutoHyphens/>
                    <w:ind w:left="-106" w:leftChars="-51" w:right="-107" w:rightChars="-51" w:hanging="1"/>
                    <w:rPr>
                      <w:color w:val="000000" w:themeColor="text1"/>
                      <w:sz w:val="18"/>
                      <w:szCs w:val="18"/>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3.</w:t>
                  </w:r>
                  <w:r>
                    <w:rPr>
                      <w:rFonts w:hint="eastAsia"/>
                      <w:color w:val="000000" w:themeColor="text1"/>
                      <w:sz w:val="18"/>
                      <w:szCs w:val="18"/>
                      <w:lang w:val="en-US" w:eastAsia="zh-CN"/>
                      <w14:textFill>
                        <w14:solidFill>
                          <w14:schemeClr w14:val="tx1"/>
                        </w14:solidFill>
                      </w14:textFill>
                    </w:rPr>
                    <w:t>沿燕山</w:t>
                  </w:r>
                  <w:r>
                    <w:rPr>
                      <w:rFonts w:hint="default"/>
                      <w:color w:val="000000" w:themeColor="text1"/>
                      <w:sz w:val="18"/>
                      <w:szCs w:val="18"/>
                      <w:lang w:val="en-US" w:eastAsia="zh-CN"/>
                      <w14:textFill>
                        <w14:solidFill>
                          <w14:schemeClr w14:val="tx1"/>
                        </w14:solidFill>
                      </w14:textFill>
                    </w:rPr>
                    <w:t>-</w:t>
                  </w:r>
                  <w:r>
                    <w:rPr>
                      <w:rFonts w:hint="eastAsia"/>
                      <w:color w:val="000000" w:themeColor="text1"/>
                      <w:sz w:val="18"/>
                      <w:szCs w:val="18"/>
                      <w:lang w:val="en-US" w:eastAsia="zh-CN"/>
                      <w14:textFill>
                        <w14:solidFill>
                          <w14:schemeClr w14:val="tx1"/>
                        </w14:solidFill>
                      </w14:textFill>
                    </w:rPr>
                    <w:t xml:space="preserve">太行山脉生态涵养区内禁止新建火电、炼铁、炼钢、造纸、水泥（产能置换和搬迁类项目除外）、炼焦及化工等污染物排放较高、环境风险较大的项目。现有生产工艺、环保设施、清洁生产低于国内先进水平的项目，完成升级改造。 </w:t>
                  </w:r>
                </w:p>
                <w:p>
                  <w:pPr>
                    <w:widowControl/>
                    <w:suppressAutoHyphens/>
                    <w:ind w:left="-106" w:leftChars="-51" w:right="-107" w:rightChars="-51" w:hanging="1"/>
                    <w:rPr>
                      <w:color w:val="000000" w:themeColor="text1"/>
                      <w:sz w:val="18"/>
                      <w:szCs w:val="18"/>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4.</w:t>
                  </w:r>
                  <w:r>
                    <w:rPr>
                      <w:rFonts w:hint="eastAsia"/>
                      <w:color w:val="000000" w:themeColor="text1"/>
                      <w:sz w:val="18"/>
                      <w:szCs w:val="18"/>
                      <w:lang w:val="en-US" w:eastAsia="zh-CN"/>
                      <w14:textFill>
                        <w14:solidFill>
                          <w14:schemeClr w14:val="tx1"/>
                        </w14:solidFill>
                      </w14:textFill>
                    </w:rPr>
                    <w:t xml:space="preserve">全市范围内深入开展造纸、玻纤、页岩砖、小铸造行业专项整治工作，在充分摸清全市造纸、玻纤、页岩砖、铸造行业底数情况下，对照污染物排放标准和污染物防治技术规范，集中开展综合整治。 </w:t>
                  </w:r>
                </w:p>
                <w:p>
                  <w:pPr>
                    <w:widowControl/>
                    <w:suppressAutoHyphens/>
                    <w:ind w:left="-106" w:leftChars="-51" w:right="-107" w:rightChars="-51" w:hanging="1"/>
                    <w:rPr>
                      <w:color w:val="000000" w:themeColor="text1"/>
                      <w:sz w:val="18"/>
                      <w:szCs w:val="18"/>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5.</w:t>
                  </w:r>
                  <w:r>
                    <w:rPr>
                      <w:rFonts w:hint="eastAsia"/>
                      <w:color w:val="000000" w:themeColor="text1"/>
                      <w:sz w:val="18"/>
                      <w:szCs w:val="18"/>
                      <w:lang w:val="en-US" w:eastAsia="zh-CN"/>
                      <w14:textFill>
                        <w14:solidFill>
                          <w14:schemeClr w14:val="tx1"/>
                        </w14:solidFill>
                      </w14:textFill>
                    </w:rPr>
                    <w:t xml:space="preserve">依法全面取缔不符合国家产业政策的制革、炼砷、电镀等严重污染水环境的生产项目。对有色金属、电镀、制革行业实施清洁化改造，制革行业实施铬减量化或封闭循环利用技术改造。 </w:t>
                  </w:r>
                </w:p>
                <w:p>
                  <w:pPr>
                    <w:widowControl/>
                    <w:suppressAutoHyphens/>
                    <w:ind w:left="-106" w:leftChars="-51" w:right="-107" w:rightChars="-51" w:hanging="1"/>
                    <w:rPr>
                      <w:color w:val="000000" w:themeColor="text1"/>
                      <w:sz w:val="18"/>
                      <w:szCs w:val="18"/>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6.</w:t>
                  </w:r>
                  <w:r>
                    <w:rPr>
                      <w:rFonts w:hint="eastAsia"/>
                      <w:color w:val="000000" w:themeColor="text1"/>
                      <w:sz w:val="18"/>
                      <w:szCs w:val="18"/>
                      <w:lang w:val="en-US" w:eastAsia="zh-CN"/>
                      <w14:textFill>
                        <w14:solidFill>
                          <w14:schemeClr w14:val="tx1"/>
                        </w14:solidFill>
                      </w14:textFill>
                    </w:rPr>
                    <w:t xml:space="preserve">重要饮用水源地补给区严格控制化学原料和化学制品制造、医药制造、制革、造纸、焦化、化学纤维制造、石油加工、纺织印染等项目环境风险，合理布局生产装置及危险化学品仓储等设施。 </w:t>
                  </w:r>
                </w:p>
                <w:p>
                  <w:pPr>
                    <w:widowControl/>
                    <w:suppressAutoHyphens/>
                    <w:ind w:left="-106" w:leftChars="-51" w:right="-107" w:rightChars="-51" w:hanging="1"/>
                    <w:rPr>
                      <w:color w:val="000000" w:themeColor="text1"/>
                      <w:sz w:val="18"/>
                      <w:szCs w:val="18"/>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7.</w:t>
                  </w:r>
                  <w:r>
                    <w:rPr>
                      <w:rFonts w:hint="eastAsia"/>
                      <w:color w:val="000000" w:themeColor="text1"/>
                      <w:sz w:val="18"/>
                      <w:szCs w:val="18"/>
                      <w:lang w:val="en-US" w:eastAsia="zh-CN"/>
                      <w14:textFill>
                        <w14:solidFill>
                          <w14:schemeClr w14:val="tx1"/>
                        </w14:solidFill>
                      </w14:textFill>
                    </w:rPr>
                    <w:t xml:space="preserve">全市禁止生产、销售厚度小于 </w:t>
                  </w:r>
                  <w:r>
                    <w:rPr>
                      <w:rFonts w:hint="default"/>
                      <w:color w:val="000000" w:themeColor="text1"/>
                      <w:sz w:val="18"/>
                      <w:szCs w:val="18"/>
                      <w:lang w:val="en-US" w:eastAsia="zh-CN"/>
                      <w14:textFill>
                        <w14:solidFill>
                          <w14:schemeClr w14:val="tx1"/>
                        </w14:solidFill>
                      </w14:textFill>
                    </w:rPr>
                    <w:t xml:space="preserve">0.025 </w:t>
                  </w:r>
                  <w:r>
                    <w:rPr>
                      <w:rFonts w:hint="eastAsia"/>
                      <w:color w:val="000000" w:themeColor="text1"/>
                      <w:sz w:val="18"/>
                      <w:szCs w:val="18"/>
                      <w:lang w:val="en-US" w:eastAsia="zh-CN"/>
                      <w14:textFill>
                        <w14:solidFill>
                          <w14:schemeClr w14:val="tx1"/>
                        </w14:solidFill>
                      </w14:textFill>
                    </w:rPr>
                    <w:t>毫米的超薄塑料购物袋、</w:t>
                  </w:r>
                  <w:r>
                    <w:rPr>
                      <w:rFonts w:hint="default"/>
                      <w:color w:val="000000" w:themeColor="text1"/>
                      <w:sz w:val="18"/>
                      <w:szCs w:val="18"/>
                      <w:lang w:val="en-US" w:eastAsia="zh-CN"/>
                      <w14:textFill>
                        <w14:solidFill>
                          <w14:schemeClr w14:val="tx1"/>
                        </w14:solidFill>
                      </w14:textFill>
                    </w:rPr>
                    <w:t xml:space="preserve">0.01 </w:t>
                  </w:r>
                  <w:r>
                    <w:rPr>
                      <w:rFonts w:hint="eastAsia"/>
                      <w:color w:val="000000" w:themeColor="text1"/>
                      <w:sz w:val="18"/>
                      <w:szCs w:val="18"/>
                      <w:lang w:val="en-US" w:eastAsia="zh-CN"/>
                      <w14:textFill>
                        <w14:solidFill>
                          <w14:schemeClr w14:val="tx1"/>
                        </w14:solidFill>
                      </w14:textFill>
                    </w:rPr>
                    <w:t>毫米的聚乙烯农用地膜、以医疗废物为原料制造塑料制品、废塑料进口等塑料加工项目。全市范围内禁止生产、销售一次性发泡塑料餐具、一次性塑料棉签，禁止生产含塑料微珠的日化用品，</w:t>
                  </w:r>
                  <w:r>
                    <w:rPr>
                      <w:rFonts w:hint="default"/>
                      <w:color w:val="000000" w:themeColor="text1"/>
                      <w:sz w:val="18"/>
                      <w:szCs w:val="18"/>
                      <w:lang w:val="en-US" w:eastAsia="zh-CN"/>
                      <w14:textFill>
                        <w14:solidFill>
                          <w14:schemeClr w14:val="tx1"/>
                        </w14:solidFill>
                      </w14:textFill>
                    </w:rPr>
                    <w:t xml:space="preserve">2022 </w:t>
                  </w:r>
                  <w:r>
                    <w:rPr>
                      <w:rFonts w:hint="eastAsia"/>
                      <w:color w:val="000000" w:themeColor="text1"/>
                      <w:sz w:val="18"/>
                      <w:szCs w:val="18"/>
                      <w:lang w:val="en-US" w:eastAsia="zh-CN"/>
                      <w14:textFill>
                        <w14:solidFill>
                          <w14:schemeClr w14:val="tx1"/>
                        </w14:solidFill>
                      </w14:textFill>
                    </w:rPr>
                    <w:t xml:space="preserve">年底禁止销售生产含塑料微珠的日化用品。 </w:t>
                  </w:r>
                </w:p>
                <w:p>
                  <w:pPr>
                    <w:widowControl/>
                    <w:suppressAutoHyphens/>
                    <w:ind w:left="-106" w:leftChars="-51" w:right="-107" w:rightChars="-51" w:hanging="1"/>
                    <w:rPr>
                      <w:rFonts w:hint="eastAsia"/>
                      <w:color w:val="000000" w:themeColor="text1"/>
                      <w:sz w:val="18"/>
                      <w:szCs w:val="18"/>
                      <w:lang w:val="en-US" w:eastAsia="zh-CN"/>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 xml:space="preserve">8.2022 </w:t>
                  </w:r>
                  <w:r>
                    <w:rPr>
                      <w:rFonts w:hint="eastAsia"/>
                      <w:color w:val="000000" w:themeColor="text1"/>
                      <w:sz w:val="18"/>
                      <w:szCs w:val="18"/>
                      <w:lang w:val="en-US" w:eastAsia="zh-CN"/>
                      <w14:textFill>
                        <w14:solidFill>
                          <w14:schemeClr w14:val="tx1"/>
                        </w14:solidFill>
                      </w14:textFill>
                    </w:rPr>
                    <w:t xml:space="preserve">年底城市建成区禁止、限制使用《关于进一步加强塑料污染治理的实施方案》要求的塑料制品。到 </w:t>
                  </w:r>
                  <w:r>
                    <w:rPr>
                      <w:rFonts w:hint="default"/>
                      <w:color w:val="000000" w:themeColor="text1"/>
                      <w:sz w:val="18"/>
                      <w:szCs w:val="18"/>
                      <w:lang w:val="en-US" w:eastAsia="zh-CN"/>
                      <w14:textFill>
                        <w14:solidFill>
                          <w14:schemeClr w14:val="tx1"/>
                        </w14:solidFill>
                      </w14:textFill>
                    </w:rPr>
                    <w:t xml:space="preserve">2025 </w:t>
                  </w:r>
                  <w:r>
                    <w:rPr>
                      <w:rFonts w:hint="eastAsia"/>
                      <w:color w:val="000000" w:themeColor="text1"/>
                      <w:sz w:val="18"/>
                      <w:szCs w:val="18"/>
                      <w:lang w:val="en-US" w:eastAsia="zh-CN"/>
                      <w14:textFill>
                        <w14:solidFill>
                          <w14:schemeClr w14:val="tx1"/>
                        </w14:solidFill>
                      </w14:textFill>
                    </w:rPr>
                    <w:t xml:space="preserve">年市建成区和重点领域禁止使用不可降解塑料袋等塑料制品。 </w:t>
                  </w:r>
                </w:p>
                <w:p>
                  <w:pPr>
                    <w:widowControl/>
                    <w:suppressAutoHyphens/>
                    <w:ind w:left="-106" w:leftChars="-51" w:right="-107" w:rightChars="-51" w:hanging="1"/>
                    <w:rPr>
                      <w:rFonts w:hint="default" w:ascii="Times New Roman" w:hAnsi="Times New Roman" w:cs="Times New Roman"/>
                      <w:color w:val="000000" w:themeColor="text1"/>
                      <w:highlight w:val="none"/>
                      <w14:textFill>
                        <w14:solidFill>
                          <w14:schemeClr w14:val="tx1"/>
                        </w14:solidFill>
                      </w14:textFill>
                    </w:rPr>
                  </w:pPr>
                  <w:r>
                    <w:rPr>
                      <w:rFonts w:hint="default"/>
                      <w:color w:val="000000" w:themeColor="text1"/>
                      <w:sz w:val="18"/>
                      <w:szCs w:val="18"/>
                      <w:lang w:val="en-US" w:eastAsia="zh-CN"/>
                      <w14:textFill>
                        <w14:solidFill>
                          <w14:schemeClr w14:val="tx1"/>
                        </w14:solidFill>
                      </w14:textFill>
                    </w:rPr>
                    <w:t>9.</w:t>
                  </w:r>
                  <w:r>
                    <w:rPr>
                      <w:rFonts w:hint="eastAsia"/>
                      <w:color w:val="000000" w:themeColor="text1"/>
                      <w:sz w:val="18"/>
                      <w:szCs w:val="18"/>
                      <w:lang w:val="en-US" w:eastAsia="zh-CN"/>
                      <w14:textFill>
                        <w14:solidFill>
                          <w14:schemeClr w14:val="tx1"/>
                        </w14:solidFill>
                      </w14:textFill>
                    </w:rPr>
                    <w:t>昌黎县、北戴河新区等地下水超采区限制高耗水行业准入。</w:t>
                  </w:r>
                </w:p>
              </w:tc>
              <w:tc>
                <w:tcPr>
                  <w:tcW w:w="620" w:type="pct"/>
                  <w:noWrap w:val="0"/>
                  <w:tcMar>
                    <w:top w:w="0" w:type="dxa"/>
                    <w:left w:w="57" w:type="dxa"/>
                    <w:bottom w:w="0" w:type="dxa"/>
                    <w:right w:w="57" w:type="dxa"/>
                  </w:tcMar>
                  <w:vAlign w:val="center"/>
                </w:tcPr>
                <w:p>
                  <w:pPr>
                    <w:widowControl/>
                    <w:suppressAutoHyphens/>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本项目位于</w:t>
                  </w:r>
                  <w:r>
                    <w:rPr>
                      <w:rFonts w:hint="eastAsia" w:cs="Times New Roman"/>
                      <w:color w:val="000000" w:themeColor="text1"/>
                      <w:sz w:val="18"/>
                      <w:szCs w:val="18"/>
                      <w:highlight w:val="none"/>
                      <w:lang w:eastAsia="zh-CN"/>
                      <w14:textFill>
                        <w14:solidFill>
                          <w14:schemeClr w14:val="tx1"/>
                        </w14:solidFill>
                      </w14:textFill>
                    </w:rPr>
                    <w:t>抚宁</w:t>
                  </w:r>
                  <w:r>
                    <w:rPr>
                      <w:rFonts w:hint="default" w:ascii="Times New Roman" w:hAnsi="Times New Roman" w:cs="Times New Roman"/>
                      <w:color w:val="000000" w:themeColor="text1"/>
                      <w:sz w:val="18"/>
                      <w:szCs w:val="18"/>
                      <w:highlight w:val="none"/>
                      <w14:textFill>
                        <w14:solidFill>
                          <w14:schemeClr w14:val="tx1"/>
                        </w14:solidFill>
                      </w14:textFill>
                    </w:rPr>
                    <w:t>经济技术开</w:t>
                  </w:r>
                  <w:r>
                    <w:rPr>
                      <w:rFonts w:hint="eastAsia" w:cs="Times New Roman"/>
                      <w:color w:val="000000" w:themeColor="text1"/>
                      <w:sz w:val="18"/>
                      <w:szCs w:val="18"/>
                      <w:highlight w:val="none"/>
                      <w:lang w:eastAsia="zh-CN"/>
                      <w14:textFill>
                        <w14:solidFill>
                          <w14:schemeClr w14:val="tx1"/>
                        </w14:solidFill>
                      </w14:textFill>
                    </w:rPr>
                    <w:t>发</w:t>
                  </w:r>
                  <w:r>
                    <w:rPr>
                      <w:rFonts w:hint="default" w:ascii="Times New Roman" w:hAnsi="Times New Roman" w:cs="Times New Roman"/>
                      <w:color w:val="000000" w:themeColor="text1"/>
                      <w:sz w:val="18"/>
                      <w:szCs w:val="18"/>
                      <w:highlight w:val="none"/>
                      <w14:textFill>
                        <w14:solidFill>
                          <w14:schemeClr w14:val="tx1"/>
                        </w14:solidFill>
                      </w14:textFill>
                    </w:rPr>
                    <w:t>区，在园区范围内；所在区域，上年度PM</w:t>
                  </w:r>
                  <w:r>
                    <w:rPr>
                      <w:rFonts w:hint="default" w:ascii="Times New Roman" w:hAnsi="Times New Roman" w:cs="Times New Roman"/>
                      <w:color w:val="000000" w:themeColor="text1"/>
                      <w:sz w:val="18"/>
                      <w:szCs w:val="18"/>
                      <w:highlight w:val="none"/>
                      <w:vertAlign w:val="subscript"/>
                      <w14:textFill>
                        <w14:solidFill>
                          <w14:schemeClr w14:val="tx1"/>
                        </w14:solidFill>
                      </w14:textFill>
                    </w:rPr>
                    <w:t>2.5</w:t>
                  </w:r>
                  <w:r>
                    <w:rPr>
                      <w:rFonts w:hint="default" w:ascii="Times New Roman" w:hAnsi="Times New Roman" w:cs="Times New Roman"/>
                      <w:color w:val="000000" w:themeColor="text1"/>
                      <w:sz w:val="18"/>
                      <w:szCs w:val="18"/>
                      <w:highlight w:val="none"/>
                      <w14:textFill>
                        <w14:solidFill>
                          <w14:schemeClr w14:val="tx1"/>
                        </w14:solidFill>
                      </w14:textFill>
                    </w:rPr>
                    <w:t>达标，满足产业布局总体管控要求。</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685" w:hRule="atLeast"/>
                <w:jc w:val="center"/>
              </w:trPr>
              <w:tc>
                <w:tcPr>
                  <w:tcW w:w="414" w:type="pct"/>
                  <w:noWrap w:val="0"/>
                  <w:vAlign w:val="center"/>
                </w:tcPr>
                <w:p>
                  <w:pPr>
                    <w:pStyle w:val="61"/>
                    <w:keepNext w:val="0"/>
                    <w:keepLines w:val="0"/>
                    <w:pageBreakBefore w:val="0"/>
                    <w:widowControl w:val="0"/>
                    <w:kinsoku/>
                    <w:wordWrap/>
                    <w:overflowPunct/>
                    <w:topLinePunct w:val="0"/>
                    <w:autoSpaceDE/>
                    <w:autoSpaceDN/>
                    <w:bidi w:val="0"/>
                    <w:adjustRightInd/>
                    <w:snapToGrid w:val="0"/>
                    <w:spacing w:line="240" w:lineRule="auto"/>
                    <w:ind w:left="0" w:leftChars="0" w:firstLine="0" w:firstLineChars="0"/>
                    <w:jc w:val="center"/>
                    <w:textAlignment w:val="auto"/>
                    <w:rPr>
                      <w:rFonts w:hint="default" w:ascii="Times New Roman" w:hAnsi="Times New Roman" w:eastAsia="宋体" w:cs="Times New Roman"/>
                      <w:color w:val="000000" w:themeColor="text1"/>
                      <w:spacing w:val="18"/>
                      <w:sz w:val="18"/>
                      <w:szCs w:val="18"/>
                      <w:lang w:val="en-US" w:eastAsia="zh-CN" w:bidi="ar-SA"/>
                      <w14:textFill>
                        <w14:solidFill>
                          <w14:schemeClr w14:val="tx1"/>
                        </w14:solidFill>
                      </w14:textFill>
                    </w:rPr>
                  </w:pPr>
                  <w:r>
                    <w:rPr>
                      <w:rFonts w:hint="eastAsia" w:ascii="Times New Roman" w:hAnsi="Times New Roman" w:cs="Times New Roman"/>
                      <w:color w:val="000000" w:themeColor="text1"/>
                      <w:sz w:val="18"/>
                      <w:szCs w:val="18"/>
                      <w:lang w:val="en-US" w:eastAsia="zh-CN"/>
                      <w14:textFill>
                        <w14:solidFill>
                          <w14:schemeClr w14:val="tx1"/>
                        </w14:solidFill>
                      </w14:textFill>
                    </w:rPr>
                    <w:t>9</w:t>
                  </w:r>
                </w:p>
              </w:tc>
              <w:tc>
                <w:tcPr>
                  <w:tcW w:w="777" w:type="pct"/>
                  <w:gridSpan w:val="2"/>
                  <w:noWrap w:val="0"/>
                  <w:vAlign w:val="center"/>
                </w:tcPr>
                <w:p>
                  <w:pPr>
                    <w:pStyle w:val="27"/>
                    <w:keepNext w:val="0"/>
                    <w:keepLines w:val="0"/>
                    <w:pageBreakBefore w:val="0"/>
                    <w:widowControl w:val="0"/>
                    <w:kinsoku/>
                    <w:overflowPunct/>
                    <w:topLinePunct w:val="0"/>
                    <w:autoSpaceDE/>
                    <w:autoSpaceDN/>
                    <w:bidi w:val="0"/>
                    <w:adjustRightInd/>
                    <w:spacing w:after="0" w:line="240" w:lineRule="auto"/>
                    <w:ind w:left="0" w:leftChars="0" w:right="113" w:rightChars="0" w:firstLine="0" w:firstLineChars="0"/>
                    <w:jc w:val="center"/>
                    <w:textAlignment w:val="auto"/>
                    <w:rPr>
                      <w:rFonts w:hint="default" w:ascii="Times New Roman" w:cs="Times New Roman"/>
                      <w:color w:val="000000" w:themeColor="text1"/>
                      <w:kern w:val="2"/>
                      <w:sz w:val="18"/>
                      <w:szCs w:val="18"/>
                      <w:lang w:val="en-US" w:eastAsia="zh-CN" w:bidi="ar-SA"/>
                      <w14:textFill>
                        <w14:solidFill>
                          <w14:schemeClr w14:val="tx1"/>
                        </w14:solidFill>
                      </w14:textFill>
                    </w:rPr>
                  </w:pPr>
                  <w:r>
                    <w:rPr>
                      <w:rFonts w:hint="eastAsia" w:ascii="Times New Roman" w:cs="Times New Roman"/>
                      <w:color w:val="000000" w:themeColor="text1"/>
                      <w:kern w:val="2"/>
                      <w:sz w:val="18"/>
                      <w:szCs w:val="18"/>
                      <w:lang w:val="en-US" w:eastAsia="zh-CN" w:bidi="ar-SA"/>
                      <w14:textFill>
                        <w14:solidFill>
                          <w14:schemeClr w14:val="tx1"/>
                        </w14:solidFill>
                      </w14:textFill>
                    </w:rPr>
                    <w:t>项目入园准入要求</w:t>
                  </w:r>
                </w:p>
              </w:tc>
              <w:tc>
                <w:tcPr>
                  <w:tcW w:w="3188" w:type="pct"/>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left"/>
                    <w:textAlignment w:val="auto"/>
                    <w:rPr>
                      <w:rFonts w:hint="default"/>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eastAsia="zh-CN"/>
                      <w14:textFill>
                        <w14:solidFill>
                          <w14:schemeClr w14:val="tx1"/>
                        </w14:solidFill>
                      </w14:textFill>
                    </w:rPr>
                    <w:t>加强园区规划及环评时效性。现有市县级工业区在遵从规划、规划环评及跟踪评价的要求前提下，严格遵循河北省、秦皇岛市对应环境管控单元生态环境准入要求；推进现有企业向依法合规设立、环保设施齐全、符合规划环评要求的工业聚集区集中，明确工业企业入园时间表。</w:t>
                  </w:r>
                </w:p>
              </w:tc>
              <w:tc>
                <w:tcPr>
                  <w:tcW w:w="620" w:type="pct"/>
                  <w:noWrap w:val="0"/>
                  <w:tcMar>
                    <w:top w:w="0" w:type="dxa"/>
                    <w:left w:w="57" w:type="dxa"/>
                    <w:bottom w:w="0" w:type="dxa"/>
                    <w:right w:w="57" w:type="dxa"/>
                  </w:tcMar>
                  <w:vAlign w:val="center"/>
                </w:tcPr>
                <w:p>
                  <w:pPr>
                    <w:widowControl/>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本项目满足项目入园准入要求</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685" w:hRule="atLeast"/>
                <w:jc w:val="center"/>
              </w:trPr>
              <w:tc>
                <w:tcPr>
                  <w:tcW w:w="414" w:type="pct"/>
                  <w:vMerge w:val="restart"/>
                  <w:noWrap w:val="0"/>
                  <w:vAlign w:val="center"/>
                </w:tcPr>
                <w:p>
                  <w:pPr>
                    <w:widowControl/>
                    <w:suppressAutoHyphens/>
                    <w:jc w:val="center"/>
                    <w:rPr>
                      <w:rFonts w:hint="default" w:ascii="Times New Roman" w:hAnsi="Times New Roman" w:cs="Times New Roman"/>
                      <w:color w:val="000000" w:themeColor="text1"/>
                      <w:sz w:val="18"/>
                      <w:szCs w:val="18"/>
                      <w:highlight w:val="none"/>
                      <w:lang w:val="en-US"/>
                      <w14:textFill>
                        <w14:solidFill>
                          <w14:schemeClr w14:val="tx1"/>
                        </w14:solidFill>
                      </w14:textFill>
                    </w:rPr>
                  </w:pPr>
                  <w:r>
                    <w:rPr>
                      <w:rFonts w:hint="eastAsia" w:cs="Times New Roman"/>
                      <w:color w:val="000000" w:themeColor="text1"/>
                      <w:sz w:val="18"/>
                      <w:szCs w:val="18"/>
                      <w:lang w:val="en-US" w:eastAsia="zh-CN"/>
                      <w14:textFill>
                        <w14:solidFill>
                          <w14:schemeClr w14:val="tx1"/>
                        </w14:solidFill>
                      </w14:textFill>
                    </w:rPr>
                    <w:t>10</w:t>
                  </w:r>
                </w:p>
              </w:tc>
              <w:tc>
                <w:tcPr>
                  <w:tcW w:w="388" w:type="pct"/>
                  <w:vMerge w:val="restart"/>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抚宁区抚宁镇准入要求</w:t>
                  </w:r>
                </w:p>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(ZH13030610013)</w:t>
                  </w:r>
                </w:p>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eastAsia"/>
                      <w:color w:val="000000" w:themeColor="text1"/>
                      <w:sz w:val="18"/>
                      <w:szCs w:val="18"/>
                      <w:lang w:eastAsia="zh-CN"/>
                      <w14:textFill>
                        <w14:solidFill>
                          <w14:schemeClr w14:val="tx1"/>
                        </w14:solidFill>
                      </w14:textFill>
                    </w:rPr>
                  </w:pPr>
                </w:p>
              </w:tc>
              <w:tc>
                <w:tcPr>
                  <w:tcW w:w="388" w:type="pct"/>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空间布局约束</w:t>
                  </w:r>
                </w:p>
              </w:tc>
              <w:tc>
                <w:tcPr>
                  <w:tcW w:w="3188" w:type="pct"/>
                  <w:noWrap w:val="0"/>
                  <w:vAlign w:val="center"/>
                </w:tcPr>
                <w:p>
                  <w:pPr>
                    <w:widowControl/>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1、红线内除《关于在国土空间规划中统筹划定落实三条控制线的指导意见》中8类活动外，严禁不符合主体功能定位的各类开发建设活动，禁止城镇建设、工业生产等活动；</w:t>
                  </w:r>
                </w:p>
                <w:p>
                  <w:pPr>
                    <w:widowControl/>
                    <w:rPr>
                      <w:rFonts w:hint="eastAsia"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2</w:t>
                  </w:r>
                  <w:r>
                    <w:rPr>
                      <w:rFonts w:hint="eastAsia" w:ascii="Times New Roman" w:hAnsi="Times New Roman" w:eastAsia="宋体" w:cs="Times New Roman"/>
                      <w:color w:val="000000" w:themeColor="text1"/>
                      <w:sz w:val="18"/>
                      <w:szCs w:val="18"/>
                      <w:lang w:val="en-US" w:eastAsia="zh-CN"/>
                      <w14:textFill>
                        <w14:solidFill>
                          <w14:schemeClr w14:val="tx1"/>
                        </w14:solidFill>
                      </w14:textFill>
                    </w:rPr>
                    <w:t>、秦皇岛北戴河风景名胜区按照《中华人民共和国风景名胜区条例》及相关管理条例等要求执行；</w:t>
                  </w:r>
                </w:p>
                <w:p>
                  <w:pPr>
                    <w:widowControl/>
                    <w:rPr>
                      <w:rFonts w:hint="eastAsia" w:ascii="Times New Roman" w:hAnsi="Times New Roman" w:eastAsia="宋体" w:cs="Times New Roman"/>
                      <w:color w:val="000000" w:themeColor="text1"/>
                      <w:sz w:val="18"/>
                      <w:szCs w:val="18"/>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lang w:val="en-US" w:eastAsia="zh-CN"/>
                      <w14:textFill>
                        <w14:solidFill>
                          <w14:schemeClr w14:val="tx1"/>
                        </w14:solidFill>
                      </w14:textFill>
                    </w:rPr>
                    <w:t>3</w:t>
                  </w:r>
                  <w:r>
                    <w:rPr>
                      <w:rFonts w:hint="eastAsia" w:ascii="Times New Roman" w:hAnsi="Times New Roman" w:eastAsia="宋体" w:cs="Times New Roman"/>
                      <w:color w:val="000000" w:themeColor="text1"/>
                      <w:sz w:val="18"/>
                      <w:szCs w:val="18"/>
                      <w:lang w:val="en-US" w:eastAsia="zh-CN"/>
                      <w14:textFill>
                        <w14:solidFill>
                          <w14:schemeClr w14:val="tx1"/>
                        </w14:solidFill>
                      </w14:textFill>
                    </w:rPr>
                    <w:t xml:space="preserve">、饮用水源保护区按照《饮用水水源保护条例》及相关管理条例等要求执行。 </w:t>
                  </w:r>
                </w:p>
                <w:p>
                  <w:pPr>
                    <w:widowControl/>
                    <w:rPr>
                      <w:rFonts w:hint="eastAsia"/>
                      <w:color w:val="000000" w:themeColor="text1"/>
                      <w:sz w:val="18"/>
                      <w:szCs w:val="18"/>
                      <w:lang w:val="en-US" w:eastAsia="zh-CN"/>
                      <w14:textFill>
                        <w14:solidFill>
                          <w14:schemeClr w14:val="tx1"/>
                        </w14:solidFill>
                      </w14:textFill>
                    </w:rPr>
                  </w:pPr>
                </w:p>
              </w:tc>
              <w:tc>
                <w:tcPr>
                  <w:tcW w:w="620" w:type="pct"/>
                  <w:noWrap w:val="0"/>
                  <w:tcMar>
                    <w:top w:w="0" w:type="dxa"/>
                    <w:left w:w="57" w:type="dxa"/>
                    <w:bottom w:w="0" w:type="dxa"/>
                    <w:right w:w="57" w:type="dxa"/>
                  </w:tcMar>
                  <w:vAlign w:val="center"/>
                </w:tcPr>
                <w:p>
                  <w:pPr>
                    <w:widowControl/>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本项目位于工业园区内，不在生态红线保护范围内，且周围无饮用水源保护区，符合准入要求</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685" w:hRule="atLeast"/>
                <w:jc w:val="center"/>
              </w:trPr>
              <w:tc>
                <w:tcPr>
                  <w:tcW w:w="414" w:type="pct"/>
                  <w:vMerge w:val="continue"/>
                  <w:noWrap w:val="0"/>
                  <w:vAlign w:val="center"/>
                </w:tcPr>
                <w:p>
                  <w:pPr>
                    <w:widowControl/>
                    <w:suppressAutoHyphens/>
                    <w:jc w:val="center"/>
                    <w:rPr>
                      <w:rFonts w:hint="default" w:ascii="Times New Roman" w:hAnsi="Times New Roman" w:cs="Times New Roman"/>
                      <w:color w:val="000000" w:themeColor="text1"/>
                      <w:sz w:val="18"/>
                      <w:szCs w:val="18"/>
                      <w:highlight w:val="none"/>
                      <w14:textFill>
                        <w14:solidFill>
                          <w14:schemeClr w14:val="tx1"/>
                        </w14:solidFill>
                      </w14:textFill>
                    </w:rPr>
                  </w:pPr>
                </w:p>
              </w:tc>
              <w:tc>
                <w:tcPr>
                  <w:tcW w:w="388" w:type="pct"/>
                  <w:vMerge w:val="continue"/>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eastAsia"/>
                      <w:color w:val="000000" w:themeColor="text1"/>
                      <w:sz w:val="18"/>
                      <w:szCs w:val="18"/>
                      <w:lang w:eastAsia="zh-CN"/>
                      <w14:textFill>
                        <w14:solidFill>
                          <w14:schemeClr w14:val="tx1"/>
                        </w14:solidFill>
                      </w14:textFill>
                    </w:rPr>
                  </w:pPr>
                </w:p>
              </w:tc>
              <w:tc>
                <w:tcPr>
                  <w:tcW w:w="388" w:type="pct"/>
                  <w:noWrap w:val="0"/>
                  <w:vAlign w:val="center"/>
                </w:tcPr>
                <w:p>
                  <w:pPr>
                    <w:keepNext w:val="0"/>
                    <w:keepLines w:val="0"/>
                    <w:pageBreakBefore w:val="0"/>
                    <w:widowControl w:val="0"/>
                    <w:kinsoku/>
                    <w:wordWrap w:val="0"/>
                    <w:overflowPunct/>
                    <w:topLinePunct w:val="0"/>
                    <w:autoSpaceDE/>
                    <w:autoSpaceDN/>
                    <w:bidi w:val="0"/>
                    <w:adjustRightInd/>
                    <w:snapToGrid w:val="0"/>
                    <w:spacing w:line="240" w:lineRule="auto"/>
                    <w:ind w:left="0" w:leftChars="0" w:right="0" w:rightChars="0"/>
                    <w:jc w:val="center"/>
                    <w:textAlignment w:val="auto"/>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污染物排放管控</w:t>
                  </w:r>
                </w:p>
              </w:tc>
              <w:tc>
                <w:tcPr>
                  <w:tcW w:w="3188" w:type="pct"/>
                  <w:noWrap w:val="0"/>
                  <w:vAlign w:val="center"/>
                </w:tcPr>
                <w:p>
                  <w:pPr>
                    <w:widowControl/>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1、对主要入库河流实施生态整治，在湖库上游实施清洁小流域建设、水土流失治理、水源涵养林建设、矿山整治等治理措施。</w:t>
                  </w:r>
                </w:p>
              </w:tc>
              <w:tc>
                <w:tcPr>
                  <w:tcW w:w="620" w:type="pct"/>
                  <w:noWrap w:val="0"/>
                  <w:tcMar>
                    <w:top w:w="0" w:type="dxa"/>
                    <w:left w:w="57" w:type="dxa"/>
                    <w:bottom w:w="0" w:type="dxa"/>
                    <w:right w:w="57" w:type="dxa"/>
                  </w:tcMar>
                  <w:vAlign w:val="center"/>
                </w:tcPr>
                <w:p>
                  <w:pPr>
                    <w:widowControl/>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本项目位于工业园区内，周围无饮用水源、湖库、水源涵养林等，符合准入要求</w:t>
                  </w:r>
                </w:p>
              </w:tc>
            </w:tr>
          </w:tbl>
          <w:p>
            <w:pPr>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420" w:firstLineChars="200"/>
              <w:textAlignment w:val="auto"/>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综上所述，项目满足</w:t>
            </w:r>
            <w:r>
              <w:rPr>
                <w:rFonts w:hint="default" w:ascii="Times New Roman" w:hAnsi="Times New Roman" w:cs="Times New Roman"/>
                <w:color w:val="000000" w:themeColor="text1"/>
                <w:spacing w:val="-2"/>
                <w:szCs w:val="21"/>
                <w:highlight w:val="none"/>
                <w14:textFill>
                  <w14:solidFill>
                    <w14:schemeClr w14:val="tx1"/>
                  </w14:solidFill>
                </w14:textFill>
              </w:rPr>
              <w:t>秦皇岛市生态环境准入清单</w:t>
            </w:r>
            <w:r>
              <w:rPr>
                <w:rFonts w:hint="eastAsia" w:cs="Times New Roman"/>
                <w:color w:val="000000" w:themeColor="text1"/>
                <w:spacing w:val="-2"/>
                <w:szCs w:val="21"/>
                <w:highlight w:val="none"/>
                <w:lang w:eastAsia="zh-CN"/>
                <w14:textFill>
                  <w14:solidFill>
                    <w14:schemeClr w14:val="tx1"/>
                  </w14:solidFill>
                </w14:textFill>
              </w:rPr>
              <w:t>相关</w:t>
            </w:r>
            <w:r>
              <w:rPr>
                <w:color w:val="000000" w:themeColor="text1"/>
                <w:sz w:val="21"/>
                <w:szCs w:val="21"/>
                <w14:textFill>
                  <w14:solidFill>
                    <w14:schemeClr w14:val="tx1"/>
                  </w14:solidFill>
                </w14:textFill>
              </w:rPr>
              <w:t>要求。</w:t>
            </w:r>
          </w:p>
          <w:p>
            <w:pPr>
              <w:pStyle w:val="2"/>
              <w:rPr>
                <w:color w:val="000000" w:themeColor="text1"/>
                <w:sz w:val="21"/>
                <w:szCs w:val="21"/>
                <w14:textFill>
                  <w14:solidFill>
                    <w14:schemeClr w14:val="tx1"/>
                  </w14:solidFill>
                </w14:textFill>
              </w:rPr>
            </w:pPr>
          </w:p>
          <w:p>
            <w:pPr>
              <w:rPr>
                <w:color w:val="000000" w:themeColor="text1"/>
                <w:sz w:val="21"/>
                <w:szCs w:val="21"/>
                <w14:textFill>
                  <w14:solidFill>
                    <w14:schemeClr w14:val="tx1"/>
                  </w14:solidFill>
                </w14:textFill>
              </w:rPr>
            </w:pPr>
          </w:p>
          <w:p>
            <w:pPr>
              <w:pStyle w:val="2"/>
              <w:rPr>
                <w:color w:val="000000" w:themeColor="text1"/>
                <w14:textFill>
                  <w14:solidFill>
                    <w14:schemeClr w14:val="tx1"/>
                  </w14:solidFill>
                </w14:textFill>
              </w:rPr>
            </w:pPr>
          </w:p>
          <w:p>
            <w:pPr>
              <w:autoSpaceDE w:val="0"/>
              <w:autoSpaceDN w:val="0"/>
              <w:adjustRightInd w:val="0"/>
              <w:snapToGrid w:val="0"/>
              <w:spacing w:line="360" w:lineRule="auto"/>
              <w:jc w:val="left"/>
              <w:rPr>
                <w:b/>
                <w:bCs/>
                <w:color w:val="000000" w:themeColor="text1"/>
                <w14:textFill>
                  <w14:solidFill>
                    <w14:schemeClr w14:val="tx1"/>
                  </w14:solidFill>
                </w14:textFill>
              </w:rPr>
            </w:pPr>
            <w:r>
              <w:rPr>
                <w:rFonts w:hint="eastAsia"/>
                <w:b/>
                <w:bCs/>
                <w:color w:val="000000" w:themeColor="text1"/>
                <w:lang w:val="en-US" w:eastAsia="zh-CN"/>
                <w14:textFill>
                  <w14:solidFill>
                    <w14:schemeClr w14:val="tx1"/>
                  </w14:solidFill>
                </w14:textFill>
              </w:rPr>
              <w:t>5</w:t>
            </w:r>
            <w:r>
              <w:rPr>
                <w:b/>
                <w:bCs/>
                <w:color w:val="000000" w:themeColor="text1"/>
                <w14:textFill>
                  <w14:solidFill>
                    <w14:schemeClr w14:val="tx1"/>
                  </w14:solidFill>
                </w14:textFill>
              </w:rPr>
              <w:t>、相关生态环境保护法律法规政策、生态环境保护规划的符合性分析</w:t>
            </w:r>
          </w:p>
          <w:p>
            <w:pPr>
              <w:snapToGrid w:val="0"/>
              <w:contextualSpacing/>
              <w:jc w:val="center"/>
              <w:rPr>
                <w:rFonts w:ascii="宋体" w:hAnsi="宋体" w:cs="宋体"/>
                <w:b/>
                <w:bCs/>
                <w:color w:val="000000" w:themeColor="text1"/>
                <w:szCs w:val="21"/>
                <w14:textFill>
                  <w14:solidFill>
                    <w14:schemeClr w14:val="tx1"/>
                  </w14:solidFill>
                </w14:textFill>
              </w:rPr>
            </w:pPr>
            <w:r>
              <w:rPr>
                <w:rFonts w:hint="eastAsia" w:ascii="宋体" w:hAnsi="宋体" w:cs="宋体"/>
                <w:b/>
                <w:bCs/>
                <w:color w:val="000000" w:themeColor="text1"/>
                <w:szCs w:val="21"/>
                <w14:textFill>
                  <w14:solidFill>
                    <w14:schemeClr w14:val="tx1"/>
                  </w14:solidFill>
                </w14:textFill>
              </w:rPr>
              <w:t>表</w:t>
            </w:r>
            <w:r>
              <w:rPr>
                <w:rFonts w:hint="eastAsia" w:ascii="宋体" w:hAnsi="宋体" w:cs="宋体"/>
                <w:b/>
                <w:bCs/>
                <w:color w:val="000000" w:themeColor="text1"/>
                <w:szCs w:val="21"/>
                <w:lang w:val="en-US" w:eastAsia="zh-CN"/>
                <w14:textFill>
                  <w14:solidFill>
                    <w14:schemeClr w14:val="tx1"/>
                  </w14:solidFill>
                </w14:textFill>
              </w:rPr>
              <w:t>1-5</w:t>
            </w:r>
            <w:r>
              <w:rPr>
                <w:b/>
                <w:bCs/>
                <w:color w:val="000000" w:themeColor="text1"/>
                <w:szCs w:val="21"/>
                <w14:textFill>
                  <w14:solidFill>
                    <w14:schemeClr w14:val="tx1"/>
                  </w14:solidFill>
                </w14:textFill>
              </w:rPr>
              <w:t xml:space="preserve"> </w:t>
            </w:r>
            <w:r>
              <w:rPr>
                <w:rFonts w:hint="eastAsia" w:ascii="宋体" w:hAnsi="宋体" w:cs="宋体"/>
                <w:b/>
                <w:bCs/>
                <w:color w:val="000000" w:themeColor="text1"/>
                <w:szCs w:val="21"/>
                <w14:textFill>
                  <w14:solidFill>
                    <w14:schemeClr w14:val="tx1"/>
                  </w14:solidFill>
                </w14:textFill>
              </w:rPr>
              <w:t>相关生态环境保护法律法规、生态环境保护规划符合性分析</w:t>
            </w:r>
          </w:p>
          <w:tbl>
            <w:tblPr>
              <w:tblStyle w:val="29"/>
              <w:tblW w:w="793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1"/>
              <w:gridCol w:w="3431"/>
              <w:gridCol w:w="1827"/>
              <w:gridCol w:w="13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1361" w:type="dxa"/>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相关</w:t>
                  </w:r>
                  <w:r>
                    <w:rPr>
                      <w:rFonts w:hint="eastAsia"/>
                      <w:color w:val="000000" w:themeColor="text1"/>
                      <w:sz w:val="18"/>
                      <w:szCs w:val="18"/>
                      <w14:textFill>
                        <w14:solidFill>
                          <w14:schemeClr w14:val="tx1"/>
                        </w14:solidFill>
                      </w14:textFill>
                    </w:rPr>
                    <w:t>文件</w:t>
                  </w:r>
                </w:p>
              </w:tc>
              <w:tc>
                <w:tcPr>
                  <w:tcW w:w="3431" w:type="dxa"/>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要求</w:t>
                  </w:r>
                </w:p>
              </w:tc>
              <w:tc>
                <w:tcPr>
                  <w:tcW w:w="1827" w:type="dxa"/>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本项目</w:t>
                  </w:r>
                </w:p>
              </w:tc>
              <w:tc>
                <w:tcPr>
                  <w:tcW w:w="1311" w:type="dxa"/>
                  <w:vAlign w:val="center"/>
                </w:tcPr>
                <w:p>
                  <w:pPr>
                    <w:widowControl/>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1361" w:type="dxa"/>
                  <w:vAlign w:val="center"/>
                </w:tcPr>
                <w:p>
                  <w:pPr>
                    <w:widowControl/>
                    <w:rPr>
                      <w:rFonts w:hint="eastAsia" w:ascii="宋体" w:hAnsi="宋体" w:eastAsia="宋体" w:cs="宋体"/>
                      <w:color w:val="000000" w:themeColor="text1"/>
                      <w:sz w:val="18"/>
                      <w:szCs w:val="18"/>
                      <w:lang w:eastAsia="zh-CN"/>
                      <w14:textFill>
                        <w14:solidFill>
                          <w14:schemeClr w14:val="tx1"/>
                        </w14:solidFill>
                      </w14:textFill>
                    </w:rPr>
                  </w:pPr>
                  <w:r>
                    <w:rPr>
                      <w:rFonts w:hint="eastAsia" w:ascii="宋体" w:hAnsi="宋体" w:eastAsia="宋体" w:cs="宋体"/>
                      <w:color w:val="000000" w:themeColor="text1"/>
                      <w:sz w:val="18"/>
                      <w:szCs w:val="18"/>
                      <w:lang w:eastAsia="zh-CN"/>
                      <w14:textFill>
                        <w14:solidFill>
                          <w14:schemeClr w14:val="tx1"/>
                        </w14:solidFill>
                      </w14:textFill>
                    </w:rPr>
                    <w:t>《</w:t>
                  </w:r>
                  <w:r>
                    <w:rPr>
                      <w:rFonts w:hint="eastAsia" w:ascii="宋体" w:hAnsi="宋体" w:eastAsia="宋体" w:cs="宋体"/>
                      <w:color w:val="000000" w:themeColor="text1"/>
                      <w:sz w:val="18"/>
                      <w:szCs w:val="18"/>
                      <w14:textFill>
                        <w14:solidFill>
                          <w14:schemeClr w14:val="tx1"/>
                        </w14:solidFill>
                      </w14:textFill>
                    </w:rPr>
                    <w:t>中华人民共和国环境影响评价法</w:t>
                  </w:r>
                  <w:r>
                    <w:rPr>
                      <w:rFonts w:hint="eastAsia" w:ascii="宋体" w:hAnsi="宋体" w:eastAsia="宋体" w:cs="宋体"/>
                      <w:color w:val="000000" w:themeColor="text1"/>
                      <w:sz w:val="18"/>
                      <w:szCs w:val="18"/>
                      <w:lang w:eastAsia="zh-CN"/>
                      <w14:textFill>
                        <w14:solidFill>
                          <w14:schemeClr w14:val="tx1"/>
                        </w14:solidFill>
                      </w14:textFill>
                    </w:rPr>
                    <w:t>》</w:t>
                  </w:r>
                </w:p>
              </w:tc>
              <w:tc>
                <w:tcPr>
                  <w:tcW w:w="3431" w:type="dxa"/>
                  <w:vAlign w:val="center"/>
                </w:tcPr>
                <w:p>
                  <w:pPr>
                    <w:snapToGrid w:val="0"/>
                    <w:spacing w:line="240" w:lineRule="exact"/>
                    <w:contextualSpacing/>
                    <w:jc w:val="center"/>
                    <w:rPr>
                      <w:rFonts w:hint="eastAsia" w:eastAsia="微软雅黑"/>
                      <w:color w:val="000000" w:themeColor="text1"/>
                      <w:sz w:val="18"/>
                      <w:szCs w:val="18"/>
                      <w:lang w:eastAsia="zh-CN"/>
                      <w14:textFill>
                        <w14:solidFill>
                          <w14:schemeClr w14:val="tx1"/>
                        </w14:solidFill>
                      </w14:textFill>
                    </w:rPr>
                  </w:pPr>
                  <w:r>
                    <w:rPr>
                      <w:color w:val="000000" w:themeColor="text1"/>
                      <w:sz w:val="18"/>
                      <w:szCs w:val="18"/>
                      <w14:textFill>
                        <w14:solidFill>
                          <w14:schemeClr w14:val="tx1"/>
                        </w14:solidFill>
                      </w14:textFill>
                    </w:rPr>
                    <w:t>可能造成轻度环境影响的，应当编制环境影响报告表，对产生的环境影响进行分析或者专项评价</w:t>
                  </w:r>
                  <w:r>
                    <w:rPr>
                      <w:rFonts w:hint="eastAsia"/>
                      <w:color w:val="000000" w:themeColor="text1"/>
                      <w:sz w:val="18"/>
                      <w:szCs w:val="18"/>
                      <w:lang w:eastAsia="zh-CN"/>
                      <w14:textFill>
                        <w14:solidFill>
                          <w14:schemeClr w14:val="tx1"/>
                        </w14:solidFill>
                      </w14:textFill>
                    </w:rPr>
                    <w:t>；</w:t>
                  </w:r>
                  <w:r>
                    <w:rPr>
                      <w:color w:val="000000" w:themeColor="text1"/>
                      <w:sz w:val="18"/>
                      <w:szCs w:val="18"/>
                      <w14:textFill>
                        <w14:solidFill>
                          <w14:schemeClr w14:val="tx1"/>
                        </w14:solidFill>
                      </w14:textFill>
                    </w:rPr>
                    <w:t>建设单位可以委托技术单位对其建设项目开展环境影响评价，编制建设项目环境影响报告书、环境影响报告表</w:t>
                  </w:r>
                </w:p>
              </w:tc>
              <w:tc>
                <w:tcPr>
                  <w:tcW w:w="1827" w:type="dxa"/>
                  <w:vAlign w:val="center"/>
                </w:tcPr>
                <w:p>
                  <w:pPr>
                    <w:snapToGrid w:val="0"/>
                    <w:spacing w:line="240" w:lineRule="exact"/>
                    <w:contextualSpacing/>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开展环境影响评价报告表的编制</w:t>
                  </w:r>
                </w:p>
              </w:tc>
              <w:tc>
                <w:tcPr>
                  <w:tcW w:w="1311" w:type="dxa"/>
                  <w:vAlign w:val="center"/>
                </w:tcPr>
                <w:p>
                  <w:pPr>
                    <w:widowControl/>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1361" w:type="dxa"/>
                  <w:vAlign w:val="center"/>
                </w:tcPr>
                <w:p>
                  <w:pPr>
                    <w:widowControl/>
                    <w:rPr>
                      <w:rFonts w:hint="eastAsia"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《建设项目环境影响评价分类管理名录》（2021版）</w:t>
                  </w:r>
                </w:p>
              </w:tc>
              <w:tc>
                <w:tcPr>
                  <w:tcW w:w="3431" w:type="dxa"/>
                  <w:vAlign w:val="center"/>
                </w:tcPr>
                <w:p>
                  <w:pPr>
                    <w:widowControl/>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第四条 建设单位应当严格按照本名录确定建设项目环境影响评价类别，不得擅自改变环境影响评价类别。</w:t>
                  </w:r>
                </w:p>
                <w:p>
                  <w:pPr>
                    <w:widowControl/>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建设内容涉及本名录中两个及以上项目类别的建设项目，其环境影响评价类别按照其中单项等级最高的确定。</w:t>
                  </w:r>
                </w:p>
                <w:p>
                  <w:pPr>
                    <w:widowControl/>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建设内容不涉及主体工程的改建、扩建项目，其环境影响评价类别按照改建、扩建的工程内容确定。</w:t>
                  </w:r>
                </w:p>
              </w:tc>
              <w:tc>
                <w:tcPr>
                  <w:tcW w:w="1827" w:type="dxa"/>
                  <w:vAlign w:val="center"/>
                </w:tcPr>
                <w:p>
                  <w:pPr>
                    <w:widowControl/>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根据《建设项目环境影响评价分类管理名录》（2021版）规定，本项目</w:t>
                  </w:r>
                  <w:r>
                    <w:rPr>
                      <w:rFonts w:hint="default"/>
                      <w:color w:val="000000" w:themeColor="text1"/>
                      <w:sz w:val="18"/>
                      <w:szCs w:val="18"/>
                      <w14:textFill>
                        <w14:solidFill>
                          <w14:schemeClr w14:val="tx1"/>
                        </w14:solidFill>
                      </w14:textFill>
                    </w:rPr>
                    <w:t>属于十</w:t>
                  </w:r>
                  <w:r>
                    <w:rPr>
                      <w:rFonts w:hint="eastAsia"/>
                      <w:color w:val="000000" w:themeColor="text1"/>
                      <w:sz w:val="18"/>
                      <w:szCs w:val="18"/>
                      <w:lang w:eastAsia="zh-CN"/>
                      <w14:textFill>
                        <w14:solidFill>
                          <w14:schemeClr w14:val="tx1"/>
                        </w14:solidFill>
                      </w14:textFill>
                    </w:rPr>
                    <w:t>一</w:t>
                  </w:r>
                  <w:r>
                    <w:rPr>
                      <w:rFonts w:hint="default"/>
                      <w:color w:val="000000" w:themeColor="text1"/>
                      <w:sz w:val="18"/>
                      <w:szCs w:val="18"/>
                      <w14:textFill>
                        <w14:solidFill>
                          <w14:schemeClr w14:val="tx1"/>
                        </w14:solidFill>
                      </w14:textFill>
                    </w:rPr>
                    <w:t>、</w:t>
                  </w:r>
                  <w:r>
                    <w:rPr>
                      <w:rFonts w:hint="eastAsia"/>
                      <w:color w:val="000000" w:themeColor="text1"/>
                      <w:sz w:val="18"/>
                      <w:szCs w:val="18"/>
                      <w:lang w:eastAsia="zh-CN"/>
                      <w14:textFill>
                        <w14:solidFill>
                          <w14:schemeClr w14:val="tx1"/>
                        </w14:solidFill>
                      </w14:textFill>
                    </w:rPr>
                    <w:t>食品制造</w:t>
                  </w:r>
                  <w:r>
                    <w:rPr>
                      <w:rFonts w:hint="default"/>
                      <w:color w:val="000000" w:themeColor="text1"/>
                      <w:sz w:val="18"/>
                      <w:szCs w:val="18"/>
                      <w14:textFill>
                        <w14:solidFill>
                          <w14:schemeClr w14:val="tx1"/>
                        </w14:solidFill>
                      </w14:textFill>
                    </w:rPr>
                    <w:t>业：</w:t>
                  </w:r>
                  <w:r>
                    <w:rPr>
                      <w:rFonts w:hint="eastAsia"/>
                      <w:color w:val="000000" w:themeColor="text1"/>
                      <w:sz w:val="18"/>
                      <w:szCs w:val="18"/>
                      <w:lang w:val="en-US" w:eastAsia="zh-CN"/>
                      <w14:textFill>
                        <w14:solidFill>
                          <w14:schemeClr w14:val="tx1"/>
                        </w14:solidFill>
                      </w14:textFill>
                    </w:rPr>
                    <w:t>21方便食品制造</w:t>
                  </w:r>
                  <w:r>
                    <w:rPr>
                      <w:rFonts w:hint="default"/>
                      <w:color w:val="000000" w:themeColor="text1"/>
                      <w:sz w:val="18"/>
                      <w:szCs w:val="18"/>
                      <w14:textFill>
                        <w14:solidFill>
                          <w14:schemeClr w14:val="tx1"/>
                        </w14:solidFill>
                      </w14:textFill>
                    </w:rPr>
                    <w:t>，</w:t>
                  </w:r>
                  <w:r>
                    <w:rPr>
                      <w:rFonts w:hint="eastAsia"/>
                      <w:color w:val="000000" w:themeColor="text1"/>
                      <w:sz w:val="18"/>
                      <w:szCs w:val="18"/>
                      <w:lang w:eastAsia="zh-CN"/>
                      <w14:textFill>
                        <w14:solidFill>
                          <w14:schemeClr w14:val="tx1"/>
                        </w14:solidFill>
                      </w14:textFill>
                    </w:rPr>
                    <w:t>除单纯分装外的</w:t>
                  </w:r>
                  <w:r>
                    <w:rPr>
                      <w:color w:val="000000" w:themeColor="text1"/>
                      <w:sz w:val="18"/>
                      <w:szCs w:val="18"/>
                      <w14:textFill>
                        <w14:solidFill>
                          <w14:schemeClr w14:val="tx1"/>
                        </w14:solidFill>
                      </w14:textFill>
                    </w:rPr>
                    <w:t>，应编制环境影响报告表。</w:t>
                  </w:r>
                </w:p>
              </w:tc>
              <w:tc>
                <w:tcPr>
                  <w:tcW w:w="1311" w:type="dxa"/>
                  <w:vAlign w:val="center"/>
                </w:tcPr>
                <w:p>
                  <w:pPr>
                    <w:wordWrap w:val="0"/>
                    <w:snapToGrid w:val="0"/>
                    <w:spacing w:line="360" w:lineRule="auto"/>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1361" w:type="dxa"/>
                  <w:vAlign w:val="center"/>
                </w:tcPr>
                <w:p>
                  <w:pPr>
                    <w:widowControl/>
                    <w:rPr>
                      <w:rFonts w:hint="eastAsia"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《河北省生态环境保护条例》，（2020年7月1日起施行）</w:t>
                  </w:r>
                </w:p>
              </w:tc>
              <w:tc>
                <w:tcPr>
                  <w:tcW w:w="3431" w:type="dxa"/>
                  <w:vAlign w:val="center"/>
                </w:tcPr>
                <w:p>
                  <w:pPr>
                    <w:widowControl/>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第二十四条新建、改建和扩建对环境有影响的建设项目，在可行性研究阶段，建设单位应当编制环境影响评价文件。环境影响评价文件经环境保护行政主管部门批准后，发展和改革行政主管部门方可批准可行性研究报告。等条款。</w:t>
                  </w:r>
                </w:p>
              </w:tc>
              <w:tc>
                <w:tcPr>
                  <w:tcW w:w="1827" w:type="dxa"/>
                  <w:vAlign w:val="center"/>
                </w:tcPr>
                <w:p>
                  <w:pPr>
                    <w:widowControl/>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本项目在可行性研究阶段，编制环境影响评价文件。</w:t>
                  </w:r>
                </w:p>
              </w:tc>
              <w:tc>
                <w:tcPr>
                  <w:tcW w:w="1311" w:type="dxa"/>
                  <w:vAlign w:val="center"/>
                </w:tcPr>
                <w:p>
                  <w:pPr>
                    <w:wordWrap w:val="0"/>
                    <w:snapToGrid w:val="0"/>
                    <w:spacing w:line="360" w:lineRule="auto"/>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1361" w:type="dxa"/>
                  <w:vAlign w:val="center"/>
                </w:tcPr>
                <w:p>
                  <w:pPr>
                    <w:widowControl/>
                    <w:rPr>
                      <w:rFonts w:hint="eastAsia" w:ascii="宋体" w:hAnsi="宋体" w:eastAsia="宋体" w:cs="宋体"/>
                      <w:color w:val="000000" w:themeColor="text1"/>
                      <w:sz w:val="18"/>
                      <w:szCs w:val="18"/>
                      <w:lang w:eastAsia="zh-CN"/>
                      <w14:textFill>
                        <w14:solidFill>
                          <w14:schemeClr w14:val="tx1"/>
                        </w14:solidFill>
                      </w14:textFill>
                    </w:rPr>
                  </w:pPr>
                  <w:r>
                    <w:rPr>
                      <w:rFonts w:hint="eastAsia" w:ascii="宋体" w:hAnsi="宋体" w:eastAsia="宋体" w:cs="宋体"/>
                      <w:color w:val="000000" w:themeColor="text1"/>
                      <w:sz w:val="18"/>
                      <w:szCs w:val="18"/>
                      <w:lang w:eastAsia="zh-CN"/>
                      <w14:textFill>
                        <w14:solidFill>
                          <w14:schemeClr w14:val="tx1"/>
                        </w14:solidFill>
                      </w14:textFill>
                    </w:rPr>
                    <w:t>《</w:t>
                  </w:r>
                  <w:r>
                    <w:rPr>
                      <w:rFonts w:hint="eastAsia" w:ascii="宋体" w:hAnsi="宋体" w:eastAsia="宋体" w:cs="宋体"/>
                      <w:i w:val="0"/>
                      <w:iCs w:val="0"/>
                      <w:caps w:val="0"/>
                      <w:color w:val="000000" w:themeColor="text1"/>
                      <w:spacing w:val="0"/>
                      <w:sz w:val="18"/>
                      <w:szCs w:val="18"/>
                      <w:shd w:val="clear" w:fill="FFFFFF"/>
                      <w14:textFill>
                        <w14:solidFill>
                          <w14:schemeClr w14:val="tx1"/>
                        </w14:solidFill>
                      </w14:textFill>
                    </w:rPr>
                    <w:t>中华人民共和国固体废物污染环境防治法</w:t>
                  </w:r>
                  <w:r>
                    <w:rPr>
                      <w:rFonts w:hint="eastAsia" w:ascii="宋体" w:hAnsi="宋体" w:eastAsia="宋体" w:cs="宋体"/>
                      <w:i w:val="0"/>
                      <w:iCs w:val="0"/>
                      <w:caps w:val="0"/>
                      <w:color w:val="000000" w:themeColor="text1"/>
                      <w:spacing w:val="0"/>
                      <w:sz w:val="18"/>
                      <w:szCs w:val="18"/>
                      <w:shd w:val="clear" w:fill="FFFFFF"/>
                      <w:lang w:eastAsia="zh-CN"/>
                      <w14:textFill>
                        <w14:solidFill>
                          <w14:schemeClr w14:val="tx1"/>
                        </w14:solidFill>
                      </w14:textFill>
                    </w:rPr>
                    <w:t>》</w:t>
                  </w:r>
                </w:p>
              </w:tc>
              <w:tc>
                <w:tcPr>
                  <w:tcW w:w="3431" w:type="dxa"/>
                  <w:vAlign w:val="center"/>
                </w:tcPr>
                <w:p>
                  <w:pPr>
                    <w:widowControl/>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产生、收集、贮存、运输、利用、处置固体废物的单位和其他生产经营者，应当采取防扬散、防流失、防渗漏或者其他防止污染环境的措施，不得擅自倾倒、堆放、丢弃、遗撒固体废物。</w:t>
                  </w:r>
                </w:p>
              </w:tc>
              <w:tc>
                <w:tcPr>
                  <w:tcW w:w="1827" w:type="dxa"/>
                  <w:vAlign w:val="center"/>
                </w:tcPr>
                <w:p>
                  <w:pPr>
                    <w:widowControl/>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本项目产生的固体废物均置于室内，集中收集后统一外售或委托处置。</w:t>
                  </w:r>
                </w:p>
              </w:tc>
              <w:tc>
                <w:tcPr>
                  <w:tcW w:w="1311" w:type="dxa"/>
                  <w:vAlign w:val="center"/>
                </w:tcPr>
                <w:p>
                  <w:pPr>
                    <w:wordWrap w:val="0"/>
                    <w:snapToGrid w:val="0"/>
                    <w:spacing w:line="360" w:lineRule="auto"/>
                    <w:contextualSpacing/>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1361" w:type="dxa"/>
                  <w:vAlign w:val="center"/>
                </w:tcPr>
                <w:p>
                  <w:pPr>
                    <w:widowControl/>
                    <w:rPr>
                      <w:rFonts w:hint="eastAsia" w:ascii="宋体" w:hAnsi="宋体" w:eastAsia="宋体" w:cs="宋体"/>
                      <w:color w:val="000000" w:themeColor="text1"/>
                      <w:kern w:val="2"/>
                      <w:sz w:val="18"/>
                      <w:szCs w:val="18"/>
                      <w:lang w:val="en-US" w:eastAsia="zh-CN" w:bidi="ar-SA"/>
                      <w14:textFill>
                        <w14:solidFill>
                          <w14:schemeClr w14:val="tx1"/>
                        </w14:solidFill>
                      </w14:textFill>
                    </w:rPr>
                  </w:pPr>
                  <w:r>
                    <w:rPr>
                      <w:rFonts w:hint="eastAsia" w:ascii="宋体" w:hAnsi="宋体" w:eastAsia="宋体" w:cs="宋体"/>
                      <w:color w:val="000000" w:themeColor="text1"/>
                      <w:sz w:val="18"/>
                      <w:szCs w:val="18"/>
                      <w:lang w:eastAsia="zh-CN"/>
                      <w14:textFill>
                        <w14:solidFill>
                          <w14:schemeClr w14:val="tx1"/>
                        </w14:solidFill>
                      </w14:textFill>
                    </w:rPr>
                    <w:t>秦皇岛市生态环境保护“十四五”规划</w:t>
                  </w:r>
                </w:p>
              </w:tc>
              <w:tc>
                <w:tcPr>
                  <w:tcW w:w="3431" w:type="dxa"/>
                  <w:vAlign w:val="center"/>
                </w:tcPr>
                <w:p>
                  <w:pPr>
                    <w:widowControl/>
                    <w:rPr>
                      <w:rFonts w:hint="eastAsia"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eastAsia="zh-CN"/>
                      <w14:textFill>
                        <w14:solidFill>
                          <w14:schemeClr w14:val="tx1"/>
                        </w14:solidFill>
                      </w14:textFill>
                    </w:rPr>
                    <w:t>到</w:t>
                  </w:r>
                  <w:r>
                    <w:rPr>
                      <w:rFonts w:hint="eastAsia"/>
                      <w:color w:val="000000" w:themeColor="text1"/>
                      <w:sz w:val="18"/>
                      <w:szCs w:val="18"/>
                      <w:lang w:val="en-US" w:eastAsia="zh-CN"/>
                      <w14:textFill>
                        <w14:solidFill>
                          <w14:schemeClr w14:val="tx1"/>
                        </w14:solidFill>
                      </w14:textFill>
                    </w:rPr>
                    <w:t>2025年，主要污染物排放总量持续减少，生态环境质量显著改善。结构优化调整深入推进；空气质量持续改善，区域环境空气质量优良比率达85%，PM</w:t>
                  </w:r>
                  <w:r>
                    <w:rPr>
                      <w:rFonts w:hint="eastAsia"/>
                      <w:color w:val="000000" w:themeColor="text1"/>
                      <w:sz w:val="18"/>
                      <w:szCs w:val="18"/>
                      <w:vertAlign w:val="subscript"/>
                      <w:lang w:val="en-US" w:eastAsia="zh-CN"/>
                      <w14:textFill>
                        <w14:solidFill>
                          <w14:schemeClr w14:val="tx1"/>
                        </w14:solidFill>
                      </w14:textFill>
                    </w:rPr>
                    <w:t>2.5</w:t>
                  </w:r>
                  <w:r>
                    <w:rPr>
                      <w:rFonts w:hint="eastAsia"/>
                      <w:color w:val="000000" w:themeColor="text1"/>
                      <w:sz w:val="18"/>
                      <w:szCs w:val="18"/>
                      <w:lang w:val="en-US" w:eastAsia="zh-CN"/>
                      <w14:textFill>
                        <w14:solidFill>
                          <w14:schemeClr w14:val="tx1"/>
                        </w14:solidFill>
                      </w14:textFill>
                    </w:rPr>
                    <w:t>年平均浓度＜34微克/立方米，空气质量综合指数逐年改善，主要大气污染物减排量完成国家、河北省下达的目标值，重污染天气有所下降；水环境质量持续提升，污染严重水体全面消除，全市地表水优良断面比例达75%，基本消灭Ⅴ类水体。</w:t>
                  </w:r>
                </w:p>
              </w:tc>
              <w:tc>
                <w:tcPr>
                  <w:tcW w:w="1827" w:type="dxa"/>
                  <w:vAlign w:val="center"/>
                </w:tcPr>
                <w:p>
                  <w:pPr>
                    <w:widowControl/>
                    <w:rPr>
                      <w:rFonts w:hint="eastAsia"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color w:val="000000" w:themeColor="text1"/>
                      <w:sz w:val="18"/>
                      <w:szCs w:val="18"/>
                      <w14:textFill>
                        <w14:solidFill>
                          <w14:schemeClr w14:val="tx1"/>
                        </w14:solidFill>
                      </w14:textFill>
                    </w:rPr>
                    <w:t>本项目</w:t>
                  </w:r>
                  <w:r>
                    <w:rPr>
                      <w:rFonts w:hint="eastAsia"/>
                      <w:color w:val="000000" w:themeColor="text1"/>
                      <w:sz w:val="18"/>
                      <w:szCs w:val="18"/>
                      <w:lang w:eastAsia="zh-CN"/>
                      <w14:textFill>
                        <w14:solidFill>
                          <w14:schemeClr w14:val="tx1"/>
                        </w14:solidFill>
                      </w14:textFill>
                    </w:rPr>
                    <w:t>属于方便食品制造项目，实施后废气产生量很小，废水入市政管网，对周围环境影响较小</w:t>
                  </w:r>
                </w:p>
              </w:tc>
              <w:tc>
                <w:tcPr>
                  <w:tcW w:w="1311" w:type="dxa"/>
                  <w:vAlign w:val="center"/>
                </w:tcPr>
                <w:p>
                  <w:pPr>
                    <w:widowControl/>
                    <w:jc w:val="center"/>
                    <w:rPr>
                      <w:rFonts w:hint="eastAsia"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eastAsia="zh-CN"/>
                      <w14:textFill>
                        <w14:solidFill>
                          <w14:schemeClr w14:val="tx1"/>
                        </w14:solidFill>
                      </w14:textFill>
                    </w:rPr>
                    <w:t>符合</w:t>
                  </w:r>
                </w:p>
              </w:tc>
            </w:tr>
          </w:tbl>
          <w:p>
            <w:pPr>
              <w:pStyle w:val="7"/>
              <w:rPr>
                <w:color w:val="000000" w:themeColor="text1"/>
                <w14:textFill>
                  <w14:solidFill>
                    <w14:schemeClr w14:val="tx1"/>
                  </w14:solidFill>
                </w14:textFill>
              </w:rPr>
            </w:pPr>
          </w:p>
          <w:p>
            <w:pPr>
              <w:spacing w:line="480" w:lineRule="exact"/>
              <w:ind w:left="479" w:leftChars="228"/>
              <w:jc w:val="left"/>
              <w:rPr>
                <w:color w:val="000000" w:themeColor="text1"/>
                <w:kern w:val="0"/>
                <w:sz w:val="24"/>
                <w14:textFill>
                  <w14:solidFill>
                    <w14:schemeClr w14:val="tx1"/>
                  </w14:solidFill>
                </w14:textFill>
              </w:rPr>
            </w:pPr>
          </w:p>
          <w:p>
            <w:pPr>
              <w:autoSpaceDE w:val="0"/>
              <w:autoSpaceDN w:val="0"/>
              <w:adjustRightInd w:val="0"/>
              <w:snapToGrid w:val="0"/>
              <w:rPr>
                <w:color w:val="000000" w:themeColor="text1"/>
                <w:kern w:val="0"/>
                <w:sz w:val="24"/>
                <w14:textFill>
                  <w14:solidFill>
                    <w14:schemeClr w14:val="tx1"/>
                  </w14:solidFill>
                </w14:textFill>
              </w:rPr>
            </w:pPr>
          </w:p>
          <w:p>
            <w:pPr>
              <w:autoSpaceDE w:val="0"/>
              <w:autoSpaceDN w:val="0"/>
              <w:adjustRightInd w:val="0"/>
              <w:snapToGrid w:val="0"/>
              <w:spacing w:line="460" w:lineRule="exact"/>
              <w:ind w:firstLine="480" w:firstLineChars="200"/>
              <w:rPr>
                <w:color w:val="000000" w:themeColor="text1"/>
                <w:kern w:val="0"/>
                <w:sz w:val="24"/>
                <w14:textFill>
                  <w14:solidFill>
                    <w14:schemeClr w14:val="tx1"/>
                  </w14:solidFill>
                </w14:textFill>
              </w:rPr>
            </w:pPr>
          </w:p>
        </w:tc>
      </w:tr>
    </w:tbl>
    <w:p>
      <w:pPr>
        <w:spacing w:line="360" w:lineRule="auto"/>
        <w:outlineLvl w:val="0"/>
        <w:rPr>
          <w:rFonts w:eastAsia="黑体"/>
          <w:color w:val="000000" w:themeColor="text1"/>
          <w:sz w:val="30"/>
          <w14:textFill>
            <w14:solidFill>
              <w14:schemeClr w14:val="tx1"/>
            </w14:solidFill>
          </w14:textFill>
        </w:rPr>
        <w:sectPr>
          <w:footerReference r:id="rId5" w:type="default"/>
          <w:pgSz w:w="11906" w:h="16838"/>
          <w:pgMar w:top="1701" w:right="1531" w:bottom="1701" w:left="1531" w:header="851" w:footer="1077" w:gutter="0"/>
          <w:pgBorders>
            <w:top w:val="none" w:sz="0" w:space="0"/>
            <w:left w:val="none" w:sz="0" w:space="0"/>
            <w:bottom w:val="none" w:sz="0" w:space="0"/>
            <w:right w:val="none" w:sz="0" w:space="0"/>
          </w:pgBorders>
          <w:pgNumType w:start="1"/>
          <w:cols w:space="720" w:num="1"/>
          <w:docGrid w:linePitch="312" w:charSpace="0"/>
        </w:sectPr>
      </w:pPr>
    </w:p>
    <w:p>
      <w:pPr>
        <w:pStyle w:val="24"/>
        <w:jc w:val="center"/>
        <w:outlineLvl w:val="0"/>
        <w:rPr>
          <w:rFonts w:ascii="黑体" w:hAnsi="黑体" w:eastAsia="黑体"/>
          <w:snapToGrid w:val="0"/>
          <w:color w:val="000000" w:themeColor="text1"/>
          <w:sz w:val="30"/>
          <w:szCs w:val="30"/>
          <w14:textFill>
            <w14:solidFill>
              <w14:schemeClr w14:val="tx1"/>
            </w14:solidFill>
          </w14:textFill>
        </w:rPr>
      </w:pPr>
      <w:r>
        <w:rPr>
          <w:rFonts w:hint="eastAsia" w:ascii="黑体" w:hAnsi="黑体" w:eastAsia="黑体"/>
          <w:snapToGrid w:val="0"/>
          <w:color w:val="000000" w:themeColor="text1"/>
          <w:sz w:val="30"/>
          <w:szCs w:val="30"/>
          <w14:textFill>
            <w14:solidFill>
              <w14:schemeClr w14:val="tx1"/>
            </w14:solidFill>
          </w14:textFill>
        </w:rPr>
        <w:t>二、建设项目工程分析</w:t>
      </w:r>
    </w:p>
    <w:tbl>
      <w:tblPr>
        <w:tblStyle w:val="29"/>
        <w:tblpPr w:leftFromText="180" w:rightFromText="180" w:vertAnchor="text" w:tblpXSpec="center" w:tblpY="1"/>
        <w:tblOverlap w:val="never"/>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23"/>
        <w:gridCol w:w="816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23" w:type="dxa"/>
            <w:noWrap w:val="0"/>
            <w:vAlign w:val="center"/>
          </w:tcPr>
          <w:p>
            <w:pPr>
              <w:pStyle w:val="24"/>
              <w:adjustRightInd w:val="0"/>
              <w:snapToGrid w:val="0"/>
              <w:spacing w:before="0" w:beforeAutospacing="0" w:after="0" w:afterAutospacing="0"/>
              <w:jc w:val="center"/>
              <w:rPr>
                <w:rFonts w:cs="宋体"/>
                <w:color w:val="000000" w:themeColor="text1"/>
                <w:sz w:val="21"/>
                <w:szCs w:val="21"/>
                <w:lang w:val="en-US" w:eastAsia="zh-CN"/>
                <w14:textFill>
                  <w14:solidFill>
                    <w14:schemeClr w14:val="tx1"/>
                  </w14:solidFill>
                </w14:textFill>
              </w:rPr>
            </w:pPr>
            <w:r>
              <w:rPr>
                <w:rFonts w:hint="eastAsia" w:cs="宋体"/>
                <w:color w:val="000000" w:themeColor="text1"/>
                <w:sz w:val="21"/>
                <w:szCs w:val="21"/>
                <w:lang w:val="en-US" w:eastAsia="zh-CN"/>
                <w14:textFill>
                  <w14:solidFill>
                    <w14:schemeClr w14:val="tx1"/>
                  </w14:solidFill>
                </w14:textFill>
              </w:rPr>
              <w:t>建设内容</w:t>
            </w:r>
          </w:p>
        </w:tc>
        <w:tc>
          <w:tcPr>
            <w:tcW w:w="8161" w:type="dxa"/>
            <w:noWrap w:val="0"/>
            <w:vAlign w:val="top"/>
          </w:tcPr>
          <w:p>
            <w:pPr>
              <w:pStyle w:val="9"/>
              <w:keepNext w:val="0"/>
              <w:keepLines w:val="0"/>
              <w:pageBreakBefore w:val="0"/>
              <w:kinsoku/>
              <w:wordWrap/>
              <w:overflowPunct/>
              <w:topLinePunct w:val="0"/>
              <w:autoSpaceDE/>
              <w:autoSpaceDN/>
              <w:bidi w:val="0"/>
              <w:adjustRightInd/>
              <w:snapToGrid w:val="0"/>
              <w:spacing w:before="0" w:after="0" w:line="360" w:lineRule="auto"/>
              <w:textAlignment w:val="auto"/>
              <w:rPr>
                <w:b/>
                <w:bCs/>
                <w:color w:val="000000" w:themeColor="text1"/>
                <w:sz w:val="21"/>
                <w:szCs w:val="21"/>
                <w14:textFill>
                  <w14:solidFill>
                    <w14:schemeClr w14:val="tx1"/>
                  </w14:solidFill>
                </w14:textFill>
              </w:rPr>
            </w:pPr>
            <w:r>
              <w:rPr>
                <w:rFonts w:hint="eastAsia"/>
                <w:b/>
                <w:bCs/>
                <w:color w:val="000000" w:themeColor="text1"/>
                <w:sz w:val="21"/>
                <w:szCs w:val="21"/>
                <w:lang w:val="en-US" w:eastAsia="zh-CN"/>
                <w14:textFill>
                  <w14:solidFill>
                    <w14:schemeClr w14:val="tx1"/>
                  </w14:solidFill>
                </w14:textFill>
              </w:rPr>
              <w:t>1、项目由来</w:t>
            </w:r>
          </w:p>
          <w:p>
            <w:pPr>
              <w:keepNext w:val="0"/>
              <w:keepLines w:val="0"/>
              <w:pageBreakBefore w:val="0"/>
              <w:kinsoku/>
              <w:wordWrap/>
              <w:overflowPunct/>
              <w:topLinePunct w:val="0"/>
              <w:autoSpaceDE/>
              <w:autoSpaceDN/>
              <w:bidi w:val="0"/>
              <w:adjustRightInd/>
              <w:snapToGrid w:val="0"/>
              <w:spacing w:line="360" w:lineRule="auto"/>
              <w:ind w:firstLine="420" w:firstLineChars="200"/>
              <w:textAlignment w:val="auto"/>
              <w:rPr>
                <w:rFonts w:hint="eastAsia" w:ascii="Times New Roman" w:hAnsi="Times New Roman" w:eastAsia="宋体" w:cs="Times New Roman"/>
                <w:color w:val="000000" w:themeColor="text1"/>
                <w:sz w:val="21"/>
                <w:szCs w:val="21"/>
                <w:lang w:val="en-US" w:eastAsia="zh-CN"/>
                <w14:textFill>
                  <w14:solidFill>
                    <w14:schemeClr w14:val="tx1"/>
                  </w14:solidFill>
                </w14:textFill>
              </w:rPr>
            </w:pPr>
            <w:r>
              <w:rPr>
                <w:rFonts w:ascii="Times New Roman" w:hAnsi="Times New Roman" w:eastAsia="宋体" w:cs="Times New Roman"/>
                <w:color w:val="000000" w:themeColor="text1"/>
                <w:sz w:val="21"/>
                <w:szCs w:val="21"/>
                <w14:textFill>
                  <w14:solidFill>
                    <w14:schemeClr w14:val="tx1"/>
                  </w14:solidFill>
                </w14:textFill>
              </w:rPr>
              <w:t>在近年来疫情的冲击下速冻食品崛起</w:t>
            </w:r>
            <w:r>
              <w:rPr>
                <w:rFonts w:hint="eastAsia" w:ascii="Times New Roman" w:hAnsi="Times New Roman" w:eastAsia="宋体" w:cs="Times New Roman"/>
                <w:color w:val="000000" w:themeColor="text1"/>
                <w:sz w:val="21"/>
                <w:szCs w:val="21"/>
                <w:lang w:eastAsia="zh-CN"/>
                <w14:textFill>
                  <w14:solidFill>
                    <w14:schemeClr w14:val="tx1"/>
                  </w14:solidFill>
                </w14:textFill>
              </w:rPr>
              <w:t>，</w:t>
            </w:r>
            <w:r>
              <w:rPr>
                <w:rFonts w:ascii="Times New Roman" w:hAnsi="Times New Roman" w:eastAsia="宋体" w:cs="Times New Roman"/>
                <w:color w:val="000000" w:themeColor="text1"/>
                <w:sz w:val="21"/>
                <w:szCs w:val="21"/>
                <w14:textFill>
                  <w14:solidFill>
                    <w14:schemeClr w14:val="tx1"/>
                  </w14:solidFill>
                </w14:textFill>
              </w:rPr>
              <w:t>飞速占领食品市场</w:t>
            </w:r>
            <w:r>
              <w:rPr>
                <w:rFonts w:hint="eastAsia" w:ascii="Times New Roman" w:hAnsi="Times New Roman" w:eastAsia="宋体" w:cs="Times New Roman"/>
                <w:color w:val="000000" w:themeColor="text1"/>
                <w:sz w:val="21"/>
                <w:szCs w:val="21"/>
                <w:lang w:eastAsia="zh-CN"/>
                <w14:textFill>
                  <w14:solidFill>
                    <w14:schemeClr w14:val="tx1"/>
                  </w14:solidFill>
                </w14:textFill>
              </w:rPr>
              <w:t>，河北泰好吃食品制造有限公司紧抓市场机遇，拟投资</w:t>
            </w:r>
            <w:r>
              <w:rPr>
                <w:rFonts w:hint="eastAsia" w:ascii="Times New Roman" w:hAnsi="Times New Roman" w:eastAsia="宋体" w:cs="Times New Roman"/>
                <w:color w:val="000000" w:themeColor="text1"/>
                <w:sz w:val="21"/>
                <w:szCs w:val="21"/>
                <w:lang w:val="en-US" w:eastAsia="zh-CN"/>
                <w14:textFill>
                  <w14:solidFill>
                    <w14:schemeClr w14:val="tx1"/>
                  </w14:solidFill>
                </w14:textFill>
              </w:rPr>
              <w:t>2600万元建设</w:t>
            </w:r>
            <w:r>
              <w:rPr>
                <w:rFonts w:ascii="Times New Roman" w:hAnsi="Times New Roman" w:eastAsia="宋体" w:cs="Times New Roman"/>
                <w:color w:val="000000" w:themeColor="text1"/>
                <w:sz w:val="21"/>
                <w:szCs w:val="21"/>
                <w:lang w:val="en-US" w:eastAsia="zh-CN"/>
                <w14:textFill>
                  <w14:solidFill>
                    <w14:schemeClr w14:val="tx1"/>
                  </w14:solidFill>
                </w14:textFill>
              </w:rPr>
              <w:t>河北泰好吃食品制造有限公司速冻水果及预</w:t>
            </w:r>
            <w:r>
              <w:rPr>
                <w:rFonts w:hint="eastAsia" w:ascii="Times New Roman" w:hAnsi="Times New Roman" w:eastAsia="宋体" w:cs="Times New Roman"/>
                <w:color w:val="000000" w:themeColor="text1"/>
                <w:sz w:val="21"/>
                <w:szCs w:val="21"/>
                <w:lang w:val="en-US" w:eastAsia="zh-CN"/>
                <w14:textFill>
                  <w14:solidFill>
                    <w14:schemeClr w14:val="tx1"/>
                  </w14:solidFill>
                </w14:textFill>
              </w:rPr>
              <w:t>制菜肴加工制造生产项目。</w:t>
            </w:r>
          </w:p>
          <w:p>
            <w:pPr>
              <w:snapToGrid w:val="0"/>
              <w:spacing w:line="360" w:lineRule="auto"/>
              <w:ind w:firstLine="420" w:firstLineChars="200"/>
              <w:contextualSpacing/>
              <w:rPr>
                <w:rFonts w:hint="default" w:ascii="Times New Roman" w:hAnsi="Times New Roman" w:cs="Times New Roman"/>
                <w:color w:val="000000" w:themeColor="text1"/>
                <w:szCs w:val="21"/>
                <w:highlight w:val="none"/>
                <w14:textFill>
                  <w14:solidFill>
                    <w14:schemeClr w14:val="tx1"/>
                  </w14:solidFill>
                </w14:textFill>
              </w:rPr>
            </w:pPr>
            <w:r>
              <w:rPr>
                <w:color w:val="000000" w:themeColor="text1"/>
                <w:sz w:val="21"/>
                <w:szCs w:val="21"/>
                <w:lang w:val="en-US" w:eastAsia="zh-CN"/>
                <w14:textFill>
                  <w14:solidFill>
                    <w14:schemeClr w14:val="tx1"/>
                  </w14:solidFill>
                </w14:textFill>
              </w:rPr>
              <w:t>根据《中华人民共和国环境影响评价法》、《建设项目环境保护管理条例》、《建设项目环境影响评价分类管理名录》（2021年版）的有关要求，</w:t>
            </w:r>
            <w:r>
              <w:rPr>
                <w:rFonts w:hint="default" w:ascii="Times New Roman" w:hAnsi="Times New Roman" w:cs="Times New Roman"/>
                <w:snapToGrid w:val="0"/>
                <w:color w:val="000000" w:themeColor="text1"/>
                <w:szCs w:val="21"/>
                <w:highlight w:val="none"/>
                <w14:textFill>
                  <w14:solidFill>
                    <w14:schemeClr w14:val="tx1"/>
                  </w14:solidFill>
                </w14:textFill>
              </w:rPr>
              <w:t>本项目属于十</w:t>
            </w:r>
            <w:r>
              <w:rPr>
                <w:rFonts w:hint="eastAsia" w:ascii="Times New Roman" w:hAnsi="Times New Roman" w:cs="Times New Roman"/>
                <w:snapToGrid w:val="0"/>
                <w:color w:val="000000" w:themeColor="text1"/>
                <w:szCs w:val="21"/>
                <w:highlight w:val="none"/>
                <w:lang w:eastAsia="zh-CN"/>
                <w14:textFill>
                  <w14:solidFill>
                    <w14:schemeClr w14:val="tx1"/>
                  </w14:solidFill>
                </w14:textFill>
              </w:rPr>
              <w:t>一</w:t>
            </w:r>
            <w:r>
              <w:rPr>
                <w:rFonts w:hint="default" w:ascii="Times New Roman" w:hAnsi="Times New Roman" w:cs="Times New Roman"/>
                <w:snapToGrid w:val="0"/>
                <w:color w:val="000000" w:themeColor="text1"/>
                <w:szCs w:val="21"/>
                <w:highlight w:val="none"/>
                <w14:textFill>
                  <w14:solidFill>
                    <w14:schemeClr w14:val="tx1"/>
                  </w14:solidFill>
                </w14:textFill>
              </w:rPr>
              <w:t>、</w:t>
            </w:r>
            <w:r>
              <w:rPr>
                <w:rFonts w:hint="eastAsia" w:ascii="Times New Roman" w:hAnsi="Times New Roman" w:cs="Times New Roman"/>
                <w:snapToGrid w:val="0"/>
                <w:color w:val="000000" w:themeColor="text1"/>
                <w:szCs w:val="21"/>
                <w:highlight w:val="none"/>
                <w:lang w:eastAsia="zh-CN"/>
                <w14:textFill>
                  <w14:solidFill>
                    <w14:schemeClr w14:val="tx1"/>
                  </w14:solidFill>
                </w14:textFill>
              </w:rPr>
              <w:t>食品制造</w:t>
            </w:r>
            <w:r>
              <w:rPr>
                <w:rFonts w:hint="default" w:ascii="Times New Roman" w:hAnsi="Times New Roman" w:cs="Times New Roman"/>
                <w:snapToGrid w:val="0"/>
                <w:color w:val="000000" w:themeColor="text1"/>
                <w:szCs w:val="21"/>
                <w:highlight w:val="none"/>
                <w14:textFill>
                  <w14:solidFill>
                    <w14:schemeClr w14:val="tx1"/>
                  </w14:solidFill>
                </w14:textFill>
              </w:rPr>
              <w:t>业：</w:t>
            </w:r>
            <w:r>
              <w:rPr>
                <w:rFonts w:hint="eastAsia" w:ascii="Times New Roman" w:hAnsi="Times New Roman" w:cs="Times New Roman"/>
                <w:snapToGrid w:val="0"/>
                <w:color w:val="000000" w:themeColor="text1"/>
                <w:szCs w:val="21"/>
                <w:highlight w:val="none"/>
                <w:lang w:val="en-US" w:eastAsia="zh-CN"/>
                <w14:textFill>
                  <w14:solidFill>
                    <w14:schemeClr w14:val="tx1"/>
                  </w14:solidFill>
                </w14:textFill>
              </w:rPr>
              <w:t>21方便食品制造</w:t>
            </w:r>
            <w:r>
              <w:rPr>
                <w:rFonts w:hint="default" w:ascii="Times New Roman" w:hAnsi="Times New Roman" w:cs="Times New Roman"/>
                <w:snapToGrid w:val="0"/>
                <w:color w:val="000000" w:themeColor="text1"/>
                <w:szCs w:val="21"/>
                <w:highlight w:val="none"/>
                <w14:textFill>
                  <w14:solidFill>
                    <w14:schemeClr w14:val="tx1"/>
                  </w14:solidFill>
                </w14:textFill>
              </w:rPr>
              <w:t>，</w:t>
            </w:r>
            <w:r>
              <w:rPr>
                <w:rFonts w:hint="eastAsia" w:ascii="Times New Roman" w:hAnsi="Times New Roman" w:cs="Times New Roman"/>
                <w:snapToGrid w:val="0"/>
                <w:color w:val="000000" w:themeColor="text1"/>
                <w:szCs w:val="21"/>
                <w:highlight w:val="none"/>
                <w:lang w:eastAsia="zh-CN"/>
                <w14:textFill>
                  <w14:solidFill>
                    <w14:schemeClr w14:val="tx1"/>
                  </w14:solidFill>
                </w14:textFill>
              </w:rPr>
              <w:t>除单纯分装外的，</w:t>
            </w:r>
            <w:r>
              <w:rPr>
                <w:rFonts w:hint="default" w:ascii="Times New Roman" w:hAnsi="Times New Roman" w:cs="Times New Roman"/>
                <w:snapToGrid w:val="0"/>
                <w:color w:val="000000" w:themeColor="text1"/>
                <w:szCs w:val="21"/>
                <w:highlight w:val="none"/>
                <w14:textFill>
                  <w14:solidFill>
                    <w14:schemeClr w14:val="tx1"/>
                  </w14:solidFill>
                </w14:textFill>
              </w:rPr>
              <w:t>应编制环境影响报告表。</w:t>
            </w:r>
            <w:r>
              <w:rPr>
                <w:rFonts w:ascii="Times New Roman" w:hAnsi="Times New Roman" w:eastAsia="宋体" w:cs="Times New Roman"/>
                <w:color w:val="000000" w:themeColor="text1"/>
                <w:sz w:val="21"/>
                <w:szCs w:val="21"/>
                <w:lang w:val="en-US" w:eastAsia="zh-CN"/>
                <w14:textFill>
                  <w14:solidFill>
                    <w14:schemeClr w14:val="tx1"/>
                  </w14:solidFill>
                </w14:textFill>
              </w:rPr>
              <w:t>河北泰好吃食品制造有限公司</w:t>
            </w:r>
            <w:r>
              <w:rPr>
                <w:rFonts w:hint="default" w:ascii="Times New Roman" w:hAnsi="Times New Roman" w:cs="Times New Roman"/>
                <w:snapToGrid w:val="0"/>
                <w:color w:val="000000" w:themeColor="text1"/>
                <w:szCs w:val="21"/>
                <w:highlight w:val="none"/>
                <w14:textFill>
                  <w14:solidFill>
                    <w14:schemeClr w14:val="tx1"/>
                  </w14:solidFill>
                </w14:textFill>
              </w:rPr>
              <w:t>委托我公司开展本项目的环境影响评价工作，我单位接受委托后，立即派遣技术人员对该项目进行现场勘探和资料收集，按照有关技术规范和相关规定，编制了该项目环境影响报告表，为主管部门下一步的审查和决策及项目的环境管理提供依据。</w:t>
            </w:r>
          </w:p>
          <w:p>
            <w:pPr>
              <w:keepNext w:val="0"/>
              <w:keepLines w:val="0"/>
              <w:pageBreakBefore w:val="0"/>
              <w:kinsoku/>
              <w:wordWrap/>
              <w:overflowPunct/>
              <w:topLinePunct w:val="0"/>
              <w:autoSpaceDE/>
              <w:autoSpaceDN/>
              <w:bidi w:val="0"/>
              <w:adjustRightInd/>
              <w:snapToGrid w:val="0"/>
              <w:spacing w:line="360" w:lineRule="auto"/>
              <w:textAlignment w:val="auto"/>
              <w:rPr>
                <w:rFonts w:ascii="Times New Roman" w:hAnsi="Times New Roman" w:eastAsia="宋体" w:cs="Times New Roman"/>
                <w:b/>
                <w:bCs/>
                <w:color w:val="000000" w:themeColor="text1"/>
                <w:sz w:val="21"/>
                <w:szCs w:val="21"/>
                <w14:textFill>
                  <w14:solidFill>
                    <w14:schemeClr w14:val="tx1"/>
                  </w14:solidFill>
                </w14:textFill>
              </w:rPr>
            </w:pPr>
            <w:r>
              <w:rPr>
                <w:rFonts w:ascii="Times New Roman" w:hAnsi="Times New Roman" w:eastAsia="宋体" w:cs="Times New Roman"/>
                <w:b/>
                <w:bCs/>
                <w:color w:val="000000" w:themeColor="text1"/>
                <w:sz w:val="21"/>
                <w:szCs w:val="21"/>
                <w14:textFill>
                  <w14:solidFill>
                    <w14:schemeClr w14:val="tx1"/>
                  </w14:solidFill>
                </w14:textFill>
              </w:rPr>
              <w:t>2、建设地点</w:t>
            </w:r>
          </w:p>
          <w:p>
            <w:pPr>
              <w:keepNext w:val="0"/>
              <w:keepLines w:val="0"/>
              <w:pageBreakBefore w:val="0"/>
              <w:kinsoku/>
              <w:wordWrap/>
              <w:overflowPunct/>
              <w:topLinePunct w:val="0"/>
              <w:autoSpaceDE/>
              <w:autoSpaceDN/>
              <w:bidi w:val="0"/>
              <w:adjustRightInd/>
              <w:snapToGrid w:val="0"/>
              <w:spacing w:line="360" w:lineRule="auto"/>
              <w:ind w:firstLine="420" w:firstLineChars="200"/>
              <w:textAlignment w:val="auto"/>
              <w:rPr>
                <w:color w:val="000000" w:themeColor="text1"/>
                <w:kern w:val="0"/>
                <w:sz w:val="21"/>
                <w:szCs w:val="21"/>
                <w14:textFill>
                  <w14:solidFill>
                    <w14:schemeClr w14:val="tx1"/>
                  </w14:solidFill>
                </w14:textFill>
              </w:rPr>
            </w:pPr>
            <w:r>
              <w:rPr>
                <w:rFonts w:ascii="Times New Roman" w:hAnsi="Times New Roman" w:eastAsia="宋体" w:cs="Times New Roman"/>
                <w:color w:val="000000" w:themeColor="text1"/>
                <w:sz w:val="21"/>
                <w:szCs w:val="21"/>
                <w14:textFill>
                  <w14:solidFill>
                    <w14:schemeClr w14:val="tx1"/>
                  </w14:solidFill>
                </w14:textFill>
              </w:rPr>
              <w:t>本项目位于</w:t>
            </w:r>
            <w:r>
              <w:rPr>
                <w:rFonts w:hint="default" w:ascii="Times New Roman" w:hAnsi="Times New Roman" w:cs="Times New Roman"/>
                <w:bCs/>
                <w:color w:val="000000" w:themeColor="text1"/>
                <w:spacing w:val="-2"/>
                <w:kern w:val="0"/>
                <w:szCs w:val="21"/>
                <w:highlight w:val="none"/>
                <w14:textFill>
                  <w14:solidFill>
                    <w14:schemeClr w14:val="tx1"/>
                  </w14:solidFill>
                </w14:textFill>
              </w:rPr>
              <w:t>秦皇岛市抚宁区河北省京津转移示范</w:t>
            </w:r>
            <w:r>
              <w:rPr>
                <w:rFonts w:hint="eastAsia" w:cs="Times New Roman"/>
                <w:bCs/>
                <w:color w:val="000000" w:themeColor="text1"/>
                <w:spacing w:val="-2"/>
                <w:kern w:val="0"/>
                <w:szCs w:val="21"/>
                <w:highlight w:val="none"/>
                <w:lang w:val="en-US" w:eastAsia="zh-CN"/>
                <w14:textFill>
                  <w14:solidFill>
                    <w14:schemeClr w14:val="tx1"/>
                  </w14:solidFill>
                </w14:textFill>
              </w:rPr>
              <w:t>十一</w:t>
            </w:r>
            <w:r>
              <w:rPr>
                <w:rFonts w:hint="default" w:ascii="Times New Roman" w:hAnsi="Times New Roman" w:cs="Times New Roman"/>
                <w:bCs/>
                <w:color w:val="000000" w:themeColor="text1"/>
                <w:spacing w:val="-2"/>
                <w:kern w:val="0"/>
                <w:szCs w:val="21"/>
                <w:highlight w:val="none"/>
                <w14:textFill>
                  <w14:solidFill>
                    <w14:schemeClr w14:val="tx1"/>
                  </w14:solidFill>
                </w14:textFill>
              </w:rPr>
              <w:t>园</w:t>
            </w:r>
            <w:r>
              <w:rPr>
                <w:rFonts w:ascii="Times New Roman" w:hAnsi="Times New Roman" w:eastAsia="宋体" w:cs="Times New Roman"/>
                <w:color w:val="000000" w:themeColor="text1"/>
                <w:sz w:val="21"/>
                <w:szCs w:val="21"/>
                <w14:textFill>
                  <w14:solidFill>
                    <w14:schemeClr w14:val="tx1"/>
                  </w14:solidFill>
                </w14:textFill>
              </w:rPr>
              <w:t>，厂址中心地理位置坐标：东经119°13′31.58″，北纬39°54′44.50″。</w:t>
            </w:r>
            <w:r>
              <w:rPr>
                <w:rFonts w:hint="eastAsia" w:ascii="Times New Roman" w:hAnsi="Times New Roman" w:eastAsia="宋体" w:cs="Times New Roman"/>
                <w:color w:val="000000" w:themeColor="text1"/>
                <w:sz w:val="21"/>
                <w:szCs w:val="21"/>
                <w14:textFill>
                  <w14:solidFill>
                    <w14:schemeClr w14:val="tx1"/>
                  </w14:solidFill>
                </w14:textFill>
              </w:rPr>
              <w:t>项目南侧为规划</w:t>
            </w:r>
            <w:r>
              <w:rPr>
                <w:rFonts w:hint="eastAsia" w:ascii="Times New Roman" w:hAnsi="Times New Roman" w:eastAsia="宋体" w:cs="Times New Roman"/>
                <w:color w:val="000000" w:themeColor="text1"/>
                <w:sz w:val="21"/>
                <w:szCs w:val="21"/>
                <w:lang w:val="en-US" w:eastAsia="zh-CN"/>
                <w14:textFill>
                  <w14:solidFill>
                    <w14:schemeClr w14:val="tx1"/>
                  </w14:solidFill>
                </w14:textFill>
              </w:rPr>
              <w:t>4</w:t>
            </w:r>
            <w:r>
              <w:rPr>
                <w:rFonts w:hint="eastAsia" w:ascii="Times New Roman" w:hAnsi="Times New Roman" w:eastAsia="宋体" w:cs="Times New Roman"/>
                <w:color w:val="000000" w:themeColor="text1"/>
                <w:sz w:val="21"/>
                <w:szCs w:val="21"/>
                <w14:textFill>
                  <w14:solidFill>
                    <w14:schemeClr w14:val="tx1"/>
                  </w14:solidFill>
                </w14:textFill>
              </w:rPr>
              <w:t>#楼，北侧为规划</w:t>
            </w:r>
            <w:r>
              <w:rPr>
                <w:rFonts w:hint="eastAsia" w:ascii="Times New Roman" w:hAnsi="Times New Roman" w:eastAsia="宋体" w:cs="Times New Roman"/>
                <w:color w:val="000000" w:themeColor="text1"/>
                <w:sz w:val="21"/>
                <w:szCs w:val="21"/>
                <w:lang w:val="en-US" w:eastAsia="zh-CN"/>
                <w14:textFill>
                  <w14:solidFill>
                    <w14:schemeClr w14:val="tx1"/>
                  </w14:solidFill>
                </w14:textFill>
              </w:rPr>
              <w:t>2</w:t>
            </w:r>
            <w:r>
              <w:rPr>
                <w:rFonts w:hint="eastAsia" w:ascii="Times New Roman" w:hAnsi="Times New Roman" w:eastAsia="宋体" w:cs="Times New Roman"/>
                <w:color w:val="000000" w:themeColor="text1"/>
                <w:sz w:val="21"/>
                <w:szCs w:val="21"/>
                <w14:textFill>
                  <w14:solidFill>
                    <w14:schemeClr w14:val="tx1"/>
                  </w14:solidFill>
                </w14:textFill>
              </w:rPr>
              <w:t>#楼，东侧</w:t>
            </w:r>
            <w:r>
              <w:rPr>
                <w:rFonts w:hint="eastAsia" w:ascii="Times New Roman" w:hAnsi="Times New Roman" w:eastAsia="宋体" w:cs="Times New Roman"/>
                <w:color w:val="000000" w:themeColor="text1"/>
                <w:sz w:val="21"/>
                <w:szCs w:val="21"/>
                <w:lang w:eastAsia="zh-CN"/>
                <w14:textFill>
                  <w14:solidFill>
                    <w14:schemeClr w14:val="tx1"/>
                  </w14:solidFill>
                </w14:textFill>
              </w:rPr>
              <w:t>临墙</w:t>
            </w:r>
            <w:r>
              <w:rPr>
                <w:rFonts w:hint="eastAsia" w:ascii="Times New Roman" w:hAnsi="Times New Roman" w:eastAsia="宋体" w:cs="Times New Roman"/>
                <w:color w:val="000000" w:themeColor="text1"/>
                <w:sz w:val="21"/>
                <w:szCs w:val="21"/>
                <w14:textFill>
                  <w14:solidFill>
                    <w14:schemeClr w14:val="tx1"/>
                  </w14:solidFill>
                </w14:textFill>
              </w:rPr>
              <w:t>，西侧为</w:t>
            </w:r>
            <w:r>
              <w:rPr>
                <w:rFonts w:hint="eastAsia" w:ascii="Times New Roman" w:hAnsi="Times New Roman" w:eastAsia="宋体" w:cs="Times New Roman"/>
                <w:color w:val="000000" w:themeColor="text1"/>
                <w:sz w:val="21"/>
                <w:szCs w:val="21"/>
                <w:lang w:eastAsia="zh-CN"/>
                <w14:textFill>
                  <w14:solidFill>
                    <w14:schemeClr w14:val="tx1"/>
                  </w14:solidFill>
                </w14:textFill>
              </w:rPr>
              <w:t>空</w:t>
            </w:r>
            <w:r>
              <w:rPr>
                <w:rFonts w:hint="eastAsia"/>
                <w:color w:val="000000" w:themeColor="text1"/>
                <w:sz w:val="21"/>
                <w:szCs w:val="21"/>
                <w14:textFill>
                  <w14:solidFill>
                    <w14:schemeClr w14:val="tx1"/>
                  </w14:solidFill>
                </w14:textFill>
              </w:rPr>
              <w:t>地</w:t>
            </w:r>
            <w:r>
              <w:rPr>
                <w:color w:val="000000" w:themeColor="text1"/>
                <w:sz w:val="21"/>
                <w:szCs w:val="21"/>
                <w14:textFill>
                  <w14:solidFill>
                    <w14:schemeClr w14:val="tx1"/>
                  </w14:solidFill>
                </w14:textFill>
              </w:rPr>
              <w:t>，</w:t>
            </w:r>
            <w:r>
              <w:rPr>
                <w:color w:val="000000" w:themeColor="text1"/>
                <w:sz w:val="21"/>
                <w:szCs w:val="21"/>
                <w:highlight w:val="none"/>
                <w14:textFill>
                  <w14:solidFill>
                    <w14:schemeClr w14:val="tx1"/>
                  </w14:solidFill>
                </w14:textFill>
              </w:rPr>
              <w:t>距离西侧</w:t>
            </w:r>
            <w:r>
              <w:rPr>
                <w:rFonts w:hint="eastAsia"/>
                <w:color w:val="000000" w:themeColor="text1"/>
                <w:sz w:val="21"/>
                <w:szCs w:val="21"/>
                <w:highlight w:val="none"/>
                <w14:textFill>
                  <w14:solidFill>
                    <w14:schemeClr w14:val="tx1"/>
                  </w14:solidFill>
                </w14:textFill>
              </w:rPr>
              <w:t>小李官营村1</w:t>
            </w:r>
            <w:r>
              <w:rPr>
                <w:rFonts w:hint="eastAsia"/>
                <w:color w:val="000000" w:themeColor="text1"/>
                <w:sz w:val="21"/>
                <w:szCs w:val="21"/>
                <w:highlight w:val="none"/>
                <w:lang w:val="en-US" w:eastAsia="zh-CN"/>
                <w14:textFill>
                  <w14:solidFill>
                    <w14:schemeClr w14:val="tx1"/>
                  </w14:solidFill>
                </w14:textFill>
              </w:rPr>
              <w:t>3</w:t>
            </w:r>
            <w:r>
              <w:rPr>
                <w:rFonts w:hint="eastAsia"/>
                <w:color w:val="000000" w:themeColor="text1"/>
                <w:sz w:val="21"/>
                <w:szCs w:val="21"/>
                <w:highlight w:val="none"/>
                <w14:textFill>
                  <w14:solidFill>
                    <w14:schemeClr w14:val="tx1"/>
                  </w14:solidFill>
                </w14:textFill>
              </w:rPr>
              <w:t>0</w:t>
            </w:r>
            <w:r>
              <w:rPr>
                <w:color w:val="000000" w:themeColor="text1"/>
                <w:sz w:val="21"/>
                <w:szCs w:val="21"/>
                <w:highlight w:val="none"/>
                <w14:textFill>
                  <w14:solidFill>
                    <w14:schemeClr w14:val="tx1"/>
                  </w14:solidFill>
                </w14:textFill>
              </w:rPr>
              <w:t>m</w:t>
            </w:r>
            <w:r>
              <w:rPr>
                <w:rFonts w:hint="eastAsia"/>
                <w:color w:val="000000" w:themeColor="text1"/>
                <w:sz w:val="21"/>
                <w:szCs w:val="21"/>
                <w:highlight w:val="none"/>
                <w:lang w:eastAsia="zh-CN"/>
                <w14:textFill>
                  <w14:solidFill>
                    <w14:schemeClr w14:val="tx1"/>
                  </w14:solidFill>
                </w14:textFill>
              </w:rPr>
              <w:t>，距离东北侧朱各庄村</w:t>
            </w:r>
            <w:r>
              <w:rPr>
                <w:rFonts w:hint="eastAsia"/>
                <w:color w:val="000000" w:themeColor="text1"/>
                <w:sz w:val="21"/>
                <w:szCs w:val="21"/>
                <w:highlight w:val="none"/>
                <w:lang w:val="en-US" w:eastAsia="zh-CN"/>
                <w14:textFill>
                  <w14:solidFill>
                    <w14:schemeClr w14:val="tx1"/>
                  </w14:solidFill>
                </w14:textFill>
              </w:rPr>
              <w:t>240m</w:t>
            </w:r>
            <w:r>
              <w:rPr>
                <w:color w:val="000000" w:themeColor="text1"/>
                <w:sz w:val="21"/>
                <w:szCs w:val="21"/>
                <w:highlight w:val="none"/>
                <w14:textFill>
                  <w14:solidFill>
                    <w14:schemeClr w14:val="tx1"/>
                  </w14:solidFill>
                </w14:textFill>
              </w:rPr>
              <w:t>。</w:t>
            </w:r>
            <w:r>
              <w:rPr>
                <w:color w:val="000000" w:themeColor="text1"/>
                <w:sz w:val="21"/>
                <w:szCs w:val="21"/>
                <w14:textFill>
                  <w14:solidFill>
                    <w14:schemeClr w14:val="tx1"/>
                  </w14:solidFill>
                </w14:textFill>
              </w:rPr>
              <w:t>项目地理位置图见附图1，</w:t>
            </w:r>
            <w:r>
              <w:rPr>
                <w:rFonts w:hint="eastAsia"/>
                <w:color w:val="000000" w:themeColor="text1"/>
                <w:sz w:val="21"/>
                <w:szCs w:val="21"/>
                <w:lang w:eastAsia="zh-CN"/>
                <w14:textFill>
                  <w14:solidFill>
                    <w14:schemeClr w14:val="tx1"/>
                  </w14:solidFill>
                </w14:textFill>
              </w:rPr>
              <w:t>环境保护目标分布</w:t>
            </w:r>
            <w:r>
              <w:rPr>
                <w:color w:val="000000" w:themeColor="text1"/>
                <w:sz w:val="21"/>
                <w:szCs w:val="21"/>
                <w14:textFill>
                  <w14:solidFill>
                    <w14:schemeClr w14:val="tx1"/>
                  </w14:solidFill>
                </w14:textFill>
              </w:rPr>
              <w:t>图见附图2</w:t>
            </w:r>
            <w:r>
              <w:rPr>
                <w:color w:val="000000" w:themeColor="text1"/>
                <w:kern w:val="0"/>
                <w:sz w:val="21"/>
                <w:szCs w:val="21"/>
                <w14:textFill>
                  <w14:solidFill>
                    <w14:schemeClr w14:val="tx1"/>
                  </w14:solidFill>
                </w14:textFill>
              </w:rPr>
              <w:t>。</w:t>
            </w:r>
          </w:p>
          <w:p>
            <w:pPr>
              <w:keepNext w:val="0"/>
              <w:keepLines w:val="0"/>
              <w:pageBreakBefore w:val="0"/>
              <w:kinsoku/>
              <w:wordWrap/>
              <w:overflowPunct/>
              <w:topLinePunct w:val="0"/>
              <w:autoSpaceDE/>
              <w:autoSpaceDN/>
              <w:bidi w:val="0"/>
              <w:adjustRightInd/>
              <w:snapToGrid w:val="0"/>
              <w:spacing w:line="360" w:lineRule="auto"/>
              <w:textAlignment w:val="auto"/>
              <w:rPr>
                <w:b/>
                <w:bCs/>
                <w:color w:val="000000" w:themeColor="text1"/>
                <w:kern w:val="0"/>
                <w:sz w:val="21"/>
                <w:szCs w:val="21"/>
                <w14:textFill>
                  <w14:solidFill>
                    <w14:schemeClr w14:val="tx1"/>
                  </w14:solidFill>
                </w14:textFill>
              </w:rPr>
            </w:pPr>
            <w:r>
              <w:rPr>
                <w:rFonts w:hint="eastAsia"/>
                <w:b/>
                <w:bCs/>
                <w:color w:val="000000" w:themeColor="text1"/>
                <w:kern w:val="0"/>
                <w:sz w:val="21"/>
                <w:szCs w:val="21"/>
                <w:lang w:val="en-US" w:eastAsia="zh-CN"/>
                <w14:textFill>
                  <w14:solidFill>
                    <w14:schemeClr w14:val="tx1"/>
                  </w14:solidFill>
                </w14:textFill>
              </w:rPr>
              <w:t>3</w:t>
            </w:r>
            <w:r>
              <w:rPr>
                <w:b/>
                <w:bCs/>
                <w:color w:val="000000" w:themeColor="text1"/>
                <w:kern w:val="0"/>
                <w:sz w:val="21"/>
                <w:szCs w:val="21"/>
                <w14:textFill>
                  <w14:solidFill>
                    <w14:schemeClr w14:val="tx1"/>
                  </w14:solidFill>
                </w14:textFill>
              </w:rPr>
              <w:t>、建设内容及规模</w:t>
            </w:r>
          </w:p>
          <w:p>
            <w:pPr>
              <w:keepNext w:val="0"/>
              <w:keepLines w:val="0"/>
              <w:pageBreakBefore w:val="0"/>
              <w:widowControl/>
              <w:suppressLineNumbers w:val="0"/>
              <w:kinsoku/>
              <w:wordWrap/>
              <w:overflowPunct/>
              <w:topLinePunct w:val="0"/>
              <w:autoSpaceDE/>
              <w:autoSpaceDN/>
              <w:bidi w:val="0"/>
              <w:adjustRightInd/>
              <w:snapToGrid w:val="0"/>
              <w:spacing w:line="360" w:lineRule="auto"/>
              <w:ind w:firstLine="420" w:firstLineChars="200"/>
              <w:jc w:val="left"/>
              <w:textAlignment w:val="auto"/>
              <w:rPr>
                <w:rFonts w:hint="eastAsia" w:ascii="Times New Roman" w:hAnsi="Times New Roman" w:eastAsia="宋体" w:cs="Times New Roman"/>
                <w:snapToGrid w:val="0"/>
                <w:color w:val="000000" w:themeColor="text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本项目占地面积4961.6平方米（7.44亩）</w:t>
            </w:r>
            <w:r>
              <w:rPr>
                <w:rFonts w:hint="default" w:ascii="Times New Roman" w:hAnsi="Times New Roman" w:eastAsia="宋体" w:cs="Times New Roman"/>
                <w:color w:val="000000" w:themeColor="text1"/>
                <w:sz w:val="21"/>
                <w:szCs w:val="21"/>
                <w:lang w:eastAsia="zh-CN"/>
                <w14:textFill>
                  <w14:solidFill>
                    <w14:schemeClr w14:val="tx1"/>
                  </w14:solidFill>
                </w14:textFill>
              </w:rPr>
              <w:t>，</w:t>
            </w:r>
            <w:r>
              <w:rPr>
                <w:rFonts w:hint="default" w:ascii="Times New Roman" w:hAnsi="Times New Roman" w:eastAsia="宋体" w:cs="Times New Roman"/>
                <w:color w:val="000000" w:themeColor="text1"/>
                <w:sz w:val="21"/>
                <w:szCs w:val="21"/>
                <w14:textFill>
                  <w14:solidFill>
                    <w14:schemeClr w14:val="tx1"/>
                  </w14:solidFill>
                </w14:textFill>
              </w:rPr>
              <w:t>总建筑面积5209.26</w:t>
            </w:r>
            <w:r>
              <w:rPr>
                <w:color w:val="000000" w:themeColor="text1"/>
                <w:sz w:val="21"/>
                <w:szCs w:val="21"/>
                <w14:textFill>
                  <w14:solidFill>
                    <w14:schemeClr w14:val="tx1"/>
                  </w14:solidFill>
                </w14:textFill>
              </w:rPr>
              <w:t>m</w:t>
            </w:r>
            <w:r>
              <w:rPr>
                <w:color w:val="000000" w:themeColor="text1"/>
                <w:sz w:val="21"/>
                <w:szCs w:val="21"/>
                <w:vertAlign w:val="superscript"/>
                <w14:textFill>
                  <w14:solidFill>
                    <w14:schemeClr w14:val="tx1"/>
                  </w14:solidFill>
                </w14:textFill>
              </w:rPr>
              <w:t>2</w:t>
            </w:r>
            <w:r>
              <w:rPr>
                <w:rFonts w:hint="default" w:ascii="Times New Roman" w:hAnsi="Times New Roman" w:eastAsia="宋体" w:cs="Times New Roman"/>
                <w:snapToGrid w:val="0"/>
                <w:color w:val="000000" w:themeColor="text1"/>
                <w:szCs w:val="21"/>
                <w:highlight w:val="none"/>
                <w:lang w:val="en-US" w:eastAsia="zh-CN"/>
                <w14:textFill>
                  <w14:solidFill>
                    <w14:schemeClr w14:val="tx1"/>
                  </w14:solidFill>
                </w14:textFill>
              </w:rPr>
              <w:t>，</w:t>
            </w:r>
            <w:r>
              <w:rPr>
                <w:rFonts w:hint="eastAsia" w:cs="Times New Roman"/>
                <w:color w:val="000000" w:themeColor="text1"/>
                <w:sz w:val="21"/>
                <w:szCs w:val="21"/>
                <w:lang w:eastAsia="zh-CN"/>
                <w14:textFill>
                  <w14:solidFill>
                    <w14:schemeClr w14:val="tx1"/>
                  </w14:solidFill>
                </w14:textFill>
              </w:rPr>
              <w:t>新建标准化厂房</w:t>
            </w:r>
            <w:r>
              <w:rPr>
                <w:rFonts w:hint="eastAsia" w:cs="Times New Roman"/>
                <w:color w:val="000000" w:themeColor="text1"/>
                <w:sz w:val="21"/>
                <w:szCs w:val="21"/>
                <w:lang w:val="en-US" w:eastAsia="zh-CN"/>
                <w14:textFill>
                  <w14:solidFill>
                    <w14:schemeClr w14:val="tx1"/>
                  </w14:solidFill>
                </w14:textFill>
              </w:rPr>
              <w:t>1座</w:t>
            </w:r>
            <w:r>
              <w:rPr>
                <w:rFonts w:hint="default" w:ascii="Times New Roman" w:hAnsi="Times New Roman" w:eastAsia="宋体" w:cs="Times New Roman"/>
                <w:snapToGrid w:val="0"/>
                <w:color w:val="000000" w:themeColor="text1"/>
                <w:szCs w:val="21"/>
                <w:highlight w:val="none"/>
                <w:lang w:val="en-US" w:eastAsia="zh-CN"/>
                <w14:textFill>
                  <w14:solidFill>
                    <w14:schemeClr w14:val="tx1"/>
                  </w14:solidFill>
                </w14:textFill>
              </w:rPr>
              <w:t>。</w:t>
            </w:r>
            <w:r>
              <w:rPr>
                <w:rFonts w:hint="eastAsia" w:ascii="Times New Roman" w:hAnsi="Times New Roman" w:eastAsia="宋体" w:cs="Times New Roman"/>
                <w:snapToGrid w:val="0"/>
                <w:color w:val="000000" w:themeColor="text1"/>
                <w:szCs w:val="21"/>
                <w:highlight w:val="none"/>
                <w:lang w:val="en-US" w:eastAsia="zh-CN"/>
                <w14:textFill>
                  <w14:solidFill>
                    <w14:schemeClr w14:val="tx1"/>
                  </w14:solidFill>
                </w14:textFill>
              </w:rPr>
              <w:t>新建榴莲类生产线 1 条，速冻玉米生产线 1 条， 主要设备有：盒装包装机、封口机、传送带、切割机、蒸汽锅炉、斩拌机、真空包装机、分装设备、金属探测仪、滚揉机自动称重仪、蒸煮锅具、叉车、分割工作台、空压机、纸箱用品、包装袋、冷库、速冻车间、切割刀具、包装真空设备、漂烫机、消毒设备、实验室设备、净水机、搅拌机、提升机、气泡冷却机、清洗机、吹干机、高温杀菌锅、速冻隧道、风淋室等。主要原材料：速冻去核榴莲肉、速冻混合水果包。 生产工艺流程： 果蔬类：原材料采购→入库→清洗→分拣→切割→漂烫→冷却→速冻→称重→分装→成品入库 。 本项目建成后，可实现年产精装去核榴莲肉 1300 吨、速冻果蔬1280 吨。</w:t>
            </w:r>
            <w:r>
              <w:rPr>
                <w:rFonts w:hint="eastAsia" w:ascii="Times New Roman" w:hAnsi="Times New Roman" w:eastAsia="宋体" w:cs="Times New Roman"/>
                <w:snapToGrid w:val="0"/>
                <w:color w:val="000000" w:themeColor="text1"/>
                <w:szCs w:val="21"/>
                <w:highlight w:val="none"/>
                <w:lang w:eastAsia="zh-CN"/>
                <w14:textFill>
                  <w14:solidFill>
                    <w14:schemeClr w14:val="tx1"/>
                  </w14:solidFill>
                </w14:textFill>
              </w:rPr>
              <w:t>项目组成情况见</w:t>
            </w:r>
            <w:r>
              <w:rPr>
                <w:rFonts w:hint="default" w:ascii="Times New Roman" w:hAnsi="Times New Roman" w:eastAsia="宋体" w:cs="Times New Roman"/>
                <w:snapToGrid w:val="0"/>
                <w:color w:val="000000" w:themeColor="text1"/>
                <w:szCs w:val="21"/>
                <w:highlight w:val="none"/>
                <w14:textFill>
                  <w14:solidFill>
                    <w14:schemeClr w14:val="tx1"/>
                  </w14:solidFill>
                </w14:textFill>
              </w:rPr>
              <w:t>表</w:t>
            </w:r>
            <w:r>
              <w:rPr>
                <w:rFonts w:hint="eastAsia" w:ascii="Times New Roman" w:hAnsi="Times New Roman" w:eastAsia="宋体" w:cs="Times New Roman"/>
                <w:snapToGrid w:val="0"/>
                <w:color w:val="000000" w:themeColor="text1"/>
                <w:szCs w:val="21"/>
                <w:highlight w:val="none"/>
                <w:lang w:val="en-US" w:eastAsia="zh-CN"/>
                <w14:textFill>
                  <w14:solidFill>
                    <w14:schemeClr w14:val="tx1"/>
                  </w14:solidFill>
                </w14:textFill>
              </w:rPr>
              <w:t>2-1</w:t>
            </w:r>
            <w:r>
              <w:rPr>
                <w:rFonts w:hint="default" w:ascii="Times New Roman" w:hAnsi="Times New Roman" w:eastAsia="宋体" w:cs="Times New Roman"/>
                <w:snapToGrid w:val="0"/>
                <w:color w:val="000000" w:themeColor="text1"/>
                <w:szCs w:val="21"/>
                <w:highlight w:val="none"/>
                <w14:textFill>
                  <w14:solidFill>
                    <w14:schemeClr w14:val="tx1"/>
                  </w14:solidFill>
                </w14:textFill>
              </w:rPr>
              <w:t>。</w:t>
            </w:r>
            <w:r>
              <w:rPr>
                <w:rFonts w:hint="eastAsia" w:cs="Times New Roman"/>
                <w:snapToGrid w:val="0"/>
                <w:color w:val="000000" w:themeColor="text1"/>
                <w:szCs w:val="21"/>
                <w:highlight w:val="none"/>
                <w:lang w:eastAsia="zh-CN"/>
                <w14:textFill>
                  <w14:solidFill>
                    <w14:schemeClr w14:val="tx1"/>
                  </w14:solidFill>
                </w14:textFill>
              </w:rPr>
              <w:t>项目车间平面布置图见附图</w:t>
            </w:r>
            <w:r>
              <w:rPr>
                <w:rFonts w:hint="eastAsia" w:cs="Times New Roman"/>
                <w:snapToGrid w:val="0"/>
                <w:color w:val="000000" w:themeColor="text1"/>
                <w:szCs w:val="21"/>
                <w:highlight w:val="none"/>
                <w:lang w:val="en-US" w:eastAsia="zh-CN"/>
                <w14:textFill>
                  <w14:solidFill>
                    <w14:schemeClr w14:val="tx1"/>
                  </w14:solidFill>
                </w14:textFill>
              </w:rPr>
              <w:t>3。</w:t>
            </w:r>
          </w:p>
          <w:p>
            <w:pPr>
              <w:pStyle w:val="27"/>
              <w:keepNext w:val="0"/>
              <w:keepLines w:val="0"/>
              <w:pageBreakBefore w:val="0"/>
              <w:numPr>
                <w:ilvl w:val="0"/>
                <w:numId w:val="3"/>
              </w:numPr>
              <w:kinsoku/>
              <w:wordWrap/>
              <w:overflowPunct/>
              <w:topLinePunct w:val="0"/>
              <w:autoSpaceDE/>
              <w:autoSpaceDN/>
              <w:bidi w:val="0"/>
              <w:adjustRightInd/>
              <w:snapToGrid w:val="0"/>
              <w:spacing w:after="0" w:line="360" w:lineRule="auto"/>
              <w:ind w:firstLine="0" w:firstLineChars="0"/>
              <w:jc w:val="left"/>
              <w:textAlignment w:val="auto"/>
              <w:rPr>
                <w:rFonts w:hint="eastAsia" w:ascii="Times New Roman" w:hAnsi="Times New Roman" w:eastAsia="宋体" w:cs="Times New Roman"/>
                <w:b/>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b/>
                <w:color w:val="000000" w:themeColor="text1"/>
                <w:sz w:val="21"/>
                <w:szCs w:val="21"/>
                <w:lang w:val="en-US" w:eastAsia="zh-CN"/>
                <w14:textFill>
                  <w14:solidFill>
                    <w14:schemeClr w14:val="tx1"/>
                  </w14:solidFill>
                </w14:textFill>
              </w:rPr>
              <w:t>主要生产设备</w:t>
            </w:r>
          </w:p>
          <w:p>
            <w:pPr>
              <w:keepNext w:val="0"/>
              <w:keepLines w:val="0"/>
              <w:pageBreakBefore w:val="0"/>
              <w:kinsoku/>
              <w:wordWrap/>
              <w:overflowPunct/>
              <w:topLinePunct w:val="0"/>
              <w:autoSpaceDE/>
              <w:autoSpaceDN/>
              <w:bidi w:val="0"/>
              <w:adjustRightInd/>
              <w:snapToGrid w:val="0"/>
              <w:spacing w:line="360" w:lineRule="auto"/>
              <w:ind w:firstLine="420" w:firstLineChars="200"/>
              <w:textAlignment w:val="auto"/>
              <w:rPr>
                <w:color w:val="000000" w:themeColor="text1"/>
                <w:kern w:val="0"/>
                <w:sz w:val="24"/>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本项目主要生产设备、设施见表</w:t>
            </w:r>
            <w:r>
              <w:rPr>
                <w:rFonts w:hint="eastAsia" w:ascii="宋体" w:hAnsi="宋体" w:eastAsia="宋体" w:cs="宋体"/>
                <w:color w:val="000000" w:themeColor="text1"/>
                <w:kern w:val="0"/>
                <w:sz w:val="21"/>
                <w:szCs w:val="21"/>
                <w:lang w:val="en-US" w:eastAsia="zh-CN"/>
                <w14:textFill>
                  <w14:solidFill>
                    <w14:schemeClr w14:val="tx1"/>
                  </w14:solidFill>
                </w14:textFill>
              </w:rPr>
              <w:t>2-</w:t>
            </w:r>
            <w:r>
              <w:rPr>
                <w:rFonts w:hint="eastAsia" w:ascii="宋体" w:hAnsi="宋体" w:cs="宋体"/>
                <w:color w:val="000000" w:themeColor="text1"/>
                <w:kern w:val="0"/>
                <w:sz w:val="21"/>
                <w:szCs w:val="21"/>
                <w:lang w:val="en-US" w:eastAsia="zh-CN"/>
                <w14:textFill>
                  <w14:solidFill>
                    <w14:schemeClr w14:val="tx1"/>
                  </w14:solidFill>
                </w14:textFill>
              </w:rPr>
              <w:t>2</w:t>
            </w:r>
            <w:r>
              <w:rPr>
                <w:rFonts w:hint="eastAsia" w:ascii="宋体" w:hAnsi="宋体" w:eastAsia="宋体" w:cs="宋体"/>
                <w:color w:val="000000" w:themeColor="text1"/>
                <w:kern w:val="0"/>
                <w:sz w:val="21"/>
                <w:szCs w:val="21"/>
                <w14:textFill>
                  <w14:solidFill>
                    <w14:schemeClr w14:val="tx1"/>
                  </w14:solidFill>
                </w14:textFill>
              </w:rPr>
              <w:t>。</w:t>
            </w:r>
          </w:p>
          <w:p>
            <w:pPr>
              <w:pStyle w:val="6"/>
              <w:rPr>
                <w:rFonts w:hint="default"/>
                <w:color w:val="000000" w:themeColor="text1"/>
                <w:lang w:val="en-US" w:eastAsia="zh-CN"/>
                <w14:textFill>
                  <w14:solidFill>
                    <w14:schemeClr w14:val="tx1"/>
                  </w14:solidFill>
                </w14:textFill>
              </w:rPr>
            </w:pPr>
          </w:p>
          <w:p>
            <w:pPr>
              <w:rPr>
                <w:rFonts w:hint="default"/>
                <w:color w:val="000000" w:themeColor="text1"/>
                <w:lang w:val="en-US" w:eastAsia="zh-CN"/>
                <w14:textFill>
                  <w14:solidFill>
                    <w14:schemeClr w14:val="tx1"/>
                  </w14:solidFill>
                </w14:textFill>
              </w:rPr>
            </w:pPr>
          </w:p>
          <w:p>
            <w:pPr>
              <w:pStyle w:val="27"/>
              <w:keepNext w:val="0"/>
              <w:keepLines w:val="0"/>
              <w:pageBreakBefore w:val="0"/>
              <w:widowControl/>
              <w:kinsoku/>
              <w:wordWrap/>
              <w:overflowPunct/>
              <w:topLinePunct w:val="0"/>
              <w:autoSpaceDE/>
              <w:autoSpaceDN/>
              <w:bidi w:val="0"/>
              <w:adjustRightInd/>
              <w:snapToGrid w:val="0"/>
              <w:spacing w:before="0" w:after="0" w:line="240" w:lineRule="auto"/>
              <w:ind w:right="113" w:firstLine="0" w:firstLineChars="0"/>
              <w:jc w:val="center"/>
              <w:textAlignment w:val="auto"/>
              <w:rPr>
                <w:rFonts w:hint="eastAsia"/>
                <w:b/>
                <w:color w:val="000000" w:themeColor="text1"/>
                <w:sz w:val="21"/>
                <w:szCs w:val="21"/>
                <w14:textFill>
                  <w14:solidFill>
                    <w14:schemeClr w14:val="tx1"/>
                  </w14:solidFill>
                </w14:textFill>
              </w:rPr>
            </w:pPr>
            <w:r>
              <w:rPr>
                <w:b/>
                <w:color w:val="000000" w:themeColor="text1"/>
                <w:sz w:val="21"/>
                <w:szCs w:val="21"/>
                <w14:textFill>
                  <w14:solidFill>
                    <w14:schemeClr w14:val="tx1"/>
                  </w14:solidFill>
                </w14:textFill>
              </w:rPr>
              <w:t>表</w:t>
            </w:r>
            <w:r>
              <w:rPr>
                <w:rFonts w:hint="eastAsia"/>
                <w:b/>
                <w:color w:val="000000" w:themeColor="text1"/>
                <w:sz w:val="21"/>
                <w:szCs w:val="21"/>
                <w:lang w:val="en-US" w:eastAsia="zh-CN"/>
                <w14:textFill>
                  <w14:solidFill>
                    <w14:schemeClr w14:val="tx1"/>
                  </w14:solidFill>
                </w14:textFill>
              </w:rPr>
              <w:t>2-1</w:t>
            </w:r>
            <w:r>
              <w:rPr>
                <w:rFonts w:hint="eastAsia"/>
                <w:b/>
                <w:color w:val="000000" w:themeColor="text1"/>
                <w:sz w:val="21"/>
                <w:szCs w:val="21"/>
                <w14:textFill>
                  <w14:solidFill>
                    <w14:schemeClr w14:val="tx1"/>
                  </w14:solidFill>
                </w14:textFill>
              </w:rPr>
              <w:t xml:space="preserve"> </w:t>
            </w:r>
            <w:r>
              <w:rPr>
                <w:b/>
                <w:color w:val="000000" w:themeColor="text1"/>
                <w:sz w:val="21"/>
                <w:szCs w:val="21"/>
                <w14:textFill>
                  <w14:solidFill>
                    <w14:schemeClr w14:val="tx1"/>
                  </w14:solidFill>
                </w14:textFill>
              </w:rPr>
              <w:t xml:space="preserve"> 项目</w:t>
            </w:r>
            <w:r>
              <w:rPr>
                <w:rFonts w:hint="eastAsia"/>
                <w:b/>
                <w:color w:val="000000" w:themeColor="text1"/>
                <w:sz w:val="21"/>
                <w:szCs w:val="21"/>
                <w:lang w:eastAsia="zh-CN"/>
                <w14:textFill>
                  <w14:solidFill>
                    <w14:schemeClr w14:val="tx1"/>
                  </w14:solidFill>
                </w14:textFill>
              </w:rPr>
              <w:t>组成</w:t>
            </w:r>
            <w:r>
              <w:rPr>
                <w:b/>
                <w:color w:val="000000" w:themeColor="text1"/>
                <w:sz w:val="21"/>
                <w:szCs w:val="21"/>
                <w14:textFill>
                  <w14:solidFill>
                    <w14:schemeClr w14:val="tx1"/>
                  </w14:solidFill>
                </w14:textFill>
              </w:rPr>
              <w:t>一览表</w:t>
            </w:r>
          </w:p>
          <w:tbl>
            <w:tblPr>
              <w:tblStyle w:val="29"/>
              <w:tblW w:w="0" w:type="auto"/>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56"/>
              <w:gridCol w:w="578"/>
              <w:gridCol w:w="1647"/>
              <w:gridCol w:w="51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00" w:hRule="exact"/>
              </w:trPr>
              <w:tc>
                <w:tcPr>
                  <w:tcW w:w="1134" w:type="dxa"/>
                  <w:gridSpan w:val="2"/>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工程类别</w:t>
                  </w:r>
                </w:p>
              </w:tc>
              <w:tc>
                <w:tcPr>
                  <w:tcW w:w="1647"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工程内容</w:t>
                  </w:r>
                </w:p>
              </w:tc>
              <w:tc>
                <w:tcPr>
                  <w:tcW w:w="5107"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建设规模及面积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025" w:hRule="exact"/>
              </w:trPr>
              <w:tc>
                <w:tcPr>
                  <w:tcW w:w="1134" w:type="dxa"/>
                  <w:gridSpan w:val="2"/>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主体</w:t>
                  </w:r>
                </w:p>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工程</w:t>
                  </w:r>
                </w:p>
              </w:tc>
              <w:tc>
                <w:tcPr>
                  <w:tcW w:w="1647"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生产车间</w:t>
                  </w:r>
                </w:p>
              </w:tc>
              <w:tc>
                <w:tcPr>
                  <w:tcW w:w="5107" w:type="dxa"/>
                  <w:tcBorders>
                    <w:tl2br w:val="nil"/>
                    <w:tr2bl w:val="nil"/>
                  </w:tcBorders>
                  <w:noWrap w:val="0"/>
                  <w:vAlign w:val="center"/>
                </w:tcPr>
                <w:p>
                  <w:pPr>
                    <w:spacing w:line="0" w:lineRule="atLeast"/>
                    <w:jc w:val="center"/>
                    <w:rPr>
                      <w:rFonts w:hint="eastAsia" w:eastAsia="宋体"/>
                      <w:color w:val="000000" w:themeColor="text1"/>
                      <w:sz w:val="18"/>
                      <w:szCs w:val="18"/>
                      <w:lang w:eastAsia="zh-CN"/>
                      <w14:textFill>
                        <w14:solidFill>
                          <w14:schemeClr w14:val="tx1"/>
                        </w14:solidFill>
                      </w14:textFill>
                    </w:rPr>
                  </w:pPr>
                  <w:r>
                    <w:rPr>
                      <w:color w:val="000000" w:themeColor="text1"/>
                      <w:sz w:val="18"/>
                      <w:szCs w:val="18"/>
                      <w14:textFill>
                        <w14:solidFill>
                          <w14:schemeClr w14:val="tx1"/>
                        </w14:solidFill>
                      </w14:textFill>
                    </w:rPr>
                    <w:t>建筑面积</w:t>
                  </w:r>
                  <w:r>
                    <w:rPr>
                      <w:rFonts w:hint="eastAsia"/>
                      <w:color w:val="000000" w:themeColor="text1"/>
                      <w:sz w:val="18"/>
                      <w:szCs w:val="18"/>
                      <w14:textFill>
                        <w14:solidFill>
                          <w14:schemeClr w14:val="tx1"/>
                        </w14:solidFill>
                      </w14:textFill>
                    </w:rPr>
                    <w:t>5209.26</w:t>
                  </w:r>
                  <w:r>
                    <w:rPr>
                      <w:color w:val="000000" w:themeColor="text1"/>
                      <w:sz w:val="18"/>
                      <w:szCs w:val="18"/>
                      <w14:textFill>
                        <w14:solidFill>
                          <w14:schemeClr w14:val="tx1"/>
                        </w14:solidFill>
                      </w14:textFill>
                    </w:rPr>
                    <w:t>m</w:t>
                  </w:r>
                  <w:r>
                    <w:rPr>
                      <w:color w:val="000000" w:themeColor="text1"/>
                      <w:sz w:val="18"/>
                      <w:szCs w:val="18"/>
                      <w:vertAlign w:val="superscript"/>
                      <w14:textFill>
                        <w14:solidFill>
                          <w14:schemeClr w14:val="tx1"/>
                        </w14:solidFill>
                      </w14:textFill>
                    </w:rPr>
                    <w:t>2</w:t>
                  </w:r>
                  <w:r>
                    <w:rPr>
                      <w:rFonts w:hint="eastAsia"/>
                      <w:color w:val="000000" w:themeColor="text1"/>
                      <w:sz w:val="18"/>
                      <w:szCs w:val="18"/>
                      <w14:textFill>
                        <w14:solidFill>
                          <w14:schemeClr w14:val="tx1"/>
                        </w14:solidFill>
                      </w14:textFill>
                    </w:rPr>
                    <w:t>，两层</w:t>
                  </w:r>
                  <w:r>
                    <w:rPr>
                      <w:rFonts w:hint="eastAsia"/>
                      <w:color w:val="000000" w:themeColor="text1"/>
                      <w:sz w:val="18"/>
                      <w:szCs w:val="18"/>
                      <w:lang w:eastAsia="zh-CN"/>
                      <w14:textFill>
                        <w14:solidFill>
                          <w14:schemeClr w14:val="tx1"/>
                        </w14:solidFill>
                      </w14:textFill>
                    </w:rPr>
                    <w:t>，本项目位于一层，二层预留，一层主要包括冷却间、急冻间、内包装间、外包装间、清洗分切间、更衣室、理化室、制备室、无菌室、消毒间、前处理间、漂烫间、包材间、原料库、成品库、可回收储物间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08" w:hRule="exact"/>
              </w:trPr>
              <w:tc>
                <w:tcPr>
                  <w:tcW w:w="556" w:type="dxa"/>
                  <w:vMerge w:val="restart"/>
                  <w:tcBorders>
                    <w:tl2br w:val="nil"/>
                    <w:tr2bl w:val="nil"/>
                  </w:tcBorders>
                  <w:noWrap w:val="0"/>
                  <w:vAlign w:val="center"/>
                </w:tcPr>
                <w:p>
                  <w:pPr>
                    <w:spacing w:line="0" w:lineRule="atLeast"/>
                    <w:jc w:val="center"/>
                    <w:rPr>
                      <w:rFonts w:hint="eastAsia"/>
                      <w:color w:val="000000" w:themeColor="text1"/>
                      <w:sz w:val="18"/>
                      <w:szCs w:val="18"/>
                      <w:lang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辅助</w:t>
                  </w:r>
                </w:p>
                <w:p>
                  <w:pPr>
                    <w:spacing w:line="0" w:lineRule="atLeast"/>
                    <w:jc w:val="center"/>
                    <w:rPr>
                      <w:rFonts w:hint="eastAsia" w:eastAsia="宋体"/>
                      <w:color w:val="000000" w:themeColor="text1"/>
                      <w:sz w:val="18"/>
                      <w:szCs w:val="18"/>
                      <w:lang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工程</w:t>
                  </w:r>
                </w:p>
              </w:tc>
              <w:tc>
                <w:tcPr>
                  <w:tcW w:w="578" w:type="dxa"/>
                  <w:tcBorders>
                    <w:tl2br w:val="nil"/>
                    <w:tr2bl w:val="nil"/>
                  </w:tcBorders>
                  <w:noWrap w:val="0"/>
                  <w:vAlign w:val="center"/>
                </w:tcPr>
                <w:p>
                  <w:pPr>
                    <w:spacing w:line="0" w:lineRule="atLeast"/>
                    <w:jc w:val="center"/>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w:t>
                  </w:r>
                </w:p>
              </w:tc>
              <w:tc>
                <w:tcPr>
                  <w:tcW w:w="1647" w:type="dxa"/>
                  <w:tcBorders>
                    <w:tl2br w:val="nil"/>
                    <w:tr2bl w:val="nil"/>
                  </w:tcBorders>
                  <w:noWrap w:val="0"/>
                  <w:vAlign w:val="center"/>
                </w:tcPr>
                <w:p>
                  <w:pPr>
                    <w:spacing w:line="0" w:lineRule="atLeast"/>
                    <w:jc w:val="center"/>
                    <w:rPr>
                      <w:rFonts w:hint="eastAsia" w:eastAsia="宋体"/>
                      <w:color w:val="000000" w:themeColor="text1"/>
                      <w:sz w:val="18"/>
                      <w:szCs w:val="18"/>
                      <w:lang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空压机房</w:t>
                  </w:r>
                </w:p>
              </w:tc>
              <w:tc>
                <w:tcPr>
                  <w:tcW w:w="5107" w:type="dxa"/>
                  <w:tcBorders>
                    <w:tl2br w:val="nil"/>
                    <w:tr2bl w:val="nil"/>
                  </w:tcBorders>
                  <w:noWrap w:val="0"/>
                  <w:vAlign w:val="center"/>
                </w:tcPr>
                <w:p>
                  <w:pPr>
                    <w:spacing w:line="0" w:lineRule="atLeast"/>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位于标准厂房南侧，占地面积</w:t>
                  </w:r>
                  <w:r>
                    <w:rPr>
                      <w:rFonts w:hint="eastAsia"/>
                      <w:color w:val="000000" w:themeColor="text1"/>
                      <w:sz w:val="18"/>
                      <w:szCs w:val="18"/>
                      <w:lang w:val="en-US" w:eastAsia="zh-CN"/>
                      <w14:textFill>
                        <w14:solidFill>
                          <w14:schemeClr w14:val="tx1"/>
                        </w14:solidFill>
                      </w14:textFill>
                    </w:rPr>
                    <w:t>10m</w:t>
                  </w:r>
                  <w:r>
                    <w:rPr>
                      <w:rFonts w:hint="eastAsia"/>
                      <w:color w:val="000000" w:themeColor="text1"/>
                      <w:sz w:val="18"/>
                      <w:szCs w:val="18"/>
                      <w:vertAlign w:val="superscript"/>
                      <w:lang w:val="en-US" w:eastAsia="zh-CN"/>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08" w:hRule="exact"/>
              </w:trPr>
              <w:tc>
                <w:tcPr>
                  <w:tcW w:w="556" w:type="dxa"/>
                  <w:vMerge w:val="continue"/>
                  <w:tcBorders>
                    <w:tl2br w:val="nil"/>
                    <w:tr2bl w:val="nil"/>
                  </w:tcBorders>
                  <w:noWrap w:val="0"/>
                  <w:vAlign w:val="center"/>
                </w:tcPr>
                <w:p>
                  <w:pPr>
                    <w:spacing w:line="0" w:lineRule="atLeast"/>
                    <w:jc w:val="center"/>
                    <w:rPr>
                      <w:rFonts w:hint="eastAsia"/>
                      <w:color w:val="000000" w:themeColor="text1"/>
                      <w:sz w:val="18"/>
                      <w:szCs w:val="18"/>
                      <w:lang w:eastAsia="zh-CN"/>
                      <w14:textFill>
                        <w14:solidFill>
                          <w14:schemeClr w14:val="tx1"/>
                        </w14:solidFill>
                      </w14:textFill>
                    </w:rPr>
                  </w:pPr>
                </w:p>
              </w:tc>
              <w:tc>
                <w:tcPr>
                  <w:tcW w:w="578" w:type="dxa"/>
                  <w:tcBorders>
                    <w:tl2br w:val="nil"/>
                    <w:tr2bl w:val="nil"/>
                  </w:tcBorders>
                  <w:noWrap w:val="0"/>
                  <w:vAlign w:val="center"/>
                </w:tcPr>
                <w:p>
                  <w:pPr>
                    <w:spacing w:line="0" w:lineRule="atLeast"/>
                    <w:jc w:val="center"/>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2</w:t>
                  </w:r>
                </w:p>
              </w:tc>
              <w:tc>
                <w:tcPr>
                  <w:tcW w:w="1647" w:type="dxa"/>
                  <w:tcBorders>
                    <w:tl2br w:val="nil"/>
                    <w:tr2bl w:val="nil"/>
                  </w:tcBorders>
                  <w:noWrap w:val="0"/>
                  <w:vAlign w:val="center"/>
                </w:tcPr>
                <w:p>
                  <w:pPr>
                    <w:spacing w:line="0" w:lineRule="atLeast"/>
                    <w:jc w:val="center"/>
                    <w:rPr>
                      <w:rFonts w:hint="eastAsia" w:eastAsia="宋体"/>
                      <w:color w:val="000000" w:themeColor="text1"/>
                      <w:sz w:val="18"/>
                      <w:szCs w:val="18"/>
                      <w:lang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燃气锅炉房</w:t>
                  </w:r>
                </w:p>
              </w:tc>
              <w:tc>
                <w:tcPr>
                  <w:tcW w:w="5107" w:type="dxa"/>
                  <w:tcBorders>
                    <w:tl2br w:val="nil"/>
                    <w:tr2bl w:val="nil"/>
                  </w:tcBorders>
                  <w:noWrap w:val="0"/>
                  <w:vAlign w:val="center"/>
                </w:tcPr>
                <w:p>
                  <w:pPr>
                    <w:spacing w:line="0" w:lineRule="atLeast"/>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位于标准厂房北侧，占地面积</w:t>
                  </w:r>
                  <w:r>
                    <w:rPr>
                      <w:rFonts w:hint="eastAsia"/>
                      <w:color w:val="000000" w:themeColor="text1"/>
                      <w:sz w:val="18"/>
                      <w:szCs w:val="18"/>
                      <w:lang w:val="en-US" w:eastAsia="zh-CN"/>
                      <w14:textFill>
                        <w14:solidFill>
                          <w14:schemeClr w14:val="tx1"/>
                        </w14:solidFill>
                      </w14:textFill>
                    </w:rPr>
                    <w:t>10m</w:t>
                  </w:r>
                  <w:r>
                    <w:rPr>
                      <w:rFonts w:hint="eastAsia"/>
                      <w:color w:val="000000" w:themeColor="text1"/>
                      <w:sz w:val="18"/>
                      <w:szCs w:val="18"/>
                      <w:vertAlign w:val="superscript"/>
                      <w:lang w:val="en-US" w:eastAsia="zh-CN"/>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08" w:hRule="exact"/>
              </w:trPr>
              <w:tc>
                <w:tcPr>
                  <w:tcW w:w="556" w:type="dxa"/>
                  <w:vMerge w:val="continue"/>
                  <w:tcBorders>
                    <w:tl2br w:val="nil"/>
                    <w:tr2bl w:val="nil"/>
                  </w:tcBorders>
                  <w:noWrap w:val="0"/>
                  <w:vAlign w:val="center"/>
                </w:tcPr>
                <w:p>
                  <w:pPr>
                    <w:spacing w:line="0" w:lineRule="atLeast"/>
                    <w:jc w:val="center"/>
                    <w:rPr>
                      <w:rFonts w:hint="eastAsia"/>
                      <w:color w:val="000000" w:themeColor="text1"/>
                      <w:sz w:val="18"/>
                      <w:szCs w:val="18"/>
                      <w:lang w:eastAsia="zh-CN"/>
                      <w14:textFill>
                        <w14:solidFill>
                          <w14:schemeClr w14:val="tx1"/>
                        </w14:solidFill>
                      </w14:textFill>
                    </w:rPr>
                  </w:pPr>
                </w:p>
              </w:tc>
              <w:tc>
                <w:tcPr>
                  <w:tcW w:w="578" w:type="dxa"/>
                  <w:tcBorders>
                    <w:tl2br w:val="nil"/>
                    <w:tr2bl w:val="nil"/>
                  </w:tcBorders>
                  <w:noWrap w:val="0"/>
                  <w:vAlign w:val="center"/>
                </w:tcPr>
                <w:p>
                  <w:pPr>
                    <w:spacing w:line="0" w:lineRule="atLeast"/>
                    <w:jc w:val="center"/>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3</w:t>
                  </w:r>
                </w:p>
              </w:tc>
              <w:tc>
                <w:tcPr>
                  <w:tcW w:w="1647" w:type="dxa"/>
                  <w:tcBorders>
                    <w:tl2br w:val="nil"/>
                    <w:tr2bl w:val="nil"/>
                  </w:tcBorders>
                  <w:noWrap w:val="0"/>
                  <w:vAlign w:val="center"/>
                </w:tcPr>
                <w:p>
                  <w:pPr>
                    <w:spacing w:line="0" w:lineRule="atLeast"/>
                    <w:jc w:val="center"/>
                    <w:rPr>
                      <w:rFonts w:hint="eastAsia"/>
                      <w:color w:val="000000" w:themeColor="text1"/>
                      <w:sz w:val="18"/>
                      <w:szCs w:val="18"/>
                      <w:lang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软水制备</w:t>
                  </w:r>
                </w:p>
              </w:tc>
              <w:tc>
                <w:tcPr>
                  <w:tcW w:w="5107" w:type="dxa"/>
                  <w:tcBorders>
                    <w:tl2br w:val="nil"/>
                    <w:tr2bl w:val="nil"/>
                  </w:tcBorders>
                  <w:noWrap w:val="0"/>
                  <w:vAlign w:val="center"/>
                </w:tcPr>
                <w:p>
                  <w:pPr>
                    <w:spacing w:line="0" w:lineRule="atLeast"/>
                    <w:jc w:val="center"/>
                    <w:rPr>
                      <w:rFonts w:hint="eastAsia"/>
                      <w:color w:val="000000" w:themeColor="text1"/>
                      <w:sz w:val="18"/>
                      <w:szCs w:val="18"/>
                      <w:lang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采用离子交换树脂制备软水，供蒸汽锅炉使用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38" w:hRule="exact"/>
              </w:trPr>
              <w:tc>
                <w:tcPr>
                  <w:tcW w:w="556" w:type="dxa"/>
                  <w:vMerge w:val="continue"/>
                  <w:tcBorders>
                    <w:tl2br w:val="nil"/>
                    <w:tr2bl w:val="nil"/>
                  </w:tcBorders>
                  <w:noWrap w:val="0"/>
                  <w:vAlign w:val="center"/>
                </w:tcPr>
                <w:p>
                  <w:pPr>
                    <w:spacing w:line="0" w:lineRule="atLeast"/>
                    <w:jc w:val="center"/>
                    <w:rPr>
                      <w:rFonts w:hint="eastAsia"/>
                      <w:color w:val="000000" w:themeColor="text1"/>
                      <w:sz w:val="18"/>
                      <w:szCs w:val="18"/>
                      <w:lang w:eastAsia="zh-CN"/>
                      <w14:textFill>
                        <w14:solidFill>
                          <w14:schemeClr w14:val="tx1"/>
                        </w14:solidFill>
                      </w14:textFill>
                    </w:rPr>
                  </w:pPr>
                </w:p>
              </w:tc>
              <w:tc>
                <w:tcPr>
                  <w:tcW w:w="578" w:type="dxa"/>
                  <w:tcBorders>
                    <w:tl2br w:val="nil"/>
                    <w:tr2bl w:val="nil"/>
                  </w:tcBorders>
                  <w:noWrap w:val="0"/>
                  <w:vAlign w:val="center"/>
                </w:tcPr>
                <w:p>
                  <w:pPr>
                    <w:spacing w:line="0" w:lineRule="atLeast"/>
                    <w:jc w:val="center"/>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4</w:t>
                  </w:r>
                </w:p>
              </w:tc>
              <w:tc>
                <w:tcPr>
                  <w:tcW w:w="1647" w:type="dxa"/>
                  <w:tcBorders>
                    <w:tl2br w:val="nil"/>
                    <w:tr2bl w:val="nil"/>
                  </w:tcBorders>
                  <w:noWrap w:val="0"/>
                  <w:vAlign w:val="center"/>
                </w:tcPr>
                <w:p>
                  <w:pPr>
                    <w:spacing w:line="0" w:lineRule="atLeast"/>
                    <w:jc w:val="center"/>
                    <w:rPr>
                      <w:rFonts w:hint="eastAsia"/>
                      <w:color w:val="000000" w:themeColor="text1"/>
                      <w:sz w:val="18"/>
                      <w:szCs w:val="18"/>
                      <w:lang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纯水制备</w:t>
                  </w:r>
                </w:p>
              </w:tc>
              <w:tc>
                <w:tcPr>
                  <w:tcW w:w="5107" w:type="dxa"/>
                  <w:tcBorders>
                    <w:tl2br w:val="nil"/>
                    <w:tr2bl w:val="nil"/>
                  </w:tcBorders>
                  <w:noWrap w:val="0"/>
                  <w:vAlign w:val="center"/>
                </w:tcPr>
                <w:p>
                  <w:pPr>
                    <w:spacing w:line="0" w:lineRule="atLeast"/>
                    <w:jc w:val="center"/>
                    <w:rPr>
                      <w:rFonts w:hint="eastAsia"/>
                      <w:color w:val="000000" w:themeColor="text1"/>
                      <w:sz w:val="18"/>
                      <w:szCs w:val="18"/>
                      <w:lang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采用预处理系统（5微米精密过滤器+活性炭过滤器+</w:t>
                  </w:r>
                  <w:r>
                    <w:rPr>
                      <w:rFonts w:hint="eastAsia"/>
                      <w:color w:val="000000" w:themeColor="text1"/>
                      <w:sz w:val="18"/>
                      <w:szCs w:val="18"/>
                      <w:highlight w:val="none"/>
                      <w:lang w:eastAsia="zh-CN"/>
                      <w14:textFill>
                        <w14:solidFill>
                          <w14:schemeClr w14:val="tx1"/>
                        </w14:solidFill>
                      </w14:textFill>
                    </w:rPr>
                    <w:t>1微米精密过滤器</w:t>
                  </w:r>
                  <w:r>
                    <w:rPr>
                      <w:rFonts w:hint="eastAsia"/>
                      <w:color w:val="000000" w:themeColor="text1"/>
                      <w:sz w:val="18"/>
                      <w:szCs w:val="18"/>
                      <w:highlight w:val="none"/>
                      <w:lang w:val="en-US" w:eastAsia="zh-CN"/>
                      <w14:textFill>
                        <w14:solidFill>
                          <w14:schemeClr w14:val="tx1"/>
                        </w14:solidFill>
                      </w14:textFill>
                    </w:rPr>
                    <w:t>）+反渗透制水系统，供职工饮用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08" w:hRule="exact"/>
              </w:trPr>
              <w:tc>
                <w:tcPr>
                  <w:tcW w:w="556" w:type="dxa"/>
                  <w:vMerge w:val="restart"/>
                  <w:tcBorders>
                    <w:tl2br w:val="nil"/>
                    <w:tr2bl w:val="nil"/>
                  </w:tcBorders>
                  <w:noWrap w:val="0"/>
                  <w:vAlign w:val="center"/>
                </w:tcPr>
                <w:p>
                  <w:pPr>
                    <w:spacing w:line="0" w:lineRule="atLeast"/>
                    <w:jc w:val="center"/>
                    <w:rPr>
                      <w:rFonts w:hint="eastAsia"/>
                      <w:color w:val="000000" w:themeColor="text1"/>
                      <w:sz w:val="18"/>
                      <w:szCs w:val="18"/>
                      <w:lang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储运</w:t>
                  </w:r>
                </w:p>
                <w:p>
                  <w:pPr>
                    <w:spacing w:line="0" w:lineRule="atLeast"/>
                    <w:jc w:val="center"/>
                    <w:rPr>
                      <w:rFonts w:hint="eastAsia" w:eastAsia="宋体"/>
                      <w:color w:val="000000" w:themeColor="text1"/>
                      <w:sz w:val="18"/>
                      <w:szCs w:val="18"/>
                      <w:lang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工程</w:t>
                  </w:r>
                </w:p>
              </w:tc>
              <w:tc>
                <w:tcPr>
                  <w:tcW w:w="578" w:type="dxa"/>
                  <w:tcBorders>
                    <w:tl2br w:val="nil"/>
                    <w:tr2bl w:val="nil"/>
                  </w:tcBorders>
                  <w:noWrap w:val="0"/>
                  <w:vAlign w:val="center"/>
                </w:tcPr>
                <w:p>
                  <w:pPr>
                    <w:spacing w:line="0" w:lineRule="atLeast"/>
                    <w:jc w:val="center"/>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w:t>
                  </w:r>
                </w:p>
              </w:tc>
              <w:tc>
                <w:tcPr>
                  <w:tcW w:w="1647" w:type="dxa"/>
                  <w:tcBorders>
                    <w:tl2br w:val="nil"/>
                    <w:tr2bl w:val="nil"/>
                  </w:tcBorders>
                  <w:noWrap w:val="0"/>
                  <w:vAlign w:val="center"/>
                </w:tcPr>
                <w:p>
                  <w:pPr>
                    <w:spacing w:line="0" w:lineRule="atLeast"/>
                    <w:jc w:val="center"/>
                    <w:rPr>
                      <w:rFonts w:hint="eastAsia" w:eastAsia="宋体"/>
                      <w:color w:val="000000" w:themeColor="text1"/>
                      <w:sz w:val="18"/>
                      <w:szCs w:val="18"/>
                      <w:lang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包材库</w:t>
                  </w:r>
                </w:p>
              </w:tc>
              <w:tc>
                <w:tcPr>
                  <w:tcW w:w="5107" w:type="dxa"/>
                  <w:tcBorders>
                    <w:tl2br w:val="nil"/>
                    <w:tr2bl w:val="nil"/>
                  </w:tcBorders>
                  <w:noWrap w:val="0"/>
                  <w:vAlign w:val="center"/>
                </w:tcPr>
                <w:p>
                  <w:pPr>
                    <w:spacing w:line="0" w:lineRule="atLeast"/>
                    <w:jc w:val="center"/>
                    <w:rPr>
                      <w:rFonts w:hint="eastAsia" w:eastAsia="宋体"/>
                      <w:color w:val="000000" w:themeColor="text1"/>
                      <w:sz w:val="18"/>
                      <w:szCs w:val="18"/>
                      <w:lang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位于标准厂房的东北部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08" w:hRule="exact"/>
              </w:trPr>
              <w:tc>
                <w:tcPr>
                  <w:tcW w:w="556" w:type="dxa"/>
                  <w:vMerge w:val="continue"/>
                  <w:tcBorders>
                    <w:tl2br w:val="nil"/>
                    <w:tr2bl w:val="nil"/>
                  </w:tcBorders>
                  <w:noWrap w:val="0"/>
                  <w:vAlign w:val="center"/>
                </w:tcPr>
                <w:p>
                  <w:pPr>
                    <w:spacing w:line="0" w:lineRule="atLeast"/>
                    <w:jc w:val="center"/>
                    <w:rPr>
                      <w:rFonts w:hint="eastAsia"/>
                      <w:color w:val="000000" w:themeColor="text1"/>
                      <w:sz w:val="18"/>
                      <w:szCs w:val="18"/>
                      <w:lang w:eastAsia="zh-CN"/>
                      <w14:textFill>
                        <w14:solidFill>
                          <w14:schemeClr w14:val="tx1"/>
                        </w14:solidFill>
                      </w14:textFill>
                    </w:rPr>
                  </w:pPr>
                </w:p>
              </w:tc>
              <w:tc>
                <w:tcPr>
                  <w:tcW w:w="578" w:type="dxa"/>
                  <w:tcBorders>
                    <w:tl2br w:val="nil"/>
                    <w:tr2bl w:val="nil"/>
                  </w:tcBorders>
                  <w:noWrap w:val="0"/>
                  <w:vAlign w:val="center"/>
                </w:tcPr>
                <w:p>
                  <w:pPr>
                    <w:spacing w:line="0" w:lineRule="atLeast"/>
                    <w:jc w:val="center"/>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2</w:t>
                  </w:r>
                </w:p>
              </w:tc>
              <w:tc>
                <w:tcPr>
                  <w:tcW w:w="1647" w:type="dxa"/>
                  <w:tcBorders>
                    <w:tl2br w:val="nil"/>
                    <w:tr2bl w:val="nil"/>
                  </w:tcBorders>
                  <w:noWrap w:val="0"/>
                  <w:vAlign w:val="center"/>
                </w:tcPr>
                <w:p>
                  <w:pPr>
                    <w:spacing w:line="0" w:lineRule="atLeast"/>
                    <w:jc w:val="center"/>
                    <w:rPr>
                      <w:rFonts w:hint="eastAsia" w:eastAsia="宋体"/>
                      <w:color w:val="000000" w:themeColor="text1"/>
                      <w:sz w:val="18"/>
                      <w:szCs w:val="18"/>
                      <w:lang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原料库</w:t>
                  </w:r>
                </w:p>
              </w:tc>
              <w:tc>
                <w:tcPr>
                  <w:tcW w:w="5107"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rFonts w:hint="eastAsia"/>
                      <w:color w:val="000000" w:themeColor="text1"/>
                      <w:sz w:val="18"/>
                      <w:szCs w:val="18"/>
                      <w:lang w:eastAsia="zh-CN"/>
                      <w14:textFill>
                        <w14:solidFill>
                          <w14:schemeClr w14:val="tx1"/>
                        </w14:solidFill>
                      </w14:textFill>
                    </w:rPr>
                    <w:t>位于标准厂房的东部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08" w:hRule="exact"/>
              </w:trPr>
              <w:tc>
                <w:tcPr>
                  <w:tcW w:w="556" w:type="dxa"/>
                  <w:vMerge w:val="continue"/>
                  <w:tcBorders>
                    <w:tl2br w:val="nil"/>
                    <w:tr2bl w:val="nil"/>
                  </w:tcBorders>
                  <w:noWrap w:val="0"/>
                  <w:vAlign w:val="center"/>
                </w:tcPr>
                <w:p>
                  <w:pPr>
                    <w:spacing w:line="0" w:lineRule="atLeast"/>
                    <w:jc w:val="center"/>
                    <w:rPr>
                      <w:rFonts w:hint="eastAsia"/>
                      <w:color w:val="000000" w:themeColor="text1"/>
                      <w:sz w:val="18"/>
                      <w:szCs w:val="18"/>
                      <w:lang w:eastAsia="zh-CN"/>
                      <w14:textFill>
                        <w14:solidFill>
                          <w14:schemeClr w14:val="tx1"/>
                        </w14:solidFill>
                      </w14:textFill>
                    </w:rPr>
                  </w:pPr>
                </w:p>
              </w:tc>
              <w:tc>
                <w:tcPr>
                  <w:tcW w:w="578" w:type="dxa"/>
                  <w:tcBorders>
                    <w:tl2br w:val="nil"/>
                    <w:tr2bl w:val="nil"/>
                  </w:tcBorders>
                  <w:noWrap w:val="0"/>
                  <w:vAlign w:val="center"/>
                </w:tcPr>
                <w:p>
                  <w:pPr>
                    <w:spacing w:line="0" w:lineRule="atLeast"/>
                    <w:jc w:val="center"/>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3</w:t>
                  </w:r>
                </w:p>
              </w:tc>
              <w:tc>
                <w:tcPr>
                  <w:tcW w:w="1647" w:type="dxa"/>
                  <w:tcBorders>
                    <w:tl2br w:val="nil"/>
                    <w:tr2bl w:val="nil"/>
                  </w:tcBorders>
                  <w:noWrap w:val="0"/>
                  <w:vAlign w:val="center"/>
                </w:tcPr>
                <w:p>
                  <w:pPr>
                    <w:spacing w:line="0" w:lineRule="atLeast"/>
                    <w:jc w:val="center"/>
                    <w:rPr>
                      <w:rFonts w:hint="eastAsia" w:eastAsia="宋体"/>
                      <w:color w:val="000000" w:themeColor="text1"/>
                      <w:sz w:val="18"/>
                      <w:szCs w:val="18"/>
                      <w:lang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成品库</w:t>
                  </w:r>
                </w:p>
              </w:tc>
              <w:tc>
                <w:tcPr>
                  <w:tcW w:w="5107"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rFonts w:hint="eastAsia"/>
                      <w:color w:val="000000" w:themeColor="text1"/>
                      <w:sz w:val="18"/>
                      <w:szCs w:val="18"/>
                      <w:lang w:eastAsia="zh-CN"/>
                      <w14:textFill>
                        <w14:solidFill>
                          <w14:schemeClr w14:val="tx1"/>
                        </w14:solidFill>
                      </w14:textFill>
                    </w:rPr>
                    <w:t>位于标准厂房的东南部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07" w:hRule="exact"/>
              </w:trPr>
              <w:tc>
                <w:tcPr>
                  <w:tcW w:w="556" w:type="dxa"/>
                  <w:vMerge w:val="restart"/>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公用</w:t>
                  </w:r>
                </w:p>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工程</w:t>
                  </w:r>
                </w:p>
              </w:tc>
              <w:tc>
                <w:tcPr>
                  <w:tcW w:w="578"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1</w:t>
                  </w:r>
                </w:p>
              </w:tc>
              <w:tc>
                <w:tcPr>
                  <w:tcW w:w="1647"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供水系统</w:t>
                  </w:r>
                </w:p>
              </w:tc>
              <w:tc>
                <w:tcPr>
                  <w:tcW w:w="5107"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抚宁区自来水网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77" w:hRule="exact"/>
              </w:trPr>
              <w:tc>
                <w:tcPr>
                  <w:tcW w:w="556" w:type="dxa"/>
                  <w:vMerge w:val="continue"/>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p>
              </w:tc>
              <w:tc>
                <w:tcPr>
                  <w:tcW w:w="578"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2</w:t>
                  </w:r>
                </w:p>
              </w:tc>
              <w:tc>
                <w:tcPr>
                  <w:tcW w:w="1647"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供电系统</w:t>
                  </w:r>
                </w:p>
              </w:tc>
              <w:tc>
                <w:tcPr>
                  <w:tcW w:w="5107"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抚宁区电网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77" w:hRule="exact"/>
              </w:trPr>
              <w:tc>
                <w:tcPr>
                  <w:tcW w:w="556" w:type="dxa"/>
                  <w:vMerge w:val="continue"/>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p>
              </w:tc>
              <w:tc>
                <w:tcPr>
                  <w:tcW w:w="578"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3</w:t>
                  </w:r>
                </w:p>
              </w:tc>
              <w:tc>
                <w:tcPr>
                  <w:tcW w:w="1647"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采暖</w:t>
                  </w:r>
                </w:p>
              </w:tc>
              <w:tc>
                <w:tcPr>
                  <w:tcW w:w="5107"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rFonts w:hint="eastAsia"/>
                      <w:color w:val="000000" w:themeColor="text1"/>
                      <w:sz w:val="18"/>
                      <w:szCs w:val="18"/>
                      <w:lang w:eastAsia="zh-CN"/>
                      <w14:textFill>
                        <w14:solidFill>
                          <w14:schemeClr w14:val="tx1"/>
                        </w14:solidFill>
                      </w14:textFill>
                    </w:rPr>
                    <w:t>空气源热泵</w:t>
                  </w:r>
                  <w:r>
                    <w:rPr>
                      <w:rFonts w:hint="eastAsia"/>
                      <w:color w:val="000000" w:themeColor="text1"/>
                      <w:sz w:val="18"/>
                      <w:szCs w:val="18"/>
                      <w14:textFill>
                        <w14:solidFill>
                          <w14:schemeClr w14:val="tx1"/>
                        </w14:solidFill>
                      </w14:textFill>
                    </w:rPr>
                    <w:t>供暖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77" w:hRule="exact"/>
              </w:trPr>
              <w:tc>
                <w:tcPr>
                  <w:tcW w:w="556" w:type="dxa"/>
                  <w:vMerge w:val="continue"/>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p>
              </w:tc>
              <w:tc>
                <w:tcPr>
                  <w:tcW w:w="578" w:type="dxa"/>
                  <w:tcBorders>
                    <w:tl2br w:val="nil"/>
                    <w:tr2bl w:val="nil"/>
                  </w:tcBorders>
                  <w:noWrap w:val="0"/>
                  <w:vAlign w:val="center"/>
                </w:tcPr>
                <w:p>
                  <w:pPr>
                    <w:spacing w:line="0" w:lineRule="atLeast"/>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4</w:t>
                  </w:r>
                </w:p>
              </w:tc>
              <w:tc>
                <w:tcPr>
                  <w:tcW w:w="1647" w:type="dxa"/>
                  <w:tcBorders>
                    <w:tl2br w:val="nil"/>
                    <w:tr2bl w:val="nil"/>
                  </w:tcBorders>
                  <w:noWrap w:val="0"/>
                  <w:vAlign w:val="center"/>
                </w:tcPr>
                <w:p>
                  <w:pPr>
                    <w:spacing w:line="0" w:lineRule="atLeast"/>
                    <w:jc w:val="center"/>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制冷</w:t>
                  </w:r>
                </w:p>
              </w:tc>
              <w:tc>
                <w:tcPr>
                  <w:tcW w:w="5107" w:type="dxa"/>
                  <w:tcBorders>
                    <w:tl2br w:val="nil"/>
                    <w:tr2bl w:val="nil"/>
                  </w:tcBorders>
                  <w:noWrap w:val="0"/>
                  <w:vAlign w:val="center"/>
                </w:tcPr>
                <w:p>
                  <w:pPr>
                    <w:spacing w:line="0" w:lineRule="atLeast"/>
                    <w:jc w:val="center"/>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由制冷机组提供，位于标准厂房南侧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582" w:hRule="exact"/>
              </w:trPr>
              <w:tc>
                <w:tcPr>
                  <w:tcW w:w="556" w:type="dxa"/>
                  <w:vMerge w:val="restart"/>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环保</w:t>
                  </w:r>
                </w:p>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工程</w:t>
                  </w:r>
                </w:p>
              </w:tc>
              <w:tc>
                <w:tcPr>
                  <w:tcW w:w="578"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1</w:t>
                  </w:r>
                </w:p>
              </w:tc>
              <w:tc>
                <w:tcPr>
                  <w:tcW w:w="1647"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废水处理设施</w:t>
                  </w:r>
                </w:p>
              </w:tc>
              <w:tc>
                <w:tcPr>
                  <w:tcW w:w="5107" w:type="dxa"/>
                  <w:tcBorders>
                    <w:tl2br w:val="nil"/>
                    <w:tr2bl w:val="nil"/>
                  </w:tcBorders>
                  <w:noWrap w:val="0"/>
                  <w:vAlign w:val="center"/>
                </w:tcPr>
                <w:p>
                  <w:pPr>
                    <w:spacing w:line="0" w:lineRule="atLeast"/>
                    <w:jc w:val="center"/>
                    <w:rPr>
                      <w:rFonts w:hint="eastAsia" w:eastAsia="宋体"/>
                      <w:color w:val="000000" w:themeColor="text1"/>
                      <w:sz w:val="18"/>
                      <w:szCs w:val="18"/>
                      <w:lang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清洗、冷却</w:t>
                  </w:r>
                  <w:r>
                    <w:rPr>
                      <w:rFonts w:hint="eastAsia"/>
                      <w:color w:val="000000" w:themeColor="text1"/>
                      <w:sz w:val="18"/>
                      <w:szCs w:val="18"/>
                      <w14:textFill>
                        <w14:solidFill>
                          <w14:schemeClr w14:val="tx1"/>
                        </w14:solidFill>
                      </w14:textFill>
                    </w:rPr>
                    <w:t>废水</w:t>
                  </w:r>
                  <w:r>
                    <w:rPr>
                      <w:rFonts w:hint="eastAsia"/>
                      <w:color w:val="000000" w:themeColor="text1"/>
                      <w:sz w:val="18"/>
                      <w:szCs w:val="18"/>
                      <w:lang w:eastAsia="zh-CN"/>
                      <w14:textFill>
                        <w14:solidFill>
                          <w14:schemeClr w14:val="tx1"/>
                        </w14:solidFill>
                      </w14:textFill>
                    </w:rPr>
                    <w:t>、</w:t>
                  </w:r>
                  <w:r>
                    <w:rPr>
                      <w:rFonts w:hint="eastAsia"/>
                      <w:color w:val="000000" w:themeColor="text1"/>
                      <w:sz w:val="18"/>
                      <w:szCs w:val="18"/>
                      <w:lang w:val="en-US" w:eastAsia="zh-CN"/>
                      <w14:textFill>
                        <w14:solidFill>
                          <w14:schemeClr w14:val="tx1"/>
                        </w14:solidFill>
                      </w14:textFill>
                    </w:rPr>
                    <w:t>蒸煮冷凝水、</w:t>
                  </w:r>
                  <w:r>
                    <w:rPr>
                      <w:rFonts w:hint="eastAsia"/>
                      <w:color w:val="000000" w:themeColor="text1"/>
                      <w:sz w:val="18"/>
                      <w:szCs w:val="18"/>
                      <w:highlight w:val="none"/>
                      <w:lang w:val="en-US" w:eastAsia="zh-CN"/>
                      <w14:textFill>
                        <w14:solidFill>
                          <w14:schemeClr w14:val="tx1"/>
                        </w14:solidFill>
                      </w14:textFill>
                    </w:rPr>
                    <w:t>锅炉排污水及软化处理废水、纯水制备产生的浓水、地面清洗废水经</w:t>
                  </w:r>
                  <w:r>
                    <w:rPr>
                      <w:rFonts w:hint="eastAsia"/>
                      <w:color w:val="000000" w:themeColor="text1"/>
                      <w:sz w:val="18"/>
                      <w:szCs w:val="18"/>
                      <w:lang w:val="en-US" w:eastAsia="zh-CN"/>
                      <w14:textFill>
                        <w14:solidFill>
                          <w14:schemeClr w14:val="tx1"/>
                        </w14:solidFill>
                      </w14:textFill>
                    </w:rPr>
                    <w:t>厂区污水处理站(调节-气浮-A/O一</w:t>
                  </w:r>
                  <w:r>
                    <w:rPr>
                      <w:rFonts w:hint="eastAsia"/>
                      <w:color w:val="000000" w:themeColor="text1"/>
                      <w:sz w:val="18"/>
                      <w:szCs w:val="18"/>
                      <w:highlight w:val="none"/>
                      <w:lang w:val="en-US" w:eastAsia="zh-CN"/>
                      <w14:textFill>
                        <w14:solidFill>
                          <w14:schemeClr w14:val="tx1"/>
                        </w14:solidFill>
                      </w14:textFill>
                    </w:rPr>
                    <w:t>体化处理设备)处理后经厂区总排放口入市政污水管网，最终</w:t>
                  </w:r>
                  <w:r>
                    <w:rPr>
                      <w:rFonts w:hint="eastAsia"/>
                      <w:color w:val="000000" w:themeColor="text1"/>
                      <w:sz w:val="18"/>
                      <w:szCs w:val="18"/>
                      <w:highlight w:val="none"/>
                      <w:lang w:eastAsia="zh-CN"/>
                      <w14:textFill>
                        <w14:solidFill>
                          <w14:schemeClr w14:val="tx1"/>
                        </w14:solidFill>
                      </w14:textFill>
                    </w:rPr>
                    <w:t>入秦皇岛市抚宁区中冶水务有限公司；食堂废水经隔油池过滤后与其他</w:t>
                  </w:r>
                  <w:r>
                    <w:rPr>
                      <w:rFonts w:hint="eastAsia"/>
                      <w:color w:val="000000" w:themeColor="text1"/>
                      <w:sz w:val="18"/>
                      <w:szCs w:val="18"/>
                      <w:highlight w:val="none"/>
                      <w14:textFill>
                        <w14:solidFill>
                          <w14:schemeClr w14:val="tx1"/>
                        </w14:solidFill>
                      </w14:textFill>
                    </w:rPr>
                    <w:t>生活污水</w:t>
                  </w:r>
                  <w:r>
                    <w:rPr>
                      <w:rFonts w:hint="eastAsia"/>
                      <w:color w:val="000000" w:themeColor="text1"/>
                      <w:sz w:val="18"/>
                      <w:szCs w:val="18"/>
                      <w:highlight w:val="none"/>
                      <w:lang w:eastAsia="zh-CN"/>
                      <w14:textFill>
                        <w14:solidFill>
                          <w14:schemeClr w14:val="tx1"/>
                        </w14:solidFill>
                      </w14:textFill>
                    </w:rPr>
                    <w:t>一并</w:t>
                  </w:r>
                  <w:r>
                    <w:rPr>
                      <w:rFonts w:hint="eastAsia"/>
                      <w:color w:val="000000" w:themeColor="text1"/>
                      <w:sz w:val="18"/>
                      <w:szCs w:val="18"/>
                      <w:highlight w:val="none"/>
                      <w14:textFill>
                        <w14:solidFill>
                          <w14:schemeClr w14:val="tx1"/>
                        </w14:solidFill>
                      </w14:textFill>
                    </w:rPr>
                    <w:t>排入防渗化粪池</w:t>
                  </w:r>
                  <w:r>
                    <w:rPr>
                      <w:rFonts w:hint="eastAsia"/>
                      <w:color w:val="000000" w:themeColor="text1"/>
                      <w:sz w:val="18"/>
                      <w:szCs w:val="18"/>
                      <w14:textFill>
                        <w14:solidFill>
                          <w14:schemeClr w14:val="tx1"/>
                        </w14:solidFill>
                      </w14:textFill>
                    </w:rPr>
                    <w:t>，经化粪池处理后</w:t>
                  </w:r>
                  <w:r>
                    <w:rPr>
                      <w:rFonts w:hint="eastAsia"/>
                      <w:color w:val="000000" w:themeColor="text1"/>
                      <w:sz w:val="18"/>
                      <w:szCs w:val="18"/>
                      <w:lang w:eastAsia="zh-CN"/>
                      <w14:textFill>
                        <w14:solidFill>
                          <w14:schemeClr w14:val="tx1"/>
                        </w14:solidFill>
                      </w14:textFill>
                    </w:rPr>
                    <w:t>经厂区总排放口</w:t>
                  </w:r>
                  <w:r>
                    <w:rPr>
                      <w:rFonts w:hint="eastAsia"/>
                      <w:color w:val="000000" w:themeColor="text1"/>
                      <w:sz w:val="18"/>
                      <w:szCs w:val="18"/>
                      <w14:textFill>
                        <w14:solidFill>
                          <w14:schemeClr w14:val="tx1"/>
                        </w14:solidFill>
                      </w14:textFill>
                    </w:rPr>
                    <w:t>入</w:t>
                  </w:r>
                  <w:r>
                    <w:rPr>
                      <w:rFonts w:hint="eastAsia"/>
                      <w:color w:val="000000" w:themeColor="text1"/>
                      <w:sz w:val="18"/>
                      <w:szCs w:val="18"/>
                      <w:lang w:eastAsia="zh-CN"/>
                      <w14:textFill>
                        <w14:solidFill>
                          <w14:schemeClr w14:val="tx1"/>
                        </w14:solidFill>
                      </w14:textFill>
                    </w:rPr>
                    <w:t>市政</w:t>
                  </w:r>
                  <w:r>
                    <w:rPr>
                      <w:rFonts w:hint="eastAsia"/>
                      <w:color w:val="000000" w:themeColor="text1"/>
                      <w:sz w:val="18"/>
                      <w:szCs w:val="18"/>
                      <w14:textFill>
                        <w14:solidFill>
                          <w14:schemeClr w14:val="tx1"/>
                        </w14:solidFill>
                      </w14:textFill>
                    </w:rPr>
                    <w:t>管网</w:t>
                  </w:r>
                  <w:r>
                    <w:rPr>
                      <w:rFonts w:hint="eastAsia"/>
                      <w:color w:val="000000" w:themeColor="text1"/>
                      <w:sz w:val="18"/>
                      <w:szCs w:val="18"/>
                      <w:lang w:eastAsia="zh-CN"/>
                      <w14:textFill>
                        <w14:solidFill>
                          <w14:schemeClr w14:val="tx1"/>
                        </w14:solidFill>
                      </w14:textFill>
                    </w:rPr>
                    <w:t>，最终入</w:t>
                  </w:r>
                  <w:r>
                    <w:rPr>
                      <w:rFonts w:hint="eastAsia"/>
                      <w:color w:val="000000" w:themeColor="text1"/>
                      <w:sz w:val="18"/>
                      <w:szCs w:val="18"/>
                      <w:highlight w:val="none"/>
                      <w:lang w:eastAsia="zh-CN"/>
                      <w14:textFill>
                        <w14:solidFill>
                          <w14:schemeClr w14:val="tx1"/>
                        </w14:solidFill>
                      </w14:textFill>
                    </w:rPr>
                    <w:t>秦皇岛市抚宁区中冶水务有限公司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38" w:hRule="exact"/>
              </w:trPr>
              <w:tc>
                <w:tcPr>
                  <w:tcW w:w="556" w:type="dxa"/>
                  <w:vMerge w:val="continue"/>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p>
              </w:tc>
              <w:tc>
                <w:tcPr>
                  <w:tcW w:w="578"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2</w:t>
                  </w:r>
                </w:p>
              </w:tc>
              <w:tc>
                <w:tcPr>
                  <w:tcW w:w="1647"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噪声处理设施</w:t>
                  </w:r>
                </w:p>
              </w:tc>
              <w:tc>
                <w:tcPr>
                  <w:tcW w:w="5107"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基础减振、厂房隔声、距离衰减等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82" w:hRule="atLeast"/>
              </w:trPr>
              <w:tc>
                <w:tcPr>
                  <w:tcW w:w="556" w:type="dxa"/>
                  <w:vMerge w:val="continue"/>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p>
              </w:tc>
              <w:tc>
                <w:tcPr>
                  <w:tcW w:w="578"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3</w:t>
                  </w:r>
                </w:p>
              </w:tc>
              <w:tc>
                <w:tcPr>
                  <w:tcW w:w="1647"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废气处理措施</w:t>
                  </w:r>
                </w:p>
              </w:tc>
              <w:tc>
                <w:tcPr>
                  <w:tcW w:w="5107" w:type="dxa"/>
                  <w:tcBorders>
                    <w:tl2br w:val="nil"/>
                    <w:tr2bl w:val="nil"/>
                  </w:tcBorders>
                  <w:noWrap w:val="0"/>
                  <w:vAlign w:val="center"/>
                </w:tcPr>
                <w:p>
                  <w:pPr>
                    <w:jc w:val="center"/>
                    <w:rPr>
                      <w:rFonts w:hint="eastAsia"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lang w:val="en-US" w:eastAsia="zh-CN"/>
                      <w14:textFill>
                        <w14:solidFill>
                          <w14:schemeClr w14:val="tx1"/>
                        </w14:solidFill>
                      </w14:textFill>
                    </w:rPr>
                    <w:t>本项目废气主要为锅炉废、污水处理站废气及食堂油烟。锅炉采用低氮燃烧器</w:t>
                  </w:r>
                  <w:r>
                    <w:rPr>
                      <w:rFonts w:hint="eastAsia" w:cs="Times New Roman"/>
                      <w:color w:val="000000" w:themeColor="text1"/>
                      <w:sz w:val="18"/>
                      <w:szCs w:val="18"/>
                      <w:lang w:val="en-US" w:eastAsia="zh-CN"/>
                      <w14:textFill>
                        <w14:solidFill>
                          <w14:schemeClr w14:val="tx1"/>
                        </w14:solidFill>
                      </w14:textFill>
                    </w:rPr>
                    <w:t>经1根15m高排气筒排放</w:t>
                  </w:r>
                  <w:r>
                    <w:rPr>
                      <w:rFonts w:hint="eastAsia" w:ascii="Times New Roman" w:hAnsi="Times New Roman" w:eastAsia="宋体" w:cs="Times New Roman"/>
                      <w:color w:val="000000" w:themeColor="text1"/>
                      <w:sz w:val="18"/>
                      <w:szCs w:val="18"/>
                      <w:lang w:val="en-US" w:eastAsia="zh-CN"/>
                      <w14:textFill>
                        <w14:solidFill>
                          <w14:schemeClr w14:val="tx1"/>
                        </w14:solidFill>
                      </w14:textFill>
                    </w:rPr>
                    <w:t>；</w:t>
                  </w:r>
                  <w:r>
                    <w:rPr>
                      <w:rFonts w:hint="eastAsia" w:ascii="Times New Roman" w:hAnsi="Times New Roman" w:eastAsia="宋体" w:cs="Times New Roman"/>
                      <w:color w:val="000000" w:themeColor="text1"/>
                      <w:sz w:val="18"/>
                      <w:szCs w:val="18"/>
                      <w14:textFill>
                        <w14:solidFill>
                          <w14:schemeClr w14:val="tx1"/>
                        </w14:solidFill>
                      </w14:textFill>
                    </w:rPr>
                    <w:t>污水处理设施位于单独房间内，加盖密封，定期喷洒药剂除臭</w:t>
                  </w:r>
                  <w:r>
                    <w:rPr>
                      <w:rFonts w:hint="eastAsia" w:ascii="Times New Roman" w:hAnsi="Times New Roman" w:eastAsia="宋体" w:cs="Times New Roman"/>
                      <w:color w:val="000000" w:themeColor="text1"/>
                      <w:sz w:val="18"/>
                      <w:szCs w:val="18"/>
                      <w:lang w:eastAsia="zh-CN"/>
                      <w14:textFill>
                        <w14:solidFill>
                          <w14:schemeClr w14:val="tx1"/>
                        </w14:solidFill>
                      </w14:textFill>
                    </w:rPr>
                    <w:t>；食堂油烟经油烟净化器处理后楼顶排放</w:t>
                  </w:r>
                  <w:r>
                    <w:rPr>
                      <w:rFonts w:hint="eastAsia" w:ascii="Times New Roman" w:hAnsi="Times New Roman" w:eastAsia="宋体" w:cs="Times New Roman"/>
                      <w:color w:val="000000" w:themeColor="text1"/>
                      <w:sz w:val="18"/>
                      <w:szCs w:val="18"/>
                      <w:lang w:val="en-US"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99" w:hRule="exact"/>
              </w:trPr>
              <w:tc>
                <w:tcPr>
                  <w:tcW w:w="556" w:type="dxa"/>
                  <w:vMerge w:val="continue"/>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p>
              </w:tc>
              <w:tc>
                <w:tcPr>
                  <w:tcW w:w="578" w:type="dxa"/>
                  <w:vMerge w:val="restart"/>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4</w:t>
                  </w:r>
                </w:p>
              </w:tc>
              <w:tc>
                <w:tcPr>
                  <w:tcW w:w="1647" w:type="dxa"/>
                  <w:vMerge w:val="restart"/>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固废处理</w:t>
                  </w:r>
                  <w:r>
                    <w:rPr>
                      <w:rFonts w:hint="eastAsia"/>
                      <w:color w:val="000000" w:themeColor="text1"/>
                      <w:sz w:val="18"/>
                      <w:szCs w:val="18"/>
                      <w14:textFill>
                        <w14:solidFill>
                          <w14:schemeClr w14:val="tx1"/>
                        </w14:solidFill>
                      </w14:textFill>
                    </w:rPr>
                    <w:t>措施</w:t>
                  </w:r>
                </w:p>
              </w:tc>
              <w:tc>
                <w:tcPr>
                  <w:tcW w:w="5107"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rFonts w:hint="eastAsia" w:ascii="Times New Roman" w:hAnsi="Times New Roman" w:eastAsia="宋体" w:cs="Times New Roman"/>
                      <w:color w:val="000000" w:themeColor="text1"/>
                      <w:sz w:val="18"/>
                      <w:szCs w:val="18"/>
                      <w:lang w:eastAsia="zh-CN"/>
                      <w14:textFill>
                        <w14:solidFill>
                          <w14:schemeClr w14:val="tx1"/>
                        </w14:solidFill>
                      </w14:textFill>
                    </w:rPr>
                    <w:t>废包装、废</w:t>
                  </w:r>
                  <w:r>
                    <w:rPr>
                      <w:rFonts w:hint="eastAsia" w:ascii="Times New Roman" w:hAnsi="Times New Roman" w:eastAsia="宋体" w:cs="Times New Roman"/>
                      <w:color w:val="000000" w:themeColor="text1"/>
                      <w:sz w:val="18"/>
                      <w:szCs w:val="18"/>
                      <w:lang w:val="en-US" w:eastAsia="zh-CN"/>
                      <w14:textFill>
                        <w14:solidFill>
                          <w14:schemeClr w14:val="tx1"/>
                        </w14:solidFill>
                      </w14:textFill>
                    </w:rPr>
                    <w:t>边角料（玉米头、榴莲核）、软水制备废树脂、污泥、纯水制备废活性炭、废滤芯、废反渗透膜均属于一般固体废物，集中收集后外售。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83" w:hRule="exact"/>
              </w:trPr>
              <w:tc>
                <w:tcPr>
                  <w:tcW w:w="556" w:type="dxa"/>
                  <w:vMerge w:val="continue"/>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p>
              </w:tc>
              <w:tc>
                <w:tcPr>
                  <w:tcW w:w="578" w:type="dxa"/>
                  <w:vMerge w:val="continue"/>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p>
              </w:tc>
              <w:tc>
                <w:tcPr>
                  <w:tcW w:w="1647" w:type="dxa"/>
                  <w:vMerge w:val="continue"/>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p>
              </w:tc>
              <w:tc>
                <w:tcPr>
                  <w:tcW w:w="5107" w:type="dxa"/>
                  <w:tcBorders>
                    <w:tl2br w:val="nil"/>
                    <w:tr2bl w:val="nil"/>
                  </w:tcBorders>
                  <w:noWrap w:val="0"/>
                  <w:vAlign w:val="center"/>
                </w:tcPr>
                <w:p>
                  <w:pPr>
                    <w:spacing w:line="0" w:lineRule="atLeast"/>
                    <w:jc w:val="center"/>
                    <w:rPr>
                      <w:rFonts w:hint="eastAsia" w:eastAsia="宋体"/>
                      <w:color w:val="000000" w:themeColor="text1"/>
                      <w:sz w:val="18"/>
                      <w:szCs w:val="18"/>
                      <w:lang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废机油、废铅蓄电池、废变压器油车间内贮存点暂存，定期由有资质单位回收处理。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08" w:hRule="exact"/>
              </w:trPr>
              <w:tc>
                <w:tcPr>
                  <w:tcW w:w="556" w:type="dxa"/>
                  <w:vMerge w:val="continue"/>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p>
              </w:tc>
              <w:tc>
                <w:tcPr>
                  <w:tcW w:w="578" w:type="dxa"/>
                  <w:vMerge w:val="continue"/>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p>
              </w:tc>
              <w:tc>
                <w:tcPr>
                  <w:tcW w:w="1647" w:type="dxa"/>
                  <w:vMerge w:val="continue"/>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p>
              </w:tc>
              <w:tc>
                <w:tcPr>
                  <w:tcW w:w="5107" w:type="dxa"/>
                  <w:tcBorders>
                    <w:tl2br w:val="nil"/>
                    <w:tr2bl w:val="nil"/>
                  </w:tcBorders>
                  <w:noWrap w:val="0"/>
                  <w:vAlign w:val="center"/>
                </w:tcPr>
                <w:p>
                  <w:pPr>
                    <w:spacing w:line="0" w:lineRule="atLeast"/>
                    <w:jc w:val="center"/>
                    <w:rPr>
                      <w:rFonts w:hint="eastAsia" w:eastAsia="宋体"/>
                      <w:color w:val="000000" w:themeColor="text1"/>
                      <w:sz w:val="18"/>
                      <w:szCs w:val="18"/>
                      <w:lang w:eastAsia="zh-CN"/>
                      <w14:textFill>
                        <w14:solidFill>
                          <w14:schemeClr w14:val="tx1"/>
                        </w14:solidFill>
                      </w14:textFill>
                    </w:rPr>
                  </w:pPr>
                  <w:r>
                    <w:rPr>
                      <w:rFonts w:hint="eastAsia"/>
                      <w:color w:val="000000" w:themeColor="text1"/>
                      <w:sz w:val="18"/>
                      <w:szCs w:val="18"/>
                      <w14:textFill>
                        <w14:solidFill>
                          <w14:schemeClr w14:val="tx1"/>
                        </w14:solidFill>
                      </w14:textFill>
                    </w:rPr>
                    <w:t>职工生活垃圾集中收集，</w:t>
                  </w:r>
                  <w:r>
                    <w:rPr>
                      <w:rFonts w:hint="eastAsia"/>
                      <w:color w:val="000000" w:themeColor="text1"/>
                      <w:sz w:val="18"/>
                      <w:szCs w:val="18"/>
                      <w:lang w:eastAsia="zh-CN"/>
                      <w14:textFill>
                        <w14:solidFill>
                          <w14:schemeClr w14:val="tx1"/>
                        </w14:solidFill>
                      </w14:textFill>
                    </w:rPr>
                    <w:t>由</w:t>
                  </w:r>
                  <w:r>
                    <w:rPr>
                      <w:color w:val="000000" w:themeColor="text1"/>
                      <w:sz w:val="18"/>
                      <w:szCs w:val="18"/>
                      <w14:textFill>
                        <w14:solidFill>
                          <w14:schemeClr w14:val="tx1"/>
                        </w14:solidFill>
                      </w14:textFill>
                    </w:rPr>
                    <w:t>环卫部门</w:t>
                  </w:r>
                  <w:r>
                    <w:rPr>
                      <w:rFonts w:hint="eastAsia"/>
                      <w:color w:val="000000" w:themeColor="text1"/>
                      <w:sz w:val="18"/>
                      <w:szCs w:val="18"/>
                      <w:lang w:eastAsia="zh-CN"/>
                      <w14:textFill>
                        <w14:solidFill>
                          <w14:schemeClr w14:val="tx1"/>
                        </w14:solidFill>
                      </w14:textFill>
                    </w:rPr>
                    <w:t>定期清运</w:t>
                  </w:r>
                </w:p>
              </w:tc>
            </w:tr>
          </w:tbl>
          <w:p>
            <w:pPr>
              <w:spacing w:line="460" w:lineRule="exact"/>
              <w:jc w:val="center"/>
              <w:rPr>
                <w:b/>
                <w:color w:val="000000" w:themeColor="text1"/>
                <w:kern w:val="0"/>
                <w:szCs w:val="21"/>
                <w14:textFill>
                  <w14:solidFill>
                    <w14:schemeClr w14:val="tx1"/>
                  </w14:solidFill>
                </w14:textFill>
              </w:rPr>
            </w:pPr>
            <w:r>
              <w:rPr>
                <w:b/>
                <w:color w:val="000000" w:themeColor="text1"/>
                <w:kern w:val="0"/>
                <w:szCs w:val="21"/>
                <w14:textFill>
                  <w14:solidFill>
                    <w14:schemeClr w14:val="tx1"/>
                  </w14:solidFill>
                </w14:textFill>
              </w:rPr>
              <w:t>表</w:t>
            </w:r>
            <w:r>
              <w:rPr>
                <w:rFonts w:hint="eastAsia"/>
                <w:b/>
                <w:color w:val="000000" w:themeColor="text1"/>
                <w:kern w:val="0"/>
                <w:szCs w:val="21"/>
                <w:lang w:val="en-US" w:eastAsia="zh-CN"/>
                <w14:textFill>
                  <w14:solidFill>
                    <w14:schemeClr w14:val="tx1"/>
                  </w14:solidFill>
                </w14:textFill>
              </w:rPr>
              <w:t>2-2</w:t>
            </w:r>
            <w:r>
              <w:rPr>
                <w:b/>
                <w:color w:val="000000" w:themeColor="text1"/>
                <w:kern w:val="0"/>
                <w:szCs w:val="21"/>
                <w14:textFill>
                  <w14:solidFill>
                    <w14:schemeClr w14:val="tx1"/>
                  </w14:solidFill>
                </w14:textFill>
              </w:rPr>
              <w:t xml:space="preserve">  主要生产设备、设施一览表</w:t>
            </w:r>
          </w:p>
          <w:tbl>
            <w:tblPr>
              <w:tblStyle w:val="29"/>
              <w:tblW w:w="781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6"/>
              <w:gridCol w:w="2579"/>
              <w:gridCol w:w="2044"/>
              <w:gridCol w:w="1355"/>
              <w:gridCol w:w="11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序号</w:t>
                  </w:r>
                </w:p>
              </w:tc>
              <w:tc>
                <w:tcPr>
                  <w:tcW w:w="2579" w:type="dxa"/>
                  <w:tcBorders>
                    <w:tl2br w:val="nil"/>
                    <w:tr2bl w:val="nil"/>
                  </w:tcBorders>
                  <w:noWrap w:val="0"/>
                  <w:vAlign w:val="center"/>
                </w:tcPr>
                <w:p>
                  <w:pPr>
                    <w:pStyle w:val="57"/>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设备名称</w:t>
                  </w:r>
                </w:p>
              </w:tc>
              <w:tc>
                <w:tcPr>
                  <w:tcW w:w="2044" w:type="dxa"/>
                  <w:tcBorders>
                    <w:tl2br w:val="nil"/>
                    <w:tr2bl w:val="nil"/>
                  </w:tcBorders>
                  <w:noWrap w:val="0"/>
                  <w:vAlign w:val="center"/>
                </w:tcPr>
                <w:p>
                  <w:pPr>
                    <w:pStyle w:val="57"/>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规格型号</w:t>
                  </w:r>
                </w:p>
              </w:tc>
              <w:tc>
                <w:tcPr>
                  <w:tcW w:w="1355" w:type="dxa"/>
                  <w:tcBorders>
                    <w:tl2br w:val="nil"/>
                    <w:tr2bl w:val="nil"/>
                  </w:tcBorders>
                  <w:noWrap w:val="0"/>
                  <w:vAlign w:val="center"/>
                </w:tcPr>
                <w:p>
                  <w:pPr>
                    <w:pStyle w:val="57"/>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数量（台、套）</w:t>
                  </w:r>
                </w:p>
              </w:tc>
              <w:tc>
                <w:tcPr>
                  <w:tcW w:w="1146" w:type="dxa"/>
                  <w:tcBorders>
                    <w:tl2br w:val="nil"/>
                    <w:tr2bl w:val="nil"/>
                  </w:tcBorders>
                  <w:noWrap w:val="0"/>
                  <w:vAlign w:val="center"/>
                </w:tcPr>
                <w:p>
                  <w:pPr>
                    <w:pStyle w:val="57"/>
                    <w:ind w:left="0" w:leftChars="0"/>
                    <w:rPr>
                      <w:rFonts w:hint="eastAsia"/>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一</w:t>
                  </w:r>
                </w:p>
              </w:tc>
              <w:tc>
                <w:tcPr>
                  <w:tcW w:w="7124" w:type="dxa"/>
                  <w:gridSpan w:val="4"/>
                  <w:tcBorders>
                    <w:tl2br w:val="nil"/>
                    <w:tr2bl w:val="nil"/>
                  </w:tcBorders>
                  <w:noWrap w:val="0"/>
                  <w:vAlign w:val="center"/>
                </w:tcPr>
                <w:p>
                  <w:pPr>
                    <w:pStyle w:val="57"/>
                    <w:ind w:left="0" w:leftChars="0"/>
                    <w:jc w:val="left"/>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真空玉米加工生产线设备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1</w:t>
                  </w:r>
                </w:p>
              </w:tc>
              <w:tc>
                <w:tcPr>
                  <w:tcW w:w="2579" w:type="dxa"/>
                  <w:tcBorders>
                    <w:tl2br w:val="nil"/>
                    <w:tr2bl w:val="nil"/>
                  </w:tcBorders>
                  <w:noWrap w:val="0"/>
                  <w:vAlign w:val="center"/>
                </w:tcPr>
                <w:p>
                  <w:pPr>
                    <w:spacing w:line="360" w:lineRule="exact"/>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提升输送机</w:t>
                  </w:r>
                </w:p>
                <w:p>
                  <w:pPr>
                    <w:pStyle w:val="7"/>
                    <w:rPr>
                      <w:color w:val="000000" w:themeColor="text1"/>
                      <w14:textFill>
                        <w14:solidFill>
                          <w14:schemeClr w14:val="tx1"/>
                        </w14:solidFill>
                      </w14:textFill>
                    </w:rPr>
                  </w:pPr>
                </w:p>
              </w:tc>
              <w:tc>
                <w:tcPr>
                  <w:tcW w:w="2044" w:type="dxa"/>
                  <w:tcBorders>
                    <w:tl2br w:val="nil"/>
                    <w:tr2bl w:val="nil"/>
                  </w:tcBorders>
                  <w:noWrap w:val="0"/>
                  <w:vAlign w:val="center"/>
                </w:tcPr>
                <w:p>
                  <w:pPr>
                    <w:spacing w:line="360" w:lineRule="exact"/>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MTJX-6000-600</w:t>
                  </w:r>
                </w:p>
              </w:tc>
              <w:tc>
                <w:tcPr>
                  <w:tcW w:w="1355" w:type="dxa"/>
                  <w:tcBorders>
                    <w:tl2br w:val="nil"/>
                    <w:tr2bl w:val="nil"/>
                  </w:tcBorders>
                  <w:noWrap w:val="0"/>
                  <w:vAlign w:val="center"/>
                </w:tcPr>
                <w:p>
                  <w:pPr>
                    <w:spacing w:line="360" w:lineRule="exact"/>
                    <w:jc w:val="center"/>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2</w:t>
                  </w:r>
                </w:p>
              </w:tc>
              <w:tc>
                <w:tcPr>
                  <w:tcW w:w="2579" w:type="dxa"/>
                  <w:tcBorders>
                    <w:tl2br w:val="nil"/>
                    <w:tr2bl w:val="nil"/>
                  </w:tcBorders>
                  <w:noWrap w:val="0"/>
                  <w:vAlign w:val="center"/>
                </w:tcPr>
                <w:p>
                  <w:pPr>
                    <w:spacing w:line="360" w:lineRule="exact"/>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切头去尾机</w:t>
                  </w:r>
                </w:p>
              </w:tc>
              <w:tc>
                <w:tcPr>
                  <w:tcW w:w="2044" w:type="dxa"/>
                  <w:tcBorders>
                    <w:tl2br w:val="nil"/>
                    <w:tr2bl w:val="nil"/>
                  </w:tcBorders>
                  <w:noWrap w:val="0"/>
                  <w:vAlign w:val="center"/>
                </w:tcPr>
                <w:p>
                  <w:pPr>
                    <w:spacing w:line="360" w:lineRule="exact"/>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MTJX-6200-1500</w:t>
                  </w:r>
                </w:p>
              </w:tc>
              <w:tc>
                <w:tcPr>
                  <w:tcW w:w="1355" w:type="dxa"/>
                  <w:tcBorders>
                    <w:tl2br w:val="nil"/>
                    <w:tr2bl w:val="nil"/>
                  </w:tcBorders>
                  <w:noWrap w:val="0"/>
                  <w:vAlign w:val="center"/>
                </w:tcPr>
                <w:p>
                  <w:pPr>
                    <w:spacing w:line="360" w:lineRule="exact"/>
                    <w:jc w:val="center"/>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3</w:t>
                  </w:r>
                </w:p>
              </w:tc>
              <w:tc>
                <w:tcPr>
                  <w:tcW w:w="2579" w:type="dxa"/>
                  <w:tcBorders>
                    <w:tl2br w:val="nil"/>
                    <w:tr2bl w:val="nil"/>
                  </w:tcBorders>
                  <w:noWrap w:val="0"/>
                  <w:vAlign w:val="center"/>
                </w:tcPr>
                <w:p>
                  <w:pPr>
                    <w:spacing w:line="360" w:lineRule="exact"/>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转接输送机</w:t>
                  </w:r>
                </w:p>
              </w:tc>
              <w:tc>
                <w:tcPr>
                  <w:tcW w:w="2044" w:type="dxa"/>
                  <w:tcBorders>
                    <w:tl2br w:val="nil"/>
                    <w:tr2bl w:val="nil"/>
                  </w:tcBorders>
                  <w:noWrap w:val="0"/>
                  <w:vAlign w:val="center"/>
                </w:tcPr>
                <w:p>
                  <w:pPr>
                    <w:spacing w:line="360" w:lineRule="exact"/>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MTJX-4000-400</w:t>
                  </w:r>
                </w:p>
              </w:tc>
              <w:tc>
                <w:tcPr>
                  <w:tcW w:w="1355" w:type="dxa"/>
                  <w:tcBorders>
                    <w:tl2br w:val="nil"/>
                    <w:tr2bl w:val="nil"/>
                  </w:tcBorders>
                  <w:noWrap w:val="0"/>
                  <w:vAlign w:val="center"/>
                </w:tcPr>
                <w:p>
                  <w:pPr>
                    <w:spacing w:line="360" w:lineRule="exact"/>
                    <w:jc w:val="center"/>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4</w:t>
                  </w:r>
                </w:p>
              </w:tc>
              <w:tc>
                <w:tcPr>
                  <w:tcW w:w="2579" w:type="dxa"/>
                  <w:tcBorders>
                    <w:tl2br w:val="nil"/>
                    <w:tr2bl w:val="nil"/>
                  </w:tcBorders>
                  <w:noWrap w:val="0"/>
                  <w:vAlign w:val="center"/>
                </w:tcPr>
                <w:p>
                  <w:pPr>
                    <w:spacing w:line="360" w:lineRule="exact"/>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水槽上料机</w:t>
                  </w:r>
                </w:p>
              </w:tc>
              <w:tc>
                <w:tcPr>
                  <w:tcW w:w="2044" w:type="dxa"/>
                  <w:tcBorders>
                    <w:tl2br w:val="nil"/>
                    <w:tr2bl w:val="nil"/>
                  </w:tcBorders>
                  <w:noWrap w:val="0"/>
                  <w:vAlign w:val="center"/>
                </w:tcPr>
                <w:p>
                  <w:pPr>
                    <w:spacing w:line="360" w:lineRule="exact"/>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MTJX-2600-800</w:t>
                  </w:r>
                </w:p>
              </w:tc>
              <w:tc>
                <w:tcPr>
                  <w:tcW w:w="1355" w:type="dxa"/>
                  <w:tcBorders>
                    <w:tl2br w:val="nil"/>
                    <w:tr2bl w:val="nil"/>
                  </w:tcBorders>
                  <w:noWrap w:val="0"/>
                  <w:vAlign w:val="center"/>
                </w:tcPr>
                <w:p>
                  <w:pPr>
                    <w:spacing w:line="360" w:lineRule="exact"/>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eastAsia"/>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5</w:t>
                  </w:r>
                </w:p>
              </w:tc>
              <w:tc>
                <w:tcPr>
                  <w:tcW w:w="2579" w:type="dxa"/>
                  <w:tcBorders>
                    <w:tl2br w:val="nil"/>
                    <w:tr2bl w:val="nil"/>
                  </w:tcBorders>
                  <w:noWrap w:val="0"/>
                  <w:vAlign w:val="center"/>
                </w:tcPr>
                <w:p>
                  <w:pPr>
                    <w:spacing w:line="360" w:lineRule="exact"/>
                    <w:jc w:val="center"/>
                    <w:rPr>
                      <w:rFonts w:hint="default" w:eastAsia="宋体"/>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滚杠高压清洗机</w:t>
                  </w:r>
                </w:p>
              </w:tc>
              <w:tc>
                <w:tcPr>
                  <w:tcW w:w="2044" w:type="dxa"/>
                  <w:tcBorders>
                    <w:tl2br w:val="nil"/>
                    <w:tr2bl w:val="nil"/>
                  </w:tcBorders>
                  <w:noWrap w:val="0"/>
                  <w:vAlign w:val="center"/>
                </w:tcPr>
                <w:p>
                  <w:pPr>
                    <w:spacing w:line="360" w:lineRule="exact"/>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MTJX-6000-1000</w:t>
                  </w:r>
                </w:p>
              </w:tc>
              <w:tc>
                <w:tcPr>
                  <w:tcW w:w="1355" w:type="dxa"/>
                  <w:tcBorders>
                    <w:tl2br w:val="nil"/>
                    <w:tr2bl w:val="nil"/>
                  </w:tcBorders>
                  <w:noWrap w:val="0"/>
                  <w:vAlign w:val="center"/>
                </w:tcPr>
                <w:p>
                  <w:pPr>
                    <w:spacing w:line="360" w:lineRule="exact"/>
                    <w:jc w:val="center"/>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6</w:t>
                  </w:r>
                </w:p>
              </w:tc>
              <w:tc>
                <w:tcPr>
                  <w:tcW w:w="2579" w:type="dxa"/>
                  <w:tcBorders>
                    <w:tl2br w:val="nil"/>
                    <w:tr2bl w:val="nil"/>
                  </w:tcBorders>
                  <w:noWrap w:val="0"/>
                  <w:vAlign w:val="center"/>
                </w:tcPr>
                <w:p>
                  <w:pPr>
                    <w:spacing w:line="360" w:lineRule="exact"/>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水槽提升机</w:t>
                  </w:r>
                </w:p>
              </w:tc>
              <w:tc>
                <w:tcPr>
                  <w:tcW w:w="2044" w:type="dxa"/>
                  <w:tcBorders>
                    <w:tl2br w:val="nil"/>
                    <w:tr2bl w:val="nil"/>
                  </w:tcBorders>
                  <w:noWrap w:val="0"/>
                  <w:vAlign w:val="center"/>
                </w:tcPr>
                <w:p>
                  <w:pPr>
                    <w:spacing w:line="360" w:lineRule="exact"/>
                    <w:jc w:val="center"/>
                    <w:rPr>
                      <w:rFonts w:hint="eastAsia"/>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MTJX-2600-800</w:t>
                  </w:r>
                </w:p>
              </w:tc>
              <w:tc>
                <w:tcPr>
                  <w:tcW w:w="1355" w:type="dxa"/>
                  <w:tcBorders>
                    <w:tl2br w:val="nil"/>
                    <w:tr2bl w:val="nil"/>
                  </w:tcBorders>
                  <w:noWrap w:val="0"/>
                  <w:vAlign w:val="center"/>
                </w:tcPr>
                <w:p>
                  <w:pPr>
                    <w:spacing w:line="360" w:lineRule="exact"/>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7</w:t>
                  </w:r>
                </w:p>
              </w:tc>
              <w:tc>
                <w:tcPr>
                  <w:tcW w:w="2579" w:type="dxa"/>
                  <w:tcBorders>
                    <w:tl2br w:val="nil"/>
                    <w:tr2bl w:val="nil"/>
                  </w:tcBorders>
                  <w:noWrap w:val="0"/>
                  <w:vAlign w:val="center"/>
                </w:tcPr>
                <w:p>
                  <w:pPr>
                    <w:spacing w:line="360" w:lineRule="exact"/>
                    <w:jc w:val="center"/>
                    <w:rPr>
                      <w:rFonts w:hint="eastAsia" w:eastAsia="宋体"/>
                      <w:color w:val="000000" w:themeColor="text1"/>
                      <w:sz w:val="18"/>
                      <w:szCs w:val="18"/>
                      <w:highlight w:val="none"/>
                      <w:lang w:eastAsia="zh-CN"/>
                      <w14:textFill>
                        <w14:solidFill>
                          <w14:schemeClr w14:val="tx1"/>
                        </w14:solidFill>
                      </w14:textFill>
                    </w:rPr>
                  </w:pPr>
                  <w:r>
                    <w:rPr>
                      <w:rFonts w:hint="eastAsia" w:eastAsia="宋体"/>
                      <w:color w:val="000000" w:themeColor="text1"/>
                      <w:sz w:val="18"/>
                      <w:szCs w:val="18"/>
                      <w:highlight w:val="none"/>
                      <w:lang w:eastAsia="zh-CN"/>
                      <w14:textFill>
                        <w14:solidFill>
                          <w14:schemeClr w14:val="tx1"/>
                        </w14:solidFill>
                      </w14:textFill>
                    </w:rPr>
                    <w:t>龙门提升双层压浮漂烫机</w:t>
                  </w:r>
                </w:p>
              </w:tc>
              <w:tc>
                <w:tcPr>
                  <w:tcW w:w="2044" w:type="dxa"/>
                  <w:tcBorders>
                    <w:tl2br w:val="nil"/>
                    <w:tr2bl w:val="nil"/>
                  </w:tcBorders>
                  <w:noWrap w:val="0"/>
                  <w:vAlign w:val="center"/>
                </w:tcPr>
                <w:p>
                  <w:pPr>
                    <w:spacing w:line="360" w:lineRule="exact"/>
                    <w:jc w:val="center"/>
                    <w:rPr>
                      <w:rFonts w:hint="default" w:eastAsia="宋体"/>
                      <w:color w:val="000000" w:themeColor="text1"/>
                      <w:sz w:val="18"/>
                      <w:szCs w:val="18"/>
                      <w:highlight w:val="none"/>
                      <w:lang w:val="en-US" w:eastAsia="zh-CN"/>
                      <w14:textFill>
                        <w14:solidFill>
                          <w14:schemeClr w14:val="tx1"/>
                        </w14:solidFill>
                      </w14:textFill>
                    </w:rPr>
                  </w:pPr>
                  <w:r>
                    <w:rPr>
                      <w:rFonts w:hint="default" w:eastAsia="宋体"/>
                      <w:color w:val="000000" w:themeColor="text1"/>
                      <w:sz w:val="18"/>
                      <w:szCs w:val="18"/>
                      <w:highlight w:val="none"/>
                      <w:lang w:val="en-US" w:eastAsia="zh-CN"/>
                      <w14:textFill>
                        <w14:solidFill>
                          <w14:schemeClr w14:val="tx1"/>
                        </w14:solidFill>
                      </w14:textFill>
                    </w:rPr>
                    <w:t>MTJX-6000-1000</w:t>
                  </w:r>
                </w:p>
              </w:tc>
              <w:tc>
                <w:tcPr>
                  <w:tcW w:w="1355" w:type="dxa"/>
                  <w:tcBorders>
                    <w:tl2br w:val="nil"/>
                    <w:tr2bl w:val="nil"/>
                  </w:tcBorders>
                  <w:noWrap w:val="0"/>
                  <w:vAlign w:val="center"/>
                </w:tcPr>
                <w:p>
                  <w:pPr>
                    <w:spacing w:line="360" w:lineRule="exact"/>
                    <w:jc w:val="center"/>
                    <w:rPr>
                      <w:rFonts w:hint="default" w:eastAsia="宋体"/>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eastAsia"/>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8</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eastAsia="zh-CN"/>
                      <w14:textFill>
                        <w14:solidFill>
                          <w14:schemeClr w14:val="tx1"/>
                        </w14:solidFill>
                      </w14:textFill>
                    </w:rPr>
                  </w:pPr>
                  <w:r>
                    <w:rPr>
                      <w:rFonts w:hint="eastAsia"/>
                      <w:color w:val="000000" w:themeColor="text1"/>
                      <w:sz w:val="18"/>
                      <w:szCs w:val="18"/>
                      <w:highlight w:val="none"/>
                      <w:lang w:eastAsia="zh-CN"/>
                      <w14:textFill>
                        <w14:solidFill>
                          <w14:schemeClr w14:val="tx1"/>
                        </w14:solidFill>
                      </w14:textFill>
                    </w:rPr>
                    <w:t>龙门提升气泡冷却机</w:t>
                  </w:r>
                </w:p>
              </w:tc>
              <w:tc>
                <w:tcPr>
                  <w:tcW w:w="2044" w:type="dxa"/>
                  <w:tcBorders>
                    <w:tl2br w:val="nil"/>
                    <w:tr2bl w:val="nil"/>
                  </w:tcBorders>
                  <w:noWrap w:val="0"/>
                  <w:vAlign w:val="center"/>
                </w:tcPr>
                <w:p>
                  <w:pPr>
                    <w:spacing w:line="360" w:lineRule="exact"/>
                    <w:jc w:val="center"/>
                    <w:rPr>
                      <w:rFonts w:hint="default" w:eastAsia="宋体"/>
                      <w:color w:val="000000" w:themeColor="text1"/>
                      <w:sz w:val="18"/>
                      <w:szCs w:val="18"/>
                      <w:highlight w:val="none"/>
                      <w:lang w:val="en-US" w:eastAsia="zh-CN"/>
                      <w14:textFill>
                        <w14:solidFill>
                          <w14:schemeClr w14:val="tx1"/>
                        </w14:solidFill>
                      </w14:textFill>
                    </w:rPr>
                  </w:pPr>
                  <w:r>
                    <w:rPr>
                      <w:rFonts w:hint="default" w:eastAsia="宋体"/>
                      <w:color w:val="000000" w:themeColor="text1"/>
                      <w:sz w:val="18"/>
                      <w:szCs w:val="18"/>
                      <w:highlight w:val="none"/>
                      <w:lang w:val="en-US" w:eastAsia="zh-CN"/>
                      <w14:textFill>
                        <w14:solidFill>
                          <w14:schemeClr w14:val="tx1"/>
                        </w14:solidFill>
                      </w14:textFill>
                    </w:rPr>
                    <w:t>MTJX-5000-1000</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eastAsia"/>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9</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eastAsia="zh-CN"/>
                      <w14:textFill>
                        <w14:solidFill>
                          <w14:schemeClr w14:val="tx1"/>
                        </w14:solidFill>
                      </w14:textFill>
                    </w:rPr>
                  </w:pPr>
                  <w:r>
                    <w:rPr>
                      <w:rFonts w:hint="eastAsia"/>
                      <w:color w:val="000000" w:themeColor="text1"/>
                      <w:sz w:val="18"/>
                      <w:szCs w:val="18"/>
                      <w:highlight w:val="none"/>
                      <w:lang w:eastAsia="zh-CN"/>
                      <w14:textFill>
                        <w14:solidFill>
                          <w14:schemeClr w14:val="tx1"/>
                        </w14:solidFill>
                      </w14:textFill>
                    </w:rPr>
                    <w:t>转接变向输送机</w:t>
                  </w:r>
                </w:p>
              </w:tc>
              <w:tc>
                <w:tcPr>
                  <w:tcW w:w="2044"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default"/>
                      <w:color w:val="000000" w:themeColor="text1"/>
                      <w:sz w:val="18"/>
                      <w:szCs w:val="18"/>
                      <w:highlight w:val="none"/>
                      <w:lang w:val="en-US" w:eastAsia="zh-CN"/>
                      <w14:textFill>
                        <w14:solidFill>
                          <w14:schemeClr w14:val="tx1"/>
                        </w14:solidFill>
                      </w14:textFill>
                    </w:rPr>
                    <w:t>MTJX-4000-400</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exact"/>
                <w:jc w:val="center"/>
              </w:trPr>
              <w:tc>
                <w:tcPr>
                  <w:tcW w:w="686" w:type="dxa"/>
                  <w:tcBorders>
                    <w:tl2br w:val="nil"/>
                    <w:tr2bl w:val="nil"/>
                  </w:tcBorders>
                  <w:noWrap w:val="0"/>
                  <w:vAlign w:val="center"/>
                </w:tcPr>
                <w:p>
                  <w:pPr>
                    <w:pStyle w:val="57"/>
                    <w:rPr>
                      <w:rFonts w:hint="eastAsia"/>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10</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eastAsia="zh-CN"/>
                      <w14:textFill>
                        <w14:solidFill>
                          <w14:schemeClr w14:val="tx1"/>
                        </w14:solidFill>
                      </w14:textFill>
                    </w:rPr>
                  </w:pPr>
                  <w:r>
                    <w:rPr>
                      <w:rFonts w:hint="eastAsia"/>
                      <w:color w:val="000000" w:themeColor="text1"/>
                      <w:sz w:val="18"/>
                      <w:szCs w:val="18"/>
                      <w:highlight w:val="none"/>
                      <w:lang w:eastAsia="zh-CN"/>
                      <w14:textFill>
                        <w14:solidFill>
                          <w14:schemeClr w14:val="tx1"/>
                        </w14:solidFill>
                      </w14:textFill>
                    </w:rPr>
                    <w:t>循环装袋输送机</w:t>
                  </w:r>
                </w:p>
              </w:tc>
              <w:tc>
                <w:tcPr>
                  <w:tcW w:w="2044"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default"/>
                      <w:color w:val="000000" w:themeColor="text1"/>
                      <w:sz w:val="18"/>
                      <w:szCs w:val="18"/>
                      <w:highlight w:val="none"/>
                      <w:lang w:val="en-US" w:eastAsia="zh-CN"/>
                      <w14:textFill>
                        <w14:solidFill>
                          <w14:schemeClr w14:val="tx1"/>
                        </w14:solidFill>
                      </w14:textFill>
                    </w:rPr>
                    <w:t>MTJX-13500-400</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11</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eastAsia="zh-CN"/>
                      <w14:textFill>
                        <w14:solidFill>
                          <w14:schemeClr w14:val="tx1"/>
                        </w14:solidFill>
                      </w14:textFill>
                    </w:rPr>
                  </w:pPr>
                  <w:r>
                    <w:rPr>
                      <w:rFonts w:hint="eastAsia"/>
                      <w:color w:val="000000" w:themeColor="text1"/>
                      <w:sz w:val="18"/>
                      <w:szCs w:val="18"/>
                      <w:highlight w:val="none"/>
                      <w:lang w:eastAsia="zh-CN"/>
                      <w14:textFill>
                        <w14:solidFill>
                          <w14:schemeClr w14:val="tx1"/>
                        </w14:solidFill>
                      </w14:textFill>
                    </w:rPr>
                    <w:t>真空玉米滚动包装机</w:t>
                  </w:r>
                </w:p>
              </w:tc>
              <w:tc>
                <w:tcPr>
                  <w:tcW w:w="2044"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default"/>
                      <w:color w:val="000000" w:themeColor="text1"/>
                      <w:sz w:val="18"/>
                      <w:szCs w:val="18"/>
                      <w:highlight w:val="none"/>
                      <w:lang w:val="en-US" w:eastAsia="zh-CN"/>
                      <w14:textFill>
                        <w14:solidFill>
                          <w14:schemeClr w14:val="tx1"/>
                        </w14:solidFill>
                      </w14:textFill>
                    </w:rPr>
                    <w:t>DZ-1100</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12</w:t>
                  </w:r>
                </w:p>
              </w:tc>
              <w:tc>
                <w:tcPr>
                  <w:tcW w:w="2579" w:type="dxa"/>
                  <w:tcBorders>
                    <w:tl2br w:val="nil"/>
                    <w:tr2bl w:val="nil"/>
                  </w:tcBorders>
                  <w:noWrap w:val="0"/>
                  <w:vAlign w:val="center"/>
                </w:tcPr>
                <w:p>
                  <w:pPr>
                    <w:spacing w:line="360" w:lineRule="exact"/>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真空收集输送机</w:t>
                  </w:r>
                </w:p>
              </w:tc>
              <w:tc>
                <w:tcPr>
                  <w:tcW w:w="2044" w:type="dxa"/>
                  <w:tcBorders>
                    <w:tl2br w:val="nil"/>
                    <w:tr2bl w:val="nil"/>
                  </w:tcBorders>
                  <w:noWrap w:val="0"/>
                  <w:vAlign w:val="center"/>
                </w:tcPr>
                <w:p>
                  <w:pPr>
                    <w:spacing w:line="360" w:lineRule="exact"/>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MTJX-12000-400</w:t>
                  </w:r>
                </w:p>
              </w:tc>
              <w:tc>
                <w:tcPr>
                  <w:tcW w:w="1355" w:type="dxa"/>
                  <w:tcBorders>
                    <w:tl2br w:val="nil"/>
                    <w:tr2bl w:val="nil"/>
                  </w:tcBorders>
                  <w:noWrap w:val="0"/>
                  <w:vAlign w:val="center"/>
                </w:tcPr>
                <w:p>
                  <w:pPr>
                    <w:spacing w:line="360" w:lineRule="exact"/>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13</w:t>
                  </w:r>
                </w:p>
              </w:tc>
              <w:tc>
                <w:tcPr>
                  <w:tcW w:w="2579" w:type="dxa"/>
                  <w:tcBorders>
                    <w:tl2br w:val="nil"/>
                    <w:tr2bl w:val="nil"/>
                  </w:tcBorders>
                  <w:noWrap w:val="0"/>
                  <w:vAlign w:val="center"/>
                </w:tcPr>
                <w:p>
                  <w:pPr>
                    <w:spacing w:line="360" w:lineRule="exact"/>
                    <w:jc w:val="center"/>
                    <w:rPr>
                      <w:rFonts w:hint="eastAsia" w:eastAsia="宋体"/>
                      <w:color w:val="000000" w:themeColor="text1"/>
                      <w:sz w:val="18"/>
                      <w:szCs w:val="18"/>
                      <w:highlight w:val="none"/>
                      <w:lang w:eastAsia="zh-CN"/>
                      <w14:textFill>
                        <w14:solidFill>
                          <w14:schemeClr w14:val="tx1"/>
                        </w14:solidFill>
                      </w14:textFill>
                    </w:rPr>
                  </w:pPr>
                  <w:r>
                    <w:rPr>
                      <w:rFonts w:hint="eastAsia" w:eastAsia="宋体"/>
                      <w:color w:val="000000" w:themeColor="text1"/>
                      <w:sz w:val="18"/>
                      <w:szCs w:val="18"/>
                      <w:highlight w:val="none"/>
                      <w:lang w:eastAsia="zh-CN"/>
                      <w14:textFill>
                        <w14:solidFill>
                          <w14:schemeClr w14:val="tx1"/>
                        </w14:solidFill>
                      </w14:textFill>
                    </w:rPr>
                    <w:t>无动力装盘输送机</w:t>
                  </w:r>
                </w:p>
              </w:tc>
              <w:tc>
                <w:tcPr>
                  <w:tcW w:w="2044" w:type="dxa"/>
                  <w:tcBorders>
                    <w:tl2br w:val="nil"/>
                    <w:tr2bl w:val="nil"/>
                  </w:tcBorders>
                  <w:noWrap w:val="0"/>
                  <w:vAlign w:val="center"/>
                </w:tcPr>
                <w:p>
                  <w:pPr>
                    <w:spacing w:line="360" w:lineRule="exact"/>
                    <w:jc w:val="center"/>
                    <w:rPr>
                      <w:rFonts w:hint="eastAsia" w:eastAsia="宋体"/>
                      <w:color w:val="000000" w:themeColor="text1"/>
                      <w:sz w:val="18"/>
                      <w:szCs w:val="18"/>
                      <w:highlight w:val="none"/>
                      <w:lang w:val="en-US" w:eastAsia="zh-CN"/>
                      <w14:textFill>
                        <w14:solidFill>
                          <w14:schemeClr w14:val="tx1"/>
                        </w14:solidFill>
                      </w14:textFill>
                    </w:rPr>
                  </w:pPr>
                  <w:r>
                    <w:rPr>
                      <w:rFonts w:hint="eastAsia" w:eastAsia="宋体"/>
                      <w:color w:val="000000" w:themeColor="text1"/>
                      <w:sz w:val="18"/>
                      <w:szCs w:val="18"/>
                      <w:highlight w:val="none"/>
                      <w:lang w:val="en-US" w:eastAsia="zh-CN"/>
                      <w14:textFill>
                        <w14:solidFill>
                          <w14:schemeClr w14:val="tx1"/>
                        </w14:solidFill>
                      </w14:textFill>
                    </w:rPr>
                    <w:t>MTJX-3000-600</w:t>
                  </w:r>
                </w:p>
              </w:tc>
              <w:tc>
                <w:tcPr>
                  <w:tcW w:w="1355" w:type="dxa"/>
                  <w:tcBorders>
                    <w:tl2br w:val="nil"/>
                    <w:tr2bl w:val="nil"/>
                  </w:tcBorders>
                  <w:noWrap w:val="0"/>
                  <w:vAlign w:val="center"/>
                </w:tcPr>
                <w:p>
                  <w:pPr>
                    <w:spacing w:line="360" w:lineRule="exact"/>
                    <w:jc w:val="center"/>
                    <w:rPr>
                      <w:rFonts w:hint="default" w:eastAsia="宋体"/>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14</w:t>
                  </w:r>
                </w:p>
              </w:tc>
              <w:tc>
                <w:tcPr>
                  <w:tcW w:w="2579" w:type="dxa"/>
                  <w:tcBorders>
                    <w:tl2br w:val="nil"/>
                    <w:tr2bl w:val="nil"/>
                  </w:tcBorders>
                  <w:noWrap w:val="0"/>
                  <w:vAlign w:val="center"/>
                </w:tcPr>
                <w:p>
                  <w:pPr>
                    <w:spacing w:line="360" w:lineRule="exact"/>
                    <w:jc w:val="center"/>
                    <w:rPr>
                      <w:rFonts w:hint="eastAsia" w:eastAsia="宋体"/>
                      <w:color w:val="000000" w:themeColor="text1"/>
                      <w:sz w:val="18"/>
                      <w:szCs w:val="18"/>
                      <w:highlight w:val="none"/>
                      <w:lang w:eastAsia="zh-CN"/>
                      <w14:textFill>
                        <w14:solidFill>
                          <w14:schemeClr w14:val="tx1"/>
                        </w14:solidFill>
                      </w14:textFill>
                    </w:rPr>
                  </w:pPr>
                  <w:r>
                    <w:rPr>
                      <w:rFonts w:hint="eastAsia" w:eastAsia="宋体"/>
                      <w:color w:val="000000" w:themeColor="text1"/>
                      <w:sz w:val="18"/>
                      <w:szCs w:val="18"/>
                      <w:highlight w:val="none"/>
                      <w:lang w:eastAsia="zh-CN"/>
                      <w14:textFill>
                        <w14:solidFill>
                          <w14:schemeClr w14:val="tx1"/>
                        </w14:solidFill>
                      </w14:textFill>
                    </w:rPr>
                    <w:t>高温杀菌锅</w:t>
                  </w:r>
                </w:p>
              </w:tc>
              <w:tc>
                <w:tcPr>
                  <w:tcW w:w="2044" w:type="dxa"/>
                  <w:tcBorders>
                    <w:tl2br w:val="nil"/>
                    <w:tr2bl w:val="nil"/>
                  </w:tcBorders>
                  <w:noWrap w:val="0"/>
                  <w:vAlign w:val="center"/>
                </w:tcPr>
                <w:p>
                  <w:pPr>
                    <w:spacing w:line="360" w:lineRule="exact"/>
                    <w:jc w:val="center"/>
                    <w:rPr>
                      <w:rFonts w:hint="default" w:eastAsia="宋体"/>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w:t>
                  </w:r>
                </w:p>
              </w:tc>
              <w:tc>
                <w:tcPr>
                  <w:tcW w:w="1355" w:type="dxa"/>
                  <w:tcBorders>
                    <w:tl2br w:val="nil"/>
                    <w:tr2bl w:val="nil"/>
                  </w:tcBorders>
                  <w:noWrap w:val="0"/>
                  <w:vAlign w:val="center"/>
                </w:tcPr>
                <w:p>
                  <w:pPr>
                    <w:spacing w:line="360" w:lineRule="exact"/>
                    <w:jc w:val="center"/>
                    <w:rPr>
                      <w:rFonts w:hint="default" w:eastAsia="宋体"/>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15</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杀菌后清洗机</w:t>
                  </w:r>
                </w:p>
              </w:tc>
              <w:tc>
                <w:tcPr>
                  <w:tcW w:w="2044" w:type="dxa"/>
                  <w:tcBorders>
                    <w:tl2br w:val="nil"/>
                    <w:tr2bl w:val="nil"/>
                  </w:tcBorders>
                  <w:noWrap w:val="0"/>
                  <w:vAlign w:val="center"/>
                </w:tcPr>
                <w:p>
                  <w:pPr>
                    <w:spacing w:line="360" w:lineRule="exact"/>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MTJX-4000-1200</w:t>
                  </w:r>
                </w:p>
              </w:tc>
              <w:tc>
                <w:tcPr>
                  <w:tcW w:w="1355" w:type="dxa"/>
                  <w:tcBorders>
                    <w:tl2br w:val="nil"/>
                    <w:tr2bl w:val="nil"/>
                  </w:tcBorders>
                  <w:noWrap w:val="0"/>
                  <w:vAlign w:val="center"/>
                </w:tcPr>
                <w:p>
                  <w:pPr>
                    <w:spacing w:line="360" w:lineRule="exact"/>
                    <w:jc w:val="center"/>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16</w:t>
                  </w:r>
                </w:p>
              </w:tc>
              <w:tc>
                <w:tcPr>
                  <w:tcW w:w="2579" w:type="dxa"/>
                  <w:tcBorders>
                    <w:tl2br w:val="nil"/>
                    <w:tr2bl w:val="nil"/>
                  </w:tcBorders>
                  <w:noWrap w:val="0"/>
                  <w:vAlign w:val="center"/>
                </w:tcPr>
                <w:p>
                  <w:pPr>
                    <w:spacing w:line="360" w:lineRule="exact"/>
                    <w:jc w:val="center"/>
                    <w:rPr>
                      <w:rFonts w:hint="eastAsia"/>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吹干机</w:t>
                  </w:r>
                </w:p>
              </w:tc>
              <w:tc>
                <w:tcPr>
                  <w:tcW w:w="2044" w:type="dxa"/>
                  <w:tcBorders>
                    <w:tl2br w:val="nil"/>
                    <w:tr2bl w:val="nil"/>
                  </w:tcBorders>
                  <w:noWrap w:val="0"/>
                  <w:vAlign w:val="center"/>
                </w:tcPr>
                <w:p>
                  <w:pPr>
                    <w:spacing w:line="360" w:lineRule="exact"/>
                    <w:jc w:val="center"/>
                    <w:rPr>
                      <w:rFonts w:hint="eastAsia"/>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MTJX-8000-800</w:t>
                  </w:r>
                </w:p>
              </w:tc>
              <w:tc>
                <w:tcPr>
                  <w:tcW w:w="1355" w:type="dxa"/>
                  <w:tcBorders>
                    <w:tl2br w:val="nil"/>
                    <w:tr2bl w:val="nil"/>
                  </w:tcBorders>
                  <w:noWrap w:val="0"/>
                  <w:vAlign w:val="center"/>
                </w:tcPr>
                <w:p>
                  <w:pPr>
                    <w:spacing w:line="360" w:lineRule="exact"/>
                    <w:jc w:val="center"/>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17</w:t>
                  </w:r>
                </w:p>
              </w:tc>
              <w:tc>
                <w:tcPr>
                  <w:tcW w:w="2579" w:type="dxa"/>
                  <w:tcBorders>
                    <w:tl2br w:val="nil"/>
                    <w:tr2bl w:val="nil"/>
                  </w:tcBorders>
                  <w:noWrap w:val="0"/>
                  <w:vAlign w:val="center"/>
                </w:tcPr>
                <w:p>
                  <w:pPr>
                    <w:spacing w:line="360" w:lineRule="exact"/>
                    <w:jc w:val="center"/>
                    <w:rPr>
                      <w:rFonts w:hint="eastAsia" w:eastAsia="宋体"/>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锅炉</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WNS2.0-(0.8/1.0/1.25)-Y(Q）</w:t>
                  </w:r>
                </w:p>
              </w:tc>
              <w:tc>
                <w:tcPr>
                  <w:tcW w:w="1355" w:type="dxa"/>
                  <w:tcBorders>
                    <w:tl2br w:val="nil"/>
                    <w:tr2bl w:val="nil"/>
                  </w:tcBorders>
                  <w:noWrap w:val="0"/>
                  <w:vAlign w:val="center"/>
                </w:tcPr>
                <w:p>
                  <w:pPr>
                    <w:spacing w:line="360" w:lineRule="exact"/>
                    <w:jc w:val="center"/>
                    <w:rPr>
                      <w:rFonts w:hint="eastAsia" w:eastAsia="宋体"/>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二</w:t>
                  </w:r>
                </w:p>
              </w:tc>
              <w:tc>
                <w:tcPr>
                  <w:tcW w:w="7124" w:type="dxa"/>
                  <w:gridSpan w:val="4"/>
                  <w:tcBorders>
                    <w:tl2br w:val="nil"/>
                    <w:tr2bl w:val="nil"/>
                  </w:tcBorders>
                  <w:noWrap w:val="0"/>
                  <w:vAlign w:val="center"/>
                </w:tcPr>
                <w:p>
                  <w:pPr>
                    <w:jc w:val="left"/>
                    <w:rPr>
                      <w:color w:val="000000" w:themeColor="text1"/>
                      <w:sz w:val="18"/>
                      <w:szCs w:val="18"/>
                      <w:highlight w:val="yellow"/>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榴莲类加工生产线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分割工作台+切割刀具</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180*80*80</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30</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2</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传输带</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10M</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3</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全自动气动片膜封口机铝箔盒封口机</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200ml</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4</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利强型滚动式真空贴体机</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LQ480-2115</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2</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5</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真空包装机</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1100型</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2</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6</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高位储物层架</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2T</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220</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7</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斩拌机</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ZB-20</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8</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搅拌机</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B30</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2</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三</w:t>
                  </w:r>
                </w:p>
              </w:tc>
              <w:tc>
                <w:tcPr>
                  <w:tcW w:w="7124" w:type="dxa"/>
                  <w:gridSpan w:val="4"/>
                  <w:tcBorders>
                    <w:tl2br w:val="nil"/>
                    <w:tr2bl w:val="nil"/>
                  </w:tcBorders>
                  <w:noWrap w:val="0"/>
                  <w:vAlign w:val="center"/>
                </w:tcPr>
                <w:p>
                  <w:pPr>
                    <w:jc w:val="left"/>
                    <w:rPr>
                      <w:color w:val="000000" w:themeColor="text1"/>
                      <w:sz w:val="18"/>
                      <w:szCs w:val="18"/>
                      <w:highlight w:val="none"/>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公用设备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流水线小字符喷码机</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JC-930</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2</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手持小型喷码机</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T1-07965</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2</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3</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手动色带打码机</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直热型DY-8</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4</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全自动自动翻页喷码机</w:t>
                  </w:r>
                </w:p>
              </w:tc>
              <w:tc>
                <w:tcPr>
                  <w:tcW w:w="2044" w:type="dxa"/>
                  <w:tcBorders>
                    <w:tl2br w:val="nil"/>
                    <w:tr2bl w:val="nil"/>
                  </w:tcBorders>
                  <w:noWrap w:val="0"/>
                  <w:vAlign w:val="center"/>
                </w:tcPr>
                <w:p>
                  <w:pPr>
                    <w:spacing w:line="360" w:lineRule="exact"/>
                    <w:jc w:val="center"/>
                    <w:rPr>
                      <w:rFonts w:hint="eastAsia" w:eastAsia="宋体"/>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5</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多功能标签打印机</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TTP-244pro</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6</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全自动L型封切机</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FL-450A</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7</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喷汽式热收缩机</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BS-4522N</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8</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全自动打包机</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MH-XX1</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2</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9</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自动称重仪</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200KG</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10</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台秤</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TCS-150</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11</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电子计价秤</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ACS-30-728-A</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20</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12</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盒装包装机</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CS450</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13</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叉车</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CPD-20型1.5T</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2</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14</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地牛</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诺力-2000KG</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2</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15</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冷库+冷库机组</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200㎡</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16</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多功能塑料薄膜封口机</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FR-770</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2</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17</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手压式塑料封口机</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SF-400</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2</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18</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空压机机组</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LV15M</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19</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空气压缩机</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LVA00QAT</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20</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外抽式真空包装机</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DZQ-400TE</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21</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冷藏柜</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268L</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8</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22</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远红外线食品电烤炉</w:t>
                  </w:r>
                </w:p>
              </w:tc>
              <w:tc>
                <w:tcPr>
                  <w:tcW w:w="2044" w:type="dxa"/>
                  <w:tcBorders>
                    <w:tl2br w:val="nil"/>
                    <w:tr2bl w:val="nil"/>
                  </w:tcBorders>
                  <w:noWrap w:val="0"/>
                  <w:vAlign w:val="center"/>
                </w:tcPr>
                <w:p>
                  <w:pPr>
                    <w:spacing w:line="360" w:lineRule="exact"/>
                    <w:jc w:val="center"/>
                    <w:rPr>
                      <w:rFonts w:hint="eastAsia" w:eastAsia="宋体"/>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23</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风淋室</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210*150*140</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2</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24</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速冻车间+速冻隧道</w:t>
                  </w:r>
                </w:p>
              </w:tc>
              <w:tc>
                <w:tcPr>
                  <w:tcW w:w="2044" w:type="dxa"/>
                  <w:tcBorders>
                    <w:tl2br w:val="nil"/>
                    <w:tr2bl w:val="nil"/>
                  </w:tcBorders>
                  <w:noWrap w:val="0"/>
                  <w:vAlign w:val="center"/>
                </w:tcPr>
                <w:p>
                  <w:pPr>
                    <w:spacing w:line="360" w:lineRule="exact"/>
                    <w:jc w:val="center"/>
                    <w:rPr>
                      <w:rFonts w:hint="eastAsia"/>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20㎡</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25</w:t>
                  </w:r>
                </w:p>
              </w:tc>
              <w:tc>
                <w:tcPr>
                  <w:tcW w:w="2579" w:type="dxa"/>
                  <w:tcBorders>
                    <w:tl2br w:val="nil"/>
                    <w:tr2bl w:val="nil"/>
                  </w:tcBorders>
                  <w:noWrap w:val="0"/>
                  <w:vAlign w:val="center"/>
                </w:tcPr>
                <w:p>
                  <w:pPr>
                    <w:spacing w:line="360" w:lineRule="exact"/>
                    <w:jc w:val="center"/>
                    <w:rPr>
                      <w:rFonts w:hint="eastAsia"/>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实验室设备</w:t>
                  </w:r>
                </w:p>
              </w:tc>
              <w:tc>
                <w:tcPr>
                  <w:tcW w:w="2044" w:type="dxa"/>
                  <w:tcBorders>
                    <w:tl2br w:val="nil"/>
                    <w:tr2bl w:val="nil"/>
                  </w:tcBorders>
                  <w:noWrap w:val="0"/>
                  <w:vAlign w:val="center"/>
                </w:tcPr>
                <w:p>
                  <w:pPr>
                    <w:spacing w:line="360" w:lineRule="exact"/>
                    <w:jc w:val="center"/>
                    <w:rPr>
                      <w:rFonts w:hint="eastAsia" w:eastAsia="宋体"/>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exact"/>
                <w:jc w:val="center"/>
              </w:trPr>
              <w:tc>
                <w:tcPr>
                  <w:tcW w:w="686" w:type="dxa"/>
                  <w:tcBorders>
                    <w:tl2br w:val="nil"/>
                    <w:tr2bl w:val="nil"/>
                  </w:tcBorders>
                  <w:noWrap w:val="0"/>
                  <w:vAlign w:val="center"/>
                </w:tcPr>
                <w:p>
                  <w:pPr>
                    <w:pStyle w:val="57"/>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26</w:t>
                  </w:r>
                </w:p>
              </w:tc>
              <w:tc>
                <w:tcPr>
                  <w:tcW w:w="2579"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污水站</w:t>
                  </w:r>
                </w:p>
              </w:tc>
              <w:tc>
                <w:tcPr>
                  <w:tcW w:w="2044" w:type="dxa"/>
                  <w:tcBorders>
                    <w:tl2br w:val="nil"/>
                    <w:tr2bl w:val="nil"/>
                  </w:tcBorders>
                  <w:noWrap w:val="0"/>
                  <w:vAlign w:val="center"/>
                </w:tcPr>
                <w:p>
                  <w:pPr>
                    <w:spacing w:line="360" w:lineRule="exact"/>
                    <w:jc w:val="center"/>
                    <w:rPr>
                      <w:rFonts w:hint="default" w:eastAsia="宋体"/>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35m</w:t>
                  </w:r>
                  <w:r>
                    <w:rPr>
                      <w:rFonts w:hint="eastAsia"/>
                      <w:color w:val="000000" w:themeColor="text1"/>
                      <w:sz w:val="18"/>
                      <w:szCs w:val="18"/>
                      <w:highlight w:val="none"/>
                      <w:vertAlign w:val="superscript"/>
                      <w:lang w:val="en-US" w:eastAsia="zh-CN"/>
                      <w14:textFill>
                        <w14:solidFill>
                          <w14:schemeClr w14:val="tx1"/>
                        </w14:solidFill>
                      </w14:textFill>
                    </w:rPr>
                    <w:t>3</w:t>
                  </w:r>
                  <w:r>
                    <w:rPr>
                      <w:rFonts w:hint="eastAsia"/>
                      <w:color w:val="000000" w:themeColor="text1"/>
                      <w:sz w:val="18"/>
                      <w:szCs w:val="18"/>
                      <w:highlight w:val="none"/>
                      <w:lang w:val="en-US" w:eastAsia="zh-CN"/>
                      <w14:textFill>
                        <w14:solidFill>
                          <w14:schemeClr w14:val="tx1"/>
                        </w14:solidFill>
                      </w14:textFill>
                    </w:rPr>
                    <w:t>/d</w:t>
                  </w:r>
                </w:p>
              </w:tc>
              <w:tc>
                <w:tcPr>
                  <w:tcW w:w="1355" w:type="dxa"/>
                  <w:tcBorders>
                    <w:tl2br w:val="nil"/>
                    <w:tr2bl w:val="nil"/>
                  </w:tcBorders>
                  <w:noWrap w:val="0"/>
                  <w:vAlign w:val="center"/>
                </w:tcPr>
                <w:p>
                  <w:pPr>
                    <w:spacing w:line="360" w:lineRule="exac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w:t>
                  </w:r>
                </w:p>
              </w:tc>
              <w:tc>
                <w:tcPr>
                  <w:tcW w:w="1146" w:type="dxa"/>
                  <w:tcBorders>
                    <w:tl2br w:val="nil"/>
                    <w:tr2bl w:val="nil"/>
                  </w:tcBorders>
                  <w:noWrap w:val="0"/>
                  <w:vAlign w:val="center"/>
                </w:tcPr>
                <w:p>
                  <w:pPr>
                    <w:jc w:val="center"/>
                    <w:rPr>
                      <w:color w:val="000000" w:themeColor="text1"/>
                      <w:sz w:val="18"/>
                      <w:szCs w:val="18"/>
                      <w:highlight w:val="yellow"/>
                      <w14:textFill>
                        <w14:solidFill>
                          <w14:schemeClr w14:val="tx1"/>
                        </w14:solidFill>
                      </w14:textFill>
                    </w:rPr>
                  </w:pPr>
                </w:p>
              </w:tc>
            </w:tr>
          </w:tbl>
          <w:p>
            <w:pPr>
              <w:spacing w:line="460" w:lineRule="exact"/>
              <w:rPr>
                <w:rFonts w:hint="eastAsia" w:eastAsia="宋体"/>
                <w:b/>
                <w:bCs/>
                <w:color w:val="000000" w:themeColor="text1"/>
                <w:kern w:val="0"/>
                <w:sz w:val="21"/>
                <w:szCs w:val="21"/>
                <w:lang w:eastAsia="zh-CN"/>
                <w14:textFill>
                  <w14:solidFill>
                    <w14:schemeClr w14:val="tx1"/>
                  </w14:solidFill>
                </w14:textFill>
              </w:rPr>
            </w:pPr>
            <w:r>
              <w:rPr>
                <w:rFonts w:hint="eastAsia"/>
                <w:b/>
                <w:bCs/>
                <w:color w:val="000000" w:themeColor="text1"/>
                <w:kern w:val="0"/>
                <w:sz w:val="21"/>
                <w:szCs w:val="21"/>
                <w:lang w:val="en-US" w:eastAsia="zh-CN"/>
                <w14:textFill>
                  <w14:solidFill>
                    <w14:schemeClr w14:val="tx1"/>
                  </w14:solidFill>
                </w14:textFill>
              </w:rPr>
              <w:t>5</w:t>
            </w:r>
            <w:r>
              <w:rPr>
                <w:b/>
                <w:bCs/>
                <w:color w:val="000000" w:themeColor="text1"/>
                <w:kern w:val="0"/>
                <w:sz w:val="21"/>
                <w:szCs w:val="21"/>
                <w14:textFill>
                  <w14:solidFill>
                    <w14:schemeClr w14:val="tx1"/>
                  </w14:solidFill>
                </w14:textFill>
              </w:rPr>
              <w:t>、主要原辅材料及能源消耗</w:t>
            </w:r>
          </w:p>
          <w:p>
            <w:pPr>
              <w:spacing w:line="460" w:lineRule="exact"/>
              <w:jc w:val="center"/>
              <w:rPr>
                <w:b/>
                <w:color w:val="000000" w:themeColor="text1"/>
                <w:kern w:val="0"/>
                <w:szCs w:val="21"/>
                <w14:textFill>
                  <w14:solidFill>
                    <w14:schemeClr w14:val="tx1"/>
                  </w14:solidFill>
                </w14:textFill>
              </w:rPr>
            </w:pPr>
            <w:r>
              <w:rPr>
                <w:b/>
                <w:color w:val="000000" w:themeColor="text1"/>
                <w:kern w:val="0"/>
                <w:szCs w:val="21"/>
                <w14:textFill>
                  <w14:solidFill>
                    <w14:schemeClr w14:val="tx1"/>
                  </w14:solidFill>
                </w14:textFill>
              </w:rPr>
              <w:t>表</w:t>
            </w:r>
            <w:r>
              <w:rPr>
                <w:rFonts w:hint="eastAsia"/>
                <w:b/>
                <w:color w:val="000000" w:themeColor="text1"/>
                <w:kern w:val="0"/>
                <w:szCs w:val="21"/>
                <w:lang w:val="en-US" w:eastAsia="zh-CN"/>
                <w14:textFill>
                  <w14:solidFill>
                    <w14:schemeClr w14:val="tx1"/>
                  </w14:solidFill>
                </w14:textFill>
              </w:rPr>
              <w:t>2-3</w:t>
            </w:r>
            <w:r>
              <w:rPr>
                <w:b/>
                <w:color w:val="000000" w:themeColor="text1"/>
                <w:kern w:val="0"/>
                <w:szCs w:val="21"/>
                <w14:textFill>
                  <w14:solidFill>
                    <w14:schemeClr w14:val="tx1"/>
                  </w14:solidFill>
                </w14:textFill>
              </w:rPr>
              <w:t xml:space="preserve">  </w:t>
            </w:r>
            <w:r>
              <w:rPr>
                <w:rFonts w:hint="eastAsia"/>
                <w:b/>
                <w:color w:val="000000" w:themeColor="text1"/>
                <w:kern w:val="0"/>
                <w:szCs w:val="21"/>
                <w14:textFill>
                  <w14:solidFill>
                    <w14:schemeClr w14:val="tx1"/>
                  </w14:solidFill>
                </w14:textFill>
              </w:rPr>
              <w:t>原辅材料、能源消耗</w:t>
            </w:r>
            <w:r>
              <w:rPr>
                <w:b/>
                <w:color w:val="000000" w:themeColor="text1"/>
                <w:kern w:val="0"/>
                <w:szCs w:val="21"/>
                <w14:textFill>
                  <w14:solidFill>
                    <w14:schemeClr w14:val="tx1"/>
                  </w14:solidFill>
                </w14:textFill>
              </w:rPr>
              <w:t>一览表</w:t>
            </w:r>
          </w:p>
          <w:tbl>
            <w:tblPr>
              <w:tblStyle w:val="29"/>
              <w:tblW w:w="79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21"/>
              <w:gridCol w:w="2501"/>
              <w:gridCol w:w="2238"/>
              <w:gridCol w:w="21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exact"/>
                <w:jc w:val="center"/>
              </w:trPr>
              <w:tc>
                <w:tcPr>
                  <w:tcW w:w="1021"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序号</w:t>
                  </w:r>
                </w:p>
              </w:tc>
              <w:tc>
                <w:tcPr>
                  <w:tcW w:w="2501"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名称</w:t>
                  </w:r>
                </w:p>
              </w:tc>
              <w:tc>
                <w:tcPr>
                  <w:tcW w:w="2238"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用量</w:t>
                  </w:r>
                </w:p>
              </w:tc>
              <w:tc>
                <w:tcPr>
                  <w:tcW w:w="2152"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exact"/>
                <w:jc w:val="center"/>
              </w:trPr>
              <w:tc>
                <w:tcPr>
                  <w:tcW w:w="1021"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1</w:t>
                  </w:r>
                </w:p>
              </w:tc>
              <w:tc>
                <w:tcPr>
                  <w:tcW w:w="2501" w:type="dxa"/>
                  <w:tcBorders>
                    <w:tl2br w:val="nil"/>
                    <w:tr2bl w:val="nil"/>
                  </w:tcBorders>
                  <w:noWrap w:val="0"/>
                  <w:vAlign w:val="center"/>
                </w:tcPr>
                <w:p>
                  <w:pPr>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速冻榴莲肉</w:t>
                  </w:r>
                </w:p>
              </w:tc>
              <w:tc>
                <w:tcPr>
                  <w:tcW w:w="2238" w:type="dxa"/>
                  <w:tcBorders>
                    <w:tl2br w:val="nil"/>
                    <w:tr2bl w:val="nil"/>
                  </w:tcBorders>
                  <w:noWrap w:val="0"/>
                  <w:vAlign w:val="center"/>
                </w:tcPr>
                <w:p>
                  <w:pPr>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1500 t/a</w:t>
                  </w:r>
                </w:p>
              </w:tc>
              <w:tc>
                <w:tcPr>
                  <w:tcW w:w="2152" w:type="dxa"/>
                  <w:vMerge w:val="restart"/>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外购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exact"/>
                <w:jc w:val="center"/>
              </w:trPr>
              <w:tc>
                <w:tcPr>
                  <w:tcW w:w="1021"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2</w:t>
                  </w:r>
                </w:p>
              </w:tc>
              <w:tc>
                <w:tcPr>
                  <w:tcW w:w="2501" w:type="dxa"/>
                  <w:tcBorders>
                    <w:tl2br w:val="nil"/>
                    <w:tr2bl w:val="nil"/>
                  </w:tcBorders>
                  <w:noWrap w:val="0"/>
                  <w:vAlign w:val="center"/>
                </w:tcPr>
                <w:p>
                  <w:pPr>
                    <w:jc w:val="center"/>
                    <w:rPr>
                      <w:rFonts w:hint="eastAsia" w:eastAsia="宋体"/>
                      <w:color w:val="000000" w:themeColor="text1"/>
                      <w:sz w:val="18"/>
                      <w:szCs w:val="18"/>
                      <w:lang w:eastAsia="zh-CN"/>
                      <w14:textFill>
                        <w14:solidFill>
                          <w14:schemeClr w14:val="tx1"/>
                        </w14:solidFill>
                      </w14:textFill>
                    </w:rPr>
                  </w:pPr>
                  <w:r>
                    <w:rPr>
                      <w:color w:val="000000" w:themeColor="text1"/>
                      <w:sz w:val="18"/>
                      <w:szCs w:val="18"/>
                      <w14:textFill>
                        <w14:solidFill>
                          <w14:schemeClr w14:val="tx1"/>
                        </w14:solidFill>
                      </w14:textFill>
                    </w:rPr>
                    <w:t>速冻</w:t>
                  </w:r>
                  <w:r>
                    <w:rPr>
                      <w:rFonts w:hint="eastAsia"/>
                      <w:color w:val="000000" w:themeColor="text1"/>
                      <w:sz w:val="18"/>
                      <w:szCs w:val="18"/>
                      <w:lang w:eastAsia="zh-CN"/>
                      <w14:textFill>
                        <w14:solidFill>
                          <w14:schemeClr w14:val="tx1"/>
                        </w14:solidFill>
                      </w14:textFill>
                    </w:rPr>
                    <w:t>水果</w:t>
                  </w:r>
                </w:p>
              </w:tc>
              <w:tc>
                <w:tcPr>
                  <w:tcW w:w="2238" w:type="dxa"/>
                  <w:tcBorders>
                    <w:tl2br w:val="nil"/>
                    <w:tr2bl w:val="nil"/>
                  </w:tcBorders>
                  <w:noWrap w:val="0"/>
                  <w:vAlign w:val="center"/>
                </w:tcPr>
                <w:p>
                  <w:pPr>
                    <w:jc w:val="center"/>
                    <w:rPr>
                      <w:color w:val="000000" w:themeColor="text1"/>
                      <w:sz w:val="18"/>
                      <w:szCs w:val="18"/>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1400</w:t>
                  </w:r>
                  <w:r>
                    <w:rPr>
                      <w:color w:val="000000" w:themeColor="text1"/>
                      <w:sz w:val="18"/>
                      <w:szCs w:val="18"/>
                      <w14:textFill>
                        <w14:solidFill>
                          <w14:schemeClr w14:val="tx1"/>
                        </w14:solidFill>
                      </w14:textFill>
                    </w:rPr>
                    <w:t xml:space="preserve"> t/a</w:t>
                  </w:r>
                </w:p>
              </w:tc>
              <w:tc>
                <w:tcPr>
                  <w:tcW w:w="2152" w:type="dxa"/>
                  <w:vMerge w:val="continue"/>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exact"/>
                <w:jc w:val="center"/>
              </w:trPr>
              <w:tc>
                <w:tcPr>
                  <w:tcW w:w="1021"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3</w:t>
                  </w:r>
                </w:p>
              </w:tc>
              <w:tc>
                <w:tcPr>
                  <w:tcW w:w="2501" w:type="dxa"/>
                  <w:tcBorders>
                    <w:tl2br w:val="nil"/>
                    <w:tr2bl w:val="nil"/>
                  </w:tcBorders>
                  <w:noWrap w:val="0"/>
                  <w:vAlign w:val="center"/>
                </w:tcPr>
                <w:p>
                  <w:pPr>
                    <w:jc w:val="center"/>
                    <w:rPr>
                      <w:rFonts w:hint="eastAsia"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color w:val="000000" w:themeColor="text1"/>
                      <w:sz w:val="18"/>
                      <w:szCs w:val="18"/>
                      <w14:textFill>
                        <w14:solidFill>
                          <w14:schemeClr w14:val="tx1"/>
                        </w14:solidFill>
                      </w14:textFill>
                    </w:rPr>
                    <w:t>纸箱用品</w:t>
                  </w:r>
                </w:p>
              </w:tc>
              <w:tc>
                <w:tcPr>
                  <w:tcW w:w="2238" w:type="dxa"/>
                  <w:tcBorders>
                    <w:tl2br w:val="nil"/>
                    <w:tr2bl w:val="nil"/>
                  </w:tcBorders>
                  <w:noWrap w:val="0"/>
                  <w:vAlign w:val="center"/>
                </w:tcPr>
                <w:p>
                  <w:pPr>
                    <w:jc w:val="center"/>
                    <w:rPr>
                      <w:rFonts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w:t>
                  </w:r>
                  <w:r>
                    <w:rPr>
                      <w:color w:val="000000" w:themeColor="text1"/>
                      <w:sz w:val="18"/>
                      <w:szCs w:val="18"/>
                      <w14:textFill>
                        <w14:solidFill>
                          <w14:schemeClr w14:val="tx1"/>
                        </w14:solidFill>
                      </w14:textFill>
                    </w:rPr>
                    <w:t>0t/a</w:t>
                  </w:r>
                </w:p>
              </w:tc>
              <w:tc>
                <w:tcPr>
                  <w:tcW w:w="2152" w:type="dxa"/>
                  <w:vMerge w:val="continue"/>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5" w:hRule="exact"/>
                <w:jc w:val="center"/>
              </w:trPr>
              <w:tc>
                <w:tcPr>
                  <w:tcW w:w="1021"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4</w:t>
                  </w:r>
                </w:p>
              </w:tc>
              <w:tc>
                <w:tcPr>
                  <w:tcW w:w="2501" w:type="dxa"/>
                  <w:tcBorders>
                    <w:tl2br w:val="nil"/>
                    <w:tr2bl w:val="nil"/>
                  </w:tcBorders>
                  <w:noWrap w:val="0"/>
                  <w:vAlign w:val="center"/>
                </w:tcPr>
                <w:p>
                  <w:pPr>
                    <w:jc w:val="center"/>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color w:val="000000" w:themeColor="text1"/>
                      <w:sz w:val="18"/>
                      <w:szCs w:val="18"/>
                      <w14:textFill>
                        <w14:solidFill>
                          <w14:schemeClr w14:val="tx1"/>
                        </w14:solidFill>
                      </w14:textFill>
                    </w:rPr>
                    <w:t>包装袋</w:t>
                  </w:r>
                  <w:r>
                    <w:rPr>
                      <w:rFonts w:hint="eastAsia"/>
                      <w:color w:val="000000" w:themeColor="text1"/>
                      <w:sz w:val="18"/>
                      <w:szCs w:val="18"/>
                      <w:lang w:val="en-US" w:eastAsia="zh-CN"/>
                      <w14:textFill>
                        <w14:solidFill>
                          <w14:schemeClr w14:val="tx1"/>
                        </w14:solidFill>
                      </w14:textFill>
                    </w:rPr>
                    <w:t>/盒</w:t>
                  </w:r>
                </w:p>
              </w:tc>
              <w:tc>
                <w:tcPr>
                  <w:tcW w:w="2238" w:type="dxa"/>
                  <w:tcBorders>
                    <w:tl2br w:val="nil"/>
                    <w:tr2bl w:val="nil"/>
                  </w:tcBorders>
                  <w:noWrap w:val="0"/>
                  <w:vAlign w:val="center"/>
                </w:tcPr>
                <w:p>
                  <w:pPr>
                    <w:jc w:val="center"/>
                    <w:rPr>
                      <w:rFonts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color w:val="000000" w:themeColor="text1"/>
                      <w:sz w:val="18"/>
                      <w:szCs w:val="18"/>
                      <w14:textFill>
                        <w14:solidFill>
                          <w14:schemeClr w14:val="tx1"/>
                        </w14:solidFill>
                      </w14:textFill>
                    </w:rPr>
                    <w:t>5</w:t>
                  </w:r>
                  <w:r>
                    <w:rPr>
                      <w:rFonts w:hint="eastAsia"/>
                      <w:color w:val="000000" w:themeColor="text1"/>
                      <w:sz w:val="18"/>
                      <w:szCs w:val="18"/>
                      <w:lang w:val="en-US" w:eastAsia="zh-CN"/>
                      <w14:textFill>
                        <w14:solidFill>
                          <w14:schemeClr w14:val="tx1"/>
                        </w14:solidFill>
                      </w14:textFill>
                    </w:rPr>
                    <w:t>t</w:t>
                  </w:r>
                  <w:r>
                    <w:rPr>
                      <w:color w:val="000000" w:themeColor="text1"/>
                      <w:sz w:val="18"/>
                      <w:szCs w:val="18"/>
                      <w14:textFill>
                        <w14:solidFill>
                          <w14:schemeClr w14:val="tx1"/>
                        </w14:solidFill>
                      </w14:textFill>
                    </w:rPr>
                    <w:t>/a</w:t>
                  </w:r>
                </w:p>
              </w:tc>
              <w:tc>
                <w:tcPr>
                  <w:tcW w:w="2152" w:type="dxa"/>
                  <w:vMerge w:val="continue"/>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exact"/>
                <w:jc w:val="center"/>
              </w:trPr>
              <w:tc>
                <w:tcPr>
                  <w:tcW w:w="1021"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5</w:t>
                  </w:r>
                </w:p>
              </w:tc>
              <w:tc>
                <w:tcPr>
                  <w:tcW w:w="2501" w:type="dxa"/>
                  <w:tcBorders>
                    <w:tl2br w:val="nil"/>
                    <w:tr2bl w:val="nil"/>
                  </w:tcBorders>
                  <w:noWrap w:val="0"/>
                  <w:vAlign w:val="center"/>
                </w:tcPr>
                <w:p>
                  <w:pPr>
                    <w:jc w:val="center"/>
                    <w:rPr>
                      <w:rFonts w:hint="eastAsia"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color w:val="000000" w:themeColor="text1"/>
                      <w:sz w:val="18"/>
                      <w:szCs w:val="18"/>
                      <w14:textFill>
                        <w14:solidFill>
                          <w14:schemeClr w14:val="tx1"/>
                        </w14:solidFill>
                      </w14:textFill>
                    </w:rPr>
                    <w:t>食用盐</w:t>
                  </w:r>
                </w:p>
              </w:tc>
              <w:tc>
                <w:tcPr>
                  <w:tcW w:w="2238" w:type="dxa"/>
                  <w:tcBorders>
                    <w:tl2br w:val="nil"/>
                    <w:tr2bl w:val="nil"/>
                  </w:tcBorders>
                  <w:noWrap w:val="0"/>
                  <w:vAlign w:val="center"/>
                </w:tcPr>
                <w:p>
                  <w:pPr>
                    <w:jc w:val="center"/>
                    <w:rPr>
                      <w:rFonts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w:t>
                  </w:r>
                  <w:r>
                    <w:rPr>
                      <w:color w:val="000000" w:themeColor="text1"/>
                      <w:sz w:val="18"/>
                      <w:szCs w:val="18"/>
                      <w14:textFill>
                        <w14:solidFill>
                          <w14:schemeClr w14:val="tx1"/>
                        </w14:solidFill>
                      </w14:textFill>
                    </w:rPr>
                    <w:t>t/a</w:t>
                  </w:r>
                </w:p>
              </w:tc>
              <w:tc>
                <w:tcPr>
                  <w:tcW w:w="2152" w:type="dxa"/>
                  <w:vMerge w:val="continue"/>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exact"/>
                <w:jc w:val="center"/>
              </w:trPr>
              <w:tc>
                <w:tcPr>
                  <w:tcW w:w="1021" w:type="dxa"/>
                  <w:tcBorders>
                    <w:tl2br w:val="nil"/>
                    <w:tr2bl w:val="nil"/>
                  </w:tcBorders>
                  <w:noWrap w:val="0"/>
                  <w:vAlign w:val="center"/>
                </w:tcPr>
                <w:p>
                  <w:pPr>
                    <w:spacing w:line="0" w:lineRule="atLeast"/>
                    <w:jc w:val="center"/>
                    <w:rPr>
                      <w:rFonts w:hint="eastAsia"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6</w:t>
                  </w:r>
                </w:p>
              </w:tc>
              <w:tc>
                <w:tcPr>
                  <w:tcW w:w="2501" w:type="dxa"/>
                  <w:tcBorders>
                    <w:tl2br w:val="nil"/>
                    <w:tr2bl w:val="nil"/>
                  </w:tcBorders>
                  <w:noWrap w:val="0"/>
                  <w:vAlign w:val="center"/>
                </w:tcPr>
                <w:p>
                  <w:pPr>
                    <w:spacing w:line="0" w:lineRule="atLeast"/>
                    <w:jc w:val="center"/>
                    <w:rPr>
                      <w:rFonts w:hint="eastAsia"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制冷剂（R507A）</w:t>
                  </w:r>
                </w:p>
              </w:tc>
              <w:tc>
                <w:tcPr>
                  <w:tcW w:w="2238" w:type="dxa"/>
                  <w:tcBorders>
                    <w:tl2br w:val="nil"/>
                    <w:tr2bl w:val="nil"/>
                  </w:tcBorders>
                  <w:noWrap w:val="0"/>
                  <w:vAlign w:val="center"/>
                </w:tcPr>
                <w:p>
                  <w:pPr>
                    <w:spacing w:line="0" w:lineRule="atLeast"/>
                    <w:jc w:val="center"/>
                    <w:rPr>
                      <w:rFonts w:hint="eastAsia" w:ascii="Times New Roman" w:hAnsi="Times New Roman" w:eastAsia="宋体" w:cs="Times New Roman"/>
                      <w:color w:val="000000" w:themeColor="text1"/>
                      <w:kern w:val="2"/>
                      <w:sz w:val="18"/>
                      <w:szCs w:val="18"/>
                      <w:highlight w:val="yellow"/>
                      <w:lang w:val="en-US" w:eastAsia="zh-CN" w:bidi="ar-SA"/>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3t/a</w:t>
                  </w:r>
                </w:p>
              </w:tc>
              <w:tc>
                <w:tcPr>
                  <w:tcW w:w="2152" w:type="dxa"/>
                  <w:vMerge w:val="continue"/>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exact"/>
                <w:jc w:val="center"/>
              </w:trPr>
              <w:tc>
                <w:tcPr>
                  <w:tcW w:w="1021" w:type="dxa"/>
                  <w:tcBorders>
                    <w:tl2br w:val="nil"/>
                    <w:tr2bl w:val="nil"/>
                  </w:tcBorders>
                  <w:noWrap w:val="0"/>
                  <w:vAlign w:val="center"/>
                </w:tcPr>
                <w:p>
                  <w:pPr>
                    <w:spacing w:line="0" w:lineRule="atLeast"/>
                    <w:jc w:val="center"/>
                    <w:rPr>
                      <w:rFonts w:hint="eastAsia"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7</w:t>
                  </w:r>
                </w:p>
              </w:tc>
              <w:tc>
                <w:tcPr>
                  <w:tcW w:w="2501" w:type="dxa"/>
                  <w:tcBorders>
                    <w:tl2br w:val="nil"/>
                    <w:tr2bl w:val="nil"/>
                  </w:tcBorders>
                  <w:noWrap w:val="0"/>
                  <w:vAlign w:val="center"/>
                </w:tcPr>
                <w:p>
                  <w:pPr>
                    <w:spacing w:line="0" w:lineRule="atLeast"/>
                    <w:jc w:val="center"/>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缓蚀剂</w:t>
                  </w:r>
                </w:p>
              </w:tc>
              <w:tc>
                <w:tcPr>
                  <w:tcW w:w="2238" w:type="dxa"/>
                  <w:tcBorders>
                    <w:tl2br w:val="nil"/>
                    <w:tr2bl w:val="nil"/>
                  </w:tcBorders>
                  <w:noWrap w:val="0"/>
                  <w:vAlign w:val="center"/>
                </w:tcPr>
                <w:p>
                  <w:pPr>
                    <w:spacing w:line="0" w:lineRule="atLeas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3L/a</w:t>
                  </w:r>
                </w:p>
              </w:tc>
              <w:tc>
                <w:tcPr>
                  <w:tcW w:w="2152" w:type="dxa"/>
                  <w:vMerge w:val="continue"/>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34" w:hRule="exact"/>
                <w:jc w:val="center"/>
              </w:trPr>
              <w:tc>
                <w:tcPr>
                  <w:tcW w:w="1021" w:type="dxa"/>
                  <w:tcBorders>
                    <w:tl2br w:val="nil"/>
                    <w:tr2bl w:val="nil"/>
                  </w:tcBorders>
                  <w:noWrap w:val="0"/>
                  <w:vAlign w:val="center"/>
                </w:tcPr>
                <w:p>
                  <w:pPr>
                    <w:spacing w:line="0" w:lineRule="atLeast"/>
                    <w:jc w:val="center"/>
                    <w:rPr>
                      <w:rFonts w:hint="eastAsia"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8</w:t>
                  </w:r>
                </w:p>
              </w:tc>
              <w:tc>
                <w:tcPr>
                  <w:tcW w:w="2501" w:type="dxa"/>
                  <w:tcBorders>
                    <w:tl2br w:val="nil"/>
                    <w:tr2bl w:val="nil"/>
                  </w:tcBorders>
                  <w:noWrap w:val="0"/>
                  <w:vAlign w:val="center"/>
                </w:tcPr>
                <w:p>
                  <w:pPr>
                    <w:spacing w:line="0" w:lineRule="atLeast"/>
                    <w:jc w:val="center"/>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酶</w:t>
                  </w:r>
                </w:p>
              </w:tc>
              <w:tc>
                <w:tcPr>
                  <w:tcW w:w="2238" w:type="dxa"/>
                  <w:tcBorders>
                    <w:tl2br w:val="nil"/>
                    <w:tr2bl w:val="nil"/>
                  </w:tcBorders>
                  <w:noWrap w:val="0"/>
                  <w:vAlign w:val="center"/>
                </w:tcPr>
                <w:p>
                  <w:pPr>
                    <w:spacing w:line="0" w:lineRule="atLeas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0.03L/a</w:t>
                  </w:r>
                </w:p>
              </w:tc>
              <w:tc>
                <w:tcPr>
                  <w:tcW w:w="2152" w:type="dxa"/>
                  <w:vMerge w:val="continue"/>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exact"/>
                <w:jc w:val="center"/>
              </w:trPr>
              <w:tc>
                <w:tcPr>
                  <w:tcW w:w="1021" w:type="dxa"/>
                  <w:tcBorders>
                    <w:tl2br w:val="nil"/>
                    <w:tr2bl w:val="nil"/>
                  </w:tcBorders>
                  <w:noWrap w:val="0"/>
                  <w:vAlign w:val="center"/>
                </w:tcPr>
                <w:p>
                  <w:pPr>
                    <w:spacing w:line="0" w:lineRule="atLeast"/>
                    <w:jc w:val="center"/>
                    <w:rPr>
                      <w:rFonts w:hint="eastAsia"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9</w:t>
                  </w:r>
                </w:p>
              </w:tc>
              <w:tc>
                <w:tcPr>
                  <w:tcW w:w="2501" w:type="dxa"/>
                  <w:tcBorders>
                    <w:tl2br w:val="nil"/>
                    <w:tr2bl w:val="nil"/>
                  </w:tcBorders>
                  <w:noWrap w:val="0"/>
                  <w:vAlign w:val="center"/>
                </w:tcPr>
                <w:p>
                  <w:pPr>
                    <w:spacing w:line="0" w:lineRule="atLeast"/>
                    <w:jc w:val="center"/>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显色剂</w:t>
                  </w:r>
                </w:p>
              </w:tc>
              <w:tc>
                <w:tcPr>
                  <w:tcW w:w="2238" w:type="dxa"/>
                  <w:tcBorders>
                    <w:tl2br w:val="nil"/>
                    <w:tr2bl w:val="nil"/>
                  </w:tcBorders>
                  <w:noWrap w:val="0"/>
                  <w:vAlign w:val="center"/>
                </w:tcPr>
                <w:p>
                  <w:pPr>
                    <w:spacing w:line="0" w:lineRule="atLeas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0.03L/a</w:t>
                  </w:r>
                </w:p>
              </w:tc>
              <w:tc>
                <w:tcPr>
                  <w:tcW w:w="2152" w:type="dxa"/>
                  <w:vMerge w:val="continue"/>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exact"/>
                <w:jc w:val="center"/>
              </w:trPr>
              <w:tc>
                <w:tcPr>
                  <w:tcW w:w="1021" w:type="dxa"/>
                  <w:tcBorders>
                    <w:tl2br w:val="nil"/>
                    <w:tr2bl w:val="nil"/>
                  </w:tcBorders>
                  <w:noWrap w:val="0"/>
                  <w:vAlign w:val="center"/>
                </w:tcPr>
                <w:p>
                  <w:pPr>
                    <w:spacing w:line="0" w:lineRule="atLeast"/>
                    <w:jc w:val="center"/>
                    <w:rPr>
                      <w:rFonts w:hint="eastAsia"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s="Times New Roman"/>
                      <w:color w:val="000000" w:themeColor="text1"/>
                      <w:kern w:val="2"/>
                      <w:sz w:val="18"/>
                      <w:szCs w:val="18"/>
                      <w:lang w:val="en-US" w:eastAsia="zh-CN" w:bidi="ar-SA"/>
                      <w14:textFill>
                        <w14:solidFill>
                          <w14:schemeClr w14:val="tx1"/>
                        </w14:solidFill>
                      </w14:textFill>
                    </w:rPr>
                    <w:t>10</w:t>
                  </w:r>
                </w:p>
              </w:tc>
              <w:tc>
                <w:tcPr>
                  <w:tcW w:w="2501" w:type="dxa"/>
                  <w:tcBorders>
                    <w:tl2br w:val="nil"/>
                    <w:tr2bl w:val="nil"/>
                  </w:tcBorders>
                  <w:noWrap w:val="0"/>
                  <w:vAlign w:val="center"/>
                </w:tcPr>
                <w:p>
                  <w:pPr>
                    <w:spacing w:line="0" w:lineRule="atLeast"/>
                    <w:jc w:val="center"/>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润滑油</w:t>
                  </w:r>
                </w:p>
              </w:tc>
              <w:tc>
                <w:tcPr>
                  <w:tcW w:w="2238" w:type="dxa"/>
                  <w:tcBorders>
                    <w:tl2br w:val="nil"/>
                    <w:tr2bl w:val="nil"/>
                  </w:tcBorders>
                  <w:noWrap w:val="0"/>
                  <w:vAlign w:val="center"/>
                </w:tcPr>
                <w:p>
                  <w:pPr>
                    <w:spacing w:line="0" w:lineRule="atLeast"/>
                    <w:jc w:val="center"/>
                    <w:rPr>
                      <w:rFonts w:hint="default"/>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0.1/a</w:t>
                  </w:r>
                </w:p>
              </w:tc>
              <w:tc>
                <w:tcPr>
                  <w:tcW w:w="2152" w:type="dxa"/>
                  <w:vMerge w:val="continue"/>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exact"/>
                <w:jc w:val="center"/>
              </w:trPr>
              <w:tc>
                <w:tcPr>
                  <w:tcW w:w="1021" w:type="dxa"/>
                  <w:tcBorders>
                    <w:tl2br w:val="nil"/>
                    <w:tr2bl w:val="nil"/>
                  </w:tcBorders>
                  <w:noWrap w:val="0"/>
                  <w:vAlign w:val="center"/>
                </w:tcPr>
                <w:p>
                  <w:pPr>
                    <w:spacing w:line="0" w:lineRule="atLeast"/>
                    <w:jc w:val="center"/>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s="Times New Roman"/>
                      <w:color w:val="000000" w:themeColor="text1"/>
                      <w:kern w:val="2"/>
                      <w:sz w:val="18"/>
                      <w:szCs w:val="18"/>
                      <w:lang w:val="en-US" w:eastAsia="zh-CN" w:bidi="ar-SA"/>
                      <w14:textFill>
                        <w14:solidFill>
                          <w14:schemeClr w14:val="tx1"/>
                        </w14:solidFill>
                      </w14:textFill>
                    </w:rPr>
                    <w:t>11</w:t>
                  </w:r>
                </w:p>
              </w:tc>
              <w:tc>
                <w:tcPr>
                  <w:tcW w:w="2501"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电</w:t>
                  </w:r>
                </w:p>
              </w:tc>
              <w:tc>
                <w:tcPr>
                  <w:tcW w:w="2238"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30</w:t>
                  </w:r>
                  <w:r>
                    <w:rPr>
                      <w:color w:val="000000" w:themeColor="text1"/>
                      <w:sz w:val="18"/>
                      <w:szCs w:val="18"/>
                      <w:highlight w:val="none"/>
                      <w14:textFill>
                        <w14:solidFill>
                          <w14:schemeClr w14:val="tx1"/>
                        </w14:solidFill>
                      </w14:textFill>
                    </w:rPr>
                    <w:t>万kwh/a</w:t>
                  </w:r>
                </w:p>
              </w:tc>
              <w:tc>
                <w:tcPr>
                  <w:tcW w:w="2152"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本地电网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exact"/>
                <w:jc w:val="center"/>
              </w:trPr>
              <w:tc>
                <w:tcPr>
                  <w:tcW w:w="1021" w:type="dxa"/>
                  <w:tcBorders>
                    <w:tl2br w:val="nil"/>
                    <w:tr2bl w:val="nil"/>
                  </w:tcBorders>
                  <w:noWrap w:val="0"/>
                  <w:vAlign w:val="center"/>
                </w:tcPr>
                <w:p>
                  <w:pPr>
                    <w:spacing w:line="0" w:lineRule="atLeast"/>
                    <w:jc w:val="center"/>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12</w:t>
                  </w:r>
                </w:p>
              </w:tc>
              <w:tc>
                <w:tcPr>
                  <w:tcW w:w="2501"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水</w:t>
                  </w:r>
                </w:p>
              </w:tc>
              <w:tc>
                <w:tcPr>
                  <w:tcW w:w="2238"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5125m</w:t>
                  </w:r>
                  <w:r>
                    <w:rPr>
                      <w:rFonts w:hint="eastAsia"/>
                      <w:color w:val="000000" w:themeColor="text1"/>
                      <w:sz w:val="18"/>
                      <w:szCs w:val="18"/>
                      <w:highlight w:val="none"/>
                      <w:vertAlign w:val="superscript"/>
                      <w:lang w:val="en-US" w:eastAsia="zh-CN"/>
                      <w14:textFill>
                        <w14:solidFill>
                          <w14:schemeClr w14:val="tx1"/>
                        </w14:solidFill>
                      </w14:textFill>
                    </w:rPr>
                    <w:t>3</w:t>
                  </w:r>
                  <w:r>
                    <w:rPr>
                      <w:color w:val="000000" w:themeColor="text1"/>
                      <w:sz w:val="18"/>
                      <w:szCs w:val="18"/>
                      <w:highlight w:val="none"/>
                      <w14:textFill>
                        <w14:solidFill>
                          <w14:schemeClr w14:val="tx1"/>
                        </w14:solidFill>
                      </w14:textFill>
                    </w:rPr>
                    <w:t>/a</w:t>
                  </w:r>
                </w:p>
              </w:tc>
              <w:tc>
                <w:tcPr>
                  <w:tcW w:w="2152" w:type="dxa"/>
                  <w:tcBorders>
                    <w:tl2br w:val="nil"/>
                    <w:tr2bl w:val="nil"/>
                  </w:tcBorders>
                  <w:noWrap w:val="0"/>
                  <w:vAlign w:val="center"/>
                </w:tcPr>
                <w:p>
                  <w:pPr>
                    <w:spacing w:line="0"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供水管网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exact"/>
                <w:jc w:val="center"/>
              </w:trPr>
              <w:tc>
                <w:tcPr>
                  <w:tcW w:w="1021" w:type="dxa"/>
                  <w:tcBorders>
                    <w:tl2br w:val="nil"/>
                    <w:tr2bl w:val="nil"/>
                  </w:tcBorders>
                  <w:noWrap w:val="0"/>
                  <w:vAlign w:val="center"/>
                </w:tcPr>
                <w:p>
                  <w:pPr>
                    <w:spacing w:line="0" w:lineRule="atLeast"/>
                    <w:jc w:val="center"/>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13</w:t>
                  </w:r>
                </w:p>
              </w:tc>
              <w:tc>
                <w:tcPr>
                  <w:tcW w:w="2501" w:type="dxa"/>
                  <w:tcBorders>
                    <w:tl2br w:val="nil"/>
                    <w:tr2bl w:val="nil"/>
                  </w:tcBorders>
                  <w:noWrap w:val="0"/>
                  <w:vAlign w:val="center"/>
                </w:tcPr>
                <w:p>
                  <w:pPr>
                    <w:spacing w:line="0" w:lineRule="atLeast"/>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天然气</w:t>
                  </w:r>
                </w:p>
              </w:tc>
              <w:tc>
                <w:tcPr>
                  <w:tcW w:w="2238" w:type="dxa"/>
                  <w:tcBorders>
                    <w:tl2br w:val="nil"/>
                    <w:tr2bl w:val="nil"/>
                  </w:tcBorders>
                  <w:noWrap w:val="0"/>
                  <w:vAlign w:val="center"/>
                </w:tcPr>
                <w:p>
                  <w:pPr>
                    <w:spacing w:line="0" w:lineRule="atLeast"/>
                    <w:jc w:val="center"/>
                    <w:rPr>
                      <w:rFonts w:hint="default" w:eastAsia="宋体"/>
                      <w:color w:val="000000" w:themeColor="text1"/>
                      <w:sz w:val="18"/>
                      <w:szCs w:val="18"/>
                      <w:highlight w:val="yellow"/>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115560m</w:t>
                  </w:r>
                  <w:r>
                    <w:rPr>
                      <w:rFonts w:hint="eastAsia"/>
                      <w:color w:val="000000" w:themeColor="text1"/>
                      <w:sz w:val="18"/>
                      <w:szCs w:val="18"/>
                      <w:highlight w:val="none"/>
                      <w:vertAlign w:val="superscript"/>
                      <w:lang w:val="en-US" w:eastAsia="zh-CN"/>
                      <w14:textFill>
                        <w14:solidFill>
                          <w14:schemeClr w14:val="tx1"/>
                        </w14:solidFill>
                      </w14:textFill>
                    </w:rPr>
                    <w:t>3</w:t>
                  </w:r>
                  <w:r>
                    <w:rPr>
                      <w:rFonts w:hint="eastAsia"/>
                      <w:color w:val="000000" w:themeColor="text1"/>
                      <w:sz w:val="18"/>
                      <w:szCs w:val="18"/>
                      <w:highlight w:val="none"/>
                      <w:lang w:val="en-US" w:eastAsia="zh-CN"/>
                      <w14:textFill>
                        <w14:solidFill>
                          <w14:schemeClr w14:val="tx1"/>
                        </w14:solidFill>
                      </w14:textFill>
                    </w:rPr>
                    <w:t>/a</w:t>
                  </w:r>
                </w:p>
              </w:tc>
              <w:tc>
                <w:tcPr>
                  <w:tcW w:w="2152" w:type="dxa"/>
                  <w:tcBorders>
                    <w:tl2br w:val="nil"/>
                    <w:tr2bl w:val="nil"/>
                  </w:tcBorders>
                  <w:noWrap w:val="0"/>
                  <w:vAlign w:val="center"/>
                </w:tcPr>
                <w:p>
                  <w:pPr>
                    <w:spacing w:line="0" w:lineRule="atLeast"/>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供气管网</w:t>
                  </w:r>
                </w:p>
              </w:tc>
            </w:tr>
          </w:tbl>
          <w:p>
            <w:pPr>
              <w:pStyle w:val="7"/>
              <w:rPr>
                <w:rFonts w:hint="default"/>
                <w:color w:val="000000" w:themeColor="text1"/>
                <w:lang w:val="en-US" w:eastAsia="zh-CN"/>
                <w14:textFill>
                  <w14:solidFill>
                    <w14:schemeClr w14:val="tx1"/>
                  </w14:solidFill>
                </w14:textFill>
              </w:rPr>
            </w:pPr>
          </w:p>
          <w:p>
            <w:pPr>
              <w:jc w:val="center"/>
              <w:rPr>
                <w:b/>
                <w:color w:val="000000" w:themeColor="text1"/>
                <w:szCs w:val="21"/>
                <w14:textFill>
                  <w14:solidFill>
                    <w14:schemeClr w14:val="tx1"/>
                  </w14:solidFill>
                </w14:textFill>
              </w:rPr>
            </w:pPr>
            <w:r>
              <w:rPr>
                <w:b/>
                <w:color w:val="000000" w:themeColor="text1"/>
                <w:kern w:val="24"/>
                <w:szCs w:val="21"/>
                <w14:textFill>
                  <w14:solidFill>
                    <w14:schemeClr w14:val="tx1"/>
                  </w14:solidFill>
                </w14:textFill>
              </w:rPr>
              <w:t>表</w:t>
            </w:r>
            <w:r>
              <w:rPr>
                <w:rFonts w:hint="eastAsia"/>
                <w:b/>
                <w:color w:val="000000" w:themeColor="text1"/>
                <w:kern w:val="24"/>
                <w:szCs w:val="21"/>
                <w:lang w:val="en-US" w:eastAsia="zh-CN"/>
                <w14:textFill>
                  <w14:solidFill>
                    <w14:schemeClr w14:val="tx1"/>
                  </w14:solidFill>
                </w14:textFill>
              </w:rPr>
              <w:t>2-4</w:t>
            </w:r>
            <w:r>
              <w:rPr>
                <w:b/>
                <w:color w:val="000000" w:themeColor="text1"/>
                <w:kern w:val="24"/>
                <w:szCs w:val="21"/>
                <w14:textFill>
                  <w14:solidFill>
                    <w14:schemeClr w14:val="tx1"/>
                  </w14:solidFill>
                </w14:textFill>
              </w:rPr>
              <w:t xml:space="preserve">  本项目物料平衡一览表       </w:t>
            </w:r>
            <w:r>
              <w:rPr>
                <w:b/>
                <w:color w:val="000000" w:themeColor="text1"/>
                <w:szCs w:val="21"/>
                <w14:textFill>
                  <w14:solidFill>
                    <w14:schemeClr w14:val="tx1"/>
                  </w14:solidFill>
                </w14:textFill>
              </w:rPr>
              <w:t>单位：t/a</w:t>
            </w:r>
          </w:p>
          <w:tbl>
            <w:tblPr>
              <w:tblStyle w:val="29"/>
              <w:tblW w:w="0" w:type="auto"/>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3"/>
              <w:gridCol w:w="1583"/>
              <w:gridCol w:w="1298"/>
              <w:gridCol w:w="948"/>
              <w:gridCol w:w="1942"/>
              <w:gridCol w:w="10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3914" w:type="dxa"/>
                  <w:gridSpan w:val="3"/>
                  <w:tcBorders>
                    <w:tl2br w:val="nil"/>
                    <w:tr2bl w:val="nil"/>
                  </w:tcBorders>
                  <w:noWrap w:val="0"/>
                  <w:vAlign w:val="center"/>
                </w:tcPr>
                <w:p>
                  <w:pPr>
                    <w:tabs>
                      <w:tab w:val="left" w:pos="4500"/>
                    </w:tabs>
                    <w:spacing w:line="240" w:lineRule="exact"/>
                    <w:jc w:val="center"/>
                    <w:rPr>
                      <w:color w:val="000000" w:themeColor="text1"/>
                      <w:kern w:val="24"/>
                      <w:sz w:val="18"/>
                      <w:szCs w:val="18"/>
                      <w14:textFill>
                        <w14:solidFill>
                          <w14:schemeClr w14:val="tx1"/>
                        </w14:solidFill>
                      </w14:textFill>
                    </w:rPr>
                  </w:pPr>
                  <w:r>
                    <w:rPr>
                      <w:color w:val="000000" w:themeColor="text1"/>
                      <w:kern w:val="24"/>
                      <w:sz w:val="18"/>
                      <w:szCs w:val="18"/>
                      <w14:textFill>
                        <w14:solidFill>
                          <w14:schemeClr w14:val="tx1"/>
                        </w14:solidFill>
                      </w14:textFill>
                    </w:rPr>
                    <w:t>输入项</w:t>
                  </w:r>
                </w:p>
              </w:tc>
              <w:tc>
                <w:tcPr>
                  <w:tcW w:w="3974" w:type="dxa"/>
                  <w:gridSpan w:val="3"/>
                  <w:tcBorders>
                    <w:tl2br w:val="nil"/>
                    <w:tr2bl w:val="nil"/>
                  </w:tcBorders>
                  <w:noWrap w:val="0"/>
                  <w:vAlign w:val="center"/>
                </w:tcPr>
                <w:p>
                  <w:pPr>
                    <w:tabs>
                      <w:tab w:val="left" w:pos="4500"/>
                    </w:tabs>
                    <w:spacing w:line="240" w:lineRule="exact"/>
                    <w:jc w:val="center"/>
                    <w:rPr>
                      <w:color w:val="000000" w:themeColor="text1"/>
                      <w:kern w:val="24"/>
                      <w:sz w:val="18"/>
                      <w:szCs w:val="18"/>
                      <w14:textFill>
                        <w14:solidFill>
                          <w14:schemeClr w14:val="tx1"/>
                        </w14:solidFill>
                      </w14:textFill>
                    </w:rPr>
                  </w:pPr>
                  <w:r>
                    <w:rPr>
                      <w:color w:val="000000" w:themeColor="text1"/>
                      <w:kern w:val="24"/>
                      <w:sz w:val="18"/>
                      <w:szCs w:val="18"/>
                      <w14:textFill>
                        <w14:solidFill>
                          <w14:schemeClr w14:val="tx1"/>
                        </w14:solidFill>
                      </w14:textFill>
                    </w:rPr>
                    <w:t>输出项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033" w:type="dxa"/>
                  <w:tcBorders>
                    <w:tl2br w:val="nil"/>
                    <w:tr2bl w:val="nil"/>
                  </w:tcBorders>
                  <w:noWrap w:val="0"/>
                  <w:vAlign w:val="center"/>
                </w:tcPr>
                <w:p>
                  <w:pPr>
                    <w:tabs>
                      <w:tab w:val="left" w:pos="4500"/>
                    </w:tabs>
                    <w:spacing w:line="240" w:lineRule="exact"/>
                    <w:ind w:right="-21" w:rightChars="-10"/>
                    <w:jc w:val="center"/>
                    <w:rPr>
                      <w:color w:val="000000" w:themeColor="text1"/>
                      <w:kern w:val="24"/>
                      <w:sz w:val="18"/>
                      <w:szCs w:val="18"/>
                      <w14:textFill>
                        <w14:solidFill>
                          <w14:schemeClr w14:val="tx1"/>
                        </w14:solidFill>
                      </w14:textFill>
                    </w:rPr>
                  </w:pPr>
                  <w:r>
                    <w:rPr>
                      <w:rFonts w:hint="eastAsia"/>
                      <w:color w:val="000000" w:themeColor="text1"/>
                      <w:kern w:val="24"/>
                      <w:sz w:val="18"/>
                      <w:szCs w:val="18"/>
                      <w14:textFill>
                        <w14:solidFill>
                          <w14:schemeClr w14:val="tx1"/>
                        </w14:solidFill>
                      </w14:textFill>
                    </w:rPr>
                    <w:t>1</w:t>
                  </w:r>
                </w:p>
              </w:tc>
              <w:tc>
                <w:tcPr>
                  <w:tcW w:w="1583" w:type="dxa"/>
                  <w:tcBorders>
                    <w:tl2br w:val="nil"/>
                    <w:tr2bl w:val="nil"/>
                  </w:tcBorders>
                  <w:noWrap w:val="0"/>
                  <w:vAlign w:val="center"/>
                </w:tcPr>
                <w:p>
                  <w:pPr>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速冻榴莲肉</w:t>
                  </w:r>
                </w:p>
              </w:tc>
              <w:tc>
                <w:tcPr>
                  <w:tcW w:w="1298" w:type="dxa"/>
                  <w:tcBorders>
                    <w:tl2br w:val="nil"/>
                    <w:tr2bl w:val="nil"/>
                  </w:tcBorders>
                  <w:noWrap w:val="0"/>
                  <w:vAlign w:val="center"/>
                </w:tcPr>
                <w:p>
                  <w:pPr>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1500</w:t>
                  </w:r>
                </w:p>
              </w:tc>
              <w:tc>
                <w:tcPr>
                  <w:tcW w:w="948" w:type="dxa"/>
                  <w:tcBorders>
                    <w:tl2br w:val="nil"/>
                    <w:tr2bl w:val="nil"/>
                  </w:tcBorders>
                  <w:noWrap w:val="0"/>
                  <w:vAlign w:val="center"/>
                </w:tcPr>
                <w:p>
                  <w:pPr>
                    <w:tabs>
                      <w:tab w:val="left" w:pos="4500"/>
                    </w:tabs>
                    <w:spacing w:line="240" w:lineRule="exact"/>
                    <w:jc w:val="center"/>
                    <w:rPr>
                      <w:color w:val="000000" w:themeColor="text1"/>
                      <w:kern w:val="24"/>
                      <w:sz w:val="18"/>
                      <w:szCs w:val="18"/>
                      <w14:textFill>
                        <w14:solidFill>
                          <w14:schemeClr w14:val="tx1"/>
                        </w14:solidFill>
                      </w14:textFill>
                    </w:rPr>
                  </w:pPr>
                  <w:r>
                    <w:rPr>
                      <w:rFonts w:hint="eastAsia"/>
                      <w:color w:val="000000" w:themeColor="text1"/>
                      <w:kern w:val="24"/>
                      <w:sz w:val="18"/>
                      <w:szCs w:val="18"/>
                      <w14:textFill>
                        <w14:solidFill>
                          <w14:schemeClr w14:val="tx1"/>
                        </w14:solidFill>
                      </w14:textFill>
                    </w:rPr>
                    <w:t>1</w:t>
                  </w:r>
                </w:p>
              </w:tc>
              <w:tc>
                <w:tcPr>
                  <w:tcW w:w="1942" w:type="dxa"/>
                  <w:tcBorders>
                    <w:tl2br w:val="nil"/>
                    <w:tr2bl w:val="nil"/>
                  </w:tcBorders>
                  <w:noWrap w:val="0"/>
                  <w:vAlign w:val="center"/>
                </w:tcPr>
                <w:p>
                  <w:pPr>
                    <w:spacing w:line="240" w:lineRule="exact"/>
                    <w:jc w:val="center"/>
                    <w:rPr>
                      <w:rFonts w:hint="eastAsia"/>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精装去核榴莲肉</w:t>
                  </w:r>
                </w:p>
                <w:p>
                  <w:pPr>
                    <w:spacing w:line="240" w:lineRule="exact"/>
                    <w:jc w:val="center"/>
                    <w:rPr>
                      <w:color w:val="000000" w:themeColor="text1"/>
                      <w:sz w:val="18"/>
                      <w:szCs w:val="18"/>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（含榴莲果泥）</w:t>
                  </w:r>
                </w:p>
              </w:tc>
              <w:tc>
                <w:tcPr>
                  <w:tcW w:w="1084" w:type="dxa"/>
                  <w:tcBorders>
                    <w:tl2br w:val="nil"/>
                    <w:tr2bl w:val="nil"/>
                  </w:tcBorders>
                  <w:noWrap w:val="0"/>
                  <w:vAlign w:val="center"/>
                </w:tcPr>
                <w:p>
                  <w:pPr>
                    <w:widowControl/>
                    <w:jc w:val="center"/>
                    <w:textAlignment w:val="center"/>
                    <w:rPr>
                      <w:color w:val="000000" w:themeColor="text1"/>
                      <w:kern w:val="24"/>
                      <w:sz w:val="18"/>
                      <w:szCs w:val="18"/>
                      <w14:textFill>
                        <w14:solidFill>
                          <w14:schemeClr w14:val="tx1"/>
                        </w14:solidFill>
                      </w14:textFill>
                    </w:rPr>
                  </w:pPr>
                  <w:r>
                    <w:rPr>
                      <w:rFonts w:hint="eastAsia"/>
                      <w:bCs/>
                      <w:color w:val="000000" w:themeColor="text1"/>
                      <w:kern w:val="0"/>
                      <w:sz w:val="18"/>
                      <w:szCs w:val="18"/>
                      <w:lang w:bidi="ar"/>
                      <w14:textFill>
                        <w14:solidFill>
                          <w14:schemeClr w14:val="tx1"/>
                        </w14:solidFill>
                      </w14:textFill>
                    </w:rPr>
                    <w:t>1</w:t>
                  </w:r>
                  <w:r>
                    <w:rPr>
                      <w:rFonts w:hint="eastAsia"/>
                      <w:bCs/>
                      <w:color w:val="000000" w:themeColor="text1"/>
                      <w:kern w:val="0"/>
                      <w:sz w:val="18"/>
                      <w:szCs w:val="18"/>
                      <w:lang w:val="en-US" w:eastAsia="zh-CN" w:bidi="ar"/>
                      <w14:textFill>
                        <w14:solidFill>
                          <w14:schemeClr w14:val="tx1"/>
                        </w14:solidFill>
                      </w14:textFill>
                    </w:rPr>
                    <w:t>30</w:t>
                  </w:r>
                  <w:r>
                    <w:rPr>
                      <w:rFonts w:hint="eastAsia"/>
                      <w:bCs/>
                      <w:color w:val="000000" w:themeColor="text1"/>
                      <w:kern w:val="0"/>
                      <w:sz w:val="18"/>
                      <w:szCs w:val="18"/>
                      <w:lang w:bidi="ar"/>
                      <w14:textFill>
                        <w14:solidFill>
                          <w14:schemeClr w14:val="tx1"/>
                        </w14:solidFill>
                      </w14:textFill>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033" w:type="dxa"/>
                  <w:tcBorders>
                    <w:tl2br w:val="nil"/>
                    <w:tr2bl w:val="nil"/>
                  </w:tcBorders>
                  <w:noWrap w:val="0"/>
                  <w:vAlign w:val="center"/>
                </w:tcPr>
                <w:p>
                  <w:pPr>
                    <w:tabs>
                      <w:tab w:val="left" w:pos="4500"/>
                    </w:tabs>
                    <w:spacing w:line="240" w:lineRule="exact"/>
                    <w:jc w:val="center"/>
                    <w:rPr>
                      <w:color w:val="000000" w:themeColor="text1"/>
                      <w:kern w:val="24"/>
                      <w:sz w:val="18"/>
                      <w:szCs w:val="18"/>
                      <w14:textFill>
                        <w14:solidFill>
                          <w14:schemeClr w14:val="tx1"/>
                        </w14:solidFill>
                      </w14:textFill>
                    </w:rPr>
                  </w:pPr>
                  <w:r>
                    <w:rPr>
                      <w:rFonts w:hint="eastAsia"/>
                      <w:color w:val="000000" w:themeColor="text1"/>
                      <w:kern w:val="24"/>
                      <w:sz w:val="18"/>
                      <w:szCs w:val="18"/>
                      <w14:textFill>
                        <w14:solidFill>
                          <w14:schemeClr w14:val="tx1"/>
                        </w14:solidFill>
                      </w14:textFill>
                    </w:rPr>
                    <w:t>2</w:t>
                  </w:r>
                </w:p>
              </w:tc>
              <w:tc>
                <w:tcPr>
                  <w:tcW w:w="1583" w:type="dxa"/>
                  <w:tcBorders>
                    <w:tl2br w:val="nil"/>
                    <w:tr2bl w:val="nil"/>
                  </w:tcBorders>
                  <w:noWrap w:val="0"/>
                  <w:vAlign w:val="center"/>
                </w:tcPr>
                <w:p>
                  <w:pPr>
                    <w:jc w:val="center"/>
                    <w:rPr>
                      <w:color w:val="000000" w:themeColor="text1"/>
                      <w:sz w:val="18"/>
                      <w:szCs w:val="18"/>
                      <w:highlight w:val="none"/>
                      <w14:textFill>
                        <w14:solidFill>
                          <w14:schemeClr w14:val="tx1"/>
                        </w14:solidFill>
                      </w14:textFill>
                    </w:rPr>
                  </w:pPr>
                  <w:r>
                    <w:rPr>
                      <w:color w:val="000000" w:themeColor="text1"/>
                      <w:sz w:val="18"/>
                      <w:szCs w:val="18"/>
                      <w:highlight w:val="none"/>
                      <w14:textFill>
                        <w14:solidFill>
                          <w14:schemeClr w14:val="tx1"/>
                        </w14:solidFill>
                      </w14:textFill>
                    </w:rPr>
                    <w:t>速冻</w:t>
                  </w:r>
                  <w:r>
                    <w:rPr>
                      <w:rFonts w:hint="eastAsia"/>
                      <w:color w:val="000000" w:themeColor="text1"/>
                      <w:sz w:val="18"/>
                      <w:szCs w:val="18"/>
                      <w:highlight w:val="none"/>
                      <w:lang w:val="en-US" w:eastAsia="zh-CN"/>
                      <w14:textFill>
                        <w14:solidFill>
                          <w14:schemeClr w14:val="tx1"/>
                        </w14:solidFill>
                      </w14:textFill>
                    </w:rPr>
                    <w:t>玉米（生）</w:t>
                  </w:r>
                </w:p>
              </w:tc>
              <w:tc>
                <w:tcPr>
                  <w:tcW w:w="1298" w:type="dxa"/>
                  <w:tcBorders>
                    <w:tl2br w:val="nil"/>
                    <w:tr2bl w:val="nil"/>
                  </w:tcBorders>
                  <w:noWrap w:val="0"/>
                  <w:vAlign w:val="center"/>
                </w:tcPr>
                <w:p>
                  <w:pPr>
                    <w:jc w:val="center"/>
                    <w:rPr>
                      <w:color w:val="000000" w:themeColor="text1"/>
                      <w:sz w:val="18"/>
                      <w:szCs w:val="18"/>
                      <w:highlight w:val="none"/>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1400</w:t>
                  </w:r>
                </w:p>
              </w:tc>
              <w:tc>
                <w:tcPr>
                  <w:tcW w:w="948" w:type="dxa"/>
                  <w:tcBorders>
                    <w:tl2br w:val="nil"/>
                    <w:tr2bl w:val="nil"/>
                  </w:tcBorders>
                  <w:noWrap w:val="0"/>
                  <w:vAlign w:val="center"/>
                </w:tcPr>
                <w:p>
                  <w:pPr>
                    <w:tabs>
                      <w:tab w:val="left" w:pos="4500"/>
                    </w:tabs>
                    <w:spacing w:line="240" w:lineRule="exact"/>
                    <w:jc w:val="center"/>
                    <w:rPr>
                      <w:color w:val="000000" w:themeColor="text1"/>
                      <w:kern w:val="24"/>
                      <w:sz w:val="18"/>
                      <w:szCs w:val="18"/>
                      <w14:textFill>
                        <w14:solidFill>
                          <w14:schemeClr w14:val="tx1"/>
                        </w14:solidFill>
                      </w14:textFill>
                    </w:rPr>
                  </w:pPr>
                  <w:r>
                    <w:rPr>
                      <w:rFonts w:hint="eastAsia"/>
                      <w:color w:val="000000" w:themeColor="text1"/>
                      <w:kern w:val="24"/>
                      <w:sz w:val="18"/>
                      <w:szCs w:val="18"/>
                      <w14:textFill>
                        <w14:solidFill>
                          <w14:schemeClr w14:val="tx1"/>
                        </w14:solidFill>
                      </w14:textFill>
                    </w:rPr>
                    <w:t>2</w:t>
                  </w:r>
                </w:p>
              </w:tc>
              <w:tc>
                <w:tcPr>
                  <w:tcW w:w="1942" w:type="dxa"/>
                  <w:tcBorders>
                    <w:tl2br w:val="nil"/>
                    <w:tr2bl w:val="nil"/>
                  </w:tcBorders>
                  <w:noWrap w:val="0"/>
                  <w:vAlign w:val="center"/>
                </w:tcPr>
                <w:p>
                  <w:pPr>
                    <w:spacing w:line="240" w:lineRule="exact"/>
                    <w:jc w:val="center"/>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eastAsia="zh-CN"/>
                      <w14:textFill>
                        <w14:solidFill>
                          <w14:schemeClr w14:val="tx1"/>
                        </w14:solidFill>
                      </w14:textFill>
                    </w:rPr>
                    <w:t>速冻</w:t>
                  </w:r>
                  <w:r>
                    <w:rPr>
                      <w:rFonts w:hint="eastAsia"/>
                      <w:color w:val="000000" w:themeColor="text1"/>
                      <w:sz w:val="18"/>
                      <w:szCs w:val="18"/>
                      <w:lang w:val="en-US" w:eastAsia="zh-CN"/>
                      <w14:textFill>
                        <w14:solidFill>
                          <w14:schemeClr w14:val="tx1"/>
                        </w14:solidFill>
                      </w14:textFill>
                    </w:rPr>
                    <w:t>玉米（熟）</w:t>
                  </w:r>
                </w:p>
              </w:tc>
              <w:tc>
                <w:tcPr>
                  <w:tcW w:w="1084" w:type="dxa"/>
                  <w:tcBorders>
                    <w:tl2br w:val="nil"/>
                    <w:tr2bl w:val="nil"/>
                  </w:tcBorders>
                  <w:noWrap w:val="0"/>
                  <w:vAlign w:val="center"/>
                </w:tcPr>
                <w:p>
                  <w:pPr>
                    <w:widowControl/>
                    <w:jc w:val="center"/>
                    <w:textAlignment w:val="center"/>
                    <w:rPr>
                      <w:rFonts w:hint="default" w:ascii="Times New Roman" w:hAnsi="Times New Roman" w:eastAsia="宋体" w:cs="Times New Roman"/>
                      <w:color w:val="000000" w:themeColor="text1"/>
                      <w:kern w:val="24"/>
                      <w:sz w:val="18"/>
                      <w:szCs w:val="18"/>
                      <w:lang w:val="en-US" w:eastAsia="zh-CN" w:bidi="ar-SA"/>
                      <w14:textFill>
                        <w14:solidFill>
                          <w14:schemeClr w14:val="tx1"/>
                        </w14:solidFill>
                      </w14:textFill>
                    </w:rPr>
                  </w:pPr>
                  <w:r>
                    <w:rPr>
                      <w:rFonts w:hint="eastAsia"/>
                      <w:bCs/>
                      <w:color w:val="000000" w:themeColor="text1"/>
                      <w:kern w:val="0"/>
                      <w:sz w:val="18"/>
                      <w:szCs w:val="18"/>
                      <w:lang w:val="en-US" w:eastAsia="zh-CN" w:bidi="ar"/>
                      <w14:textFill>
                        <w14:solidFill>
                          <w14:schemeClr w14:val="tx1"/>
                        </w14:solidFill>
                      </w14:textFill>
                    </w:rPr>
                    <w:t>1280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033" w:type="dxa"/>
                  <w:tcBorders>
                    <w:tl2br w:val="nil"/>
                    <w:tr2bl w:val="nil"/>
                  </w:tcBorders>
                  <w:noWrap w:val="0"/>
                  <w:vAlign w:val="center"/>
                </w:tcPr>
                <w:p>
                  <w:pPr>
                    <w:tabs>
                      <w:tab w:val="left" w:pos="4500"/>
                    </w:tabs>
                    <w:spacing w:line="240" w:lineRule="exact"/>
                    <w:jc w:val="center"/>
                    <w:rPr>
                      <w:color w:val="000000" w:themeColor="text1"/>
                      <w:kern w:val="24"/>
                      <w:sz w:val="18"/>
                      <w:szCs w:val="18"/>
                      <w14:textFill>
                        <w14:solidFill>
                          <w14:schemeClr w14:val="tx1"/>
                        </w14:solidFill>
                      </w14:textFill>
                    </w:rPr>
                  </w:pPr>
                  <w:r>
                    <w:rPr>
                      <w:rFonts w:hint="eastAsia"/>
                      <w:color w:val="000000" w:themeColor="text1"/>
                      <w:kern w:val="24"/>
                      <w:sz w:val="18"/>
                      <w:szCs w:val="18"/>
                      <w14:textFill>
                        <w14:solidFill>
                          <w14:schemeClr w14:val="tx1"/>
                        </w14:solidFill>
                      </w14:textFill>
                    </w:rPr>
                    <w:t>3</w:t>
                  </w:r>
                </w:p>
              </w:tc>
              <w:tc>
                <w:tcPr>
                  <w:tcW w:w="1583" w:type="dxa"/>
                  <w:tcBorders>
                    <w:tl2br w:val="nil"/>
                    <w:tr2bl w:val="nil"/>
                  </w:tcBorders>
                  <w:noWrap w:val="0"/>
                  <w:vAlign w:val="center"/>
                </w:tcPr>
                <w:p>
                  <w:pPr>
                    <w:jc w:val="center"/>
                    <w:rPr>
                      <w:rFonts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color w:val="000000" w:themeColor="text1"/>
                      <w:sz w:val="18"/>
                      <w:szCs w:val="18"/>
                      <w14:textFill>
                        <w14:solidFill>
                          <w14:schemeClr w14:val="tx1"/>
                        </w14:solidFill>
                      </w14:textFill>
                    </w:rPr>
                    <w:t>纸箱用品</w:t>
                  </w:r>
                </w:p>
              </w:tc>
              <w:tc>
                <w:tcPr>
                  <w:tcW w:w="1298" w:type="dxa"/>
                  <w:tcBorders>
                    <w:tl2br w:val="nil"/>
                    <w:tr2bl w:val="nil"/>
                  </w:tcBorders>
                  <w:noWrap w:val="0"/>
                  <w:vAlign w:val="center"/>
                </w:tcPr>
                <w:p>
                  <w:pPr>
                    <w:jc w:val="center"/>
                    <w:rPr>
                      <w:rFonts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w:t>
                  </w:r>
                  <w:r>
                    <w:rPr>
                      <w:color w:val="000000" w:themeColor="text1"/>
                      <w:sz w:val="18"/>
                      <w:szCs w:val="18"/>
                      <w14:textFill>
                        <w14:solidFill>
                          <w14:schemeClr w14:val="tx1"/>
                        </w14:solidFill>
                      </w14:textFill>
                    </w:rPr>
                    <w:t>0</w:t>
                  </w:r>
                </w:p>
              </w:tc>
              <w:tc>
                <w:tcPr>
                  <w:tcW w:w="948" w:type="dxa"/>
                  <w:tcBorders>
                    <w:tl2br w:val="nil"/>
                    <w:tr2bl w:val="nil"/>
                  </w:tcBorders>
                  <w:noWrap w:val="0"/>
                  <w:vAlign w:val="center"/>
                </w:tcPr>
                <w:p>
                  <w:pPr>
                    <w:tabs>
                      <w:tab w:val="left" w:pos="4500"/>
                    </w:tabs>
                    <w:spacing w:line="240" w:lineRule="exact"/>
                    <w:jc w:val="center"/>
                    <w:rPr>
                      <w:rFonts w:hint="eastAsia"/>
                      <w:color w:val="000000" w:themeColor="text1"/>
                      <w:kern w:val="24"/>
                      <w:sz w:val="18"/>
                      <w:szCs w:val="18"/>
                      <w14:textFill>
                        <w14:solidFill>
                          <w14:schemeClr w14:val="tx1"/>
                        </w14:solidFill>
                      </w14:textFill>
                    </w:rPr>
                  </w:pPr>
                  <w:r>
                    <w:rPr>
                      <w:rFonts w:hint="eastAsia"/>
                      <w:color w:val="000000" w:themeColor="text1"/>
                      <w:kern w:val="24"/>
                      <w:sz w:val="18"/>
                      <w:szCs w:val="18"/>
                      <w14:textFill>
                        <w14:solidFill>
                          <w14:schemeClr w14:val="tx1"/>
                        </w14:solidFill>
                      </w14:textFill>
                    </w:rPr>
                    <w:t>3</w:t>
                  </w:r>
                </w:p>
              </w:tc>
              <w:tc>
                <w:tcPr>
                  <w:tcW w:w="1942" w:type="dxa"/>
                  <w:tcBorders>
                    <w:tl2br w:val="nil"/>
                    <w:tr2bl w:val="nil"/>
                  </w:tcBorders>
                  <w:noWrap w:val="0"/>
                  <w:vAlign w:val="center"/>
                </w:tcPr>
                <w:p>
                  <w:pPr>
                    <w:spacing w:line="240" w:lineRule="exact"/>
                    <w:jc w:val="center"/>
                    <w:rPr>
                      <w:rFonts w:hint="eastAsia"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14:textFill>
                        <w14:solidFill>
                          <w14:schemeClr w14:val="tx1"/>
                        </w14:solidFill>
                      </w14:textFill>
                    </w:rPr>
                    <w:t>废包装</w:t>
                  </w:r>
                </w:p>
              </w:tc>
              <w:tc>
                <w:tcPr>
                  <w:tcW w:w="1084" w:type="dxa"/>
                  <w:tcBorders>
                    <w:tl2br w:val="nil"/>
                    <w:tr2bl w:val="nil"/>
                  </w:tcBorders>
                  <w:noWrap w:val="0"/>
                  <w:vAlign w:val="center"/>
                </w:tcPr>
                <w:p>
                  <w:pPr>
                    <w:widowControl/>
                    <w:jc w:val="center"/>
                    <w:textAlignment w:val="center"/>
                    <w:rPr>
                      <w:rFonts w:hint="default" w:ascii="Times New Roman" w:hAnsi="Times New Roman" w:eastAsia="宋体" w:cs="Times New Roman"/>
                      <w:bCs/>
                      <w:color w:val="000000" w:themeColor="text1"/>
                      <w:kern w:val="0"/>
                      <w:sz w:val="18"/>
                      <w:szCs w:val="18"/>
                      <w:lang w:val="en-US" w:eastAsia="zh-CN" w:bidi="ar"/>
                      <w14:textFill>
                        <w14:solidFill>
                          <w14:schemeClr w14:val="tx1"/>
                        </w14:solidFill>
                      </w14:textFill>
                    </w:rPr>
                  </w:pPr>
                  <w:r>
                    <w:rPr>
                      <w:rFonts w:hint="eastAsia"/>
                      <w:bCs/>
                      <w:color w:val="000000" w:themeColor="text1"/>
                      <w:kern w:val="0"/>
                      <w:sz w:val="18"/>
                      <w:szCs w:val="18"/>
                      <w:lang w:val="en-US" w:eastAsia="zh-CN" w:bidi="ar"/>
                      <w14:textFill>
                        <w14:solidFill>
                          <w14:schemeClr w14:val="tx1"/>
                        </w14:solidFill>
                      </w14:textFill>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033" w:type="dxa"/>
                  <w:tcBorders>
                    <w:tl2br w:val="nil"/>
                    <w:tr2bl w:val="nil"/>
                  </w:tcBorders>
                  <w:noWrap w:val="0"/>
                  <w:vAlign w:val="center"/>
                </w:tcPr>
                <w:p>
                  <w:pPr>
                    <w:tabs>
                      <w:tab w:val="left" w:pos="4500"/>
                    </w:tabs>
                    <w:spacing w:line="240" w:lineRule="exact"/>
                    <w:jc w:val="center"/>
                    <w:rPr>
                      <w:color w:val="000000" w:themeColor="text1"/>
                      <w:kern w:val="24"/>
                      <w:sz w:val="18"/>
                      <w:szCs w:val="18"/>
                      <w14:textFill>
                        <w14:solidFill>
                          <w14:schemeClr w14:val="tx1"/>
                        </w14:solidFill>
                      </w14:textFill>
                    </w:rPr>
                  </w:pPr>
                  <w:r>
                    <w:rPr>
                      <w:rFonts w:hint="eastAsia"/>
                      <w:color w:val="000000" w:themeColor="text1"/>
                      <w:kern w:val="24"/>
                      <w:sz w:val="18"/>
                      <w:szCs w:val="18"/>
                      <w14:textFill>
                        <w14:solidFill>
                          <w14:schemeClr w14:val="tx1"/>
                        </w14:solidFill>
                      </w14:textFill>
                    </w:rPr>
                    <w:t>4</w:t>
                  </w:r>
                </w:p>
              </w:tc>
              <w:tc>
                <w:tcPr>
                  <w:tcW w:w="1583" w:type="dxa"/>
                  <w:tcBorders>
                    <w:tl2br w:val="nil"/>
                    <w:tr2bl w:val="nil"/>
                  </w:tcBorders>
                  <w:noWrap w:val="0"/>
                  <w:vAlign w:val="center"/>
                </w:tcPr>
                <w:p>
                  <w:pPr>
                    <w:jc w:val="center"/>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color w:val="000000" w:themeColor="text1"/>
                      <w:sz w:val="18"/>
                      <w:szCs w:val="18"/>
                      <w14:textFill>
                        <w14:solidFill>
                          <w14:schemeClr w14:val="tx1"/>
                        </w14:solidFill>
                      </w14:textFill>
                    </w:rPr>
                    <w:t>包装袋</w:t>
                  </w:r>
                  <w:r>
                    <w:rPr>
                      <w:rFonts w:hint="eastAsia"/>
                      <w:color w:val="000000" w:themeColor="text1"/>
                      <w:sz w:val="18"/>
                      <w:szCs w:val="18"/>
                      <w:lang w:val="en-US" w:eastAsia="zh-CN"/>
                      <w14:textFill>
                        <w14:solidFill>
                          <w14:schemeClr w14:val="tx1"/>
                        </w14:solidFill>
                      </w14:textFill>
                    </w:rPr>
                    <w:t>/盒</w:t>
                  </w:r>
                </w:p>
              </w:tc>
              <w:tc>
                <w:tcPr>
                  <w:tcW w:w="1298" w:type="dxa"/>
                  <w:tcBorders>
                    <w:tl2br w:val="nil"/>
                    <w:tr2bl w:val="nil"/>
                  </w:tcBorders>
                  <w:noWrap w:val="0"/>
                  <w:vAlign w:val="center"/>
                </w:tcPr>
                <w:p>
                  <w:pPr>
                    <w:jc w:val="center"/>
                    <w:rPr>
                      <w:rFonts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5</w:t>
                  </w:r>
                </w:p>
              </w:tc>
              <w:tc>
                <w:tcPr>
                  <w:tcW w:w="948" w:type="dxa"/>
                  <w:tcBorders>
                    <w:tl2br w:val="nil"/>
                    <w:tr2bl w:val="nil"/>
                  </w:tcBorders>
                  <w:noWrap w:val="0"/>
                  <w:vAlign w:val="center"/>
                </w:tcPr>
                <w:p>
                  <w:pPr>
                    <w:tabs>
                      <w:tab w:val="left" w:pos="4500"/>
                    </w:tabs>
                    <w:spacing w:line="240" w:lineRule="exact"/>
                    <w:jc w:val="center"/>
                    <w:rPr>
                      <w:rFonts w:hint="eastAsia"/>
                      <w:color w:val="000000" w:themeColor="text1"/>
                      <w:kern w:val="24"/>
                      <w:sz w:val="18"/>
                      <w:szCs w:val="18"/>
                      <w14:textFill>
                        <w14:solidFill>
                          <w14:schemeClr w14:val="tx1"/>
                        </w14:solidFill>
                      </w14:textFill>
                    </w:rPr>
                  </w:pPr>
                  <w:r>
                    <w:rPr>
                      <w:rFonts w:hint="eastAsia"/>
                      <w:color w:val="000000" w:themeColor="text1"/>
                      <w:kern w:val="24"/>
                      <w:sz w:val="18"/>
                      <w:szCs w:val="18"/>
                      <w14:textFill>
                        <w14:solidFill>
                          <w14:schemeClr w14:val="tx1"/>
                        </w14:solidFill>
                      </w14:textFill>
                    </w:rPr>
                    <w:t>4</w:t>
                  </w:r>
                </w:p>
              </w:tc>
              <w:tc>
                <w:tcPr>
                  <w:tcW w:w="1942" w:type="dxa"/>
                  <w:tcBorders>
                    <w:tl2br w:val="nil"/>
                    <w:tr2bl w:val="nil"/>
                  </w:tcBorders>
                  <w:noWrap w:val="0"/>
                  <w:vAlign w:val="center"/>
                </w:tcPr>
                <w:p>
                  <w:pPr>
                    <w:spacing w:line="240" w:lineRule="exact"/>
                    <w:jc w:val="center"/>
                    <w:rPr>
                      <w:rFonts w:hint="eastAsia"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14:textFill>
                        <w14:solidFill>
                          <w14:schemeClr w14:val="tx1"/>
                        </w14:solidFill>
                      </w14:textFill>
                    </w:rPr>
                    <w:t>废</w:t>
                  </w:r>
                  <w:r>
                    <w:rPr>
                      <w:rFonts w:hint="eastAsia"/>
                      <w:color w:val="000000" w:themeColor="text1"/>
                      <w:sz w:val="18"/>
                      <w:szCs w:val="18"/>
                      <w:lang w:val="en-US" w:eastAsia="zh-CN"/>
                      <w14:textFill>
                        <w14:solidFill>
                          <w14:schemeClr w14:val="tx1"/>
                        </w14:solidFill>
                      </w14:textFill>
                    </w:rPr>
                    <w:t>边角料（玉米头、榴莲核）</w:t>
                  </w:r>
                </w:p>
              </w:tc>
              <w:tc>
                <w:tcPr>
                  <w:tcW w:w="1084" w:type="dxa"/>
                  <w:tcBorders>
                    <w:tl2br w:val="nil"/>
                    <w:tr2bl w:val="nil"/>
                  </w:tcBorders>
                  <w:noWrap w:val="0"/>
                  <w:vAlign w:val="center"/>
                </w:tcPr>
                <w:p>
                  <w:pPr>
                    <w:widowControl/>
                    <w:jc w:val="center"/>
                    <w:textAlignment w:val="center"/>
                    <w:rPr>
                      <w:rFonts w:hint="default" w:ascii="Times New Roman" w:hAnsi="Times New Roman" w:eastAsia="宋体" w:cs="Times New Roman"/>
                      <w:bCs/>
                      <w:color w:val="000000" w:themeColor="text1"/>
                      <w:kern w:val="0"/>
                      <w:sz w:val="18"/>
                      <w:szCs w:val="18"/>
                      <w:lang w:val="en-US" w:eastAsia="zh-CN" w:bidi="ar"/>
                      <w14:textFill>
                        <w14:solidFill>
                          <w14:schemeClr w14:val="tx1"/>
                        </w14:solidFill>
                      </w14:textFill>
                    </w:rPr>
                  </w:pPr>
                  <w:r>
                    <w:rPr>
                      <w:rFonts w:hint="eastAsia"/>
                      <w:bCs/>
                      <w:color w:val="000000" w:themeColor="text1"/>
                      <w:kern w:val="0"/>
                      <w:sz w:val="18"/>
                      <w:szCs w:val="18"/>
                      <w:lang w:val="en-US" w:eastAsia="zh-CN" w:bidi="ar"/>
                      <w14:textFill>
                        <w14:solidFill>
                          <w14:schemeClr w14:val="tx1"/>
                        </w14:solidFill>
                      </w14:textFill>
                    </w:rPr>
                    <w:t>320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033" w:type="dxa"/>
                  <w:tcBorders>
                    <w:tl2br w:val="nil"/>
                    <w:tr2bl w:val="nil"/>
                  </w:tcBorders>
                  <w:noWrap w:val="0"/>
                  <w:vAlign w:val="center"/>
                </w:tcPr>
                <w:p>
                  <w:pPr>
                    <w:tabs>
                      <w:tab w:val="left" w:pos="4500"/>
                    </w:tabs>
                    <w:spacing w:line="240" w:lineRule="exact"/>
                    <w:jc w:val="center"/>
                    <w:rPr>
                      <w:color w:val="000000" w:themeColor="text1"/>
                      <w:kern w:val="24"/>
                      <w:sz w:val="18"/>
                      <w:szCs w:val="18"/>
                      <w14:textFill>
                        <w14:solidFill>
                          <w14:schemeClr w14:val="tx1"/>
                        </w14:solidFill>
                      </w14:textFill>
                    </w:rPr>
                  </w:pPr>
                  <w:r>
                    <w:rPr>
                      <w:rFonts w:hint="eastAsia"/>
                      <w:color w:val="000000" w:themeColor="text1"/>
                      <w:kern w:val="24"/>
                      <w:sz w:val="18"/>
                      <w:szCs w:val="18"/>
                      <w14:textFill>
                        <w14:solidFill>
                          <w14:schemeClr w14:val="tx1"/>
                        </w14:solidFill>
                      </w14:textFill>
                    </w:rPr>
                    <w:t>5</w:t>
                  </w:r>
                </w:p>
              </w:tc>
              <w:tc>
                <w:tcPr>
                  <w:tcW w:w="1583" w:type="dxa"/>
                  <w:tcBorders>
                    <w:tl2br w:val="nil"/>
                    <w:tr2bl w:val="nil"/>
                  </w:tcBorders>
                  <w:noWrap w:val="0"/>
                  <w:vAlign w:val="center"/>
                </w:tcPr>
                <w:p>
                  <w:pPr>
                    <w:jc w:val="center"/>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食用盐</w:t>
                  </w:r>
                </w:p>
              </w:tc>
              <w:tc>
                <w:tcPr>
                  <w:tcW w:w="1298" w:type="dxa"/>
                  <w:tcBorders>
                    <w:tl2br w:val="nil"/>
                    <w:tr2bl w:val="nil"/>
                  </w:tcBorders>
                  <w:noWrap w:val="0"/>
                  <w:vAlign w:val="center"/>
                </w:tcPr>
                <w:p>
                  <w:pPr>
                    <w:tabs>
                      <w:tab w:val="center" w:pos="1227"/>
                      <w:tab w:val="right" w:pos="2333"/>
                    </w:tabs>
                    <w:jc w:val="center"/>
                    <w:rPr>
                      <w:color w:val="000000" w:themeColor="text1"/>
                      <w:sz w:val="18"/>
                      <w:szCs w:val="18"/>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w:t>
                  </w:r>
                </w:p>
              </w:tc>
              <w:tc>
                <w:tcPr>
                  <w:tcW w:w="948" w:type="dxa"/>
                  <w:tcBorders>
                    <w:tl2br w:val="nil"/>
                    <w:tr2bl w:val="nil"/>
                  </w:tcBorders>
                  <w:noWrap w:val="0"/>
                  <w:vAlign w:val="center"/>
                </w:tcPr>
                <w:p>
                  <w:pPr>
                    <w:tabs>
                      <w:tab w:val="left" w:pos="4500"/>
                    </w:tabs>
                    <w:spacing w:line="240" w:lineRule="exact"/>
                    <w:jc w:val="center"/>
                    <w:rPr>
                      <w:rFonts w:hint="eastAsia"/>
                      <w:color w:val="000000" w:themeColor="text1"/>
                      <w:kern w:val="24"/>
                      <w:sz w:val="18"/>
                      <w:szCs w:val="18"/>
                      <w14:textFill>
                        <w14:solidFill>
                          <w14:schemeClr w14:val="tx1"/>
                        </w14:solidFill>
                      </w14:textFill>
                    </w:rPr>
                  </w:pPr>
                  <w:r>
                    <w:rPr>
                      <w:rFonts w:hint="eastAsia"/>
                      <w:color w:val="000000" w:themeColor="text1"/>
                      <w:kern w:val="24"/>
                      <w:sz w:val="18"/>
                      <w:szCs w:val="18"/>
                      <w14:textFill>
                        <w14:solidFill>
                          <w14:schemeClr w14:val="tx1"/>
                        </w14:solidFill>
                      </w14:textFill>
                    </w:rPr>
                    <w:t>5</w:t>
                  </w:r>
                </w:p>
              </w:tc>
              <w:tc>
                <w:tcPr>
                  <w:tcW w:w="1942" w:type="dxa"/>
                  <w:tcBorders>
                    <w:tl2br w:val="nil"/>
                    <w:tr2bl w:val="nil"/>
                  </w:tcBorders>
                  <w:noWrap w:val="0"/>
                  <w:vAlign w:val="center"/>
                </w:tcPr>
                <w:p>
                  <w:pPr>
                    <w:spacing w:line="240" w:lineRule="exact"/>
                    <w:jc w:val="center"/>
                    <w:rPr>
                      <w:rFonts w:hint="eastAsia" w:ascii="Times New Roman" w:hAnsi="Times New Roman" w:eastAsia="宋体" w:cs="Times New Roman"/>
                      <w:color w:val="000000" w:themeColor="text1"/>
                      <w:kern w:val="2"/>
                      <w:sz w:val="18"/>
                      <w:szCs w:val="18"/>
                      <w:highlight w:val="yellow"/>
                      <w:lang w:val="en-US" w:eastAsia="zh-CN" w:bidi="ar-SA"/>
                      <w14:textFill>
                        <w14:solidFill>
                          <w14:schemeClr w14:val="tx1"/>
                        </w14:solidFill>
                      </w14:textFill>
                    </w:rPr>
                  </w:pPr>
                  <w:r>
                    <w:rPr>
                      <w:rFonts w:hint="eastAsia"/>
                      <w:color w:val="000000" w:themeColor="text1"/>
                      <w:sz w:val="18"/>
                      <w:szCs w:val="18"/>
                      <w:highlight w:val="none"/>
                      <w14:textFill>
                        <w14:solidFill>
                          <w14:schemeClr w14:val="tx1"/>
                        </w14:solidFill>
                      </w14:textFill>
                    </w:rPr>
                    <w:t>污泥</w:t>
                  </w:r>
                  <w:r>
                    <w:rPr>
                      <w:rFonts w:hint="eastAsia"/>
                      <w:color w:val="000000" w:themeColor="text1"/>
                      <w:sz w:val="18"/>
                      <w:szCs w:val="18"/>
                      <w:highlight w:val="none"/>
                      <w:lang w:val="en-US" w:eastAsia="zh-CN"/>
                      <w14:textFill>
                        <w14:solidFill>
                          <w14:schemeClr w14:val="tx1"/>
                        </w14:solidFill>
                      </w14:textFill>
                    </w:rPr>
                    <w:t>(干物质)</w:t>
                  </w:r>
                </w:p>
              </w:tc>
              <w:tc>
                <w:tcPr>
                  <w:tcW w:w="1084" w:type="dxa"/>
                  <w:tcBorders>
                    <w:tl2br w:val="nil"/>
                    <w:tr2bl w:val="nil"/>
                  </w:tcBorders>
                  <w:noWrap w:val="0"/>
                  <w:vAlign w:val="center"/>
                </w:tcPr>
                <w:p>
                  <w:pPr>
                    <w:widowControl/>
                    <w:jc w:val="center"/>
                    <w:textAlignment w:val="center"/>
                    <w:rPr>
                      <w:rFonts w:hint="default" w:ascii="Times New Roman" w:hAnsi="Times New Roman" w:eastAsia="宋体" w:cs="Times New Roman"/>
                      <w:bCs/>
                      <w:color w:val="000000" w:themeColor="text1"/>
                      <w:kern w:val="0"/>
                      <w:sz w:val="18"/>
                      <w:szCs w:val="18"/>
                      <w:highlight w:val="yellow"/>
                      <w:lang w:val="en-US" w:eastAsia="zh-CN" w:bidi="ar"/>
                      <w14:textFill>
                        <w14:solidFill>
                          <w14:schemeClr w14:val="tx1"/>
                        </w14:solidFill>
                      </w14:textFill>
                    </w:rPr>
                  </w:pPr>
                  <w:r>
                    <w:rPr>
                      <w:rFonts w:hint="eastAsia"/>
                      <w:bCs/>
                      <w:color w:val="000000" w:themeColor="text1"/>
                      <w:kern w:val="0"/>
                      <w:sz w:val="18"/>
                      <w:szCs w:val="18"/>
                      <w:highlight w:val="none"/>
                      <w:lang w:val="en-US" w:eastAsia="zh-CN" w:bidi="ar"/>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2616" w:type="dxa"/>
                  <w:gridSpan w:val="2"/>
                  <w:tcBorders>
                    <w:tl2br w:val="nil"/>
                    <w:tr2bl w:val="nil"/>
                  </w:tcBorders>
                  <w:noWrap w:val="0"/>
                  <w:vAlign w:val="center"/>
                </w:tcPr>
                <w:p>
                  <w:pPr>
                    <w:spacing w:line="240" w:lineRule="exac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合计</w:t>
                  </w:r>
                </w:p>
              </w:tc>
              <w:tc>
                <w:tcPr>
                  <w:tcW w:w="1298" w:type="dxa"/>
                  <w:tcBorders>
                    <w:tl2br w:val="nil"/>
                    <w:tr2bl w:val="nil"/>
                  </w:tcBorders>
                  <w:noWrap w:val="0"/>
                  <w:vAlign w:val="center"/>
                </w:tcPr>
                <w:p>
                  <w:pPr>
                    <w:spacing w:line="240" w:lineRule="exact"/>
                    <w:jc w:val="center"/>
                    <w:rPr>
                      <w:rFonts w:hint="default" w:eastAsia="宋体"/>
                      <w:color w:val="000000" w:themeColor="text1"/>
                      <w:sz w:val="18"/>
                      <w:szCs w:val="18"/>
                      <w:highlight w:val="yellow"/>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2916</w:t>
                  </w:r>
                </w:p>
              </w:tc>
              <w:tc>
                <w:tcPr>
                  <w:tcW w:w="948" w:type="dxa"/>
                  <w:tcBorders>
                    <w:tl2br w:val="nil"/>
                    <w:tr2bl w:val="nil"/>
                  </w:tcBorders>
                  <w:noWrap w:val="0"/>
                  <w:vAlign w:val="center"/>
                </w:tcPr>
                <w:p>
                  <w:pPr>
                    <w:pStyle w:val="76"/>
                    <w:spacing w:before="0" w:beforeAutospacing="0" w:after="0" w:afterAutospacing="0" w:line="240" w:lineRule="exact"/>
                    <w:textAlignment w:val="auto"/>
                    <w:rPr>
                      <w:rFonts w:ascii="Times New Roman" w:hAnsi="Times New Roman" w:eastAsia="宋体"/>
                      <w:color w:val="000000" w:themeColor="text1"/>
                      <w:kern w:val="24"/>
                      <w:sz w:val="18"/>
                      <w:szCs w:val="18"/>
                      <w:highlight w:val="yellow"/>
                      <w14:textFill>
                        <w14:solidFill>
                          <w14:schemeClr w14:val="tx1"/>
                        </w14:solidFill>
                      </w14:textFill>
                    </w:rPr>
                  </w:pPr>
                </w:p>
              </w:tc>
              <w:tc>
                <w:tcPr>
                  <w:tcW w:w="1942" w:type="dxa"/>
                  <w:tcBorders>
                    <w:tl2br w:val="nil"/>
                    <w:tr2bl w:val="nil"/>
                  </w:tcBorders>
                  <w:noWrap w:val="0"/>
                  <w:vAlign w:val="center"/>
                </w:tcPr>
                <w:p>
                  <w:pPr>
                    <w:spacing w:line="240" w:lineRule="exact"/>
                    <w:jc w:val="center"/>
                    <w:rPr>
                      <w:color w:val="000000" w:themeColor="text1"/>
                      <w:sz w:val="18"/>
                      <w:szCs w:val="18"/>
                      <w:highlight w:val="none"/>
                      <w14:textFill>
                        <w14:solidFill>
                          <w14:schemeClr w14:val="tx1"/>
                        </w14:solidFill>
                      </w14:textFill>
                    </w:rPr>
                  </w:pPr>
                  <w:r>
                    <w:rPr>
                      <w:color w:val="000000" w:themeColor="text1"/>
                      <w:sz w:val="18"/>
                      <w:szCs w:val="18"/>
                      <w:highlight w:val="none"/>
                      <w14:textFill>
                        <w14:solidFill>
                          <w14:schemeClr w14:val="tx1"/>
                        </w14:solidFill>
                      </w14:textFill>
                    </w:rPr>
                    <w:t>合计</w:t>
                  </w:r>
                </w:p>
              </w:tc>
              <w:tc>
                <w:tcPr>
                  <w:tcW w:w="1084" w:type="dxa"/>
                  <w:tcBorders>
                    <w:tl2br w:val="nil"/>
                    <w:tr2bl w:val="nil"/>
                  </w:tcBorders>
                  <w:noWrap w:val="0"/>
                  <w:vAlign w:val="center"/>
                </w:tcPr>
                <w:p>
                  <w:pPr>
                    <w:widowControl/>
                    <w:jc w:val="center"/>
                    <w:textAlignment w:val="center"/>
                    <w:rPr>
                      <w:rFonts w:hint="default" w:eastAsia="宋体"/>
                      <w:color w:val="000000" w:themeColor="text1"/>
                      <w:kern w:val="24"/>
                      <w:sz w:val="18"/>
                      <w:szCs w:val="18"/>
                      <w:highlight w:val="none"/>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2916</w:t>
                  </w:r>
                </w:p>
              </w:tc>
            </w:tr>
          </w:tbl>
          <w:p>
            <w:pPr>
              <w:spacing w:line="460" w:lineRule="exact"/>
              <w:rPr>
                <w:b/>
                <w:bCs/>
                <w:color w:val="000000" w:themeColor="text1"/>
                <w:kern w:val="0"/>
                <w:sz w:val="21"/>
                <w:szCs w:val="21"/>
                <w14:textFill>
                  <w14:solidFill>
                    <w14:schemeClr w14:val="tx1"/>
                  </w14:solidFill>
                </w14:textFill>
              </w:rPr>
            </w:pPr>
            <w:r>
              <w:rPr>
                <w:rFonts w:hint="eastAsia"/>
                <w:b/>
                <w:bCs/>
                <w:color w:val="000000" w:themeColor="text1"/>
                <w:kern w:val="0"/>
                <w:sz w:val="21"/>
                <w:szCs w:val="21"/>
                <w:lang w:val="en-US" w:eastAsia="zh-CN"/>
                <w14:textFill>
                  <w14:solidFill>
                    <w14:schemeClr w14:val="tx1"/>
                  </w14:solidFill>
                </w14:textFill>
              </w:rPr>
              <w:t>6</w:t>
            </w:r>
            <w:r>
              <w:rPr>
                <w:b/>
                <w:bCs/>
                <w:color w:val="000000" w:themeColor="text1"/>
                <w:kern w:val="0"/>
                <w:sz w:val="21"/>
                <w:szCs w:val="21"/>
                <w14:textFill>
                  <w14:solidFill>
                    <w14:schemeClr w14:val="tx1"/>
                  </w14:solidFill>
                </w14:textFill>
              </w:rPr>
              <w:t>、产品方案</w:t>
            </w:r>
          </w:p>
          <w:p>
            <w:pPr>
              <w:spacing w:line="460" w:lineRule="exact"/>
              <w:ind w:left="0" w:leftChars="0" w:firstLine="0" w:firstLineChars="0"/>
              <w:jc w:val="center"/>
              <w:rPr>
                <w:color w:val="000000" w:themeColor="text1"/>
                <w:kern w:val="0"/>
                <w:sz w:val="24"/>
                <w14:textFill>
                  <w14:solidFill>
                    <w14:schemeClr w14:val="tx1"/>
                  </w14:solidFill>
                </w14:textFill>
              </w:rPr>
            </w:pPr>
            <w:r>
              <w:rPr>
                <w:b/>
                <w:color w:val="000000" w:themeColor="text1"/>
                <w:kern w:val="0"/>
                <w:szCs w:val="21"/>
                <w14:textFill>
                  <w14:solidFill>
                    <w14:schemeClr w14:val="tx1"/>
                  </w14:solidFill>
                </w14:textFill>
              </w:rPr>
              <w:t>表</w:t>
            </w:r>
            <w:r>
              <w:rPr>
                <w:rFonts w:hint="eastAsia"/>
                <w:b/>
                <w:color w:val="000000" w:themeColor="text1"/>
                <w:kern w:val="0"/>
                <w:szCs w:val="21"/>
                <w:lang w:val="en-US" w:eastAsia="zh-CN"/>
                <w14:textFill>
                  <w14:solidFill>
                    <w14:schemeClr w14:val="tx1"/>
                  </w14:solidFill>
                </w14:textFill>
              </w:rPr>
              <w:t>2-5</w:t>
            </w:r>
            <w:r>
              <w:rPr>
                <w:b/>
                <w:color w:val="000000" w:themeColor="text1"/>
                <w:kern w:val="0"/>
                <w:szCs w:val="21"/>
                <w14:textFill>
                  <w14:solidFill>
                    <w14:schemeClr w14:val="tx1"/>
                  </w14:solidFill>
                </w14:textFill>
              </w:rPr>
              <w:t xml:space="preserve">  </w:t>
            </w:r>
            <w:r>
              <w:rPr>
                <w:rFonts w:hint="eastAsia"/>
                <w:b/>
                <w:color w:val="000000" w:themeColor="text1"/>
                <w:kern w:val="0"/>
                <w:szCs w:val="21"/>
                <w14:textFill>
                  <w14:solidFill>
                    <w14:schemeClr w14:val="tx1"/>
                  </w14:solidFill>
                </w14:textFill>
              </w:rPr>
              <w:t>产品方案</w:t>
            </w:r>
          </w:p>
          <w:tbl>
            <w:tblPr>
              <w:tblStyle w:val="29"/>
              <w:tblW w:w="79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785"/>
              <w:gridCol w:w="1686"/>
              <w:gridCol w:w="2266"/>
              <w:gridCol w:w="32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97" w:hRule="atLeast"/>
                <w:jc w:val="center"/>
              </w:trPr>
              <w:tc>
                <w:tcPr>
                  <w:tcW w:w="785" w:type="dxa"/>
                  <w:tcBorders>
                    <w:tl2br w:val="nil"/>
                    <w:tr2bl w:val="nil"/>
                  </w:tcBorders>
                  <w:noWrap w:val="0"/>
                  <w:vAlign w:val="center"/>
                </w:tcPr>
                <w:p>
                  <w:pPr>
                    <w:autoSpaceDE w:val="0"/>
                    <w:autoSpaceDN w:val="0"/>
                    <w:adjustRightInd w:val="0"/>
                    <w:spacing w:line="8"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序号</w:t>
                  </w:r>
                </w:p>
              </w:tc>
              <w:tc>
                <w:tcPr>
                  <w:tcW w:w="1686" w:type="dxa"/>
                  <w:tcBorders>
                    <w:tl2br w:val="nil"/>
                    <w:tr2bl w:val="nil"/>
                  </w:tcBorders>
                  <w:noWrap w:val="0"/>
                  <w:vAlign w:val="center"/>
                </w:tcPr>
                <w:p>
                  <w:pPr>
                    <w:autoSpaceDE w:val="0"/>
                    <w:autoSpaceDN w:val="0"/>
                    <w:adjustRightInd w:val="0"/>
                    <w:spacing w:line="8"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产品名称</w:t>
                  </w:r>
                </w:p>
              </w:tc>
              <w:tc>
                <w:tcPr>
                  <w:tcW w:w="2266" w:type="dxa"/>
                  <w:tcBorders>
                    <w:tl2br w:val="nil"/>
                    <w:tr2bl w:val="nil"/>
                  </w:tcBorders>
                  <w:noWrap w:val="0"/>
                  <w:vAlign w:val="center"/>
                </w:tcPr>
                <w:p>
                  <w:pPr>
                    <w:autoSpaceDE w:val="0"/>
                    <w:autoSpaceDN w:val="0"/>
                    <w:adjustRightInd w:val="0"/>
                    <w:spacing w:line="8"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规格</w:t>
                  </w:r>
                </w:p>
              </w:tc>
              <w:tc>
                <w:tcPr>
                  <w:tcW w:w="3262" w:type="dxa"/>
                  <w:tcBorders>
                    <w:tl2br w:val="nil"/>
                    <w:tr2bl w:val="nil"/>
                  </w:tcBorders>
                  <w:noWrap w:val="0"/>
                  <w:vAlign w:val="center"/>
                </w:tcPr>
                <w:p>
                  <w:pPr>
                    <w:autoSpaceDE w:val="0"/>
                    <w:autoSpaceDN w:val="0"/>
                    <w:adjustRightInd w:val="0"/>
                    <w:spacing w:line="8" w:lineRule="atLeast"/>
                    <w:jc w:val="center"/>
                    <w:rPr>
                      <w:rFonts w:hint="eastAsia" w:eastAsia="宋体"/>
                      <w:color w:val="000000" w:themeColor="text1"/>
                      <w:sz w:val="18"/>
                      <w:szCs w:val="18"/>
                      <w:lang w:eastAsia="zh-CN"/>
                      <w14:textFill>
                        <w14:solidFill>
                          <w14:schemeClr w14:val="tx1"/>
                        </w14:solidFill>
                      </w14:textFill>
                    </w:rPr>
                  </w:pPr>
                  <w:r>
                    <w:rPr>
                      <w:color w:val="000000" w:themeColor="text1"/>
                      <w:sz w:val="18"/>
                      <w:szCs w:val="18"/>
                      <w14:textFill>
                        <w14:solidFill>
                          <w14:schemeClr w14:val="tx1"/>
                        </w14:solidFill>
                      </w14:textFill>
                    </w:rPr>
                    <w:t>产量</w:t>
                  </w:r>
                  <w:r>
                    <w:rPr>
                      <w:rFonts w:hint="eastAsia"/>
                      <w:color w:val="000000" w:themeColor="text1"/>
                      <w:sz w:val="18"/>
                      <w:szCs w:val="18"/>
                      <w:lang w:eastAsia="zh-CN"/>
                      <w14:textFill>
                        <w14:solidFill>
                          <w14:schemeClr w14:val="tx1"/>
                        </w14:solidFill>
                      </w14:textFill>
                    </w:rPr>
                    <w:t>（</w:t>
                  </w:r>
                  <w:r>
                    <w:rPr>
                      <w:rFonts w:hint="eastAsia"/>
                      <w:color w:val="000000" w:themeColor="text1"/>
                      <w:sz w:val="18"/>
                      <w:szCs w:val="18"/>
                      <w:lang w:val="en-US" w:eastAsia="zh-CN"/>
                      <w14:textFill>
                        <w14:solidFill>
                          <w14:schemeClr w14:val="tx1"/>
                        </w14:solidFill>
                      </w14:textFill>
                    </w:rPr>
                    <w:t>t</w:t>
                  </w:r>
                  <w:r>
                    <w:rPr>
                      <w:rFonts w:hint="eastAsia"/>
                      <w:color w:val="000000" w:themeColor="text1"/>
                      <w:sz w:val="18"/>
                      <w:szCs w:val="18"/>
                      <w:lang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9" w:hRule="atLeast"/>
                <w:jc w:val="center"/>
              </w:trPr>
              <w:tc>
                <w:tcPr>
                  <w:tcW w:w="785" w:type="dxa"/>
                  <w:tcBorders>
                    <w:tl2br w:val="nil"/>
                    <w:tr2bl w:val="nil"/>
                  </w:tcBorders>
                  <w:noWrap w:val="0"/>
                  <w:vAlign w:val="center"/>
                </w:tcPr>
                <w:p>
                  <w:pPr>
                    <w:autoSpaceDE w:val="0"/>
                    <w:autoSpaceDN w:val="0"/>
                    <w:adjustRightInd w:val="0"/>
                    <w:spacing w:line="8"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1</w:t>
                  </w:r>
                </w:p>
              </w:tc>
              <w:tc>
                <w:tcPr>
                  <w:tcW w:w="1686" w:type="dxa"/>
                  <w:tcBorders>
                    <w:tl2br w:val="nil"/>
                    <w:tr2bl w:val="nil"/>
                  </w:tcBorders>
                  <w:noWrap w:val="0"/>
                  <w:vAlign w:val="center"/>
                </w:tcPr>
                <w:p>
                  <w:pPr>
                    <w:autoSpaceDE w:val="0"/>
                    <w:autoSpaceDN w:val="0"/>
                    <w:adjustRightInd w:val="0"/>
                    <w:spacing w:line="8"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精装去核榴莲肉</w:t>
                  </w:r>
                </w:p>
              </w:tc>
              <w:tc>
                <w:tcPr>
                  <w:tcW w:w="2266" w:type="dxa"/>
                  <w:tcBorders>
                    <w:tl2br w:val="nil"/>
                    <w:tr2bl w:val="nil"/>
                  </w:tcBorders>
                  <w:noWrap w:val="0"/>
                  <w:vAlign w:val="center"/>
                </w:tcPr>
                <w:p>
                  <w:pPr>
                    <w:autoSpaceDE w:val="0"/>
                    <w:autoSpaceDN w:val="0"/>
                    <w:adjustRightInd w:val="0"/>
                    <w:spacing w:line="8"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200g、250g、500g</w:t>
                  </w:r>
                </w:p>
              </w:tc>
              <w:tc>
                <w:tcPr>
                  <w:tcW w:w="3262" w:type="dxa"/>
                  <w:tcBorders>
                    <w:tl2br w:val="nil"/>
                    <w:tr2bl w:val="nil"/>
                  </w:tcBorders>
                  <w:noWrap w:val="0"/>
                  <w:vAlign w:val="center"/>
                </w:tcPr>
                <w:p>
                  <w:pPr>
                    <w:widowControl/>
                    <w:jc w:val="center"/>
                    <w:textAlignment w:val="center"/>
                    <w:rPr>
                      <w:color w:val="000000" w:themeColor="text1"/>
                      <w:kern w:val="24"/>
                      <w:sz w:val="18"/>
                      <w:szCs w:val="18"/>
                      <w14:textFill>
                        <w14:solidFill>
                          <w14:schemeClr w14:val="tx1"/>
                        </w14:solidFill>
                      </w14:textFill>
                    </w:rPr>
                  </w:pPr>
                  <w:r>
                    <w:rPr>
                      <w:rFonts w:hint="eastAsia"/>
                      <w:bCs/>
                      <w:color w:val="000000" w:themeColor="text1"/>
                      <w:kern w:val="0"/>
                      <w:sz w:val="18"/>
                      <w:szCs w:val="18"/>
                      <w:lang w:bidi="ar"/>
                      <w14:textFill>
                        <w14:solidFill>
                          <w14:schemeClr w14:val="tx1"/>
                        </w14:solidFill>
                      </w14:textFill>
                    </w:rPr>
                    <w:t>1300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97" w:hRule="atLeast"/>
                <w:jc w:val="center"/>
              </w:trPr>
              <w:tc>
                <w:tcPr>
                  <w:tcW w:w="785" w:type="dxa"/>
                  <w:tcBorders>
                    <w:tl2br w:val="nil"/>
                    <w:tr2bl w:val="nil"/>
                  </w:tcBorders>
                  <w:noWrap w:val="0"/>
                  <w:vAlign w:val="center"/>
                </w:tcPr>
                <w:p>
                  <w:pPr>
                    <w:autoSpaceDE w:val="0"/>
                    <w:autoSpaceDN w:val="0"/>
                    <w:adjustRightInd w:val="0"/>
                    <w:spacing w:line="8" w:lineRule="atLeast"/>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2</w:t>
                  </w:r>
                </w:p>
              </w:tc>
              <w:tc>
                <w:tcPr>
                  <w:tcW w:w="1686" w:type="dxa"/>
                  <w:tcBorders>
                    <w:tl2br w:val="nil"/>
                    <w:tr2bl w:val="nil"/>
                  </w:tcBorders>
                  <w:noWrap w:val="0"/>
                  <w:vAlign w:val="center"/>
                </w:tcPr>
                <w:p>
                  <w:pPr>
                    <w:spacing w:line="240" w:lineRule="exact"/>
                    <w:jc w:val="center"/>
                    <w:rPr>
                      <w:rFonts w:hint="default" w:eastAsia="宋体"/>
                      <w:color w:val="000000" w:themeColor="text1"/>
                      <w:sz w:val="18"/>
                      <w:szCs w:val="18"/>
                      <w:highlight w:val="none"/>
                      <w:lang w:val="en-US" w:eastAsia="zh-CN"/>
                      <w14:textFill>
                        <w14:solidFill>
                          <w14:schemeClr w14:val="tx1"/>
                        </w14:solidFill>
                      </w14:textFill>
                    </w:rPr>
                  </w:pPr>
                  <w:r>
                    <w:rPr>
                      <w:rFonts w:hint="eastAsia"/>
                      <w:color w:val="000000" w:themeColor="text1"/>
                      <w:sz w:val="18"/>
                      <w:szCs w:val="18"/>
                      <w:highlight w:val="none"/>
                      <w:lang w:eastAsia="zh-CN"/>
                      <w14:textFill>
                        <w14:solidFill>
                          <w14:schemeClr w14:val="tx1"/>
                        </w14:solidFill>
                      </w14:textFill>
                    </w:rPr>
                    <w:t>速冻果蔬（</w:t>
                  </w:r>
                  <w:r>
                    <w:rPr>
                      <w:rFonts w:hint="eastAsia"/>
                      <w:color w:val="000000" w:themeColor="text1"/>
                      <w:sz w:val="18"/>
                      <w:szCs w:val="18"/>
                      <w:highlight w:val="none"/>
                      <w:lang w:val="en-US" w:eastAsia="zh-CN"/>
                      <w14:textFill>
                        <w14:solidFill>
                          <w14:schemeClr w14:val="tx1"/>
                        </w14:solidFill>
                      </w14:textFill>
                    </w:rPr>
                    <w:t>玉米</w:t>
                  </w:r>
                  <w:r>
                    <w:rPr>
                      <w:rFonts w:hint="eastAsia"/>
                      <w:color w:val="000000" w:themeColor="text1"/>
                      <w:sz w:val="18"/>
                      <w:szCs w:val="18"/>
                      <w:highlight w:val="none"/>
                      <w:lang w:eastAsia="zh-CN"/>
                      <w14:textFill>
                        <w14:solidFill>
                          <w14:schemeClr w14:val="tx1"/>
                        </w14:solidFill>
                      </w14:textFill>
                    </w:rPr>
                    <w:t>）</w:t>
                  </w:r>
                </w:p>
              </w:tc>
              <w:tc>
                <w:tcPr>
                  <w:tcW w:w="2266" w:type="dxa"/>
                  <w:tcBorders>
                    <w:tl2br w:val="nil"/>
                    <w:tr2bl w:val="nil"/>
                  </w:tcBorders>
                  <w:noWrap w:val="0"/>
                  <w:vAlign w:val="center"/>
                </w:tcPr>
                <w:p>
                  <w:pPr>
                    <w:autoSpaceDE w:val="0"/>
                    <w:autoSpaceDN w:val="0"/>
                    <w:adjustRightInd w:val="0"/>
                    <w:spacing w:line="8" w:lineRule="atLeast"/>
                    <w:jc w:val="center"/>
                    <w:rPr>
                      <w:color w:val="000000" w:themeColor="text1"/>
                      <w:sz w:val="18"/>
                      <w:szCs w:val="18"/>
                      <w:highlight w:val="none"/>
                      <w14:textFill>
                        <w14:solidFill>
                          <w14:schemeClr w14:val="tx1"/>
                        </w14:solidFill>
                      </w14:textFill>
                    </w:rPr>
                  </w:pPr>
                  <w:r>
                    <w:rPr>
                      <w:color w:val="000000" w:themeColor="text1"/>
                      <w:sz w:val="18"/>
                      <w:szCs w:val="18"/>
                      <w:highlight w:val="none"/>
                      <w14:textFill>
                        <w14:solidFill>
                          <w14:schemeClr w14:val="tx1"/>
                        </w14:solidFill>
                      </w14:textFill>
                    </w:rPr>
                    <w:t>200g、250g、500g</w:t>
                  </w:r>
                </w:p>
              </w:tc>
              <w:tc>
                <w:tcPr>
                  <w:tcW w:w="3262" w:type="dxa"/>
                  <w:tcBorders>
                    <w:tl2br w:val="nil"/>
                    <w:tr2bl w:val="nil"/>
                  </w:tcBorders>
                  <w:noWrap w:val="0"/>
                  <w:vAlign w:val="center"/>
                </w:tcPr>
                <w:p>
                  <w:pPr>
                    <w:widowControl/>
                    <w:jc w:val="center"/>
                    <w:textAlignment w:val="center"/>
                    <w:rPr>
                      <w:color w:val="000000" w:themeColor="text1"/>
                      <w:kern w:val="24"/>
                      <w:sz w:val="18"/>
                      <w:szCs w:val="18"/>
                      <w:highlight w:val="none"/>
                      <w14:textFill>
                        <w14:solidFill>
                          <w14:schemeClr w14:val="tx1"/>
                        </w14:solidFill>
                      </w14:textFill>
                    </w:rPr>
                  </w:pPr>
                  <w:r>
                    <w:rPr>
                      <w:rFonts w:hint="eastAsia"/>
                      <w:bCs/>
                      <w:color w:val="000000" w:themeColor="text1"/>
                      <w:kern w:val="0"/>
                      <w:sz w:val="18"/>
                      <w:szCs w:val="18"/>
                      <w:highlight w:val="none"/>
                      <w:lang w:val="en-US" w:eastAsia="zh-CN" w:bidi="ar"/>
                      <w14:textFill>
                        <w14:solidFill>
                          <w14:schemeClr w14:val="tx1"/>
                        </w14:solidFill>
                      </w14:textFill>
                    </w:rPr>
                    <w:t>1280</w:t>
                  </w:r>
                </w:p>
              </w:tc>
            </w:tr>
          </w:tbl>
          <w:p>
            <w:pPr>
              <w:keepNext w:val="0"/>
              <w:keepLines w:val="0"/>
              <w:pageBreakBefore w:val="0"/>
              <w:widowControl w:val="0"/>
              <w:kinsoku/>
              <w:wordWrap/>
              <w:overflowPunct/>
              <w:topLinePunct w:val="0"/>
              <w:autoSpaceDE/>
              <w:autoSpaceDN/>
              <w:bidi w:val="0"/>
              <w:adjustRightInd/>
              <w:snapToGrid w:val="0"/>
              <w:spacing w:before="157" w:beforeLines="50" w:line="360" w:lineRule="auto"/>
              <w:textAlignment w:val="auto"/>
              <w:rPr>
                <w:b/>
                <w:bCs/>
                <w:color w:val="000000" w:themeColor="text1"/>
                <w:kern w:val="0"/>
                <w:sz w:val="21"/>
                <w:szCs w:val="21"/>
                <w14:textFill>
                  <w14:solidFill>
                    <w14:schemeClr w14:val="tx1"/>
                  </w14:solidFill>
                </w14:textFill>
              </w:rPr>
            </w:pPr>
            <w:r>
              <w:rPr>
                <w:rFonts w:hint="eastAsia"/>
                <w:b/>
                <w:bCs/>
                <w:color w:val="000000" w:themeColor="text1"/>
                <w:kern w:val="0"/>
                <w:sz w:val="21"/>
                <w:szCs w:val="21"/>
                <w:lang w:val="en-US" w:eastAsia="zh-CN"/>
                <w14:textFill>
                  <w14:solidFill>
                    <w14:schemeClr w14:val="tx1"/>
                  </w14:solidFill>
                </w14:textFill>
              </w:rPr>
              <w:t>7</w:t>
            </w:r>
            <w:r>
              <w:rPr>
                <w:b/>
                <w:bCs/>
                <w:color w:val="000000" w:themeColor="text1"/>
                <w:kern w:val="0"/>
                <w:sz w:val="21"/>
                <w:szCs w:val="21"/>
                <w14:textFill>
                  <w14:solidFill>
                    <w14:schemeClr w14:val="tx1"/>
                  </w14:solidFill>
                </w14:textFill>
              </w:rPr>
              <w:t>、劳动定员及工作制度</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default" w:eastAsia="宋体"/>
                <w:color w:val="000000" w:themeColor="text1"/>
                <w:kern w:val="0"/>
                <w:sz w:val="21"/>
                <w:szCs w:val="21"/>
                <w:highlight w:val="yellow"/>
                <w:lang w:val="en-US" w:eastAsia="zh-CN"/>
                <w14:textFill>
                  <w14:solidFill>
                    <w14:schemeClr w14:val="tx1"/>
                  </w14:solidFill>
                </w14:textFill>
              </w:rPr>
            </w:pPr>
            <w:r>
              <w:rPr>
                <w:rFonts w:hint="eastAsia"/>
                <w:color w:val="000000" w:themeColor="text1"/>
                <w:kern w:val="0"/>
                <w:sz w:val="21"/>
                <w:szCs w:val="21"/>
                <w14:textFill>
                  <w14:solidFill>
                    <w14:schemeClr w14:val="tx1"/>
                  </w14:solidFill>
                </w14:textFill>
              </w:rPr>
              <w:t>本项目劳动定员</w:t>
            </w:r>
            <w:r>
              <w:rPr>
                <w:rFonts w:hint="eastAsia"/>
                <w:color w:val="000000" w:themeColor="text1"/>
                <w:kern w:val="0"/>
                <w:sz w:val="21"/>
                <w:szCs w:val="21"/>
                <w:lang w:val="en-US" w:eastAsia="zh-CN"/>
                <w14:textFill>
                  <w14:solidFill>
                    <w14:schemeClr w14:val="tx1"/>
                  </w14:solidFill>
                </w14:textFill>
              </w:rPr>
              <w:t>5</w:t>
            </w:r>
            <w:r>
              <w:rPr>
                <w:rFonts w:hint="eastAsia"/>
                <w:color w:val="000000" w:themeColor="text1"/>
                <w:kern w:val="0"/>
                <w:sz w:val="21"/>
                <w:szCs w:val="21"/>
                <w14:textFill>
                  <w14:solidFill>
                    <w14:schemeClr w14:val="tx1"/>
                  </w14:solidFill>
                </w14:textFill>
              </w:rPr>
              <w:t>0人</w:t>
            </w:r>
            <w:r>
              <w:rPr>
                <w:bCs/>
                <w:color w:val="000000" w:themeColor="text1"/>
                <w:sz w:val="21"/>
                <w:szCs w:val="21"/>
                <w14:textFill>
                  <w14:solidFill>
                    <w14:schemeClr w14:val="tx1"/>
                  </w14:solidFill>
                </w14:textFill>
              </w:rPr>
              <w:t>；年运行</w:t>
            </w:r>
            <w:r>
              <w:rPr>
                <w:bCs/>
                <w:color w:val="000000" w:themeColor="text1"/>
                <w:sz w:val="21"/>
                <w:szCs w:val="21"/>
                <w:highlight w:val="none"/>
                <w14:textFill>
                  <w14:solidFill>
                    <w14:schemeClr w14:val="tx1"/>
                  </w14:solidFill>
                </w14:textFill>
              </w:rPr>
              <w:t>时间为</w:t>
            </w:r>
            <w:r>
              <w:rPr>
                <w:rFonts w:hint="eastAsia"/>
                <w:bCs/>
                <w:color w:val="000000" w:themeColor="text1"/>
                <w:sz w:val="21"/>
                <w:szCs w:val="21"/>
                <w:highlight w:val="none"/>
                <w14:textFill>
                  <w14:solidFill>
                    <w14:schemeClr w14:val="tx1"/>
                  </w14:solidFill>
                </w14:textFill>
              </w:rPr>
              <w:t>300</w:t>
            </w:r>
            <w:r>
              <w:rPr>
                <w:bCs/>
                <w:color w:val="000000" w:themeColor="text1"/>
                <w:sz w:val="21"/>
                <w:szCs w:val="21"/>
                <w:highlight w:val="none"/>
                <w14:textFill>
                  <w14:solidFill>
                    <w14:schemeClr w14:val="tx1"/>
                  </w14:solidFill>
                </w14:textFill>
              </w:rPr>
              <w:t>天</w:t>
            </w:r>
            <w:r>
              <w:rPr>
                <w:rFonts w:hint="eastAsia"/>
                <w:bCs/>
                <w:color w:val="000000" w:themeColor="text1"/>
                <w:sz w:val="21"/>
                <w:szCs w:val="21"/>
                <w:highlight w:val="none"/>
                <w:lang w:eastAsia="zh-CN"/>
                <w14:textFill>
                  <w14:solidFill>
                    <w14:schemeClr w14:val="tx1"/>
                  </w14:solidFill>
                </w14:textFill>
              </w:rPr>
              <w:t>（</w:t>
            </w:r>
            <w:r>
              <w:rPr>
                <w:rFonts w:hint="eastAsia"/>
                <w:bCs/>
                <w:color w:val="000000" w:themeColor="text1"/>
                <w:sz w:val="21"/>
                <w:szCs w:val="21"/>
                <w:highlight w:val="none"/>
                <w:lang w:val="en-US" w:eastAsia="zh-CN"/>
                <w14:textFill>
                  <w14:solidFill>
                    <w14:schemeClr w14:val="tx1"/>
                  </w14:solidFill>
                </w14:textFill>
              </w:rPr>
              <w:t>玉米加工90天</w:t>
            </w:r>
            <w:r>
              <w:rPr>
                <w:rFonts w:hint="eastAsia"/>
                <w:bCs/>
                <w:color w:val="000000" w:themeColor="text1"/>
                <w:sz w:val="21"/>
                <w:szCs w:val="21"/>
                <w:highlight w:val="none"/>
                <w:lang w:eastAsia="zh-CN"/>
                <w14:textFill>
                  <w14:solidFill>
                    <w14:schemeClr w14:val="tx1"/>
                  </w14:solidFill>
                </w14:textFill>
              </w:rPr>
              <w:t>）</w:t>
            </w:r>
            <w:r>
              <w:rPr>
                <w:bCs/>
                <w:color w:val="000000" w:themeColor="text1"/>
                <w:sz w:val="21"/>
                <w:szCs w:val="21"/>
                <w:highlight w:val="none"/>
                <w14:textFill>
                  <w14:solidFill>
                    <w14:schemeClr w14:val="tx1"/>
                  </w14:solidFill>
                </w14:textFill>
              </w:rPr>
              <w:t>，</w:t>
            </w:r>
            <w:r>
              <w:rPr>
                <w:rFonts w:hint="eastAsia"/>
                <w:color w:val="000000" w:themeColor="text1"/>
                <w:kern w:val="24"/>
                <w:sz w:val="21"/>
                <w:szCs w:val="21"/>
                <w:highlight w:val="none"/>
                <w14:textFill>
                  <w14:solidFill>
                    <w14:schemeClr w14:val="tx1"/>
                  </w14:solidFill>
                </w14:textFill>
              </w:rPr>
              <w:t>每天</w:t>
            </w:r>
            <w:r>
              <w:rPr>
                <w:rFonts w:hint="eastAsia"/>
                <w:color w:val="000000" w:themeColor="text1"/>
                <w:kern w:val="24"/>
                <w:sz w:val="21"/>
                <w:szCs w:val="21"/>
                <w14:textFill>
                  <w14:solidFill>
                    <w14:schemeClr w14:val="tx1"/>
                  </w14:solidFill>
                </w14:textFill>
              </w:rPr>
              <w:t>一</w:t>
            </w:r>
            <w:r>
              <w:rPr>
                <w:color w:val="000000" w:themeColor="text1"/>
                <w:kern w:val="24"/>
                <w:sz w:val="21"/>
                <w:szCs w:val="21"/>
                <w14:textFill>
                  <w14:solidFill>
                    <w14:schemeClr w14:val="tx1"/>
                  </w14:solidFill>
                </w14:textFill>
              </w:rPr>
              <w:t>班制，每班工作8小时</w:t>
            </w:r>
            <w:r>
              <w:rPr>
                <w:rFonts w:hint="eastAsia"/>
                <w:color w:val="000000" w:themeColor="text1"/>
                <w:kern w:val="0"/>
                <w:sz w:val="21"/>
                <w:szCs w:val="21"/>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val="0"/>
              <w:spacing w:line="360" w:lineRule="auto"/>
              <w:textAlignment w:val="auto"/>
              <w:rPr>
                <w:b/>
                <w:bCs/>
                <w:color w:val="000000" w:themeColor="text1"/>
                <w:kern w:val="0"/>
                <w:sz w:val="21"/>
                <w:szCs w:val="21"/>
                <w14:textFill>
                  <w14:solidFill>
                    <w14:schemeClr w14:val="tx1"/>
                  </w14:solidFill>
                </w14:textFill>
              </w:rPr>
            </w:pPr>
            <w:r>
              <w:rPr>
                <w:rFonts w:hint="eastAsia"/>
                <w:b/>
                <w:bCs/>
                <w:color w:val="000000" w:themeColor="text1"/>
                <w:kern w:val="0"/>
                <w:sz w:val="21"/>
                <w:szCs w:val="21"/>
                <w:lang w:val="en-US" w:eastAsia="zh-CN"/>
                <w14:textFill>
                  <w14:solidFill>
                    <w14:schemeClr w14:val="tx1"/>
                  </w14:solidFill>
                </w14:textFill>
              </w:rPr>
              <w:t>8</w:t>
            </w:r>
            <w:r>
              <w:rPr>
                <w:b/>
                <w:bCs/>
                <w:color w:val="000000" w:themeColor="text1"/>
                <w:kern w:val="0"/>
                <w:sz w:val="21"/>
                <w:szCs w:val="21"/>
                <w14:textFill>
                  <w14:solidFill>
                    <w14:schemeClr w14:val="tx1"/>
                  </w14:solidFill>
                </w14:textFill>
              </w:rPr>
              <w:t>、公用工程</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color w:val="000000" w:themeColor="text1"/>
                <w:kern w:val="0"/>
                <w:sz w:val="21"/>
                <w:szCs w:val="21"/>
                <w14:textFill>
                  <w14:solidFill>
                    <w14:schemeClr w14:val="tx1"/>
                  </w14:solidFill>
                </w14:textFill>
              </w:rPr>
            </w:pPr>
            <w:r>
              <w:rPr>
                <w:color w:val="000000" w:themeColor="text1"/>
                <w:kern w:val="0"/>
                <w:sz w:val="21"/>
                <w:szCs w:val="21"/>
                <w14:textFill>
                  <w14:solidFill>
                    <w14:schemeClr w14:val="tx1"/>
                  </w14:solidFill>
                </w14:textFill>
              </w:rPr>
              <w:t>（1）给</w:t>
            </w:r>
            <w:r>
              <w:rPr>
                <w:rFonts w:hint="eastAsia"/>
                <w:color w:val="000000" w:themeColor="text1"/>
                <w:kern w:val="0"/>
                <w:sz w:val="21"/>
                <w:szCs w:val="21"/>
                <w14:textFill>
                  <w14:solidFill>
                    <w14:schemeClr w14:val="tx1"/>
                  </w14:solidFill>
                </w14:textFill>
              </w:rPr>
              <w:t>排</w:t>
            </w:r>
            <w:r>
              <w:rPr>
                <w:color w:val="000000" w:themeColor="text1"/>
                <w:kern w:val="0"/>
                <w:sz w:val="21"/>
                <w:szCs w:val="21"/>
                <w14:textFill>
                  <w14:solidFill>
                    <w14:schemeClr w14:val="tx1"/>
                  </w14:solidFill>
                </w14:textFill>
              </w:rPr>
              <w:t>水：</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eastAsia="宋体"/>
                <w:color w:val="000000" w:themeColor="text1"/>
                <w:kern w:val="0"/>
                <w:sz w:val="21"/>
                <w:szCs w:val="21"/>
                <w:lang w:eastAsia="zh-CN"/>
                <w14:textFill>
                  <w14:solidFill>
                    <w14:schemeClr w14:val="tx1"/>
                  </w14:solidFill>
                </w14:textFill>
              </w:rPr>
            </w:pPr>
            <w:r>
              <w:rPr>
                <w:rFonts w:hint="eastAsia"/>
                <w:color w:val="000000" w:themeColor="text1"/>
                <w:kern w:val="0"/>
                <w:sz w:val="21"/>
                <w:szCs w:val="21"/>
                <w14:textFill>
                  <w14:solidFill>
                    <w14:schemeClr w14:val="tx1"/>
                  </w14:solidFill>
                </w14:textFill>
              </w:rPr>
              <w:t>给水</w:t>
            </w:r>
            <w:r>
              <w:rPr>
                <w:rFonts w:hint="eastAsia"/>
                <w:color w:val="000000" w:themeColor="text1"/>
                <w:kern w:val="0"/>
                <w:sz w:val="21"/>
                <w:szCs w:val="21"/>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color w:val="000000" w:themeColor="text1"/>
                <w:kern w:val="0"/>
                <w:sz w:val="21"/>
                <w:szCs w:val="21"/>
                <w14:textFill>
                  <w14:solidFill>
                    <w14:schemeClr w14:val="tx1"/>
                  </w14:solidFill>
                </w14:textFill>
              </w:rPr>
            </w:pPr>
            <w:r>
              <w:rPr>
                <w:rFonts w:hint="eastAsia"/>
                <w:color w:val="000000" w:themeColor="text1"/>
                <w:sz w:val="21"/>
                <w:szCs w:val="21"/>
                <w14:textFill>
                  <w14:solidFill>
                    <w14:schemeClr w14:val="tx1"/>
                  </w14:solidFill>
                </w14:textFill>
              </w:rPr>
              <w:t>本项目用水由园区供水管网供给，可满足本项目生产和生活用水需求。</w:t>
            </w:r>
          </w:p>
          <w:p>
            <w:pPr>
              <w:keepNext w:val="0"/>
              <w:keepLines w:val="0"/>
              <w:pageBreakBefore w:val="0"/>
              <w:widowControl w:val="0"/>
              <w:kinsoku/>
              <w:wordWrap/>
              <w:overflowPunct/>
              <w:topLinePunct w:val="0"/>
              <w:autoSpaceDE/>
              <w:autoSpaceDN/>
              <w:bidi w:val="0"/>
              <w:adjustRightInd/>
              <w:snapToGrid w:val="0"/>
              <w:spacing w:line="360" w:lineRule="auto"/>
              <w:ind w:right="113" w:firstLine="420" w:firstLineChars="200"/>
              <w:textAlignment w:val="auto"/>
              <w:rPr>
                <w:rFonts w:hint="default" w:eastAsia="宋体"/>
                <w:color w:val="000000" w:themeColor="text1"/>
                <w:sz w:val="21"/>
                <w:szCs w:val="21"/>
                <w:lang w:val="en-US" w:eastAsia="zh-CN"/>
                <w14:textFill>
                  <w14:solidFill>
                    <w14:schemeClr w14:val="tx1"/>
                  </w14:solidFill>
                </w14:textFill>
              </w:rPr>
            </w:pPr>
            <w:r>
              <w:rPr>
                <w:color w:val="000000" w:themeColor="text1"/>
                <w:kern w:val="24"/>
                <w:sz w:val="21"/>
                <w:szCs w:val="21"/>
                <w14:textFill>
                  <w14:solidFill>
                    <w14:schemeClr w14:val="tx1"/>
                  </w14:solidFill>
                </w14:textFill>
              </w:rPr>
              <w:t>①</w:t>
            </w:r>
            <w:r>
              <w:rPr>
                <w:rFonts w:hint="eastAsia" w:ascii="宋体" w:hAnsi="宋体"/>
                <w:color w:val="000000" w:themeColor="text1"/>
                <w:sz w:val="21"/>
                <w:szCs w:val="21"/>
                <w14:textFill>
                  <w14:solidFill>
                    <w14:schemeClr w14:val="tx1"/>
                  </w14:solidFill>
                </w14:textFill>
              </w:rPr>
              <w:t>生产用水：主要为清洗</w:t>
            </w:r>
            <w:r>
              <w:rPr>
                <w:rFonts w:hint="eastAsia" w:ascii="宋体" w:hAnsi="宋体"/>
                <w:color w:val="000000" w:themeColor="text1"/>
                <w:sz w:val="21"/>
                <w:szCs w:val="21"/>
                <w:lang w:val="en-US" w:eastAsia="zh-CN"/>
                <w14:textFill>
                  <w14:solidFill>
                    <w14:schemeClr w14:val="tx1"/>
                  </w14:solidFill>
                </w14:textFill>
              </w:rPr>
              <w:t>用水</w:t>
            </w:r>
            <w:r>
              <w:rPr>
                <w:rFonts w:hint="eastAsia" w:ascii="宋体" w:hAnsi="宋体"/>
                <w:color w:val="000000" w:themeColor="text1"/>
                <w:sz w:val="21"/>
                <w:szCs w:val="21"/>
                <w:lang w:eastAsia="zh-CN"/>
                <w14:textFill>
                  <w14:solidFill>
                    <w14:schemeClr w14:val="tx1"/>
                  </w14:solidFill>
                </w14:textFill>
              </w:rPr>
              <w:t>、</w:t>
            </w:r>
            <w:r>
              <w:rPr>
                <w:rFonts w:hint="eastAsia" w:ascii="宋体" w:hAnsi="宋体"/>
                <w:color w:val="000000" w:themeColor="text1"/>
                <w:sz w:val="21"/>
                <w:szCs w:val="21"/>
                <w:lang w:val="en-US" w:eastAsia="zh-CN"/>
                <w14:textFill>
                  <w14:solidFill>
                    <w14:schemeClr w14:val="tx1"/>
                  </w14:solidFill>
                </w14:textFill>
              </w:rPr>
              <w:t>冷却</w:t>
            </w:r>
            <w:r>
              <w:rPr>
                <w:rFonts w:hint="eastAsia" w:ascii="宋体" w:hAnsi="宋体"/>
                <w:color w:val="000000" w:themeColor="text1"/>
                <w:sz w:val="21"/>
                <w:szCs w:val="21"/>
                <w14:textFill>
                  <w14:solidFill>
                    <w14:schemeClr w14:val="tx1"/>
                  </w14:solidFill>
                </w14:textFill>
              </w:rPr>
              <w:t>用水</w:t>
            </w:r>
            <w:r>
              <w:rPr>
                <w:rFonts w:hint="eastAsia" w:ascii="宋体" w:hAnsi="宋体"/>
                <w:color w:val="000000" w:themeColor="text1"/>
                <w:sz w:val="21"/>
                <w:szCs w:val="21"/>
                <w:lang w:val="en-US" w:eastAsia="zh-CN"/>
                <w14:textFill>
                  <w14:solidFill>
                    <w14:schemeClr w14:val="tx1"/>
                  </w14:solidFill>
                </w14:textFill>
              </w:rPr>
              <w:t>及蒸汽锅炉用水</w:t>
            </w:r>
            <w:r>
              <w:rPr>
                <w:color w:val="000000" w:themeColor="text1"/>
                <w:kern w:val="24"/>
                <w:sz w:val="21"/>
                <w:szCs w:val="21"/>
                <w14:textFill>
                  <w14:solidFill>
                    <w14:schemeClr w14:val="tx1"/>
                  </w14:solidFill>
                </w14:textFill>
              </w:rPr>
              <w:t>。</w:t>
            </w:r>
            <w:r>
              <w:rPr>
                <w:rFonts w:hint="eastAsia" w:eastAsia="宋体"/>
                <w:color w:val="000000" w:themeColor="text1"/>
                <w:sz w:val="21"/>
                <w:szCs w:val="21"/>
                <w:lang w:val="en-US" w:eastAsia="zh-CN"/>
                <w14:textFill>
                  <w14:solidFill>
                    <w14:schemeClr w14:val="tx1"/>
                  </w14:solidFill>
                </w14:textFill>
              </w:rPr>
              <w:t>根据企业提供数据清洗用水为10.8</w:t>
            </w:r>
            <w:r>
              <w:rPr>
                <w:rFonts w:hint="default" w:eastAsia="宋体"/>
                <w:color w:val="000000" w:themeColor="text1"/>
                <w:sz w:val="21"/>
                <w:szCs w:val="21"/>
                <w14:textFill>
                  <w14:solidFill>
                    <w14:schemeClr w14:val="tx1"/>
                  </w14:solidFill>
                </w14:textFill>
              </w:rPr>
              <w:t>m</w:t>
            </w:r>
            <w:r>
              <w:rPr>
                <w:rFonts w:hint="default" w:eastAsia="宋体"/>
                <w:color w:val="000000" w:themeColor="text1"/>
                <w:sz w:val="21"/>
                <w:szCs w:val="21"/>
                <w:vertAlign w:val="superscript"/>
                <w:lang w:val="en-US" w:eastAsia="zh-CN"/>
                <w14:textFill>
                  <w14:solidFill>
                    <w14:schemeClr w14:val="tx1"/>
                  </w14:solidFill>
                </w14:textFill>
              </w:rPr>
              <w:t>3</w:t>
            </w:r>
            <w:r>
              <w:rPr>
                <w:rFonts w:hint="default" w:eastAsia="宋体"/>
                <w:color w:val="000000" w:themeColor="text1"/>
                <w:sz w:val="21"/>
                <w:szCs w:val="21"/>
                <w14:textFill>
                  <w14:solidFill>
                    <w14:schemeClr w14:val="tx1"/>
                  </w14:solidFill>
                </w14:textFill>
              </w:rPr>
              <w:t>/d</w:t>
            </w:r>
            <w:r>
              <w:rPr>
                <w:rFonts w:hint="eastAsia" w:eastAsia="宋体"/>
                <w:color w:val="000000" w:themeColor="text1"/>
                <w:sz w:val="21"/>
                <w:szCs w:val="21"/>
                <w:lang w:val="en-US" w:eastAsia="zh-CN"/>
                <w14:textFill>
                  <w14:solidFill>
                    <w14:schemeClr w14:val="tx1"/>
                  </w14:solidFill>
                </w14:textFill>
              </w:rPr>
              <w:t>(滚杠高压清洗用水6m</w:t>
            </w:r>
            <w:r>
              <w:rPr>
                <w:rFonts w:hint="eastAsia" w:eastAsia="宋体"/>
                <w:color w:val="000000" w:themeColor="text1"/>
                <w:sz w:val="21"/>
                <w:szCs w:val="21"/>
                <w:vertAlign w:val="superscript"/>
                <w:lang w:val="en-US" w:eastAsia="zh-CN"/>
                <w14:textFill>
                  <w14:solidFill>
                    <w14:schemeClr w14:val="tx1"/>
                  </w14:solidFill>
                </w14:textFill>
              </w:rPr>
              <w:t>3</w:t>
            </w:r>
            <w:r>
              <w:rPr>
                <w:rFonts w:hint="eastAsia" w:eastAsia="宋体"/>
                <w:color w:val="000000" w:themeColor="text1"/>
                <w:sz w:val="21"/>
                <w:szCs w:val="21"/>
                <w:lang w:val="en-US" w:eastAsia="zh-CN"/>
                <w14:textFill>
                  <w14:solidFill>
                    <w14:schemeClr w14:val="tx1"/>
                  </w14:solidFill>
                </w14:textFill>
              </w:rPr>
              <w:t>/d，高温杀菌后清洗4.8m</w:t>
            </w:r>
            <w:r>
              <w:rPr>
                <w:rFonts w:hint="eastAsia" w:eastAsia="宋体"/>
                <w:color w:val="000000" w:themeColor="text1"/>
                <w:sz w:val="21"/>
                <w:szCs w:val="21"/>
                <w:vertAlign w:val="superscript"/>
                <w:lang w:val="en-US" w:eastAsia="zh-CN"/>
                <w14:textFill>
                  <w14:solidFill>
                    <w14:schemeClr w14:val="tx1"/>
                  </w14:solidFill>
                </w14:textFill>
              </w:rPr>
              <w:t>3</w:t>
            </w:r>
            <w:r>
              <w:rPr>
                <w:rFonts w:hint="eastAsia" w:eastAsia="宋体"/>
                <w:color w:val="000000" w:themeColor="text1"/>
                <w:sz w:val="21"/>
                <w:szCs w:val="21"/>
                <w:lang w:val="en-US" w:eastAsia="zh-CN"/>
                <w14:textFill>
                  <w14:solidFill>
                    <w14:schemeClr w14:val="tx1"/>
                  </w14:solidFill>
                </w14:textFill>
              </w:rPr>
              <w:t>/d)</w:t>
            </w:r>
            <w:r>
              <w:rPr>
                <w:rFonts w:hint="eastAsia" w:eastAsia="宋体"/>
                <w:color w:val="000000" w:themeColor="text1"/>
                <w:sz w:val="21"/>
                <w:szCs w:val="21"/>
                <w:lang w:eastAsia="zh-CN"/>
                <w14:textFill>
                  <w14:solidFill>
                    <w14:schemeClr w14:val="tx1"/>
                  </w14:solidFill>
                </w14:textFill>
              </w:rPr>
              <w:t>；</w:t>
            </w:r>
            <w:r>
              <w:rPr>
                <w:rFonts w:hint="eastAsia" w:eastAsia="宋体"/>
                <w:color w:val="000000" w:themeColor="text1"/>
                <w:sz w:val="21"/>
                <w:szCs w:val="21"/>
                <w:lang w:val="en-US" w:eastAsia="zh-CN"/>
                <w14:textFill>
                  <w14:solidFill>
                    <w14:schemeClr w14:val="tx1"/>
                  </w14:solidFill>
                </w14:textFill>
              </w:rPr>
              <w:t>冷却用水为5</w:t>
            </w:r>
            <w:r>
              <w:rPr>
                <w:rFonts w:hint="default" w:eastAsia="宋体"/>
                <w:color w:val="000000" w:themeColor="text1"/>
                <w:sz w:val="21"/>
                <w:szCs w:val="21"/>
                <w14:textFill>
                  <w14:solidFill>
                    <w14:schemeClr w14:val="tx1"/>
                  </w14:solidFill>
                </w14:textFill>
              </w:rPr>
              <w:t>m</w:t>
            </w:r>
            <w:r>
              <w:rPr>
                <w:rFonts w:hint="default" w:eastAsia="宋体"/>
                <w:color w:val="000000" w:themeColor="text1"/>
                <w:sz w:val="21"/>
                <w:szCs w:val="21"/>
                <w:vertAlign w:val="superscript"/>
                <w:lang w:val="en-US" w:eastAsia="zh-CN"/>
                <w14:textFill>
                  <w14:solidFill>
                    <w14:schemeClr w14:val="tx1"/>
                  </w14:solidFill>
                </w14:textFill>
              </w:rPr>
              <w:t>3</w:t>
            </w:r>
            <w:r>
              <w:rPr>
                <w:rFonts w:hint="default" w:eastAsia="宋体"/>
                <w:color w:val="000000" w:themeColor="text1"/>
                <w:sz w:val="21"/>
                <w:szCs w:val="21"/>
                <w14:textFill>
                  <w14:solidFill>
                    <w14:schemeClr w14:val="tx1"/>
                  </w14:solidFill>
                </w14:textFill>
              </w:rPr>
              <w:t>/d</w:t>
            </w:r>
            <w:r>
              <w:rPr>
                <w:rFonts w:hint="eastAsia" w:eastAsia="宋体"/>
                <w:color w:val="000000" w:themeColor="text1"/>
                <w:sz w:val="21"/>
                <w:szCs w:val="21"/>
                <w:lang w:eastAsia="zh-CN"/>
                <w14:textFill>
                  <w14:solidFill>
                    <w14:schemeClr w14:val="tx1"/>
                  </w14:solidFill>
                </w14:textFill>
              </w:rPr>
              <w:t>；</w:t>
            </w:r>
            <w:r>
              <w:rPr>
                <w:rFonts w:hint="eastAsia" w:eastAsia="宋体"/>
                <w:color w:val="000000" w:themeColor="text1"/>
                <w:sz w:val="21"/>
                <w:szCs w:val="21"/>
                <w:lang w:val="en-US" w:eastAsia="zh-CN"/>
                <w14:textFill>
                  <w14:solidFill>
                    <w14:schemeClr w14:val="tx1"/>
                  </w14:solidFill>
                </w14:textFill>
              </w:rPr>
              <w:t>锅炉蒸煮、高温消毒每天软水用量为16</w:t>
            </w:r>
            <w:r>
              <w:rPr>
                <w:rFonts w:hint="default" w:eastAsia="宋体"/>
                <w:color w:val="000000" w:themeColor="text1"/>
                <w:sz w:val="21"/>
                <w:szCs w:val="21"/>
                <w14:textFill>
                  <w14:solidFill>
                    <w14:schemeClr w14:val="tx1"/>
                  </w14:solidFill>
                </w14:textFill>
              </w:rPr>
              <w:t>m</w:t>
            </w:r>
            <w:r>
              <w:rPr>
                <w:rFonts w:hint="default" w:eastAsia="宋体"/>
                <w:color w:val="000000" w:themeColor="text1"/>
                <w:sz w:val="21"/>
                <w:szCs w:val="21"/>
                <w:vertAlign w:val="superscript"/>
                <w:lang w:val="en-US" w:eastAsia="zh-CN"/>
                <w14:textFill>
                  <w14:solidFill>
                    <w14:schemeClr w14:val="tx1"/>
                  </w14:solidFill>
                </w14:textFill>
              </w:rPr>
              <w:t>3</w:t>
            </w:r>
            <w:r>
              <w:rPr>
                <w:rFonts w:hint="default" w:eastAsia="宋体"/>
                <w:color w:val="000000" w:themeColor="text1"/>
                <w:sz w:val="21"/>
                <w:szCs w:val="21"/>
                <w14:textFill>
                  <w14:solidFill>
                    <w14:schemeClr w14:val="tx1"/>
                  </w14:solidFill>
                </w14:textFill>
              </w:rPr>
              <w:t>/d</w:t>
            </w:r>
            <w:r>
              <w:rPr>
                <w:rFonts w:hint="eastAsia" w:eastAsia="宋体"/>
                <w:color w:val="000000" w:themeColor="text1"/>
                <w:sz w:val="21"/>
                <w:szCs w:val="21"/>
                <w:lang w:eastAsia="zh-CN"/>
                <w14:textFill>
                  <w14:solidFill>
                    <w14:schemeClr w14:val="tx1"/>
                  </w14:solidFill>
                </w14:textFill>
              </w:rPr>
              <w:t>，</w:t>
            </w:r>
            <w:r>
              <w:rPr>
                <w:rFonts w:hint="eastAsia" w:eastAsia="宋体"/>
                <w:color w:val="000000" w:themeColor="text1"/>
                <w:sz w:val="21"/>
                <w:szCs w:val="21"/>
                <w:lang w:val="en-US" w:eastAsia="zh-CN"/>
                <w14:textFill>
                  <w14:solidFill>
                    <w14:schemeClr w14:val="tx1"/>
                  </w14:solidFill>
                </w14:textFill>
              </w:rPr>
              <w:t>制备软水</w:t>
            </w:r>
            <w:r>
              <w:rPr>
                <w:rFonts w:hint="eastAsia"/>
                <w:color w:val="000000" w:themeColor="text1"/>
                <w:sz w:val="21"/>
                <w:szCs w:val="21"/>
                <w:lang w:val="en-US" w:eastAsia="zh-CN"/>
                <w14:textFill>
                  <w14:solidFill>
                    <w14:schemeClr w14:val="tx1"/>
                  </w14:solidFill>
                </w14:textFill>
              </w:rPr>
              <w:t>，</w:t>
            </w:r>
            <w:r>
              <w:rPr>
                <w:rFonts w:hint="eastAsia" w:eastAsia="宋体"/>
                <w:color w:val="000000" w:themeColor="text1"/>
                <w:sz w:val="21"/>
                <w:szCs w:val="21"/>
                <w:lang w:val="en-US" w:eastAsia="zh-CN"/>
                <w14:textFill>
                  <w14:solidFill>
                    <w14:schemeClr w14:val="tx1"/>
                  </w14:solidFill>
                </w14:textFill>
              </w:rPr>
              <w:t>需使用新鲜水</w:t>
            </w:r>
            <w:r>
              <w:rPr>
                <w:rFonts w:hint="eastAsia"/>
                <w:color w:val="000000" w:themeColor="text1"/>
                <w:sz w:val="21"/>
                <w:szCs w:val="21"/>
                <w:lang w:val="en-US" w:eastAsia="zh-CN"/>
                <w14:textFill>
                  <w14:solidFill>
                    <w14:schemeClr w14:val="tx1"/>
                  </w14:solidFill>
                </w14:textFill>
              </w:rPr>
              <w:t>20</w:t>
            </w:r>
            <w:r>
              <w:rPr>
                <w:rFonts w:hint="default" w:eastAsia="宋体"/>
                <w:color w:val="000000" w:themeColor="text1"/>
                <w:sz w:val="21"/>
                <w:szCs w:val="21"/>
                <w14:textFill>
                  <w14:solidFill>
                    <w14:schemeClr w14:val="tx1"/>
                  </w14:solidFill>
                </w14:textFill>
              </w:rPr>
              <w:t>m</w:t>
            </w:r>
            <w:r>
              <w:rPr>
                <w:rFonts w:hint="default" w:eastAsia="宋体"/>
                <w:color w:val="000000" w:themeColor="text1"/>
                <w:sz w:val="21"/>
                <w:szCs w:val="21"/>
                <w:vertAlign w:val="superscript"/>
                <w:lang w:val="en-US" w:eastAsia="zh-CN"/>
                <w14:textFill>
                  <w14:solidFill>
                    <w14:schemeClr w14:val="tx1"/>
                  </w14:solidFill>
                </w14:textFill>
              </w:rPr>
              <w:t>3</w:t>
            </w:r>
            <w:r>
              <w:rPr>
                <w:rFonts w:hint="default" w:eastAsia="宋体"/>
                <w:color w:val="000000" w:themeColor="text1"/>
                <w:sz w:val="21"/>
                <w:szCs w:val="21"/>
                <w14:textFill>
                  <w14:solidFill>
                    <w14:schemeClr w14:val="tx1"/>
                  </w14:solidFill>
                </w14:textFill>
              </w:rPr>
              <w:t>/d</w:t>
            </w:r>
            <w:r>
              <w:rPr>
                <w:rFonts w:hint="eastAsia"/>
                <w:color w:val="000000" w:themeColor="text1"/>
                <w:sz w:val="21"/>
                <w:szCs w:val="21"/>
                <w:lang w:eastAsia="zh-CN"/>
                <w14:textFill>
                  <w14:solidFill>
                    <w14:schemeClr w14:val="tx1"/>
                  </w14:solidFill>
                </w14:textFill>
              </w:rPr>
              <w:t>（软化水制备效率约为</w:t>
            </w:r>
            <w:r>
              <w:rPr>
                <w:rFonts w:hint="eastAsia"/>
                <w:color w:val="000000" w:themeColor="text1"/>
                <w:sz w:val="21"/>
                <w:szCs w:val="21"/>
                <w:lang w:val="en-US" w:eastAsia="zh-CN"/>
                <w14:textFill>
                  <w14:solidFill>
                    <w14:schemeClr w14:val="tx1"/>
                  </w14:solidFill>
                </w14:textFill>
              </w:rPr>
              <w:t>80%，采用离子交换树脂制备软水</w:t>
            </w:r>
            <w:r>
              <w:rPr>
                <w:rFonts w:hint="eastAsia"/>
                <w:color w:val="000000" w:themeColor="text1"/>
                <w:sz w:val="21"/>
                <w:szCs w:val="21"/>
                <w:lang w:eastAsia="zh-CN"/>
                <w14:textFill>
                  <w14:solidFill>
                    <w14:schemeClr w14:val="tx1"/>
                  </w14:solidFill>
                </w14:textFill>
              </w:rPr>
              <w:t>）</w:t>
            </w:r>
            <w:r>
              <w:rPr>
                <w:rFonts w:hint="default" w:eastAsia="宋体"/>
                <w:color w:val="000000" w:themeColor="text1"/>
                <w:sz w:val="21"/>
                <w:szCs w:val="21"/>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总用水量为35.8m</w:t>
            </w:r>
            <w:r>
              <w:rPr>
                <w:rFonts w:hint="eastAsia"/>
                <w:color w:val="000000" w:themeColor="text1"/>
                <w:sz w:val="21"/>
                <w:szCs w:val="21"/>
                <w:vertAlign w:val="superscript"/>
                <w:lang w:val="en-US" w:eastAsia="zh-CN"/>
                <w14:textFill>
                  <w14:solidFill>
                    <w14:schemeClr w14:val="tx1"/>
                  </w14:solidFill>
                </w14:textFill>
              </w:rPr>
              <w:t>3</w:t>
            </w:r>
            <w:r>
              <w:rPr>
                <w:rFonts w:hint="eastAsia"/>
                <w:color w:val="000000" w:themeColor="text1"/>
                <w:sz w:val="21"/>
                <w:szCs w:val="21"/>
                <w:lang w:val="en-US" w:eastAsia="zh-CN"/>
                <w14:textFill>
                  <w14:solidFill>
                    <w14:schemeClr w14:val="tx1"/>
                  </w14:solidFill>
                </w14:textFill>
              </w:rPr>
              <w:t>/d，3222</w:t>
            </w:r>
            <w:r>
              <w:rPr>
                <w:rFonts w:hint="eastAsia"/>
                <w:color w:val="000000" w:themeColor="text1"/>
                <w:sz w:val="21"/>
                <w:szCs w:val="21"/>
                <w:highlight w:val="none"/>
                <w14:textFill>
                  <w14:solidFill>
                    <w14:schemeClr w14:val="tx1"/>
                  </w14:solidFill>
                </w14:textFill>
              </w:rPr>
              <w:t>m</w:t>
            </w:r>
            <w:r>
              <w:rPr>
                <w:rFonts w:hint="eastAsia"/>
                <w:color w:val="000000" w:themeColor="text1"/>
                <w:sz w:val="21"/>
                <w:szCs w:val="21"/>
                <w:highlight w:val="none"/>
                <w:vertAlign w:val="superscript"/>
                <w14:textFill>
                  <w14:solidFill>
                    <w14:schemeClr w14:val="tx1"/>
                  </w14:solidFill>
                </w14:textFill>
              </w:rPr>
              <w:t>3</w:t>
            </w:r>
            <w:r>
              <w:rPr>
                <w:rFonts w:hint="eastAsia"/>
                <w:color w:val="000000" w:themeColor="text1"/>
                <w:sz w:val="21"/>
                <w:szCs w:val="21"/>
                <w:highlight w:val="none"/>
                <w14:textFill>
                  <w14:solidFill>
                    <w14:schemeClr w14:val="tx1"/>
                  </w14:solidFill>
                </w14:textFill>
              </w:rPr>
              <w:t>/a</w:t>
            </w:r>
            <w:r>
              <w:rPr>
                <w:rFonts w:hint="eastAsia"/>
                <w:color w:val="000000" w:themeColor="text1"/>
                <w:sz w:val="21"/>
                <w:szCs w:val="21"/>
                <w:lang w:val="en-US"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color w:val="000000" w:themeColor="text1"/>
                <w:sz w:val="21"/>
                <w:szCs w:val="21"/>
                <w:highlight w:val="none"/>
                <w14:textFill>
                  <w14:solidFill>
                    <w14:schemeClr w14:val="tx1"/>
                  </w14:solidFill>
                </w14:textFill>
              </w:rPr>
            </w:pPr>
            <w:r>
              <w:rPr>
                <w:color w:val="000000" w:themeColor="text1"/>
                <w:kern w:val="24"/>
                <w:sz w:val="21"/>
                <w:szCs w:val="21"/>
                <w14:textFill>
                  <w14:solidFill>
                    <w14:schemeClr w14:val="tx1"/>
                  </w14:solidFill>
                </w14:textFill>
              </w:rPr>
              <w:t>②</w:t>
            </w:r>
            <w:r>
              <w:rPr>
                <w:rFonts w:hint="eastAsia"/>
                <w:color w:val="000000" w:themeColor="text1"/>
                <w:sz w:val="21"/>
                <w:szCs w:val="21"/>
                <w14:textFill>
                  <w14:solidFill>
                    <w14:schemeClr w14:val="tx1"/>
                  </w14:solidFill>
                </w14:textFill>
              </w:rPr>
              <w:t>生活用水：主要为职工日常饮用、盥洗、冲厕等用水，厂区不设淋浴</w:t>
            </w:r>
            <w:r>
              <w:rPr>
                <w:rFonts w:hint="eastAsia"/>
                <w:color w:val="000000" w:themeColor="text1"/>
                <w:sz w:val="21"/>
                <w:szCs w:val="21"/>
                <w:lang w:eastAsia="zh-CN"/>
                <w14:textFill>
                  <w14:solidFill>
                    <w14:schemeClr w14:val="tx1"/>
                  </w14:solidFill>
                </w14:textFill>
              </w:rPr>
              <w:t>，设</w:t>
            </w:r>
            <w:r>
              <w:rPr>
                <w:rFonts w:hint="eastAsia"/>
                <w:color w:val="000000" w:themeColor="text1"/>
                <w:sz w:val="21"/>
                <w:szCs w:val="21"/>
                <w14:textFill>
                  <w14:solidFill>
                    <w14:schemeClr w14:val="tx1"/>
                  </w14:solidFill>
                </w14:textFill>
              </w:rPr>
              <w:t>食堂，</w:t>
            </w:r>
            <w:r>
              <w:rPr>
                <w:rFonts w:hint="eastAsia"/>
                <w:color w:val="000000" w:themeColor="text1"/>
                <w:sz w:val="21"/>
                <w:szCs w:val="21"/>
                <w:lang w:val="en-US" w:eastAsia="zh-CN"/>
                <w14:textFill>
                  <w14:solidFill>
                    <w14:schemeClr w14:val="tx1"/>
                  </w14:solidFill>
                </w14:textFill>
              </w:rPr>
              <w:t>参考河北省地方标准生活与服务业</w:t>
            </w:r>
            <w:r>
              <w:rPr>
                <w:rFonts w:hint="eastAsia"/>
                <w:color w:val="000000" w:themeColor="text1"/>
                <w:sz w:val="21"/>
                <w:szCs w:val="21"/>
                <w14:textFill>
                  <w14:solidFill>
                    <w14:schemeClr w14:val="tx1"/>
                  </w14:solidFill>
                </w14:textFill>
              </w:rPr>
              <w:t>用水</w:t>
            </w:r>
            <w:r>
              <w:rPr>
                <w:rFonts w:hint="eastAsia"/>
                <w:color w:val="000000" w:themeColor="text1"/>
                <w:sz w:val="21"/>
                <w:szCs w:val="21"/>
                <w:lang w:val="en-US" w:eastAsia="zh-CN"/>
                <w14:textFill>
                  <w14:solidFill>
                    <w14:schemeClr w14:val="tx1"/>
                  </w14:solidFill>
                </w14:textFill>
              </w:rPr>
              <w:t>定额第1部分：居民生活，用水</w:t>
            </w:r>
            <w:r>
              <w:rPr>
                <w:rFonts w:hint="eastAsia"/>
                <w:color w:val="000000" w:themeColor="text1"/>
                <w:sz w:val="21"/>
                <w:szCs w:val="21"/>
                <w14:textFill>
                  <w14:solidFill>
                    <w14:schemeClr w14:val="tx1"/>
                  </w14:solidFill>
                </w14:textFill>
              </w:rPr>
              <w:t>量按</w:t>
            </w:r>
            <w:r>
              <w:rPr>
                <w:rFonts w:hint="eastAsia"/>
                <w:color w:val="000000" w:themeColor="text1"/>
                <w:sz w:val="21"/>
                <w:szCs w:val="21"/>
                <w:highlight w:val="none"/>
                <w:lang w:val="en-US" w:eastAsia="zh-CN"/>
                <w14:textFill>
                  <w14:solidFill>
                    <w14:schemeClr w14:val="tx1"/>
                  </w14:solidFill>
                </w14:textFill>
              </w:rPr>
              <w:t>36.5m</w:t>
            </w:r>
            <w:r>
              <w:rPr>
                <w:rFonts w:hint="eastAsia"/>
                <w:color w:val="000000" w:themeColor="text1"/>
                <w:sz w:val="21"/>
                <w:szCs w:val="21"/>
                <w:highlight w:val="none"/>
                <w:vertAlign w:val="superscript"/>
                <w:lang w:val="en-US" w:eastAsia="zh-CN"/>
                <w14:textFill>
                  <w14:solidFill>
                    <w14:schemeClr w14:val="tx1"/>
                  </w14:solidFill>
                </w14:textFill>
              </w:rPr>
              <w:t>3</w:t>
            </w:r>
            <w:r>
              <w:rPr>
                <w:rFonts w:hint="eastAsia"/>
                <w:color w:val="000000" w:themeColor="text1"/>
                <w:sz w:val="21"/>
                <w:szCs w:val="21"/>
                <w:highlight w:val="none"/>
                <w14:textFill>
                  <w14:solidFill>
                    <w14:schemeClr w14:val="tx1"/>
                  </w14:solidFill>
                </w14:textFill>
              </w:rPr>
              <w:t>/人</w:t>
            </w:r>
            <w:r>
              <w:rPr>
                <w:rFonts w:hint="eastAsia"/>
                <w:color w:val="000000" w:themeColor="text1"/>
                <w:sz w:val="21"/>
                <w:szCs w:val="21"/>
                <w:highlight w:val="none"/>
                <w:lang w:val="en-US" w:eastAsia="zh-CN"/>
                <w14:textFill>
                  <w14:solidFill>
                    <w14:schemeClr w14:val="tx1"/>
                  </w14:solidFill>
                </w14:textFill>
              </w:rPr>
              <w:t>.a</w:t>
            </w:r>
            <w:r>
              <w:rPr>
                <w:rFonts w:hint="eastAsia"/>
                <w:color w:val="000000" w:themeColor="text1"/>
                <w:sz w:val="21"/>
                <w:szCs w:val="21"/>
                <w14:textFill>
                  <w14:solidFill>
                    <w14:schemeClr w14:val="tx1"/>
                  </w14:solidFill>
                </w14:textFill>
              </w:rPr>
              <w:t>计，</w:t>
            </w:r>
            <w:r>
              <w:rPr>
                <w:rFonts w:hint="eastAsia"/>
                <w:color w:val="000000" w:themeColor="text1"/>
                <w:sz w:val="21"/>
                <w:szCs w:val="21"/>
                <w:lang w:val="en-US" w:eastAsia="zh-CN"/>
                <w14:textFill>
                  <w14:solidFill>
                    <w14:schemeClr w14:val="tx1"/>
                  </w14:solidFill>
                </w14:textFill>
              </w:rPr>
              <w:t>本项目劳动定员50人，</w:t>
            </w:r>
            <w:r>
              <w:rPr>
                <w:rFonts w:hint="eastAsia"/>
                <w:color w:val="000000" w:themeColor="text1"/>
                <w:sz w:val="21"/>
                <w:szCs w:val="21"/>
                <w:highlight w:val="none"/>
                <w14:textFill>
                  <w14:solidFill>
                    <w14:schemeClr w14:val="tx1"/>
                  </w14:solidFill>
                </w14:textFill>
              </w:rPr>
              <w:t>本项目职工生活</w:t>
            </w:r>
            <w:r>
              <w:rPr>
                <w:rFonts w:hint="eastAsia"/>
                <w:color w:val="000000" w:themeColor="text1"/>
                <w:sz w:val="21"/>
                <w:szCs w:val="21"/>
                <w:highlight w:val="none"/>
                <w:lang w:eastAsia="zh-CN"/>
                <w14:textFill>
                  <w14:solidFill>
                    <w14:schemeClr w14:val="tx1"/>
                  </w14:solidFill>
                </w14:textFill>
              </w:rPr>
              <w:t>总</w:t>
            </w:r>
            <w:r>
              <w:rPr>
                <w:rFonts w:hint="eastAsia"/>
                <w:color w:val="000000" w:themeColor="text1"/>
                <w:sz w:val="21"/>
                <w:szCs w:val="21"/>
                <w:highlight w:val="none"/>
                <w14:textFill>
                  <w14:solidFill>
                    <w14:schemeClr w14:val="tx1"/>
                  </w14:solidFill>
                </w14:textFill>
              </w:rPr>
              <w:t>用水量为</w:t>
            </w:r>
            <w:r>
              <w:rPr>
                <w:rFonts w:hint="eastAsia"/>
                <w:color w:val="000000" w:themeColor="text1"/>
                <w:sz w:val="21"/>
                <w:szCs w:val="21"/>
                <w:highlight w:val="none"/>
                <w:lang w:val="en-US" w:eastAsia="zh-CN"/>
                <w14:textFill>
                  <w14:solidFill>
                    <w14:schemeClr w14:val="tx1"/>
                  </w14:solidFill>
                </w14:textFill>
              </w:rPr>
              <w:t>1825</w:t>
            </w:r>
            <w:r>
              <w:rPr>
                <w:rFonts w:hint="eastAsia"/>
                <w:color w:val="000000" w:themeColor="text1"/>
                <w:sz w:val="21"/>
                <w:szCs w:val="21"/>
                <w:highlight w:val="none"/>
                <w14:textFill>
                  <w14:solidFill>
                    <w14:schemeClr w14:val="tx1"/>
                  </w14:solidFill>
                </w14:textFill>
              </w:rPr>
              <w:t>m</w:t>
            </w:r>
            <w:r>
              <w:rPr>
                <w:rFonts w:hint="eastAsia"/>
                <w:color w:val="000000" w:themeColor="text1"/>
                <w:sz w:val="21"/>
                <w:szCs w:val="21"/>
                <w:highlight w:val="none"/>
                <w:vertAlign w:val="superscript"/>
                <w14:textFill>
                  <w14:solidFill>
                    <w14:schemeClr w14:val="tx1"/>
                  </w14:solidFill>
                </w14:textFill>
              </w:rPr>
              <w:t>3</w:t>
            </w:r>
            <w:r>
              <w:rPr>
                <w:rFonts w:hint="eastAsia"/>
                <w:color w:val="000000" w:themeColor="text1"/>
                <w:sz w:val="21"/>
                <w:szCs w:val="21"/>
                <w:highlight w:val="none"/>
                <w14:textFill>
                  <w14:solidFill>
                    <w14:schemeClr w14:val="tx1"/>
                  </w14:solidFill>
                </w14:textFill>
              </w:rPr>
              <w:t>/a</w:t>
            </w:r>
            <w:r>
              <w:rPr>
                <w:rFonts w:hint="eastAsia"/>
                <w:color w:val="000000" w:themeColor="text1"/>
                <w:sz w:val="21"/>
                <w:szCs w:val="21"/>
                <w:highlight w:val="none"/>
                <w:lang w:eastAsia="zh-CN"/>
                <w14:textFill>
                  <w14:solidFill>
                    <w14:schemeClr w14:val="tx1"/>
                  </w14:solidFill>
                </w14:textFill>
              </w:rPr>
              <w:t>，其中饮用水部分按</w:t>
            </w:r>
            <w:r>
              <w:rPr>
                <w:rFonts w:hint="eastAsia"/>
                <w:color w:val="000000" w:themeColor="text1"/>
                <w:sz w:val="21"/>
                <w:szCs w:val="21"/>
                <w:highlight w:val="none"/>
                <w:lang w:val="en-US" w:eastAsia="zh-CN"/>
                <w14:textFill>
                  <w14:solidFill>
                    <w14:schemeClr w14:val="tx1"/>
                  </w14:solidFill>
                </w14:textFill>
              </w:rPr>
              <w:t>2L/人.d计，则职工饮用纯水用量为30m</w:t>
            </w:r>
            <w:r>
              <w:rPr>
                <w:rFonts w:hint="eastAsia"/>
                <w:color w:val="000000" w:themeColor="text1"/>
                <w:sz w:val="21"/>
                <w:szCs w:val="21"/>
                <w:highlight w:val="none"/>
                <w:vertAlign w:val="superscript"/>
                <w:lang w:val="en-US" w:eastAsia="zh-CN"/>
                <w14:textFill>
                  <w14:solidFill>
                    <w14:schemeClr w14:val="tx1"/>
                  </w14:solidFill>
                </w14:textFill>
              </w:rPr>
              <w:t>3</w:t>
            </w:r>
            <w:r>
              <w:rPr>
                <w:rFonts w:hint="eastAsia"/>
                <w:color w:val="000000" w:themeColor="text1"/>
                <w:sz w:val="21"/>
                <w:szCs w:val="21"/>
                <w:highlight w:val="none"/>
                <w:lang w:val="en-US" w:eastAsia="zh-CN"/>
                <w14:textFill>
                  <w14:solidFill>
                    <w14:schemeClr w14:val="tx1"/>
                  </w14:solidFill>
                </w14:textFill>
              </w:rPr>
              <w:t>/a，需使用新水75m</w:t>
            </w:r>
            <w:r>
              <w:rPr>
                <w:rFonts w:hint="eastAsia"/>
                <w:color w:val="000000" w:themeColor="text1"/>
                <w:sz w:val="21"/>
                <w:szCs w:val="21"/>
                <w:highlight w:val="none"/>
                <w:vertAlign w:val="superscript"/>
                <w:lang w:val="en-US" w:eastAsia="zh-CN"/>
                <w14:textFill>
                  <w14:solidFill>
                    <w14:schemeClr w14:val="tx1"/>
                  </w14:solidFill>
                </w14:textFill>
              </w:rPr>
              <w:t>3</w:t>
            </w:r>
            <w:r>
              <w:rPr>
                <w:rFonts w:hint="eastAsia"/>
                <w:color w:val="000000" w:themeColor="text1"/>
                <w:sz w:val="21"/>
                <w:szCs w:val="21"/>
                <w:highlight w:val="none"/>
                <w:lang w:val="en-US" w:eastAsia="zh-CN"/>
                <w14:textFill>
                  <w14:solidFill>
                    <w14:schemeClr w14:val="tx1"/>
                  </w14:solidFill>
                </w14:textFill>
              </w:rPr>
              <w:t>/a（纯水制备效率约为40%，采用预处理系统（5微米精密过滤器+活性炭过滤器+</w:t>
            </w:r>
            <w:r>
              <w:rPr>
                <w:rFonts w:hint="eastAsia"/>
                <w:color w:val="000000" w:themeColor="text1"/>
                <w:sz w:val="21"/>
                <w:szCs w:val="21"/>
                <w:highlight w:val="none"/>
                <w:lang w:eastAsia="zh-CN"/>
                <w14:textFill>
                  <w14:solidFill>
                    <w14:schemeClr w14:val="tx1"/>
                  </w14:solidFill>
                </w14:textFill>
              </w:rPr>
              <w:t>1微米精密过滤器</w:t>
            </w:r>
            <w:r>
              <w:rPr>
                <w:rFonts w:hint="eastAsia"/>
                <w:color w:val="000000" w:themeColor="text1"/>
                <w:sz w:val="21"/>
                <w:szCs w:val="21"/>
                <w:highlight w:val="none"/>
                <w:lang w:val="en-US" w:eastAsia="zh-CN"/>
                <w14:textFill>
                  <w14:solidFill>
                    <w14:schemeClr w14:val="tx1"/>
                  </w14:solidFill>
                </w14:textFill>
              </w:rPr>
              <w:t>）+反渗透制水系统）</w:t>
            </w:r>
            <w:r>
              <w:rPr>
                <w:color w:val="000000" w:themeColor="text1"/>
                <w:sz w:val="21"/>
                <w:szCs w:val="21"/>
                <w:highlight w:val="none"/>
                <w14:textFill>
                  <w14:solidFill>
                    <w14:schemeClr w14:val="tx1"/>
                  </w14:solidFill>
                </w14:textFill>
              </w:rPr>
              <w:t>。</w:t>
            </w:r>
          </w:p>
          <w:p>
            <w:pPr>
              <w:pStyle w:val="2"/>
              <w:keepNext w:val="0"/>
              <w:keepLines w:val="0"/>
              <w:pageBreakBefore w:val="0"/>
              <w:widowControl w:val="0"/>
              <w:kinsoku/>
              <w:wordWrap/>
              <w:overflowPunct/>
              <w:topLinePunct w:val="0"/>
              <w:bidi w:val="0"/>
              <w:snapToGrid w:val="0"/>
              <w:spacing w:line="360" w:lineRule="auto"/>
              <w:ind w:left="420" w:leftChars="0" w:firstLine="0" w:firstLineChars="0"/>
              <w:textAlignment w:val="auto"/>
              <w:rPr>
                <w:rFonts w:hint="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t>③地面清洗废水</w:t>
            </w:r>
          </w:p>
          <w:p>
            <w:pPr>
              <w:keepNext w:val="0"/>
              <w:keepLines w:val="0"/>
              <w:pageBreakBefore w:val="0"/>
              <w:widowControl w:val="0"/>
              <w:kinsoku/>
              <w:wordWrap/>
              <w:overflowPunct/>
              <w:topLinePunct w:val="0"/>
              <w:bidi w:val="0"/>
              <w:snapToGrid w:val="0"/>
              <w:spacing w:line="360" w:lineRule="auto"/>
              <w:ind w:firstLine="420" w:firstLineChars="200"/>
              <w:textAlignment w:val="auto"/>
              <w:rPr>
                <w:rFonts w:hint="default"/>
                <w:color w:val="000000" w:themeColor="text1"/>
                <w:lang w:val="en-US" w:eastAsia="zh-CN"/>
                <w14:textFill>
                  <w14:solidFill>
                    <w14:schemeClr w14:val="tx1"/>
                  </w14:solidFill>
                </w14:textFill>
              </w:rPr>
            </w:pPr>
            <w:r>
              <w:rPr>
                <w:rFonts w:hint="eastAsia"/>
                <w:color w:val="000000" w:themeColor="text1"/>
                <w:lang w:eastAsia="zh-CN"/>
                <w14:textFill>
                  <w14:solidFill>
                    <w14:schemeClr w14:val="tx1"/>
                  </w14:solidFill>
                </w14:textFill>
              </w:rPr>
              <w:t>本项目生产用车间建筑面积约为</w:t>
            </w:r>
            <w:r>
              <w:rPr>
                <w:rFonts w:hint="eastAsia"/>
                <w:color w:val="000000" w:themeColor="text1"/>
                <w:lang w:val="en-US" w:eastAsia="zh-CN"/>
                <w14:textFill>
                  <w14:solidFill>
                    <w14:schemeClr w14:val="tx1"/>
                  </w14:solidFill>
                </w14:textFill>
              </w:rPr>
              <w:t>2604m</w:t>
            </w:r>
            <w:r>
              <w:rPr>
                <w:rFonts w:hint="eastAsia"/>
                <w:color w:val="000000" w:themeColor="text1"/>
                <w:vertAlign w:val="superscript"/>
                <w:lang w:val="en-US" w:eastAsia="zh-CN"/>
                <w14:textFill>
                  <w14:solidFill>
                    <w14:schemeClr w14:val="tx1"/>
                  </w14:solidFill>
                </w14:textFill>
              </w:rPr>
              <w:t>2</w:t>
            </w:r>
            <w:r>
              <w:rPr>
                <w:rFonts w:hint="eastAsia"/>
                <w:color w:val="000000" w:themeColor="text1"/>
                <w:lang w:val="en-US" w:eastAsia="zh-CN"/>
                <w14:textFill>
                  <w14:solidFill>
                    <w14:schemeClr w14:val="tx1"/>
                  </w14:solidFill>
                </w14:textFill>
              </w:rPr>
              <w:t>，每平米清洗用水按0.1L计，即用水量为0.26m</w:t>
            </w:r>
            <w:r>
              <w:rPr>
                <w:rFonts w:hint="eastAsia"/>
                <w:color w:val="000000" w:themeColor="text1"/>
                <w:vertAlign w:val="superscript"/>
                <w:lang w:val="en-US" w:eastAsia="zh-CN"/>
                <w14:textFill>
                  <w14:solidFill>
                    <w14:schemeClr w14:val="tx1"/>
                  </w14:solidFill>
                </w14:textFill>
              </w:rPr>
              <w:t>3</w:t>
            </w:r>
            <w:r>
              <w:rPr>
                <w:rFonts w:hint="eastAsia"/>
                <w:color w:val="000000" w:themeColor="text1"/>
                <w:lang w:val="en-US" w:eastAsia="zh-CN"/>
                <w14:textFill>
                  <w14:solidFill>
                    <w14:schemeClr w14:val="tx1"/>
                  </w14:solidFill>
                </w14:textFill>
              </w:rPr>
              <w:t>/d，78</w:t>
            </w:r>
            <w:r>
              <w:rPr>
                <w:rFonts w:hint="eastAsia"/>
                <w:color w:val="000000" w:themeColor="text1"/>
                <w:sz w:val="21"/>
                <w:szCs w:val="21"/>
                <w:highlight w:val="none"/>
                <w:lang w:val="en-US" w:eastAsia="zh-CN"/>
                <w14:textFill>
                  <w14:solidFill>
                    <w14:schemeClr w14:val="tx1"/>
                  </w14:solidFill>
                </w14:textFill>
              </w:rPr>
              <w:t>m</w:t>
            </w:r>
            <w:r>
              <w:rPr>
                <w:rFonts w:hint="eastAsia"/>
                <w:color w:val="000000" w:themeColor="text1"/>
                <w:sz w:val="21"/>
                <w:szCs w:val="21"/>
                <w:highlight w:val="none"/>
                <w:vertAlign w:val="superscript"/>
                <w:lang w:val="en-US" w:eastAsia="zh-CN"/>
                <w14:textFill>
                  <w14:solidFill>
                    <w14:schemeClr w14:val="tx1"/>
                  </w14:solidFill>
                </w14:textFill>
              </w:rPr>
              <w:t>3</w:t>
            </w:r>
            <w:r>
              <w:rPr>
                <w:rFonts w:hint="eastAsia"/>
                <w:color w:val="000000" w:themeColor="text1"/>
                <w:sz w:val="21"/>
                <w:szCs w:val="21"/>
                <w:highlight w:val="none"/>
                <w:lang w:val="en-US" w:eastAsia="zh-CN"/>
                <w14:textFill>
                  <w14:solidFill>
                    <w14:schemeClr w14:val="tx1"/>
                  </w14:solidFill>
                </w14:textFill>
              </w:rPr>
              <w:t>/a。</w:t>
            </w:r>
          </w:p>
          <w:p>
            <w:pPr>
              <w:keepNext w:val="0"/>
              <w:keepLines w:val="0"/>
              <w:pageBreakBefore w:val="0"/>
              <w:widowControl w:val="0"/>
              <w:kinsoku/>
              <w:wordWrap/>
              <w:overflowPunct/>
              <w:topLinePunct w:val="0"/>
              <w:bidi w:val="0"/>
              <w:snapToGrid w:val="0"/>
              <w:spacing w:line="360" w:lineRule="auto"/>
              <w:ind w:firstLine="420" w:firstLineChars="200"/>
              <w:textAlignment w:val="auto"/>
              <w:rPr>
                <w:rFonts w:hint="default" w:eastAsia="宋体"/>
                <w:color w:val="000000" w:themeColor="text1"/>
                <w:kern w:val="0"/>
                <w:sz w:val="21"/>
                <w:szCs w:val="21"/>
                <w:highlight w:val="yellow"/>
                <w:lang w:val="en-US" w:eastAsia="zh-CN"/>
                <w14:textFill>
                  <w14:solidFill>
                    <w14:schemeClr w14:val="tx1"/>
                  </w14:solidFill>
                </w14:textFill>
              </w:rPr>
            </w:pPr>
            <w:r>
              <w:rPr>
                <w:rFonts w:hint="eastAsia"/>
                <w:color w:val="000000" w:themeColor="text1"/>
                <w:kern w:val="0"/>
                <w:sz w:val="21"/>
                <w:szCs w:val="21"/>
                <w14:textFill>
                  <w14:solidFill>
                    <w14:schemeClr w14:val="tx1"/>
                  </w14:solidFill>
                </w14:textFill>
              </w:rPr>
              <w:t>排水</w:t>
            </w:r>
            <w:r>
              <w:rPr>
                <w:rFonts w:hint="eastAsia"/>
                <w:color w:val="000000" w:themeColor="text1"/>
                <w:kern w:val="0"/>
                <w:sz w:val="21"/>
                <w:szCs w:val="21"/>
                <w:lang w:eastAsia="zh-CN"/>
                <w14:textFill>
                  <w14:solidFill>
                    <w14:schemeClr w14:val="tx1"/>
                  </w14:solidFill>
                </w14:textFill>
              </w:rPr>
              <w:t>：</w:t>
            </w:r>
          </w:p>
          <w:p>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textAlignment w:val="auto"/>
              <w:rPr>
                <w:color w:val="000000" w:themeColor="text1"/>
                <w:kern w:val="24"/>
                <w:sz w:val="21"/>
                <w:szCs w:val="21"/>
                <w14:textFill>
                  <w14:solidFill>
                    <w14:schemeClr w14:val="tx1"/>
                  </w14:solidFill>
                </w14:textFill>
              </w:rPr>
            </w:pPr>
            <w:r>
              <w:rPr>
                <w:color w:val="000000" w:themeColor="text1"/>
                <w:kern w:val="24"/>
                <w:sz w:val="21"/>
                <w:szCs w:val="21"/>
                <w14:textFill>
                  <w14:solidFill>
                    <w14:schemeClr w14:val="tx1"/>
                  </w14:solidFill>
                </w14:textFill>
              </w:rPr>
              <w:t>①</w:t>
            </w:r>
            <w:r>
              <w:rPr>
                <w:color w:val="000000" w:themeColor="text1"/>
                <w:sz w:val="21"/>
                <w:szCs w:val="21"/>
                <w14:textFill>
                  <w14:solidFill>
                    <w14:schemeClr w14:val="tx1"/>
                  </w14:solidFill>
                </w14:textFill>
              </w:rPr>
              <w:t>本</w:t>
            </w:r>
            <w:r>
              <w:rPr>
                <w:rFonts w:hint="eastAsia"/>
                <w:color w:val="000000" w:themeColor="text1"/>
                <w:sz w:val="21"/>
                <w:szCs w:val="21"/>
                <w14:textFill>
                  <w14:solidFill>
                    <w14:schemeClr w14:val="tx1"/>
                  </w14:solidFill>
                </w14:textFill>
              </w:rPr>
              <w:t>项目</w:t>
            </w:r>
            <w:r>
              <w:rPr>
                <w:rFonts w:hint="eastAsia"/>
                <w:color w:val="000000" w:themeColor="text1"/>
                <w:sz w:val="21"/>
                <w:szCs w:val="21"/>
                <w:lang w:val="en-US" w:eastAsia="zh-CN"/>
                <w14:textFill>
                  <w14:solidFill>
                    <w14:schemeClr w14:val="tx1"/>
                  </w14:solidFill>
                </w14:textFill>
              </w:rPr>
              <w:t>排放的</w:t>
            </w:r>
            <w:r>
              <w:rPr>
                <w:rFonts w:hint="eastAsia"/>
                <w:color w:val="000000" w:themeColor="text1"/>
                <w:sz w:val="21"/>
                <w:szCs w:val="21"/>
                <w14:textFill>
                  <w14:solidFill>
                    <w14:schemeClr w14:val="tx1"/>
                  </w14:solidFill>
                </w14:textFill>
              </w:rPr>
              <w:t>生产废水主要为清洗废水</w:t>
            </w:r>
            <w:r>
              <w:rPr>
                <w:rFonts w:hint="eastAsia"/>
                <w:color w:val="000000" w:themeColor="text1"/>
                <w:sz w:val="21"/>
                <w:szCs w:val="21"/>
                <w:lang w:eastAsia="zh-CN"/>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冷却废水、蒸煮冷凝水、锅炉排污水及软化处理废水、纯水制备产生的浓水。清洗、冷却</w:t>
            </w:r>
            <w:r>
              <w:rPr>
                <w:rFonts w:hint="eastAsia"/>
                <w:color w:val="000000" w:themeColor="text1"/>
                <w:sz w:val="21"/>
                <w:szCs w:val="21"/>
                <w14:textFill>
                  <w14:solidFill>
                    <w14:schemeClr w14:val="tx1"/>
                  </w14:solidFill>
                </w14:textFill>
              </w:rPr>
              <w:t>废水量按用水量的90%计算，即废水量为</w:t>
            </w:r>
            <w:r>
              <w:rPr>
                <w:rFonts w:hint="eastAsia"/>
                <w:color w:val="000000" w:themeColor="text1"/>
                <w:sz w:val="21"/>
                <w:szCs w:val="21"/>
                <w:lang w:val="en-US" w:eastAsia="zh-CN"/>
                <w14:textFill>
                  <w14:solidFill>
                    <w14:schemeClr w14:val="tx1"/>
                  </w14:solidFill>
                </w14:textFill>
              </w:rPr>
              <w:t>14.22</w:t>
            </w:r>
            <w:r>
              <w:rPr>
                <w:color w:val="000000" w:themeColor="text1"/>
                <w:sz w:val="21"/>
                <w:szCs w:val="21"/>
                <w14:textFill>
                  <w14:solidFill>
                    <w14:schemeClr w14:val="tx1"/>
                  </w14:solidFill>
                </w14:textFill>
              </w:rPr>
              <w:t xml:space="preserve"> m</w:t>
            </w:r>
            <w:r>
              <w:rPr>
                <w:color w:val="000000" w:themeColor="text1"/>
                <w:sz w:val="21"/>
                <w:szCs w:val="21"/>
                <w:vertAlign w:val="superscript"/>
                <w14:textFill>
                  <w14:solidFill>
                    <w14:schemeClr w14:val="tx1"/>
                  </w14:solidFill>
                </w14:textFill>
              </w:rPr>
              <w:t>3</w:t>
            </w:r>
            <w:r>
              <w:rPr>
                <w:color w:val="000000" w:themeColor="text1"/>
                <w:sz w:val="21"/>
                <w:szCs w:val="21"/>
                <w14:textFill>
                  <w14:solidFill>
                    <w14:schemeClr w14:val="tx1"/>
                  </w14:solidFill>
                </w14:textFill>
              </w:rPr>
              <w:t>/d</w:t>
            </w:r>
            <w:r>
              <w:rPr>
                <w:rFonts w:hint="eastAsia"/>
                <w:color w:val="000000" w:themeColor="text1"/>
                <w:sz w:val="21"/>
                <w:szCs w:val="21"/>
                <w:lang w:val="en-US" w:eastAsia="zh-CN"/>
                <w14:textFill>
                  <w14:solidFill>
                    <w14:schemeClr w14:val="tx1"/>
                  </w14:solidFill>
                </w14:textFill>
              </w:rPr>
              <w:t>(1280</w:t>
            </w:r>
            <w:r>
              <w:rPr>
                <w:color w:val="000000" w:themeColor="text1"/>
                <w:sz w:val="21"/>
                <w:szCs w:val="21"/>
                <w14:textFill>
                  <w14:solidFill>
                    <w14:schemeClr w14:val="tx1"/>
                  </w14:solidFill>
                </w14:textFill>
              </w:rPr>
              <w:t>m</w:t>
            </w:r>
            <w:r>
              <w:rPr>
                <w:color w:val="000000" w:themeColor="text1"/>
                <w:sz w:val="21"/>
                <w:szCs w:val="21"/>
                <w:vertAlign w:val="superscript"/>
                <w14:textFill>
                  <w14:solidFill>
                    <w14:schemeClr w14:val="tx1"/>
                  </w14:solidFill>
                </w14:textFill>
              </w:rPr>
              <w:t>3</w:t>
            </w:r>
            <w:r>
              <w:rPr>
                <w:color w:val="000000" w:themeColor="text1"/>
                <w:sz w:val="21"/>
                <w:szCs w:val="21"/>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a)</w:t>
            </w:r>
            <w:r>
              <w:rPr>
                <w:rFonts w:hint="eastAsia"/>
                <w:color w:val="000000" w:themeColor="text1"/>
                <w:sz w:val="21"/>
                <w:szCs w:val="21"/>
                <w:lang w:eastAsia="zh-CN"/>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蒸煮冷凝水排放量为15.2m</w:t>
            </w:r>
            <w:r>
              <w:rPr>
                <w:rFonts w:hint="eastAsia"/>
                <w:color w:val="000000" w:themeColor="text1"/>
                <w:sz w:val="21"/>
                <w:szCs w:val="21"/>
                <w:vertAlign w:val="superscript"/>
                <w:lang w:val="en-US" w:eastAsia="zh-CN"/>
                <w14:textFill>
                  <w14:solidFill>
                    <w14:schemeClr w14:val="tx1"/>
                  </w14:solidFill>
                </w14:textFill>
              </w:rPr>
              <w:t>3</w:t>
            </w:r>
            <w:r>
              <w:rPr>
                <w:rFonts w:hint="eastAsia"/>
                <w:color w:val="000000" w:themeColor="text1"/>
                <w:sz w:val="21"/>
                <w:szCs w:val="21"/>
                <w:lang w:val="en-US" w:eastAsia="zh-CN"/>
                <w14:textFill>
                  <w14:solidFill>
                    <w14:schemeClr w14:val="tx1"/>
                  </w14:solidFill>
                </w14:textFill>
              </w:rPr>
              <w:t>/d(1368</w:t>
            </w:r>
            <w:r>
              <w:rPr>
                <w:color w:val="000000" w:themeColor="text1"/>
                <w:sz w:val="21"/>
                <w:szCs w:val="21"/>
                <w14:textFill>
                  <w14:solidFill>
                    <w14:schemeClr w14:val="tx1"/>
                  </w14:solidFill>
                </w14:textFill>
              </w:rPr>
              <w:t>m</w:t>
            </w:r>
            <w:r>
              <w:rPr>
                <w:color w:val="000000" w:themeColor="text1"/>
                <w:sz w:val="21"/>
                <w:szCs w:val="21"/>
                <w:vertAlign w:val="superscript"/>
                <w14:textFill>
                  <w14:solidFill>
                    <w14:schemeClr w14:val="tx1"/>
                  </w14:solidFill>
                </w14:textFill>
              </w:rPr>
              <w:t>3</w:t>
            </w:r>
            <w:r>
              <w:rPr>
                <w:color w:val="000000" w:themeColor="text1"/>
                <w:sz w:val="21"/>
                <w:szCs w:val="21"/>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a)；</w:t>
            </w:r>
            <w:r>
              <w:rPr>
                <w:rFonts w:hint="eastAsia"/>
                <w:color w:val="000000" w:themeColor="text1"/>
                <w:sz w:val="21"/>
                <w:szCs w:val="21"/>
                <w:highlight w:val="none"/>
                <w:lang w:val="en-US" w:eastAsia="zh-CN"/>
                <w14:textFill>
                  <w14:solidFill>
                    <w14:schemeClr w14:val="tx1"/>
                  </w14:solidFill>
                </w14:textFill>
              </w:rPr>
              <w:t>锅炉排污水及软化制备废水排</w:t>
            </w:r>
            <w:r>
              <w:rPr>
                <w:rFonts w:hint="eastAsia"/>
                <w:color w:val="000000" w:themeColor="text1"/>
                <w:sz w:val="21"/>
                <w:szCs w:val="21"/>
                <w:lang w:val="en-US" w:eastAsia="zh-CN"/>
                <w14:textFill>
                  <w14:solidFill>
                    <w14:schemeClr w14:val="tx1"/>
                  </w14:solidFill>
                </w14:textFill>
              </w:rPr>
              <w:t>放量为4.2m</w:t>
            </w:r>
            <w:r>
              <w:rPr>
                <w:rFonts w:hint="eastAsia"/>
                <w:color w:val="000000" w:themeColor="text1"/>
                <w:sz w:val="21"/>
                <w:szCs w:val="21"/>
                <w:vertAlign w:val="superscript"/>
                <w:lang w:val="en-US" w:eastAsia="zh-CN"/>
                <w14:textFill>
                  <w14:solidFill>
                    <w14:schemeClr w14:val="tx1"/>
                  </w14:solidFill>
                </w14:textFill>
              </w:rPr>
              <w:t>3</w:t>
            </w:r>
            <w:r>
              <w:rPr>
                <w:rFonts w:hint="eastAsia"/>
                <w:color w:val="000000" w:themeColor="text1"/>
                <w:sz w:val="21"/>
                <w:szCs w:val="21"/>
                <w:lang w:val="en-US" w:eastAsia="zh-CN"/>
                <w14:textFill>
                  <w14:solidFill>
                    <w14:schemeClr w14:val="tx1"/>
                  </w14:solidFill>
                </w14:textFill>
              </w:rPr>
              <w:t>/d(378</w:t>
            </w:r>
            <w:r>
              <w:rPr>
                <w:color w:val="000000" w:themeColor="text1"/>
                <w:sz w:val="21"/>
                <w:szCs w:val="21"/>
                <w14:textFill>
                  <w14:solidFill>
                    <w14:schemeClr w14:val="tx1"/>
                  </w14:solidFill>
                </w14:textFill>
              </w:rPr>
              <w:t>m</w:t>
            </w:r>
            <w:r>
              <w:rPr>
                <w:color w:val="000000" w:themeColor="text1"/>
                <w:sz w:val="21"/>
                <w:szCs w:val="21"/>
                <w:vertAlign w:val="superscript"/>
                <w14:textFill>
                  <w14:solidFill>
                    <w14:schemeClr w14:val="tx1"/>
                  </w14:solidFill>
                </w14:textFill>
              </w:rPr>
              <w:t>3</w:t>
            </w:r>
            <w:r>
              <w:rPr>
                <w:color w:val="000000" w:themeColor="text1"/>
                <w:sz w:val="21"/>
                <w:szCs w:val="21"/>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a)；</w:t>
            </w:r>
            <w:r>
              <w:rPr>
                <w:rFonts w:hint="eastAsia"/>
                <w:color w:val="000000" w:themeColor="text1"/>
                <w:kern w:val="0"/>
                <w:sz w:val="21"/>
                <w:szCs w:val="21"/>
                <w:lang w:eastAsia="zh-CN"/>
                <w14:textFill>
                  <w14:solidFill>
                    <w14:schemeClr w14:val="tx1"/>
                  </w14:solidFill>
                </w14:textFill>
              </w:rPr>
              <w:t>地面清洗废水排放量按用水量的</w:t>
            </w:r>
            <w:r>
              <w:rPr>
                <w:rFonts w:hint="eastAsia"/>
                <w:color w:val="000000" w:themeColor="text1"/>
                <w:kern w:val="0"/>
                <w:sz w:val="21"/>
                <w:szCs w:val="21"/>
                <w:lang w:val="en-US" w:eastAsia="zh-CN"/>
                <w14:textFill>
                  <w14:solidFill>
                    <w14:schemeClr w14:val="tx1"/>
                  </w14:solidFill>
                </w14:textFill>
              </w:rPr>
              <w:t>90%计，即70.2m</w:t>
            </w:r>
            <w:r>
              <w:rPr>
                <w:rFonts w:hint="eastAsia"/>
                <w:color w:val="000000" w:themeColor="text1"/>
                <w:kern w:val="0"/>
                <w:sz w:val="21"/>
                <w:szCs w:val="21"/>
                <w:vertAlign w:val="superscript"/>
                <w:lang w:val="en-US" w:eastAsia="zh-CN"/>
                <w14:textFill>
                  <w14:solidFill>
                    <w14:schemeClr w14:val="tx1"/>
                  </w14:solidFill>
                </w14:textFill>
              </w:rPr>
              <w:t>3</w:t>
            </w:r>
            <w:r>
              <w:rPr>
                <w:rFonts w:hint="eastAsia"/>
                <w:color w:val="000000" w:themeColor="text1"/>
                <w:kern w:val="0"/>
                <w:sz w:val="21"/>
                <w:szCs w:val="21"/>
                <w:lang w:val="en-US" w:eastAsia="zh-CN"/>
                <w14:textFill>
                  <w14:solidFill>
                    <w14:schemeClr w14:val="tx1"/>
                  </w14:solidFill>
                </w14:textFill>
              </w:rPr>
              <w:t>/a；</w:t>
            </w:r>
            <w:r>
              <w:rPr>
                <w:rFonts w:hint="eastAsia"/>
                <w:color w:val="000000" w:themeColor="text1"/>
                <w:sz w:val="21"/>
                <w:szCs w:val="21"/>
                <w:lang w:eastAsia="zh-CN"/>
                <w14:textFill>
                  <w14:solidFill>
                    <w14:schemeClr w14:val="tx1"/>
                  </w14:solidFill>
                </w14:textFill>
              </w:rPr>
              <w:t>纯水设备浓水排放量为</w:t>
            </w:r>
            <w:r>
              <w:rPr>
                <w:rFonts w:hint="eastAsia"/>
                <w:color w:val="000000" w:themeColor="text1"/>
                <w:sz w:val="21"/>
                <w:szCs w:val="21"/>
                <w:lang w:val="en-US" w:eastAsia="zh-CN"/>
                <w14:textFill>
                  <w14:solidFill>
                    <w14:schemeClr w14:val="tx1"/>
                  </w14:solidFill>
                </w14:textFill>
              </w:rPr>
              <w:t>0.15</w:t>
            </w:r>
            <w:r>
              <w:rPr>
                <w:rFonts w:hint="eastAsia"/>
                <w:color w:val="000000" w:themeColor="text1"/>
                <w:sz w:val="21"/>
                <w:szCs w:val="21"/>
                <w:highlight w:val="none"/>
                <w:lang w:val="en-US" w:eastAsia="zh-CN"/>
                <w14:textFill>
                  <w14:solidFill>
                    <w14:schemeClr w14:val="tx1"/>
                  </w14:solidFill>
                </w14:textFill>
              </w:rPr>
              <w:t>m</w:t>
            </w:r>
            <w:r>
              <w:rPr>
                <w:rFonts w:hint="eastAsia"/>
                <w:color w:val="000000" w:themeColor="text1"/>
                <w:sz w:val="21"/>
                <w:szCs w:val="21"/>
                <w:highlight w:val="none"/>
                <w:vertAlign w:val="superscript"/>
                <w:lang w:val="en-US" w:eastAsia="zh-CN"/>
                <w14:textFill>
                  <w14:solidFill>
                    <w14:schemeClr w14:val="tx1"/>
                  </w14:solidFill>
                </w14:textFill>
              </w:rPr>
              <w:t>3</w:t>
            </w:r>
            <w:r>
              <w:rPr>
                <w:rFonts w:hint="eastAsia"/>
                <w:color w:val="000000" w:themeColor="text1"/>
                <w:sz w:val="21"/>
                <w:szCs w:val="21"/>
                <w:highlight w:val="none"/>
                <w:lang w:val="en-US" w:eastAsia="zh-CN"/>
                <w14:textFill>
                  <w14:solidFill>
                    <w14:schemeClr w14:val="tx1"/>
                  </w14:solidFill>
                </w14:textFill>
              </w:rPr>
              <w:t>/d(</w:t>
            </w:r>
            <w:r>
              <w:rPr>
                <w:rFonts w:hint="eastAsia"/>
                <w:color w:val="000000" w:themeColor="text1"/>
                <w:sz w:val="21"/>
                <w:szCs w:val="21"/>
                <w:lang w:val="en-US" w:eastAsia="zh-CN"/>
                <w14:textFill>
                  <w14:solidFill>
                    <w14:schemeClr w14:val="tx1"/>
                  </w14:solidFill>
                </w14:textFill>
              </w:rPr>
              <w:t>45</w:t>
            </w:r>
            <w:r>
              <w:rPr>
                <w:rFonts w:hint="eastAsia"/>
                <w:color w:val="000000" w:themeColor="text1"/>
                <w:sz w:val="21"/>
                <w:szCs w:val="21"/>
                <w:highlight w:val="none"/>
                <w:lang w:val="en-US" w:eastAsia="zh-CN"/>
                <w14:textFill>
                  <w14:solidFill>
                    <w14:schemeClr w14:val="tx1"/>
                  </w14:solidFill>
                </w14:textFill>
              </w:rPr>
              <w:t>m</w:t>
            </w:r>
            <w:r>
              <w:rPr>
                <w:rFonts w:hint="eastAsia"/>
                <w:color w:val="000000" w:themeColor="text1"/>
                <w:sz w:val="21"/>
                <w:szCs w:val="21"/>
                <w:highlight w:val="none"/>
                <w:vertAlign w:val="superscript"/>
                <w:lang w:val="en-US" w:eastAsia="zh-CN"/>
                <w14:textFill>
                  <w14:solidFill>
                    <w14:schemeClr w14:val="tx1"/>
                  </w14:solidFill>
                </w14:textFill>
              </w:rPr>
              <w:t>3</w:t>
            </w:r>
            <w:r>
              <w:rPr>
                <w:rFonts w:hint="eastAsia"/>
                <w:color w:val="000000" w:themeColor="text1"/>
                <w:sz w:val="21"/>
                <w:szCs w:val="21"/>
                <w:highlight w:val="none"/>
                <w:lang w:val="en-US" w:eastAsia="zh-CN"/>
                <w14:textFill>
                  <w14:solidFill>
                    <w14:schemeClr w14:val="tx1"/>
                  </w14:solidFill>
                </w14:textFill>
              </w:rPr>
              <w:t>/a)。</w:t>
            </w:r>
            <w:r>
              <w:rPr>
                <w:rFonts w:hint="eastAsia"/>
                <w:color w:val="000000" w:themeColor="text1"/>
                <w:sz w:val="21"/>
                <w:szCs w:val="21"/>
                <w:lang w:val="en-US" w:eastAsia="zh-CN"/>
                <w14:textFill>
                  <w14:solidFill>
                    <w14:schemeClr w14:val="tx1"/>
                  </w14:solidFill>
                </w14:textFill>
              </w:rPr>
              <w:t>经厂区污水处理站(调节-气浮-A/O一体化处理设备)处理后经厂区总排放口入市政污水管网，最终</w:t>
            </w:r>
            <w:r>
              <w:rPr>
                <w:rFonts w:hint="eastAsia"/>
                <w:color w:val="000000" w:themeColor="text1"/>
                <w:sz w:val="21"/>
                <w:szCs w:val="21"/>
                <w14:textFill>
                  <w14:solidFill>
                    <w14:schemeClr w14:val="tx1"/>
                  </w14:solidFill>
                </w14:textFill>
              </w:rPr>
              <w:t>入</w:t>
            </w:r>
            <w:r>
              <w:rPr>
                <w:rFonts w:hint="eastAsia"/>
                <w:color w:val="000000" w:themeColor="text1"/>
                <w:sz w:val="21"/>
                <w:szCs w:val="21"/>
                <w:lang w:eastAsia="zh-CN"/>
                <w14:textFill>
                  <w14:solidFill>
                    <w14:schemeClr w14:val="tx1"/>
                  </w14:solidFill>
                </w14:textFill>
              </w:rPr>
              <w:t>秦皇岛市</w:t>
            </w:r>
            <w:r>
              <w:rPr>
                <w:rFonts w:hint="eastAsia"/>
                <w:color w:val="000000" w:themeColor="text1"/>
                <w:sz w:val="21"/>
                <w:szCs w:val="21"/>
                <w:highlight w:val="none"/>
                <w14:textFill>
                  <w14:solidFill>
                    <w14:schemeClr w14:val="tx1"/>
                  </w14:solidFill>
                </w14:textFill>
              </w:rPr>
              <w:t>抚宁</w:t>
            </w:r>
            <w:r>
              <w:rPr>
                <w:rFonts w:hint="eastAsia"/>
                <w:color w:val="000000" w:themeColor="text1"/>
                <w:sz w:val="21"/>
                <w:szCs w:val="21"/>
                <w:highlight w:val="none"/>
                <w:lang w:eastAsia="zh-CN"/>
                <w14:textFill>
                  <w14:solidFill>
                    <w14:schemeClr w14:val="tx1"/>
                  </w14:solidFill>
                </w14:textFill>
              </w:rPr>
              <w:t>区中冶水务有限公司进行处理</w:t>
            </w:r>
            <w:r>
              <w:rPr>
                <w:color w:val="000000" w:themeColor="text1"/>
                <w:kern w:val="24"/>
                <w:sz w:val="21"/>
                <w:szCs w:val="21"/>
                <w14:textFill>
                  <w14:solidFill>
                    <w14:schemeClr w14:val="tx1"/>
                  </w14:solidFill>
                </w14:textFill>
              </w:rPr>
              <w:t>。</w:t>
            </w:r>
          </w:p>
          <w:p>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textAlignment w:val="auto"/>
              <w:rPr>
                <w:color w:val="000000" w:themeColor="text1"/>
                <w:sz w:val="21"/>
                <w:szCs w:val="21"/>
                <w14:textFill>
                  <w14:solidFill>
                    <w14:schemeClr w14:val="tx1"/>
                  </w14:solidFill>
                </w14:textFill>
              </w:rPr>
            </w:pPr>
            <w:r>
              <w:rPr>
                <w:rFonts w:hint="eastAsia" w:ascii="宋体" w:hAnsi="宋体" w:cs="宋体"/>
                <w:color w:val="000000" w:themeColor="text1"/>
                <w:kern w:val="24"/>
                <w:sz w:val="21"/>
                <w:szCs w:val="21"/>
                <w14:textFill>
                  <w14:solidFill>
                    <w14:schemeClr w14:val="tx1"/>
                  </w14:solidFill>
                </w14:textFill>
              </w:rPr>
              <w:t>②</w:t>
            </w:r>
            <w:r>
              <w:rPr>
                <w:color w:val="000000" w:themeColor="text1"/>
                <w:sz w:val="21"/>
                <w:szCs w:val="21"/>
                <w14:textFill>
                  <w14:solidFill>
                    <w14:schemeClr w14:val="tx1"/>
                  </w14:solidFill>
                </w14:textFill>
              </w:rPr>
              <w:t>生活污水主要为职工盥洗废水、冲厕废水，</w:t>
            </w:r>
            <w:r>
              <w:rPr>
                <w:rFonts w:hint="eastAsia"/>
                <w:color w:val="000000" w:themeColor="text1"/>
                <w:sz w:val="21"/>
                <w:szCs w:val="21"/>
                <w:lang w:val="en-US" w:eastAsia="zh-CN"/>
                <w14:textFill>
                  <w14:solidFill>
                    <w14:schemeClr w14:val="tx1"/>
                  </w14:solidFill>
                </w14:textFill>
              </w:rPr>
              <w:t>排放</w:t>
            </w:r>
            <w:r>
              <w:rPr>
                <w:color w:val="000000" w:themeColor="text1"/>
                <w:sz w:val="21"/>
                <w:szCs w:val="21"/>
                <w14:textFill>
                  <w14:solidFill>
                    <w14:schemeClr w14:val="tx1"/>
                  </w14:solidFill>
                </w14:textFill>
              </w:rPr>
              <w:t>量按用水量的8</w:t>
            </w:r>
            <w:r>
              <w:rPr>
                <w:rFonts w:hint="eastAsia"/>
                <w:color w:val="000000" w:themeColor="text1"/>
                <w:sz w:val="21"/>
                <w:szCs w:val="21"/>
                <w:lang w:val="en-US" w:eastAsia="zh-CN"/>
                <w14:textFill>
                  <w14:solidFill>
                    <w14:schemeClr w14:val="tx1"/>
                  </w14:solidFill>
                </w14:textFill>
              </w:rPr>
              <w:t>5</w:t>
            </w:r>
            <w:r>
              <w:rPr>
                <w:color w:val="000000" w:themeColor="text1"/>
                <w:sz w:val="21"/>
                <w:szCs w:val="21"/>
                <w14:textFill>
                  <w14:solidFill>
                    <w14:schemeClr w14:val="tx1"/>
                  </w14:solidFill>
                </w14:textFill>
              </w:rPr>
              <w:t>%计，即</w:t>
            </w:r>
            <w:r>
              <w:rPr>
                <w:rFonts w:hint="eastAsia"/>
                <w:color w:val="000000" w:themeColor="text1"/>
                <w:sz w:val="21"/>
                <w:szCs w:val="21"/>
                <w:lang w:val="en-US" w:eastAsia="zh-CN"/>
                <w14:textFill>
                  <w14:solidFill>
                    <w14:schemeClr w14:val="tx1"/>
                  </w14:solidFill>
                </w14:textFill>
              </w:rPr>
              <w:t>5.17m</w:t>
            </w:r>
            <w:r>
              <w:rPr>
                <w:rFonts w:hint="eastAsia"/>
                <w:color w:val="000000" w:themeColor="text1"/>
                <w:sz w:val="21"/>
                <w:szCs w:val="21"/>
                <w:vertAlign w:val="superscript"/>
                <w:lang w:val="en-US" w:eastAsia="zh-CN"/>
                <w14:textFill>
                  <w14:solidFill>
                    <w14:schemeClr w14:val="tx1"/>
                  </w14:solidFill>
                </w14:textFill>
              </w:rPr>
              <w:t>3</w:t>
            </w:r>
            <w:r>
              <w:rPr>
                <w:rFonts w:hint="eastAsia"/>
                <w:color w:val="000000" w:themeColor="text1"/>
                <w:sz w:val="21"/>
                <w:szCs w:val="21"/>
                <w:lang w:val="en-US" w:eastAsia="zh-CN"/>
                <w14:textFill>
                  <w14:solidFill>
                    <w14:schemeClr w14:val="tx1"/>
                  </w14:solidFill>
                </w14:textFill>
              </w:rPr>
              <w:t>/d（1551</w:t>
            </w:r>
            <w:r>
              <w:rPr>
                <w:color w:val="000000" w:themeColor="text1"/>
                <w:sz w:val="21"/>
                <w:szCs w:val="21"/>
                <w14:textFill>
                  <w14:solidFill>
                    <w14:schemeClr w14:val="tx1"/>
                  </w14:solidFill>
                </w14:textFill>
              </w:rPr>
              <w:t>m</w:t>
            </w:r>
            <w:r>
              <w:rPr>
                <w:color w:val="000000" w:themeColor="text1"/>
                <w:sz w:val="21"/>
                <w:szCs w:val="21"/>
                <w:vertAlign w:val="superscript"/>
                <w14:textFill>
                  <w14:solidFill>
                    <w14:schemeClr w14:val="tx1"/>
                  </w14:solidFill>
                </w14:textFill>
              </w:rPr>
              <w:t>3</w:t>
            </w:r>
            <w:r>
              <w:rPr>
                <w:color w:val="000000" w:themeColor="text1"/>
                <w:sz w:val="21"/>
                <w:szCs w:val="21"/>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a）</w:t>
            </w:r>
            <w:r>
              <w:rPr>
                <w:rFonts w:hint="eastAsia"/>
                <w:color w:val="000000" w:themeColor="text1"/>
                <w:sz w:val="21"/>
                <w:szCs w:val="21"/>
                <w:lang w:eastAsia="zh-CN"/>
                <w14:textFill>
                  <w14:solidFill>
                    <w14:schemeClr w14:val="tx1"/>
                  </w14:solidFill>
                </w14:textFill>
              </w:rPr>
              <w:t>；</w:t>
            </w:r>
            <w:r>
              <w:rPr>
                <w:rFonts w:hint="eastAsia"/>
                <w:color w:val="000000" w:themeColor="text1"/>
                <w:sz w:val="21"/>
                <w:szCs w:val="21"/>
                <w:highlight w:val="none"/>
                <w:lang w:val="en-US" w:eastAsia="zh-CN"/>
                <w14:textFill>
                  <w14:solidFill>
                    <w14:schemeClr w14:val="tx1"/>
                  </w14:solidFill>
                </w14:textFill>
              </w:rPr>
              <w:t>食堂废水经隔油池过滤后与其他生活污水一并</w:t>
            </w:r>
            <w:r>
              <w:rPr>
                <w:color w:val="000000" w:themeColor="text1"/>
                <w:sz w:val="21"/>
                <w:szCs w:val="21"/>
                <w:highlight w:val="none"/>
                <w14:textFill>
                  <w14:solidFill>
                    <w14:schemeClr w14:val="tx1"/>
                  </w14:solidFill>
                </w14:textFill>
              </w:rPr>
              <w:t>排入厂区化粪池</w:t>
            </w:r>
            <w:r>
              <w:rPr>
                <w:color w:val="000000" w:themeColor="text1"/>
                <w:sz w:val="21"/>
                <w:szCs w:val="21"/>
                <w14:textFill>
                  <w14:solidFill>
                    <w14:schemeClr w14:val="tx1"/>
                  </w14:solidFill>
                </w14:textFill>
              </w:rPr>
              <w:t>，</w:t>
            </w:r>
            <w:r>
              <w:rPr>
                <w:rFonts w:hint="eastAsia"/>
                <w:color w:val="000000" w:themeColor="text1"/>
                <w:sz w:val="21"/>
                <w:szCs w:val="21"/>
                <w14:textFill>
                  <w14:solidFill>
                    <w14:schemeClr w14:val="tx1"/>
                  </w14:solidFill>
                </w14:textFill>
              </w:rPr>
              <w:t>经化粪池处理后</w:t>
            </w:r>
            <w:r>
              <w:rPr>
                <w:rFonts w:hint="eastAsia"/>
                <w:color w:val="000000" w:themeColor="text1"/>
                <w:sz w:val="21"/>
                <w:szCs w:val="21"/>
                <w:lang w:eastAsia="zh-CN"/>
                <w14:textFill>
                  <w14:solidFill>
                    <w14:schemeClr w14:val="tx1"/>
                  </w14:solidFill>
                </w14:textFill>
              </w:rPr>
              <w:t>经厂区总排放口</w:t>
            </w:r>
            <w:r>
              <w:rPr>
                <w:rFonts w:hint="eastAsia"/>
                <w:color w:val="000000" w:themeColor="text1"/>
                <w:sz w:val="21"/>
                <w:szCs w:val="21"/>
                <w14:textFill>
                  <w14:solidFill>
                    <w14:schemeClr w14:val="tx1"/>
                  </w14:solidFill>
                </w14:textFill>
              </w:rPr>
              <w:t>排入</w:t>
            </w:r>
            <w:r>
              <w:rPr>
                <w:rFonts w:hint="eastAsia"/>
                <w:color w:val="000000" w:themeColor="text1"/>
                <w:sz w:val="21"/>
                <w:szCs w:val="21"/>
                <w:lang w:eastAsia="zh-CN"/>
                <w14:textFill>
                  <w14:solidFill>
                    <w14:schemeClr w14:val="tx1"/>
                  </w14:solidFill>
                </w14:textFill>
              </w:rPr>
              <w:t>市政</w:t>
            </w:r>
            <w:r>
              <w:rPr>
                <w:rFonts w:hint="eastAsia"/>
                <w:color w:val="000000" w:themeColor="text1"/>
                <w:sz w:val="21"/>
                <w:szCs w:val="21"/>
                <w14:textFill>
                  <w14:solidFill>
                    <w14:schemeClr w14:val="tx1"/>
                  </w14:solidFill>
                </w14:textFill>
              </w:rPr>
              <w:t>污水管网</w:t>
            </w:r>
            <w:r>
              <w:rPr>
                <w:rFonts w:hint="eastAsia"/>
                <w:color w:val="000000" w:themeColor="text1"/>
                <w:sz w:val="21"/>
                <w:szCs w:val="21"/>
                <w:lang w:eastAsia="zh-CN"/>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最终</w:t>
            </w:r>
            <w:r>
              <w:rPr>
                <w:rFonts w:hint="eastAsia"/>
                <w:color w:val="000000" w:themeColor="text1"/>
                <w:sz w:val="21"/>
                <w:szCs w:val="21"/>
                <w14:textFill>
                  <w14:solidFill>
                    <w14:schemeClr w14:val="tx1"/>
                  </w14:solidFill>
                </w14:textFill>
              </w:rPr>
              <w:t>入</w:t>
            </w:r>
            <w:r>
              <w:rPr>
                <w:rFonts w:hint="eastAsia"/>
                <w:color w:val="000000" w:themeColor="text1"/>
                <w:sz w:val="21"/>
                <w:szCs w:val="21"/>
                <w:lang w:eastAsia="zh-CN"/>
                <w14:textFill>
                  <w14:solidFill>
                    <w14:schemeClr w14:val="tx1"/>
                  </w14:solidFill>
                </w14:textFill>
              </w:rPr>
              <w:t>秦皇岛市</w:t>
            </w:r>
            <w:r>
              <w:rPr>
                <w:rFonts w:hint="eastAsia"/>
                <w:color w:val="000000" w:themeColor="text1"/>
                <w:sz w:val="21"/>
                <w:szCs w:val="21"/>
                <w:highlight w:val="none"/>
                <w14:textFill>
                  <w14:solidFill>
                    <w14:schemeClr w14:val="tx1"/>
                  </w14:solidFill>
                </w14:textFill>
              </w:rPr>
              <w:t>抚宁</w:t>
            </w:r>
            <w:r>
              <w:rPr>
                <w:rFonts w:hint="eastAsia"/>
                <w:color w:val="000000" w:themeColor="text1"/>
                <w:sz w:val="21"/>
                <w:szCs w:val="21"/>
                <w:highlight w:val="none"/>
                <w:lang w:eastAsia="zh-CN"/>
                <w14:textFill>
                  <w14:solidFill>
                    <w14:schemeClr w14:val="tx1"/>
                  </w14:solidFill>
                </w14:textFill>
              </w:rPr>
              <w:t>区中冶水务有限公司进行处理</w:t>
            </w:r>
            <w:r>
              <w:rPr>
                <w:rFonts w:hint="eastAsia"/>
                <w:color w:val="000000" w:themeColor="text1"/>
                <w:kern w:val="0"/>
                <w:sz w:val="21"/>
                <w:szCs w:val="21"/>
                <w14:textFill>
                  <w14:solidFill>
                    <w14:schemeClr w14:val="tx1"/>
                  </w14:solidFill>
                </w14:textFill>
              </w:rPr>
              <w:t>。</w:t>
            </w:r>
            <w:r>
              <w:rPr>
                <w:color w:val="000000" w:themeColor="text1"/>
                <w:sz w:val="21"/>
                <w:szCs w:val="21"/>
                <w14:textFill>
                  <w14:solidFill>
                    <w14:schemeClr w14:val="tx1"/>
                  </w14:solidFill>
                </w14:textFill>
              </w:rPr>
              <w:t>本项目</w:t>
            </w:r>
            <w:r>
              <w:rPr>
                <w:rFonts w:hint="eastAsia"/>
                <w:color w:val="000000" w:themeColor="text1"/>
                <w:sz w:val="21"/>
                <w:szCs w:val="21"/>
                <w:lang w:eastAsia="zh-CN"/>
                <w14:textFill>
                  <w14:solidFill>
                    <w14:schemeClr w14:val="tx1"/>
                  </w14:solidFill>
                </w14:textFill>
              </w:rPr>
              <w:t>按最大用水量计</w:t>
            </w:r>
            <w:r>
              <w:rPr>
                <w:color w:val="000000" w:themeColor="text1"/>
                <w:sz w:val="21"/>
                <w:szCs w:val="21"/>
                <w14:textFill>
                  <w14:solidFill>
                    <w14:schemeClr w14:val="tx1"/>
                  </w14:solidFill>
                </w14:textFill>
              </w:rPr>
              <w:t>水平衡图见图</w:t>
            </w:r>
            <w:r>
              <w:rPr>
                <w:rFonts w:hint="eastAsia"/>
                <w:color w:val="000000" w:themeColor="text1"/>
                <w:sz w:val="21"/>
                <w:szCs w:val="21"/>
                <w:lang w:val="en-US" w:eastAsia="zh-CN"/>
                <w14:textFill>
                  <w14:solidFill>
                    <w14:schemeClr w14:val="tx1"/>
                  </w14:solidFill>
                </w14:textFill>
              </w:rPr>
              <w:t>2-</w:t>
            </w:r>
            <w:r>
              <w:rPr>
                <w:rFonts w:hint="eastAsia"/>
                <w:color w:val="000000" w:themeColor="text1"/>
                <w:sz w:val="21"/>
                <w:szCs w:val="21"/>
                <w14:textFill>
                  <w14:solidFill>
                    <w14:schemeClr w14:val="tx1"/>
                  </w14:solidFill>
                </w14:textFill>
              </w:rPr>
              <w:t>1</w:t>
            </w:r>
            <w:r>
              <w:rPr>
                <w:color w:val="000000" w:themeColor="text1"/>
                <w:sz w:val="21"/>
                <w:szCs w:val="21"/>
                <w14:textFill>
                  <w14:solidFill>
                    <w14:schemeClr w14:val="tx1"/>
                  </w14:solidFill>
                </w14:textFill>
              </w:rPr>
              <w:t>。</w:t>
            </w:r>
          </w:p>
          <w:p>
            <w:pPr>
              <w:pStyle w:val="2"/>
              <w:rPr>
                <w:color w:val="000000" w:themeColor="text1"/>
                <w14:textFill>
                  <w14:solidFill>
                    <w14:schemeClr w14:val="tx1"/>
                  </w14:solidFill>
                </w14:textFill>
              </w:rPr>
            </w:pPr>
          </w:p>
          <w:p>
            <w:pPr>
              <w:pStyle w:val="71"/>
              <w:jc w:val="center"/>
              <w:rPr>
                <w:rFonts w:hint="eastAsia"/>
                <w:color w:val="000000" w:themeColor="text1"/>
                <w14:textFill>
                  <w14:solidFill>
                    <w14:schemeClr w14:val="tx1"/>
                  </w14:solidFill>
                </w14:textFill>
              </w:rPr>
            </w:pPr>
            <w:r>
              <w:rPr>
                <w:color w:val="000000" w:themeColor="text1"/>
                <w:sz w:val="24"/>
                <w14:textFill>
                  <w14:solidFill>
                    <w14:schemeClr w14:val="tx1"/>
                  </w14:solidFill>
                </w14:textFill>
              </w:rPr>
              <mc:AlternateContent>
                <mc:Choice Requires="wps">
                  <w:drawing>
                    <wp:anchor distT="0" distB="0" distL="114300" distR="114300" simplePos="0" relativeHeight="251769856" behindDoc="0" locked="0" layoutInCell="1" allowOverlap="1">
                      <wp:simplePos x="0" y="0"/>
                      <wp:positionH relativeFrom="column">
                        <wp:posOffset>2677795</wp:posOffset>
                      </wp:positionH>
                      <wp:positionV relativeFrom="paragraph">
                        <wp:posOffset>38735</wp:posOffset>
                      </wp:positionV>
                      <wp:extent cx="635000" cy="266065"/>
                      <wp:effectExtent l="0" t="0" r="0" b="0"/>
                      <wp:wrapNone/>
                      <wp:docPr id="99" name="文本框 99"/>
                      <wp:cNvGraphicFramePr/>
                      <a:graphic xmlns:a="http://schemas.openxmlformats.org/drawingml/2006/main">
                        <a:graphicData uri="http://schemas.microsoft.com/office/word/2010/wordprocessingShape">
                          <wps:wsp>
                            <wps:cNvSpPr txBox="1"/>
                            <wps:spPr>
                              <a:xfrm>
                                <a:off x="4196715" y="2063115"/>
                                <a:ext cx="635000" cy="2660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5.4</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10.85pt;margin-top:3.05pt;height:20.95pt;width:50pt;z-index:251769856;mso-width-relative:page;mso-height-relative:page;" filled="f" stroked="f" coordsize="21600,21600" o:gfxdata="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H7RtxtgAAAAIAQAADwAAAAAAAAABACAA&#10;AAAiAAAAZHJzL2Rvd25yZXYueG1sUEsBAhQAFAAAAAgAh07iQBdzpSVGAgAAcwQAAA4AAAAAAAAA&#10;AQAgAAAAJwEAAGRycy9lMm9Eb2MueG1sUEsFBgAAAAAGAAYAWQEAAN8FA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5.4</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57568" behindDoc="0" locked="0" layoutInCell="1" allowOverlap="1">
                      <wp:simplePos x="0" y="0"/>
                      <wp:positionH relativeFrom="column">
                        <wp:posOffset>367665</wp:posOffset>
                      </wp:positionH>
                      <wp:positionV relativeFrom="paragraph">
                        <wp:posOffset>22860</wp:posOffset>
                      </wp:positionV>
                      <wp:extent cx="635000" cy="266065"/>
                      <wp:effectExtent l="0" t="0" r="0" b="0"/>
                      <wp:wrapNone/>
                      <wp:docPr id="89" name="文本框 89"/>
                      <wp:cNvGraphicFramePr/>
                      <a:graphic xmlns:a="http://schemas.openxmlformats.org/drawingml/2006/main">
                        <a:graphicData uri="http://schemas.microsoft.com/office/word/2010/wordprocessingShape">
                          <wps:wsp>
                            <wps:cNvSpPr txBox="1"/>
                            <wps:spPr>
                              <a:xfrm>
                                <a:off x="1886585" y="2047240"/>
                                <a:ext cx="635000" cy="2660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6</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8.95pt;margin-top:1.8pt;height:20.95pt;width:50pt;z-index:251757568;mso-width-relative:page;mso-height-relative:page;" filled="f" stroked="f" coordsize="21600,21600" o:gfxdata="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n/hR5dcAAAAHAQAADwAAAAAAAAABACAAAAAi&#10;AAAAZHJzL2Rvd25yZXYueG1sUEsBAhQAFAAAAAgAh07iQF02/nNEAgAAcwQAAA4AAAAAAAAAAQAg&#10;AAAAJgEAAGRycy9lMm9Eb2MueG1sUEsFBgAAAAAGAAYAWQEAANwFA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6</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51424" behindDoc="0" locked="0" layoutInCell="1" allowOverlap="1">
                      <wp:simplePos x="0" y="0"/>
                      <wp:positionH relativeFrom="column">
                        <wp:posOffset>3691890</wp:posOffset>
                      </wp:positionH>
                      <wp:positionV relativeFrom="paragraph">
                        <wp:posOffset>217170</wp:posOffset>
                      </wp:positionV>
                      <wp:extent cx="328295" cy="3654425"/>
                      <wp:effectExtent l="5080" t="4445" r="9525" b="17780"/>
                      <wp:wrapNone/>
                      <wp:docPr id="74" name="文本框 74"/>
                      <wp:cNvGraphicFramePr/>
                      <a:graphic xmlns:a="http://schemas.openxmlformats.org/drawingml/2006/main">
                        <a:graphicData uri="http://schemas.microsoft.com/office/word/2010/wordprocessingShape">
                          <wps:wsp>
                            <wps:cNvSpPr txBox="1"/>
                            <wps:spPr>
                              <a:xfrm>
                                <a:off x="5210810" y="2241550"/>
                                <a:ext cx="328295" cy="365442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spacing w:before="0" w:beforeLines="600"/>
                                    <w:jc w:val="center"/>
                                    <w:textAlignment w:val="auto"/>
                                    <w:rPr>
                                      <w:rFonts w:hint="eastAsia" w:eastAsia="宋体"/>
                                      <w:lang w:eastAsia="zh-CN"/>
                                    </w:rPr>
                                  </w:pPr>
                                  <w:r>
                                    <w:rPr>
                                      <w:rFonts w:hint="eastAsia"/>
                                      <w:lang w:eastAsia="zh-CN"/>
                                    </w:rPr>
                                    <w:t>厂区污水处理站</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90.7pt;margin-top:17.1pt;height:287.75pt;width:25.85pt;z-index:251751424;mso-width-relative:page;mso-height-relative:page;" fillcolor="#FFFFFF [3201]" filled="t" stroked="t" coordsize="21600,21600" o:gfxdata="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5uJe1dcAAAAKAQAADwAAAAAAAAABACAAAAAiAAAAZHJzL2Rvd25yZXYueG1sUEsBAhQA&#10;FAAAAAgAh07iQDYb791lAgAAxQQAAA4AAAAAAAAAAQAgAAAAJgEAAGRycy9lMm9Eb2MueG1sUEsF&#10;BgAAAAAGAAYAWQEAAP0FAAAAAA==&#10;">
                      <v:fill on="t" focussize="0,0"/>
                      <v:stroke weight="0.5pt" color="#000000 [3204]" joinstyle="round"/>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spacing w:before="0" w:beforeLines="600"/>
                              <w:jc w:val="center"/>
                              <w:textAlignment w:val="auto"/>
                              <w:rPr>
                                <w:rFonts w:hint="eastAsia" w:eastAsia="宋体"/>
                                <w:lang w:eastAsia="zh-CN"/>
                              </w:rPr>
                            </w:pPr>
                            <w:r>
                              <w:rPr>
                                <w:rFonts w:hint="eastAsia"/>
                                <w:lang w:eastAsia="zh-CN"/>
                              </w:rPr>
                              <w:t>厂区污水处理站</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50400" behindDoc="0" locked="0" layoutInCell="1" allowOverlap="1">
                      <wp:simplePos x="0" y="0"/>
                      <wp:positionH relativeFrom="column">
                        <wp:posOffset>2244725</wp:posOffset>
                      </wp:positionH>
                      <wp:positionV relativeFrom="paragraph">
                        <wp:posOffset>253365</wp:posOffset>
                      </wp:positionV>
                      <wp:extent cx="1440180" cy="0"/>
                      <wp:effectExtent l="0" t="38100" r="7620" b="38100"/>
                      <wp:wrapNone/>
                      <wp:docPr id="70" name="直接箭头连接符 70"/>
                      <wp:cNvGraphicFramePr/>
                      <a:graphic xmlns:a="http://schemas.openxmlformats.org/drawingml/2006/main">
                        <a:graphicData uri="http://schemas.microsoft.com/office/word/2010/wordprocessingShape">
                          <wps:wsp>
                            <wps:cNvCnPr/>
                            <wps:spPr>
                              <a:xfrm>
                                <a:off x="3763645" y="2277745"/>
                                <a:ext cx="144018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176.75pt;margin-top:19.95pt;height:0pt;width:113.4pt;z-index:251750400;mso-width-relative:page;mso-height-relative:page;" filled="f" stroked="t" coordsize="21600,21600" o:gfxdata="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m+bGNtgAAAAJAQAADwAAAAAAAAABACAAAAAiAAAAZHJzL2Rvd25yZXYueG1sUEsBAhQAFAAA&#10;AAgAh07iQCUGxAAoAgAAEQQAAA4AAAAAAAAAAQAgAAAAJwEAAGRycy9lMm9Eb2MueG1sUEsFBgAA&#10;AAAGAAYAWQEAAMEFAAAAAA==&#10;">
                      <v:fill on="f" focussize="0,0"/>
                      <v:stroke color="#4A7EBB [3204]" joinstyle="round" endarrow="block"/>
                      <v:imagedata o:title=""/>
                      <o:lock v:ext="edit" aspectratio="f"/>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30944" behindDoc="0" locked="0" layoutInCell="1" allowOverlap="1">
                      <wp:simplePos x="0" y="0"/>
                      <wp:positionH relativeFrom="column">
                        <wp:posOffset>865505</wp:posOffset>
                      </wp:positionH>
                      <wp:positionV relativeFrom="paragraph">
                        <wp:posOffset>114935</wp:posOffset>
                      </wp:positionV>
                      <wp:extent cx="1353185" cy="296545"/>
                      <wp:effectExtent l="4445" t="4445" r="13970" b="22860"/>
                      <wp:wrapNone/>
                      <wp:docPr id="27" name="文本框 27"/>
                      <wp:cNvGraphicFramePr/>
                      <a:graphic xmlns:a="http://schemas.openxmlformats.org/drawingml/2006/main">
                        <a:graphicData uri="http://schemas.microsoft.com/office/word/2010/wordprocessingShape">
                          <wps:wsp>
                            <wps:cNvSpPr txBox="1"/>
                            <wps:spPr>
                              <a:xfrm>
                                <a:off x="2384425" y="2139315"/>
                                <a:ext cx="1353185" cy="29654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rFonts w:hint="default" w:eastAsia="宋体"/>
                                      <w:lang w:val="en-US" w:eastAsia="zh-CN"/>
                                    </w:rPr>
                                  </w:pPr>
                                  <w:r>
                                    <w:rPr>
                                      <w:rFonts w:hint="eastAsia"/>
                                      <w:lang w:val="en-US" w:eastAsia="zh-CN"/>
                                    </w:rPr>
                                    <w:t>滚杠高压清洗(-0.6)</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8.15pt;margin-top:9.05pt;height:23.35pt;width:106.55pt;z-index:251730944;mso-width-relative:page;mso-height-relative:page;" fillcolor="#FFFFFF [3201]" filled="t" stroked="t" coordsize="21600,21600" o:gfxdata="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">
                      <v:fill on="t" focussize="0,0"/>
                      <v:stroke weight="0.5pt" color="#000000 [3204]" joinstyle="round"/>
                      <v:imagedata o:title=""/>
                      <o:lock v:ext="edit" aspectratio="f"/>
                      <v:textbox>
                        <w:txbxContent>
                          <w:p>
                            <w:pPr>
                              <w:rPr>
                                <w:rFonts w:hint="default" w:eastAsia="宋体"/>
                                <w:lang w:val="en-US" w:eastAsia="zh-CN"/>
                              </w:rPr>
                            </w:pPr>
                            <w:r>
                              <w:rPr>
                                <w:rFonts w:hint="eastAsia"/>
                                <w:lang w:val="en-US" w:eastAsia="zh-CN"/>
                              </w:rPr>
                              <w:t>滚杠高压清洗(-0.6)</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29920" behindDoc="0" locked="0" layoutInCell="1" allowOverlap="1">
                      <wp:simplePos x="0" y="0"/>
                      <wp:positionH relativeFrom="column">
                        <wp:posOffset>389255</wp:posOffset>
                      </wp:positionH>
                      <wp:positionV relativeFrom="paragraph">
                        <wp:posOffset>253365</wp:posOffset>
                      </wp:positionV>
                      <wp:extent cx="465455" cy="0"/>
                      <wp:effectExtent l="0" t="38100" r="10795" b="38100"/>
                      <wp:wrapNone/>
                      <wp:docPr id="26" name="直接箭头连接符 26"/>
                      <wp:cNvGraphicFramePr/>
                      <a:graphic xmlns:a="http://schemas.openxmlformats.org/drawingml/2006/main">
                        <a:graphicData uri="http://schemas.microsoft.com/office/word/2010/wordprocessingShape">
                          <wps:wsp>
                            <wps:cNvCnPr/>
                            <wps:spPr>
                              <a:xfrm>
                                <a:off x="1908175" y="2277745"/>
                                <a:ext cx="46545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30.65pt;margin-top:19.95pt;height:0pt;width:36.65pt;z-index:251729920;mso-width-relative:page;mso-height-relative:page;" filled="f" stroked="t" coordsize="21600,21600" o:gfxdata="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IB75jPYAAAACAEAAA8AAAAAAAAAAQAgAAAAIgAAAGRycy9kb3ducmV2LnhtbFBLAQIUABQAAAAI&#10;AIdO4kBwHrhYJgIAABAEAAAOAAAAAAAAAAEAIAAAACcBAABkcnMvZTJvRG9jLnhtbFBLBQYAAAAA&#10;BgAGAFkBAAC/BQAAAAA=&#10;">
                      <v:fill on="f" focussize="0,0"/>
                      <v:stroke color="#4A7EBB [3204]" joinstyle="round" endarrow="block"/>
                      <v:imagedata o:title=""/>
                      <o:lock v:ext="edit" aspectratio="f"/>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28896" behindDoc="0" locked="0" layoutInCell="1" allowOverlap="1">
                      <wp:simplePos x="0" y="0"/>
                      <wp:positionH relativeFrom="column">
                        <wp:posOffset>389890</wp:posOffset>
                      </wp:positionH>
                      <wp:positionV relativeFrom="paragraph">
                        <wp:posOffset>248285</wp:posOffset>
                      </wp:positionV>
                      <wp:extent cx="0" cy="4053205"/>
                      <wp:effectExtent l="4445" t="0" r="14605" b="4445"/>
                      <wp:wrapNone/>
                      <wp:docPr id="9" name="直接连接符 9"/>
                      <wp:cNvGraphicFramePr/>
                      <a:graphic xmlns:a="http://schemas.openxmlformats.org/drawingml/2006/main">
                        <a:graphicData uri="http://schemas.microsoft.com/office/word/2010/wordprocessingShape">
                          <wps:wsp>
                            <wps:cNvCnPr/>
                            <wps:spPr>
                              <a:xfrm>
                                <a:off x="1908810" y="2272665"/>
                                <a:ext cx="0" cy="405320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30.7pt;margin-top:19.55pt;height:319.15pt;width:0pt;z-index:251728896;mso-width-relative:page;mso-height-relative:page;" filled="f" stroked="t" coordsize="21600,21600" o:gfxdata="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Ao1G6u2AAAAAgBAAAPAAAAAAAAAAEAIAAAACIAAABkcnMv&#10;ZG93bnJldi54bWxQSwECFAAUAAAACACHTuJApTT5JAMCAADfAwAADgAAAAAAAAABACAAAAAnAQAA&#10;ZHJzL2Uyb0RvYy54bWxQSwUGAAAAAAYABgBZAQAAnAUAAAAA&#10;">
                      <v:fill on="f" focussize="0,0"/>
                      <v:stroke color="#4A7EBB [3204]" joinstyle="round"/>
                      <v:imagedata o:title=""/>
                      <o:lock v:ext="edit" aspectratio="f"/>
                    </v:line>
                  </w:pict>
                </mc:Fallback>
              </mc:AlternateContent>
            </w:r>
          </w:p>
          <w:p>
            <w:pPr>
              <w:pStyle w:val="71"/>
              <w:jc w:val="center"/>
              <w:rPr>
                <w:rFonts w:hint="eastAsia"/>
                <w:color w:val="000000" w:themeColor="text1"/>
                <w14:textFill>
                  <w14:solidFill>
                    <w14:schemeClr w14:val="tx1"/>
                  </w14:solidFill>
                </w14:textFill>
              </w:rPr>
            </w:pPr>
          </w:p>
          <w:p>
            <w:pPr>
              <w:pStyle w:val="71"/>
              <w:jc w:val="center"/>
              <w:rPr>
                <w:rFonts w:hint="eastAsia"/>
                <w:color w:val="000000" w:themeColor="text1"/>
                <w14:textFill>
                  <w14:solidFill>
                    <w14:schemeClr w14:val="tx1"/>
                  </w14:solidFill>
                </w14:textFill>
              </w:rPr>
            </w:pPr>
            <w:r>
              <w:rPr>
                <w:color w:val="000000" w:themeColor="text1"/>
                <w:sz w:val="21"/>
                <w14:textFill>
                  <w14:solidFill>
                    <w14:schemeClr w14:val="tx1"/>
                  </w14:solidFill>
                </w14:textFill>
              </w:rPr>
              <mc:AlternateContent>
                <mc:Choice Requires="wps">
                  <w:drawing>
                    <wp:anchor distT="0" distB="0" distL="114300" distR="114300" simplePos="0" relativeHeight="251768832" behindDoc="0" locked="0" layoutInCell="1" allowOverlap="1">
                      <wp:simplePos x="0" y="0"/>
                      <wp:positionH relativeFrom="column">
                        <wp:posOffset>3959225</wp:posOffset>
                      </wp:positionH>
                      <wp:positionV relativeFrom="paragraph">
                        <wp:posOffset>218440</wp:posOffset>
                      </wp:positionV>
                      <wp:extent cx="470535" cy="266065"/>
                      <wp:effectExtent l="0" t="0" r="0" b="0"/>
                      <wp:wrapNone/>
                      <wp:docPr id="94" name="文本框 94"/>
                      <wp:cNvGraphicFramePr/>
                      <a:graphic xmlns:a="http://schemas.openxmlformats.org/drawingml/2006/main">
                        <a:graphicData uri="http://schemas.microsoft.com/office/word/2010/wordprocessingShape">
                          <wps:wsp>
                            <wps:cNvSpPr txBox="1"/>
                            <wps:spPr>
                              <a:xfrm>
                                <a:off x="4664075" y="4047490"/>
                                <a:ext cx="470535" cy="2660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34</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11.75pt;margin-top:17.2pt;height:20.95pt;width:37.05pt;z-index:251768832;mso-width-relative:page;mso-height-relative:page;" filled="f" stroked="f" coordsize="21600,21600" o:gfxdata="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CWEab/bAAAACQEAAA8AAAAAAAAA&#10;AQAgAAAAIgAAAGRycy9kb3ducmV2LnhtbFBLAQIUABQAAAAIAIdO4kA93M5MRwIAAHMEAAAOAAAA&#10;AAAAAAEAIAAAACoBAABkcnMvZTJvRG9jLnhtbFBLBQYAAAAABgAGAFkBAADjBQ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34</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65760" behindDoc="0" locked="0" layoutInCell="1" allowOverlap="1">
                      <wp:simplePos x="0" y="0"/>
                      <wp:positionH relativeFrom="column">
                        <wp:posOffset>2730500</wp:posOffset>
                      </wp:positionH>
                      <wp:positionV relativeFrom="paragraph">
                        <wp:posOffset>4445</wp:posOffset>
                      </wp:positionV>
                      <wp:extent cx="635000" cy="266065"/>
                      <wp:effectExtent l="0" t="0" r="0" b="0"/>
                      <wp:wrapNone/>
                      <wp:docPr id="98" name="文本框 98"/>
                      <wp:cNvGraphicFramePr/>
                      <a:graphic xmlns:a="http://schemas.openxmlformats.org/drawingml/2006/main">
                        <a:graphicData uri="http://schemas.microsoft.com/office/word/2010/wordprocessingShape">
                          <wps:wsp>
                            <wps:cNvSpPr txBox="1"/>
                            <wps:spPr>
                              <a:xfrm>
                                <a:off x="4249420" y="2551430"/>
                                <a:ext cx="635000" cy="2660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4.32</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15pt;margin-top:0.35pt;height:20.95pt;width:50pt;z-index:251765760;mso-width-relative:page;mso-height-relative:page;" filled="f" stroked="f" coordsize="21600,21600" o:gfxdata="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AAAAAZHJzL1BLAQIUABQAAAAIAIdO4kCRsUJM1wAAAAcBAAAPAAAAAAAAAAEAIAAAACIA&#10;AABkcnMvZG93bnJldi54bWxQSwECFAAUAAAACACHTuJAOCjbjkMCAABzBAAADgAAAAAAAAABACAA&#10;AAAmAQAAZHJzL2Uyb0RvYy54bWxQSwUGAAAAAAYABgBZAQAA2wU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4.32</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58592" behindDoc="0" locked="0" layoutInCell="1" allowOverlap="1">
                      <wp:simplePos x="0" y="0"/>
                      <wp:positionH relativeFrom="column">
                        <wp:posOffset>349885</wp:posOffset>
                      </wp:positionH>
                      <wp:positionV relativeFrom="paragraph">
                        <wp:posOffset>635</wp:posOffset>
                      </wp:positionV>
                      <wp:extent cx="635000" cy="266065"/>
                      <wp:effectExtent l="0" t="0" r="0" b="0"/>
                      <wp:wrapNone/>
                      <wp:docPr id="90" name="文本框 90"/>
                      <wp:cNvGraphicFramePr/>
                      <a:graphic xmlns:a="http://schemas.openxmlformats.org/drawingml/2006/main">
                        <a:graphicData uri="http://schemas.microsoft.com/office/word/2010/wordprocessingShape">
                          <wps:wsp>
                            <wps:cNvSpPr txBox="1"/>
                            <wps:spPr>
                              <a:xfrm>
                                <a:off x="1868805" y="2547620"/>
                                <a:ext cx="635000" cy="2660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4.8</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7.55pt;margin-top:0.05pt;height:20.95pt;width:50pt;z-index:251758592;mso-width-relative:page;mso-height-relative:page;" filled="f" stroked="f" coordsize="21600,21600" o:gfxdata="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DhlcE30wAAAAYBAAAPAAAAAAAAAAEAIAAAACIAAABk&#10;cnMvZG93bnJldi54bWxQSwECFAAUAAAACACHTuJAfbsAgkQCAABzBAAADgAAAAAAAAABACAAAAAi&#10;AQAAZHJzL2Uyb0RvYy54bWxQSwUGAAAAAAYABgBZAQAA2AU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4.8</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49376" behindDoc="0" locked="0" layoutInCell="1" allowOverlap="1">
                      <wp:simplePos x="0" y="0"/>
                      <wp:positionH relativeFrom="column">
                        <wp:posOffset>2406015</wp:posOffset>
                      </wp:positionH>
                      <wp:positionV relativeFrom="paragraph">
                        <wp:posOffset>227965</wp:posOffset>
                      </wp:positionV>
                      <wp:extent cx="1296035" cy="0"/>
                      <wp:effectExtent l="0" t="38100" r="18415" b="38100"/>
                      <wp:wrapNone/>
                      <wp:docPr id="69" name="直接箭头连接符 69"/>
                      <wp:cNvGraphicFramePr/>
                      <a:graphic xmlns:a="http://schemas.openxmlformats.org/drawingml/2006/main">
                        <a:graphicData uri="http://schemas.microsoft.com/office/word/2010/wordprocessingShape">
                          <wps:wsp>
                            <wps:cNvCnPr/>
                            <wps:spPr>
                              <a:xfrm>
                                <a:off x="3924935" y="2774950"/>
                                <a:ext cx="129603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189.45pt;margin-top:17.95pt;height:0pt;width:102.05pt;z-index:251749376;mso-width-relative:page;mso-height-relative:page;" filled="f" stroked="t" coordsize="21600,21600" o:gfxdata="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Jg2YRjYAAAACQEAAA8AAAAAAAAAAQAgAAAAIgAAAGRycy9kb3ducmV2LnhtbFBLAQIUABQAAAAI&#10;AIdO4kA/LW3aJgIAABEEAAAOAAAAAAAAAAEAIAAAACcBAABkcnMvZTJvRG9jLnhtbFBLBQYAAAAA&#10;BgAGAFkBAAC/BQAAAAA=&#10;">
                      <v:fill on="f" focussize="0,0"/>
                      <v:stroke color="#4A7EBB [3204]" joinstyle="round" endarrow="block"/>
                      <v:imagedata o:title=""/>
                      <o:lock v:ext="edit" aspectratio="f"/>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32992" behindDoc="0" locked="0" layoutInCell="1" allowOverlap="1">
                      <wp:simplePos x="0" y="0"/>
                      <wp:positionH relativeFrom="column">
                        <wp:posOffset>876935</wp:posOffset>
                      </wp:positionH>
                      <wp:positionV relativeFrom="paragraph">
                        <wp:posOffset>90170</wp:posOffset>
                      </wp:positionV>
                      <wp:extent cx="1533525" cy="296545"/>
                      <wp:effectExtent l="4445" t="4445" r="5080" b="22860"/>
                      <wp:wrapNone/>
                      <wp:docPr id="29" name="文本框 29"/>
                      <wp:cNvGraphicFramePr/>
                      <a:graphic xmlns:a="http://schemas.openxmlformats.org/drawingml/2006/main">
                        <a:graphicData uri="http://schemas.microsoft.com/office/word/2010/wordprocessingShape">
                          <wps:wsp>
                            <wps:cNvSpPr txBox="1"/>
                            <wps:spPr>
                              <a:xfrm>
                                <a:off x="2395855" y="2637155"/>
                                <a:ext cx="1533525" cy="29654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rFonts w:hint="default" w:eastAsia="宋体"/>
                                      <w:lang w:val="en-US" w:eastAsia="zh-CN"/>
                                    </w:rPr>
                                  </w:pPr>
                                  <w:r>
                                    <w:rPr>
                                      <w:rFonts w:hint="eastAsia"/>
                                      <w:lang w:val="en-US" w:eastAsia="zh-CN"/>
                                    </w:rPr>
                                    <w:t>高温杀菌后清洗(-0.48)</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9.05pt;margin-top:7.1pt;height:23.35pt;width:120.75pt;z-index:251732992;mso-width-relative:page;mso-height-relative:page;" fillcolor="#FFFFFF [3201]" filled="t" stroked="t" coordsize="21600,21600" o:gfxdata="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MKuXTrWAAAACQEAAA8AAAAAAAAAAQAgAAAAIgAAAGRycy9kb3ducmV2LnhtbFBLAQIUABQA&#10;AAAIAIdO4kCloM+fZAIAAMUEAAAOAAAAAAAAAAEAIAAAACUBAABkcnMvZTJvRG9jLnhtbFBLBQYA&#10;AAAABgAGAFkBAAD7BQAAAAA=&#10;">
                      <v:fill on="t" focussize="0,0"/>
                      <v:stroke weight="0.5pt" color="#000000 [3204]" joinstyle="round"/>
                      <v:imagedata o:title=""/>
                      <o:lock v:ext="edit" aspectratio="f"/>
                      <v:textbox>
                        <w:txbxContent>
                          <w:p>
                            <w:pPr>
                              <w:rPr>
                                <w:rFonts w:hint="default" w:eastAsia="宋体"/>
                                <w:lang w:val="en-US" w:eastAsia="zh-CN"/>
                              </w:rPr>
                            </w:pPr>
                            <w:r>
                              <w:rPr>
                                <w:rFonts w:hint="eastAsia"/>
                                <w:lang w:val="en-US" w:eastAsia="zh-CN"/>
                              </w:rPr>
                              <w:t>高温杀菌后清洗(-0.48)</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31968" behindDoc="0" locked="0" layoutInCell="1" allowOverlap="1">
                      <wp:simplePos x="0" y="0"/>
                      <wp:positionH relativeFrom="column">
                        <wp:posOffset>410210</wp:posOffset>
                      </wp:positionH>
                      <wp:positionV relativeFrom="paragraph">
                        <wp:posOffset>248920</wp:posOffset>
                      </wp:positionV>
                      <wp:extent cx="465455" cy="0"/>
                      <wp:effectExtent l="0" t="38100" r="10795" b="38100"/>
                      <wp:wrapNone/>
                      <wp:docPr id="28" name="直接箭头连接符 28"/>
                      <wp:cNvGraphicFramePr/>
                      <a:graphic xmlns:a="http://schemas.openxmlformats.org/drawingml/2006/main">
                        <a:graphicData uri="http://schemas.microsoft.com/office/word/2010/wordprocessingShape">
                          <wps:wsp>
                            <wps:cNvCnPr/>
                            <wps:spPr>
                              <a:xfrm>
                                <a:off x="1929130" y="2795905"/>
                                <a:ext cx="46545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32.3pt;margin-top:19.6pt;height:0pt;width:36.65pt;z-index:251731968;mso-width-relative:page;mso-height-relative:page;" filled="f" stroked="t" coordsize="21600,21600" o:gfxdata="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AC5w1d2QAAAAgBAAAPAAAAAAAAAAEAIAAAACIAAABkcnMvZG93bnJldi54bWxQSwECFAAUAAAA&#10;CACHTuJANgpVKyYCAAAQBAAADgAAAAAAAAABACAAAAAoAQAAZHJzL2Uyb0RvYy54bWxQSwUGAAAA&#10;AAYABgBZAQAAwAUAAAAA&#10;">
                      <v:fill on="f" focussize="0,0"/>
                      <v:stroke color="#4A7EBB [3204]" joinstyle="round" endarrow="block"/>
                      <v:imagedata o:title=""/>
                      <o:lock v:ext="edit" aspectratio="f"/>
                    </v:shape>
                  </w:pict>
                </mc:Fallback>
              </mc:AlternateContent>
            </w:r>
          </w:p>
          <w:p>
            <w:pPr>
              <w:pStyle w:val="71"/>
              <w:jc w:val="center"/>
              <w:rPr>
                <w:rFonts w:hint="eastAsia"/>
                <w:color w:val="000000" w:themeColor="text1"/>
                <w14:textFill>
                  <w14:solidFill>
                    <w14:schemeClr w14:val="tx1"/>
                  </w14:solidFill>
                </w14:textFill>
              </w:rPr>
            </w:pPr>
            <w:r>
              <w:rPr>
                <w:color w:val="000000" w:themeColor="text1"/>
                <w:sz w:val="24"/>
                <w14:textFill>
                  <w14:solidFill>
                    <w14:schemeClr w14:val="tx1"/>
                  </w14:solidFill>
                </w14:textFill>
              </w:rPr>
              <mc:AlternateContent>
                <mc:Choice Requires="wps">
                  <w:drawing>
                    <wp:anchor distT="0" distB="0" distL="114300" distR="114300" simplePos="0" relativeHeight="251785216" behindDoc="0" locked="0" layoutInCell="1" allowOverlap="1">
                      <wp:simplePos x="0" y="0"/>
                      <wp:positionH relativeFrom="column">
                        <wp:posOffset>4043045</wp:posOffset>
                      </wp:positionH>
                      <wp:positionV relativeFrom="paragraph">
                        <wp:posOffset>182245</wp:posOffset>
                      </wp:positionV>
                      <wp:extent cx="225425" cy="0"/>
                      <wp:effectExtent l="0" t="0" r="0" b="0"/>
                      <wp:wrapNone/>
                      <wp:docPr id="134" name="直接连接符 134"/>
                      <wp:cNvGraphicFramePr/>
                      <a:graphic xmlns:a="http://schemas.openxmlformats.org/drawingml/2006/main">
                        <a:graphicData uri="http://schemas.microsoft.com/office/word/2010/wordprocessingShape">
                          <wps:wsp>
                            <wps:cNvCnPr/>
                            <wps:spPr>
                              <a:xfrm>
                                <a:off x="5561965" y="4572000"/>
                                <a:ext cx="22542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318.35pt;margin-top:14.35pt;height:0pt;width:17.75pt;z-index:251785216;mso-width-relative:page;mso-height-relative:page;" filled="f" stroked="t" coordsize="21600,21600" o:gfxdata="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MGJfdgAAAAJAQAADwAAAAAAAAABACAAAAAiAAAAZHJzL2Rv&#10;d25yZXYueG1sUEsBAhQAFAAAAAgAh07iQPvFvu4BAgAA4gMAAA4AAAAAAAAAAQAgAAAAJwEAAGRy&#10;cy9lMm9Eb2MueG1sUEsFBgAAAAAGAAYAWQEAAJoFAAAAAA==&#10;">
                      <v:fill on="f" focussize="0,0"/>
                      <v:stroke color="#4A7EBB [3204]" joinstyle="round"/>
                      <v:imagedata o:title=""/>
                      <o:lock v:ext="edit" aspectratio="f"/>
                    </v:lin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54496" behindDoc="0" locked="0" layoutInCell="1" allowOverlap="1">
                      <wp:simplePos x="0" y="0"/>
                      <wp:positionH relativeFrom="column">
                        <wp:posOffset>4279900</wp:posOffset>
                      </wp:positionH>
                      <wp:positionV relativeFrom="paragraph">
                        <wp:posOffset>181610</wp:posOffset>
                      </wp:positionV>
                      <wp:extent cx="7620" cy="3998595"/>
                      <wp:effectExtent l="30480" t="0" r="38100" b="1905"/>
                      <wp:wrapNone/>
                      <wp:docPr id="86" name="直接箭头连接符 86"/>
                      <wp:cNvGraphicFramePr/>
                      <a:graphic xmlns:a="http://schemas.openxmlformats.org/drawingml/2006/main">
                        <a:graphicData uri="http://schemas.microsoft.com/office/word/2010/wordprocessingShape">
                          <wps:wsp>
                            <wps:cNvCnPr>
                              <a:endCxn id="87" idx="0"/>
                            </wps:cNvCnPr>
                            <wps:spPr>
                              <a:xfrm>
                                <a:off x="5782310" y="2971165"/>
                                <a:ext cx="7620" cy="399859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337pt;margin-top:14.3pt;height:314.85pt;width:0.6pt;z-index:251754496;mso-width-relative:page;mso-height-relative:page;" filled="f" stroked="t" coordsize="21600,21600" o:gfxdata="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Bjzea43AAAAAoBAAAPAAAAAAAAAAEAIAAAACIAAABk&#10;cnMvZG93bnJldi54bWxQSwECFAAUAAAACACHTuJAU3EoajsCAAA8BAAADgAAAAAAAAABACAAAAAr&#10;AQAAZHJzL2Uyb0RvYy54bWxQSwUGAAAAAAYABgBZAQAA2AUAAAAA&#10;">
                      <v:fill on="f" focussize="0,0"/>
                      <v:stroke color="#4A7EBB [3204]" joinstyle="round" endarrow="block"/>
                      <v:imagedata o:title=""/>
                      <o:lock v:ext="edit" aspectratio="f"/>
                    </v:shape>
                  </w:pict>
                </mc:Fallback>
              </mc:AlternateContent>
            </w:r>
          </w:p>
          <w:p>
            <w:pPr>
              <w:pStyle w:val="71"/>
              <w:jc w:val="center"/>
              <w:rPr>
                <w:rFonts w:hint="eastAsia"/>
                <w:color w:val="000000" w:themeColor="text1"/>
                <w14:textFill>
                  <w14:solidFill>
                    <w14:schemeClr w14:val="tx1"/>
                  </w14:solidFill>
                </w14:textFill>
              </w:rPr>
            </w:pPr>
            <w:r>
              <w:rPr>
                <w:color w:val="000000" w:themeColor="text1"/>
                <w:sz w:val="24"/>
                <w14:textFill>
                  <w14:solidFill>
                    <w14:schemeClr w14:val="tx1"/>
                  </w14:solidFill>
                </w14:textFill>
              </w:rPr>
              <mc:AlternateContent>
                <mc:Choice Requires="wps">
                  <w:drawing>
                    <wp:anchor distT="0" distB="0" distL="114300" distR="114300" simplePos="0" relativeHeight="251762688" behindDoc="0" locked="0" layoutInCell="1" allowOverlap="1">
                      <wp:simplePos x="0" y="0"/>
                      <wp:positionH relativeFrom="column">
                        <wp:posOffset>2667000</wp:posOffset>
                      </wp:positionH>
                      <wp:positionV relativeFrom="paragraph">
                        <wp:posOffset>66040</wp:posOffset>
                      </wp:positionV>
                      <wp:extent cx="635000" cy="266065"/>
                      <wp:effectExtent l="0" t="0" r="0" b="0"/>
                      <wp:wrapNone/>
                      <wp:docPr id="97" name="文本框 97"/>
                      <wp:cNvGraphicFramePr/>
                      <a:graphic xmlns:a="http://schemas.openxmlformats.org/drawingml/2006/main">
                        <a:graphicData uri="http://schemas.microsoft.com/office/word/2010/wordprocessingShape">
                          <wps:wsp>
                            <wps:cNvSpPr txBox="1"/>
                            <wps:spPr>
                              <a:xfrm>
                                <a:off x="4185920" y="3135630"/>
                                <a:ext cx="635000" cy="2660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4.5</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10pt;margin-top:5.2pt;height:20.95pt;width:50pt;z-index:251762688;mso-width-relative:page;mso-height-relative:page;" filled="f" stroked="f" coordsize="21600,21600" o:gfxdata="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DMUecj2AAAAAkBAAAPAAAAAAAAAAEAIAAA&#10;ACIAAABkcnMvZG93bnJldi54bWxQSwECFAAUAAAACACHTuJADkuDbkUCAABzBAAADgAAAAAAAAAB&#10;ACAAAAAnAQAAZHJzL2Uyb0RvYy54bWxQSwUGAAAAAAYABgBZAQAA3gU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4.5</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60640" behindDoc="0" locked="0" layoutInCell="1" allowOverlap="1">
                      <wp:simplePos x="0" y="0"/>
                      <wp:positionH relativeFrom="column">
                        <wp:posOffset>402590</wp:posOffset>
                      </wp:positionH>
                      <wp:positionV relativeFrom="paragraph">
                        <wp:posOffset>57150</wp:posOffset>
                      </wp:positionV>
                      <wp:extent cx="635000" cy="266065"/>
                      <wp:effectExtent l="0" t="0" r="0" b="0"/>
                      <wp:wrapNone/>
                      <wp:docPr id="91" name="文本框 91"/>
                      <wp:cNvGraphicFramePr/>
                      <a:graphic xmlns:a="http://schemas.openxmlformats.org/drawingml/2006/main">
                        <a:graphicData uri="http://schemas.microsoft.com/office/word/2010/wordprocessingShape">
                          <wps:wsp>
                            <wps:cNvSpPr txBox="1"/>
                            <wps:spPr>
                              <a:xfrm>
                                <a:off x="1921510" y="3126740"/>
                                <a:ext cx="635000" cy="2660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5</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1.7pt;margin-top:4.5pt;height:20.95pt;width:50pt;z-index:251760640;mso-width-relative:page;mso-height-relative:page;" filled="f" stroked="f" coordsize="21600,21600" o:gfxdata="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QvnlUtcAAAAHAQAADwAAAAAAAAABACAAAAAi&#10;AAAAZHJzL2Rvd25yZXYueG1sUEsBAhQAFAAAAAgAh07iQJpliupEAgAAcwQAAA4AAAAAAAAAAQAg&#10;AAAAJgEAAGRycy9lMm9Eb2MueG1sUEsFBgAAAAAGAAYAWQEAANwFA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5</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35040" behindDoc="0" locked="0" layoutInCell="1" allowOverlap="1">
                      <wp:simplePos x="0" y="0"/>
                      <wp:positionH relativeFrom="column">
                        <wp:posOffset>845185</wp:posOffset>
                      </wp:positionH>
                      <wp:positionV relativeFrom="paragraph">
                        <wp:posOffset>139065</wp:posOffset>
                      </wp:positionV>
                      <wp:extent cx="1173480" cy="296545"/>
                      <wp:effectExtent l="4445" t="4445" r="22225" b="22860"/>
                      <wp:wrapNone/>
                      <wp:docPr id="43" name="文本框 43"/>
                      <wp:cNvGraphicFramePr/>
                      <a:graphic xmlns:a="http://schemas.openxmlformats.org/drawingml/2006/main">
                        <a:graphicData uri="http://schemas.microsoft.com/office/word/2010/wordprocessingShape">
                          <wps:wsp>
                            <wps:cNvSpPr txBox="1"/>
                            <wps:spPr>
                              <a:xfrm>
                                <a:off x="2364105" y="3208655"/>
                                <a:ext cx="1173480" cy="29654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lang w:val="en-US" w:eastAsia="zh-CN"/>
                                    </w:rPr>
                                  </w:pPr>
                                  <w:r>
                                    <w:rPr>
                                      <w:rFonts w:hint="eastAsia"/>
                                      <w:lang w:val="en-US" w:eastAsia="zh-CN"/>
                                    </w:rPr>
                                    <w:t>冷却(-0.5)</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6.55pt;margin-top:10.95pt;height:23.35pt;width:92.4pt;z-index:251735040;mso-width-relative:page;mso-height-relative:page;" fillcolor="#FFFFFF [3201]" filled="t" stroked="t" coordsize="21600,21600" o:gfxdata="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">
                      <v:fill on="t" focussize="0,0"/>
                      <v:stroke weight="0.5pt" color="#000000 [3204]" joinstyle="round"/>
                      <v:imagedata o:title=""/>
                      <o:lock v:ext="edit" aspectratio="f"/>
                      <v:textbox>
                        <w:txbxContent>
                          <w:p>
                            <w:pPr>
                              <w:jc w:val="center"/>
                              <w:rPr>
                                <w:rFonts w:hint="default" w:eastAsia="宋体"/>
                                <w:lang w:val="en-US" w:eastAsia="zh-CN"/>
                              </w:rPr>
                            </w:pPr>
                            <w:r>
                              <w:rPr>
                                <w:rFonts w:hint="eastAsia"/>
                                <w:lang w:val="en-US" w:eastAsia="zh-CN"/>
                              </w:rPr>
                              <w:t>冷却(-0.5)</w:t>
                            </w:r>
                          </w:p>
                        </w:txbxContent>
                      </v:textbox>
                    </v:shape>
                  </w:pict>
                </mc:Fallback>
              </mc:AlternateContent>
            </w:r>
          </w:p>
          <w:p>
            <w:pPr>
              <w:pStyle w:val="71"/>
              <w:jc w:val="center"/>
              <w:rPr>
                <w:rFonts w:hint="eastAsia"/>
                <w:color w:val="000000" w:themeColor="text1"/>
                <w14:textFill>
                  <w14:solidFill>
                    <w14:schemeClr w14:val="tx1"/>
                  </w14:solidFill>
                </w14:textFill>
              </w:rPr>
            </w:pPr>
            <w:r>
              <w:rPr>
                <w:color w:val="000000" w:themeColor="text1"/>
                <w:sz w:val="24"/>
                <w14:textFill>
                  <w14:solidFill>
                    <w14:schemeClr w14:val="tx1"/>
                  </w14:solidFill>
                </w14:textFill>
              </w:rPr>
              <mc:AlternateContent>
                <mc:Choice Requires="wps">
                  <w:drawing>
                    <wp:anchor distT="0" distB="0" distL="114300" distR="114300" simplePos="0" relativeHeight="251741184" behindDoc="0" locked="0" layoutInCell="1" allowOverlap="1">
                      <wp:simplePos x="0" y="0"/>
                      <wp:positionH relativeFrom="column">
                        <wp:posOffset>2216150</wp:posOffset>
                      </wp:positionH>
                      <wp:positionV relativeFrom="paragraph">
                        <wp:posOffset>248920</wp:posOffset>
                      </wp:positionV>
                      <wp:extent cx="1090295" cy="296545"/>
                      <wp:effectExtent l="4445" t="4445" r="10160" b="22860"/>
                      <wp:wrapNone/>
                      <wp:docPr id="60" name="文本框 60"/>
                      <wp:cNvGraphicFramePr/>
                      <a:graphic xmlns:a="http://schemas.openxmlformats.org/drawingml/2006/main">
                        <a:graphicData uri="http://schemas.microsoft.com/office/word/2010/wordprocessingShape">
                          <wps:wsp>
                            <wps:cNvSpPr txBox="1"/>
                            <wps:spPr>
                              <a:xfrm>
                                <a:off x="3942080" y="3580130"/>
                                <a:ext cx="1090295" cy="29654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eastAsia="宋体"/>
                                      <w:lang w:val="en-US" w:eastAsia="zh-CN"/>
                                    </w:rPr>
                                  </w:pPr>
                                  <w:r>
                                    <w:rPr>
                                      <w:rFonts w:hint="eastAsia"/>
                                      <w:lang w:val="en-US" w:eastAsia="zh-CN"/>
                                    </w:rPr>
                                    <w:t>高温蒸煮（0.6）</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74.5pt;margin-top:19.6pt;height:23.35pt;width:85.85pt;z-index:251741184;mso-width-relative:page;mso-height-relative:page;" fillcolor="#FFFFFF [3201]" filled="t" stroked="t" coordsize="21600,21600" o:gfxdata="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G16BENcAAAAJAQAADwAAAAAAAAABACAAAAAiAAAAZHJzL2Rvd25yZXYueG1sUEsBAhQAFAAA&#10;AAgAh07iQPYlIb1iAgAAxQQAAA4AAAAAAAAAAQAgAAAAJgEAAGRycy9lMm9Eb2MueG1sUEsFBgAA&#10;AAAGAAYAWQEAAPoFAAAAAA==&#10;">
                      <v:fill on="t" focussize="0,0"/>
                      <v:stroke weight="0.5pt" color="#000000 [3204]" joinstyle="round"/>
                      <v:imagedata o:title=""/>
                      <o:lock v:ext="edit" aspectratio="f"/>
                      <v:textbox>
                        <w:txbxContent>
                          <w:p>
                            <w:pPr>
                              <w:jc w:val="center"/>
                              <w:rPr>
                                <w:rFonts w:hint="eastAsia" w:eastAsia="宋体"/>
                                <w:lang w:val="en-US" w:eastAsia="zh-CN"/>
                              </w:rPr>
                            </w:pPr>
                            <w:r>
                              <w:rPr>
                                <w:rFonts w:hint="eastAsia"/>
                                <w:lang w:val="en-US" w:eastAsia="zh-CN"/>
                              </w:rPr>
                              <w:t>高温蒸煮（0.6）</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87264" behindDoc="0" locked="0" layoutInCell="1" allowOverlap="1">
                      <wp:simplePos x="0" y="0"/>
                      <wp:positionH relativeFrom="column">
                        <wp:posOffset>3267710</wp:posOffset>
                      </wp:positionH>
                      <wp:positionV relativeFrom="paragraph">
                        <wp:posOffset>189865</wp:posOffset>
                      </wp:positionV>
                      <wp:extent cx="635000" cy="266065"/>
                      <wp:effectExtent l="0" t="0" r="0" b="0"/>
                      <wp:wrapNone/>
                      <wp:docPr id="136" name="文本框 136"/>
                      <wp:cNvGraphicFramePr/>
                      <a:graphic xmlns:a="http://schemas.openxmlformats.org/drawingml/2006/main">
                        <a:graphicData uri="http://schemas.microsoft.com/office/word/2010/wordprocessingShape">
                          <wps:wsp>
                            <wps:cNvSpPr txBox="1"/>
                            <wps:spPr>
                              <a:xfrm>
                                <a:off x="0" y="0"/>
                                <a:ext cx="635000" cy="2660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15.2</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57.3pt;margin-top:14.95pt;height:20.95pt;width:50pt;z-index:251787264;mso-width-relative:page;mso-height-relative:page;" filled="f" stroked="f" coordsize="21600,21600" o:gfxdata="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NV7fKPaAAAACQEAAA8AAAAAAAAAAQAgAAAAIgAAAGRycy9k&#10;b3ducmV2LnhtbFBLAQIUABQAAAAIAIdO4kCYBXo0OQIAAGkEAAAOAAAAAAAAAAEAIAAAACkBAABk&#10;cnMvZTJvRG9jLnhtbFBLBQYAAAAABgAGAFkBAADUBQ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15.2</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48352" behindDoc="0" locked="0" layoutInCell="1" allowOverlap="1">
                      <wp:simplePos x="0" y="0"/>
                      <wp:positionH relativeFrom="column">
                        <wp:posOffset>2018665</wp:posOffset>
                      </wp:positionH>
                      <wp:positionV relativeFrom="paragraph">
                        <wp:posOffset>26035</wp:posOffset>
                      </wp:positionV>
                      <wp:extent cx="1656080" cy="0"/>
                      <wp:effectExtent l="0" t="38100" r="1270" b="38100"/>
                      <wp:wrapNone/>
                      <wp:docPr id="68" name="直接箭头连接符 68"/>
                      <wp:cNvGraphicFramePr/>
                      <a:graphic xmlns:a="http://schemas.openxmlformats.org/drawingml/2006/main">
                        <a:graphicData uri="http://schemas.microsoft.com/office/word/2010/wordprocessingShape">
                          <wps:wsp>
                            <wps:cNvCnPr/>
                            <wps:spPr>
                              <a:xfrm>
                                <a:off x="3537585" y="3357245"/>
                                <a:ext cx="165608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158.95pt;margin-top:2.05pt;height:0pt;width:130.4pt;z-index:251748352;mso-width-relative:page;mso-height-relative:page;" filled="f" stroked="t" coordsize="21600,21600" o:gfxdata="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B6keuf1wAAAAcBAAAPAAAAAAAAAAEAIAAAACIAAABkcnMvZG93bnJldi54bWxQSwECFAAUAAAA&#10;CACHTuJAQgGMRygCAAARBAAADgAAAAAAAAABACAAAAAmAQAAZHJzL2Uyb0RvYy54bWxQSwUGAAAA&#10;AAYABgBZAQAAwAUAAAAA&#10;">
                      <v:fill on="f" focussize="0,0"/>
                      <v:stroke color="#4A7EBB [3204]" joinstyle="round" endarrow="block"/>
                      <v:imagedata o:title=""/>
                      <o:lock v:ext="edit" aspectratio="f"/>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34016" behindDoc="0" locked="0" layoutInCell="1" allowOverlap="1">
                      <wp:simplePos x="0" y="0"/>
                      <wp:positionH relativeFrom="column">
                        <wp:posOffset>388620</wp:posOffset>
                      </wp:positionH>
                      <wp:positionV relativeFrom="paragraph">
                        <wp:posOffset>25400</wp:posOffset>
                      </wp:positionV>
                      <wp:extent cx="465455" cy="0"/>
                      <wp:effectExtent l="0" t="38100" r="10795" b="38100"/>
                      <wp:wrapNone/>
                      <wp:docPr id="42" name="直接箭头连接符 42"/>
                      <wp:cNvGraphicFramePr/>
                      <a:graphic xmlns:a="http://schemas.openxmlformats.org/drawingml/2006/main">
                        <a:graphicData uri="http://schemas.microsoft.com/office/word/2010/wordprocessingShape">
                          <wps:wsp>
                            <wps:cNvCnPr/>
                            <wps:spPr>
                              <a:xfrm>
                                <a:off x="1907540" y="3356610"/>
                                <a:ext cx="46545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30.6pt;margin-top:2pt;height:0pt;width:36.65pt;z-index:251734016;mso-width-relative:page;mso-height-relative:page;" filled="f" stroked="t" coordsize="21600,21600" o:gfxdata="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IvE&#10;AOjVAAAABgEAAA8AAAAAAAAAAQAgAAAAIgAAAGRycy9kb3ducmV2LnhtbFBLAQIUABQAAAAIAIdO&#10;4kDpUEJGJgIAABAEAAAOAAAAAAAAAAEAIAAAACQBAABkcnMvZTJvRG9jLnhtbFBLBQYAAAAABgAG&#10;AFkBAAC8BQAAAAA=&#10;">
                      <v:fill on="f" focussize="0,0"/>
                      <v:stroke color="#4A7EBB [3204]" joinstyle="round" endarrow="block"/>
                      <v:imagedata o:title=""/>
                      <o:lock v:ext="edit" aspectratio="f"/>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27872" behindDoc="0" locked="0" layoutInCell="1" allowOverlap="1">
                      <wp:simplePos x="0" y="0"/>
                      <wp:positionH relativeFrom="column">
                        <wp:posOffset>-95250</wp:posOffset>
                      </wp:positionH>
                      <wp:positionV relativeFrom="paragraph">
                        <wp:posOffset>94615</wp:posOffset>
                      </wp:positionV>
                      <wp:extent cx="635000" cy="540385"/>
                      <wp:effectExtent l="0" t="0" r="0" b="0"/>
                      <wp:wrapNone/>
                      <wp:docPr id="8" name="文本框 8"/>
                      <wp:cNvGraphicFramePr/>
                      <a:graphic xmlns:a="http://schemas.openxmlformats.org/drawingml/2006/main">
                        <a:graphicData uri="http://schemas.microsoft.com/office/word/2010/wordprocessingShape">
                          <wps:wsp>
                            <wps:cNvSpPr txBox="1"/>
                            <wps:spPr>
                              <a:xfrm>
                                <a:off x="1423670" y="3425825"/>
                                <a:ext cx="635000" cy="5403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lang w:eastAsia="zh-CN"/>
                                    </w:rPr>
                                  </w:pPr>
                                  <w:r>
                                    <w:rPr>
                                      <w:rFonts w:hint="eastAsia"/>
                                      <w:lang w:eastAsia="zh-CN"/>
                                    </w:rPr>
                                    <w:t>新水</w:t>
                                  </w:r>
                                </w:p>
                                <w:p>
                                  <w:pPr>
                                    <w:pStyle w:val="7"/>
                                    <w:ind w:left="0" w:leftChars="0" w:firstLine="0" w:firstLineChars="0"/>
                                    <w:rPr>
                                      <w:rFonts w:hint="default"/>
                                      <w:lang w:val="en-US" w:eastAsia="zh-CN"/>
                                    </w:rPr>
                                  </w:pPr>
                                  <w:r>
                                    <w:rPr>
                                      <w:rFonts w:hint="eastAsia"/>
                                      <w:lang w:val="en-US" w:eastAsia="zh-CN"/>
                                    </w:rPr>
                                    <w:t>42.14</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5pt;margin-top:7.45pt;height:42.55pt;width:50pt;z-index:251727872;mso-width-relative:page;mso-height-relative:page;" filled="f" stroked="f" coordsize="21600,21600" o:gfxdata="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AAAAAZHJzL1BLAQIUABQAAAAIAIdO4kCDsD/m1gAAAAkBAAAPAAAAAAAAAAEAIAAAACIA&#10;AABkcnMvZG93bnJldi54bWxQSwECFAAUAAAACACHTuJAlEMvb0QCAABxBAAADgAAAAAAAAABACAA&#10;AAAlAQAAZHJzL2Uyb0RvYy54bWxQSwUGAAAAAAYABgBZAQAA2wU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lang w:eastAsia="zh-CN"/>
                              </w:rPr>
                            </w:pPr>
                            <w:r>
                              <w:rPr>
                                <w:rFonts w:hint="eastAsia"/>
                                <w:lang w:eastAsia="zh-CN"/>
                              </w:rPr>
                              <w:t>新水</w:t>
                            </w:r>
                          </w:p>
                          <w:p>
                            <w:pPr>
                              <w:pStyle w:val="7"/>
                              <w:ind w:left="0" w:leftChars="0" w:firstLine="0" w:firstLineChars="0"/>
                              <w:rPr>
                                <w:rFonts w:hint="default"/>
                                <w:lang w:val="en-US" w:eastAsia="zh-CN"/>
                              </w:rPr>
                            </w:pPr>
                            <w:r>
                              <w:rPr>
                                <w:rFonts w:hint="eastAsia"/>
                                <w:lang w:val="en-US" w:eastAsia="zh-CN"/>
                              </w:rPr>
                              <w:t>42.14</w:t>
                            </w:r>
                          </w:p>
                        </w:txbxContent>
                      </v:textbox>
                    </v:shape>
                  </w:pict>
                </mc:Fallback>
              </mc:AlternateContent>
            </w:r>
          </w:p>
          <w:p>
            <w:pPr>
              <w:pStyle w:val="71"/>
              <w:jc w:val="center"/>
              <w:rPr>
                <w:rFonts w:ascii="Times New Roman" w:hAnsi="宋体" w:eastAsia="宋体" w:cs="Times New Roman"/>
                <w:b/>
                <w:color w:val="000000" w:themeColor="text1"/>
                <w:sz w:val="21"/>
                <w:szCs w:val="21"/>
                <w14:textFill>
                  <w14:solidFill>
                    <w14:schemeClr w14:val="tx1"/>
                  </w14:solidFill>
                </w14:textFill>
              </w:rPr>
            </w:pPr>
            <w:r>
              <w:rPr>
                <w:color w:val="000000" w:themeColor="text1"/>
                <w:sz w:val="21"/>
                <w14:textFill>
                  <w14:solidFill>
                    <w14:schemeClr w14:val="tx1"/>
                  </w14:solidFill>
                </w14:textFill>
              </w:rPr>
              <mc:AlternateContent>
                <mc:Choice Requires="wps">
                  <w:drawing>
                    <wp:anchor distT="0" distB="0" distL="114300" distR="114300" simplePos="0" relativeHeight="251786240" behindDoc="0" locked="0" layoutInCell="1" allowOverlap="1">
                      <wp:simplePos x="0" y="0"/>
                      <wp:positionH relativeFrom="column">
                        <wp:posOffset>3306445</wp:posOffset>
                      </wp:positionH>
                      <wp:positionV relativeFrom="paragraph">
                        <wp:posOffset>135890</wp:posOffset>
                      </wp:positionV>
                      <wp:extent cx="355600" cy="0"/>
                      <wp:effectExtent l="0" t="38100" r="6350" b="38100"/>
                      <wp:wrapNone/>
                      <wp:docPr id="135" name="直接箭头连接符 135"/>
                      <wp:cNvGraphicFramePr/>
                      <a:graphic xmlns:a="http://schemas.openxmlformats.org/drawingml/2006/main">
                        <a:graphicData uri="http://schemas.microsoft.com/office/word/2010/wordprocessingShape">
                          <wps:wsp>
                            <wps:cNvCnPr>
                              <a:stCxn id="60" idx="3"/>
                            </wps:cNvCnPr>
                            <wps:spPr>
                              <a:xfrm>
                                <a:off x="4825365" y="5285105"/>
                                <a:ext cx="35560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260.35pt;margin-top:10.7pt;height:0pt;width:28pt;z-index:251786240;mso-width-relative:page;mso-height-relative:page;" filled="f" stroked="t" coordsize="21600,21600" o:gfxdata="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DaEPTU2AAAAAkBAAAPAAAAAAAAAAEAIAAAACIAAABkcnMvZG93&#10;bnJldi54bWxQSwECFAAUAAAACACHTuJAkBG3VDkCAAA5BAAADgAAAAAAAAABACAAAAAnAQAAZHJz&#10;L2Uyb0RvYy54bWxQSwUGAAAAAAYABgBZAQAA0gUAAAAA&#10;">
                      <v:fill on="f" focussize="0,0"/>
                      <v:stroke color="#4A7EBB [3204]" joinstyle="round" endarrow="block"/>
                      <v:imagedata o:title=""/>
                      <o:lock v:ext="edit" aspectratio="f"/>
                    </v:shape>
                  </w:pict>
                </mc:Fallback>
              </mc:AlternateContent>
            </w:r>
            <w:r>
              <w:rPr>
                <w:color w:val="000000" w:themeColor="text1"/>
                <w:sz w:val="21"/>
                <w14:textFill>
                  <w14:solidFill>
                    <w14:schemeClr w14:val="tx1"/>
                  </w14:solidFill>
                </w14:textFill>
              </w:rPr>
              <mc:AlternateContent>
                <mc:Choice Requires="wps">
                  <w:drawing>
                    <wp:anchor distT="0" distB="0" distL="114300" distR="114300" simplePos="0" relativeHeight="251726848" behindDoc="0" locked="0" layoutInCell="1" allowOverlap="1">
                      <wp:simplePos x="0" y="0"/>
                      <wp:positionH relativeFrom="column">
                        <wp:posOffset>-41910</wp:posOffset>
                      </wp:positionH>
                      <wp:positionV relativeFrom="paragraph">
                        <wp:posOffset>131445</wp:posOffset>
                      </wp:positionV>
                      <wp:extent cx="431800" cy="0"/>
                      <wp:effectExtent l="0" t="0" r="0" b="0"/>
                      <wp:wrapNone/>
                      <wp:docPr id="1" name="直接连接符 1"/>
                      <wp:cNvGraphicFramePr/>
                      <a:graphic xmlns:a="http://schemas.openxmlformats.org/drawingml/2006/main">
                        <a:graphicData uri="http://schemas.microsoft.com/office/word/2010/wordprocessingShape">
                          <wps:wsp>
                            <wps:cNvCnPr/>
                            <wps:spPr>
                              <a:xfrm>
                                <a:off x="1477010" y="3724275"/>
                                <a:ext cx="4318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3.3pt;margin-top:10.35pt;height:0pt;width:34pt;z-index:251726848;mso-width-relative:page;mso-height-relative:page;" filled="f" stroked="t" coordsize="21600,21600" o:gfxdata="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YiL3RNYAAAAHAQAADwAAAAAAAAABACAAAAAiAAAAZHJzL2Rv&#10;d25yZXYueG1sUEsBAhQAFAAAAAgAh07iQIse7KgDAgAA3gMAAA4AAAAAAAAAAQAgAAAAJQEAAGRy&#10;cy9lMm9Eb2MueG1sUEsFBgAAAAAGAAYAWQEAAJoFAAAAAA==&#10;">
                      <v:fill on="f" focussize="0,0"/>
                      <v:stroke color="#4A7EBB [3204]" joinstyle="round"/>
                      <v:imagedata o:title=""/>
                      <o:lock v:ext="edit" aspectratio="f"/>
                    </v:line>
                  </w:pict>
                </mc:Fallback>
              </mc:AlternateContent>
            </w:r>
          </w:p>
          <w:p>
            <w:pPr>
              <w:pStyle w:val="71"/>
              <w:jc w:val="center"/>
              <w:rPr>
                <w:rFonts w:ascii="Times New Roman" w:hAnsi="宋体" w:eastAsia="宋体" w:cs="Times New Roman"/>
                <w:b/>
                <w:color w:val="000000" w:themeColor="text1"/>
                <w:sz w:val="21"/>
                <w:szCs w:val="21"/>
                <w14:textFill>
                  <w14:solidFill>
                    <w14:schemeClr w14:val="tx1"/>
                  </w14:solidFill>
                </w14:textFill>
              </w:rPr>
            </w:pPr>
            <w:r>
              <w:rPr>
                <w:color w:val="000000" w:themeColor="text1"/>
                <w:sz w:val="24"/>
                <w14:textFill>
                  <w14:solidFill>
                    <w14:schemeClr w14:val="tx1"/>
                  </w14:solidFill>
                </w14:textFill>
              </w:rPr>
              <mc:AlternateContent>
                <mc:Choice Requires="wps">
                  <w:drawing>
                    <wp:anchor distT="0" distB="0" distL="114300" distR="114300" simplePos="0" relativeHeight="251766784" behindDoc="0" locked="0" layoutInCell="1" allowOverlap="1">
                      <wp:simplePos x="0" y="0"/>
                      <wp:positionH relativeFrom="column">
                        <wp:posOffset>2791460</wp:posOffset>
                      </wp:positionH>
                      <wp:positionV relativeFrom="paragraph">
                        <wp:posOffset>147320</wp:posOffset>
                      </wp:positionV>
                      <wp:extent cx="635000" cy="266065"/>
                      <wp:effectExtent l="0" t="0" r="0" b="0"/>
                      <wp:wrapNone/>
                      <wp:docPr id="95" name="文本框 95"/>
                      <wp:cNvGraphicFramePr/>
                      <a:graphic xmlns:a="http://schemas.openxmlformats.org/drawingml/2006/main">
                        <a:graphicData uri="http://schemas.microsoft.com/office/word/2010/wordprocessingShape">
                          <wps:wsp>
                            <wps:cNvSpPr txBox="1"/>
                            <wps:spPr>
                              <a:xfrm>
                                <a:off x="4717415" y="3495040"/>
                                <a:ext cx="635000" cy="2660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15.8</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19.8pt;margin-top:11.6pt;height:20.95pt;width:50pt;z-index:251766784;mso-width-relative:page;mso-height-relative:page;" filled="f" stroked="f" coordsize="21600,21600" o:gfxdata="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CUWU382gAAAAkBAAAPAAAAAAAAAAEA&#10;IAAAACIAAABkcnMvZG93bnJldi54bWxQSwECFAAUAAAACACHTuJA3kv/aEYCAABzBAAADgAAAAAA&#10;AAABACAAAAApAQAAZHJzL2Uyb0RvYy54bWxQSwUGAAAAAAYABgBZAQAA4QU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15.8</w:t>
                            </w:r>
                          </w:p>
                        </w:txbxContent>
                      </v:textbox>
                    </v:shape>
                  </w:pict>
                </mc:Fallback>
              </mc:AlternateContent>
            </w:r>
            <w:r>
              <w:rPr>
                <w:color w:val="000000" w:themeColor="text1"/>
                <w:sz w:val="21"/>
                <w14:textFill>
                  <w14:solidFill>
                    <w14:schemeClr w14:val="tx1"/>
                  </w14:solidFill>
                </w14:textFill>
              </w:rPr>
              <mc:AlternateContent>
                <mc:Choice Requires="wps">
                  <w:drawing>
                    <wp:anchor distT="0" distB="0" distL="114300" distR="114300" simplePos="0" relativeHeight="251742208" behindDoc="0" locked="0" layoutInCell="1" allowOverlap="1">
                      <wp:simplePos x="0" y="0"/>
                      <wp:positionH relativeFrom="column">
                        <wp:posOffset>2830195</wp:posOffset>
                      </wp:positionH>
                      <wp:positionV relativeFrom="paragraph">
                        <wp:posOffset>124460</wp:posOffset>
                      </wp:positionV>
                      <wp:extent cx="0" cy="259080"/>
                      <wp:effectExtent l="38100" t="0" r="38100" b="7620"/>
                      <wp:wrapNone/>
                      <wp:docPr id="61" name="直接箭头连接符 61"/>
                      <wp:cNvGraphicFramePr/>
                      <a:graphic xmlns:a="http://schemas.openxmlformats.org/drawingml/2006/main">
                        <a:graphicData uri="http://schemas.microsoft.com/office/word/2010/wordprocessingShape">
                          <wps:wsp>
                            <wps:cNvCnPr>
                              <a:stCxn id="54" idx="0"/>
                            </wps:cNvCnPr>
                            <wps:spPr>
                              <a:xfrm flipV="1">
                                <a:off x="4349115" y="3870325"/>
                                <a:ext cx="0" cy="25908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222.85pt;margin-top:9.8pt;height:20.4pt;width:0pt;z-index:251742208;mso-width-relative:page;mso-height-relative:page;" filled="f" stroked="t" coordsize="21600,21600" o:gfxdata="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O/A2UzXAAAACQEAAA8AAAAAAAAAAQAgAAAAIgAAAGRy&#10;cy9kb3ducmV2LnhtbFBLAQIUABQAAAAIAIdO4kBaNyZ+PwIAAEEEAAAOAAAAAAAAAAEAIAAAACYB&#10;AABkcnMvZTJvRG9jLnhtbFBLBQYAAAAABgAGAFkBAADXBQAAAAA=&#10;">
                      <v:fill on="f" focussize="0,0"/>
                      <v:stroke color="#4A7EBB [3204]" joinstyle="round" endarrow="block"/>
                      <v:imagedata o:title=""/>
                      <o:lock v:ext="edit" aspectratio="f"/>
                    </v:shape>
                  </w:pict>
                </mc:Fallback>
              </mc:AlternateContent>
            </w:r>
          </w:p>
          <w:p>
            <w:pPr>
              <w:pStyle w:val="71"/>
              <w:jc w:val="center"/>
              <w:rPr>
                <w:rFonts w:ascii="Times New Roman" w:hAnsi="宋体" w:eastAsia="宋体" w:cs="Times New Roman"/>
                <w:b/>
                <w:color w:val="000000" w:themeColor="text1"/>
                <w:sz w:val="21"/>
                <w:szCs w:val="21"/>
                <w14:textFill>
                  <w14:solidFill>
                    <w14:schemeClr w14:val="tx1"/>
                  </w14:solidFill>
                </w14:textFill>
              </w:rPr>
            </w:pPr>
            <w:r>
              <w:rPr>
                <w:color w:val="000000" w:themeColor="text1"/>
                <w:sz w:val="21"/>
                <w14:textFill>
                  <w14:solidFill>
                    <w14:schemeClr w14:val="tx1"/>
                  </w14:solidFill>
                </w14:textFill>
              </w:rPr>
              <mc:AlternateContent>
                <mc:Choice Requires="wps">
                  <w:drawing>
                    <wp:anchor distT="0" distB="0" distL="114300" distR="114300" simplePos="0" relativeHeight="251763712" behindDoc="0" locked="0" layoutInCell="1" allowOverlap="1">
                      <wp:simplePos x="0" y="0"/>
                      <wp:positionH relativeFrom="column">
                        <wp:posOffset>387350</wp:posOffset>
                      </wp:positionH>
                      <wp:positionV relativeFrom="paragraph">
                        <wp:posOffset>123190</wp:posOffset>
                      </wp:positionV>
                      <wp:extent cx="635000" cy="266065"/>
                      <wp:effectExtent l="0" t="0" r="0" b="0"/>
                      <wp:wrapNone/>
                      <wp:docPr id="92" name="文本框 92"/>
                      <wp:cNvGraphicFramePr/>
                      <a:graphic xmlns:a="http://schemas.openxmlformats.org/drawingml/2006/main">
                        <a:graphicData uri="http://schemas.microsoft.com/office/word/2010/wordprocessingShape">
                          <wps:wsp>
                            <wps:cNvSpPr txBox="1"/>
                            <wps:spPr>
                              <a:xfrm>
                                <a:off x="1870075" y="4006850"/>
                                <a:ext cx="635000" cy="2660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20</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0.5pt;margin-top:9.7pt;height:20.95pt;width:50pt;z-index:251763712;mso-width-relative:page;mso-height-relative:page;" filled="f" stroked="f" coordsize="21600,21600" o:gfxdata="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s67BvdcAAAAIAQAADwAAAAAAAAABACAAAAAi&#10;AAAAZHJzL2Rvd25yZXYueG1sUEsBAhQAFAAAAAgAh07iQOr9y/xEAgAAcwQAAA4AAAAAAAAAAQAg&#10;AAAAJgEAAGRycy9lMm9Eb2MueG1sUEsFBgAAAAAGAAYAWQEAANwFA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20</w:t>
                            </w:r>
                          </w:p>
                        </w:txbxContent>
                      </v:textbox>
                    </v:shape>
                  </w:pict>
                </mc:Fallback>
              </mc:AlternateContent>
            </w:r>
            <w:r>
              <w:rPr>
                <w:color w:val="000000" w:themeColor="text1"/>
                <w:sz w:val="21"/>
                <w14:textFill>
                  <w14:solidFill>
                    <w14:schemeClr w14:val="tx1"/>
                  </w14:solidFill>
                </w14:textFill>
              </w:rPr>
              <mc:AlternateContent>
                <mc:Choice Requires="wps">
                  <w:drawing>
                    <wp:anchor distT="0" distB="0" distL="114300" distR="114300" simplePos="0" relativeHeight="251756544" behindDoc="0" locked="0" layoutInCell="1" allowOverlap="1">
                      <wp:simplePos x="0" y="0"/>
                      <wp:positionH relativeFrom="column">
                        <wp:posOffset>2002155</wp:posOffset>
                      </wp:positionH>
                      <wp:positionV relativeFrom="paragraph">
                        <wp:posOffset>117475</wp:posOffset>
                      </wp:positionV>
                      <wp:extent cx="635000" cy="266065"/>
                      <wp:effectExtent l="0" t="0" r="0" b="0"/>
                      <wp:wrapNone/>
                      <wp:docPr id="88" name="文本框 88"/>
                      <wp:cNvGraphicFramePr/>
                      <a:graphic xmlns:a="http://schemas.openxmlformats.org/drawingml/2006/main">
                        <a:graphicData uri="http://schemas.microsoft.com/office/word/2010/wordprocessingShape">
                          <wps:wsp>
                            <wps:cNvSpPr txBox="1"/>
                            <wps:spPr>
                              <a:xfrm>
                                <a:off x="3521075" y="4017010"/>
                                <a:ext cx="635000" cy="2660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16</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57.65pt;margin-top:9.25pt;height:20.95pt;width:50pt;z-index:251756544;mso-width-relative:page;mso-height-relative:page;" filled="f" stroked="f" coordsize="21600,21600" o:gfxdata="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G6ogx9kAAAAJAQAADwAAAAAAAAABACAA&#10;AAAiAAAAZHJzL2Rvd25yZXYueG1sUEsBAhQAFAAAAAgAh07iQKNPPkhFAgAAcwQAAA4AAAAAAAAA&#10;AQAgAAAAKAEAAGRycy9lMm9Eb2MueG1sUEsFBgAAAAAGAAYAWQEAAN8FA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16</w:t>
                            </w:r>
                          </w:p>
                        </w:txbxContent>
                      </v:textbox>
                    </v:shape>
                  </w:pict>
                </mc:Fallback>
              </mc:AlternateContent>
            </w:r>
          </w:p>
          <w:p>
            <w:pPr>
              <w:pStyle w:val="71"/>
              <w:jc w:val="center"/>
              <w:rPr>
                <w:rFonts w:ascii="Times New Roman" w:hAnsi="宋体" w:eastAsia="宋体" w:cs="Times New Roman"/>
                <w:b/>
                <w:color w:val="000000" w:themeColor="text1"/>
                <w:sz w:val="21"/>
                <w:szCs w:val="21"/>
                <w14:textFill>
                  <w14:solidFill>
                    <w14:schemeClr w14:val="tx1"/>
                  </w14:solidFill>
                </w14:textFill>
              </w:rPr>
            </w:pPr>
            <w:r>
              <w:rPr>
                <w:color w:val="000000" w:themeColor="text1"/>
                <w:sz w:val="21"/>
                <w14:textFill>
                  <w14:solidFill>
                    <w14:schemeClr w14:val="tx1"/>
                  </w14:solidFill>
                </w14:textFill>
              </w:rPr>
              <mc:AlternateContent>
                <mc:Choice Requires="wps">
                  <w:drawing>
                    <wp:anchor distT="0" distB="0" distL="114300" distR="114300" simplePos="0" relativeHeight="251779072" behindDoc="0" locked="0" layoutInCell="1" allowOverlap="1">
                      <wp:simplePos x="0" y="0"/>
                      <wp:positionH relativeFrom="column">
                        <wp:posOffset>3249295</wp:posOffset>
                      </wp:positionH>
                      <wp:positionV relativeFrom="paragraph">
                        <wp:posOffset>8255</wp:posOffset>
                      </wp:positionV>
                      <wp:extent cx="461645" cy="266065"/>
                      <wp:effectExtent l="0" t="0" r="0" b="0"/>
                      <wp:wrapNone/>
                      <wp:docPr id="103" name="文本框 103"/>
                      <wp:cNvGraphicFramePr/>
                      <a:graphic xmlns:a="http://schemas.openxmlformats.org/drawingml/2006/main">
                        <a:graphicData uri="http://schemas.microsoft.com/office/word/2010/wordprocessingShape">
                          <wps:wsp>
                            <wps:cNvSpPr txBox="1"/>
                            <wps:spPr>
                              <a:xfrm>
                                <a:off x="0" y="0"/>
                                <a:ext cx="461645" cy="2660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0.2</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55.85pt;margin-top:0.65pt;height:20.95pt;width:36.35pt;z-index:251779072;mso-width-relative:page;mso-height-relative:page;" filled="f" stroked="f" coordsize="21600,21600" o:gfxdata="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ZFku2dkAAAAIAQAADwAAAAAAAAABACAAAAAiAAAAZHJz&#10;L2Rvd25yZXYueG1sUEsBAhQAFAAAAAgAh07iQNoCfjw8AgAAaQQAAA4AAAAAAAAAAQAgAAAAKAEA&#10;AGRycy9lMm9Eb2MueG1sUEsFBgAAAAAGAAYAWQEAANYFA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0.2</w:t>
                            </w:r>
                          </w:p>
                        </w:txbxContent>
                      </v:textbox>
                    </v:shape>
                  </w:pict>
                </mc:Fallback>
              </mc:AlternateContent>
            </w:r>
            <w:r>
              <w:rPr>
                <w:color w:val="000000" w:themeColor="text1"/>
                <w:sz w:val="21"/>
                <w14:textFill>
                  <w14:solidFill>
                    <w14:schemeClr w14:val="tx1"/>
                  </w14:solidFill>
                </w14:textFill>
              </w:rPr>
              <mc:AlternateContent>
                <mc:Choice Requires="wps">
                  <w:drawing>
                    <wp:anchor distT="0" distB="0" distL="114300" distR="114300" simplePos="0" relativeHeight="251739136" behindDoc="0" locked="0" layoutInCell="1" allowOverlap="1">
                      <wp:simplePos x="0" y="0"/>
                      <wp:positionH relativeFrom="column">
                        <wp:posOffset>2486660</wp:posOffset>
                      </wp:positionH>
                      <wp:positionV relativeFrom="paragraph">
                        <wp:posOffset>76835</wp:posOffset>
                      </wp:positionV>
                      <wp:extent cx="687070" cy="296545"/>
                      <wp:effectExtent l="4445" t="4445" r="13335" b="22860"/>
                      <wp:wrapNone/>
                      <wp:docPr id="54" name="文本框 54"/>
                      <wp:cNvGraphicFramePr/>
                      <a:graphic xmlns:a="http://schemas.openxmlformats.org/drawingml/2006/main">
                        <a:graphicData uri="http://schemas.microsoft.com/office/word/2010/wordprocessingShape">
                          <wps:wsp>
                            <wps:cNvSpPr txBox="1"/>
                            <wps:spPr>
                              <a:xfrm>
                                <a:off x="4005580" y="4129405"/>
                                <a:ext cx="687070" cy="29654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eastAsia="宋体"/>
                                      <w:lang w:val="en-US" w:eastAsia="zh-CN"/>
                                    </w:rPr>
                                  </w:pPr>
                                  <w:r>
                                    <w:rPr>
                                      <w:rFonts w:hint="eastAsia"/>
                                      <w:lang w:val="en-US" w:eastAsia="zh-CN"/>
                                    </w:rPr>
                                    <w:t>锅炉</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95.8pt;margin-top:6.05pt;height:23.35pt;width:54.1pt;z-index:251739136;mso-width-relative:page;mso-height-relative:page;" fillcolor="#FFFFFF [3201]" filled="t" stroked="t" coordsize="21600,21600" o:gfxdata="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iGl7I9YAAAAJAQAADwAAAAAAAAABACAAAAAiAAAAZHJzL2Rvd25yZXYueG1sUEsBAhQA&#10;FAAAAAgAh07iQEwwYNVmAgAAxAQAAA4AAAAAAAAAAQAgAAAAJQEAAGRycy9lMm9Eb2MueG1sUEsF&#10;BgAAAAAGAAYAWQEAAP0FAAAAAA==&#10;">
                      <v:fill on="t" focussize="0,0"/>
                      <v:stroke weight="0.5pt" color="#000000 [3204]" joinstyle="round"/>
                      <v:imagedata o:title=""/>
                      <o:lock v:ext="edit" aspectratio="f"/>
                      <v:textbox>
                        <w:txbxContent>
                          <w:p>
                            <w:pPr>
                              <w:jc w:val="center"/>
                              <w:rPr>
                                <w:rFonts w:hint="eastAsia" w:eastAsia="宋体"/>
                                <w:lang w:val="en-US" w:eastAsia="zh-CN"/>
                              </w:rPr>
                            </w:pPr>
                            <w:r>
                              <w:rPr>
                                <w:rFonts w:hint="eastAsia"/>
                                <w:lang w:val="en-US" w:eastAsia="zh-CN"/>
                              </w:rPr>
                              <w:t>锅炉</w:t>
                            </w:r>
                          </w:p>
                        </w:txbxContent>
                      </v:textbox>
                    </v:shape>
                  </w:pict>
                </mc:Fallback>
              </mc:AlternateContent>
            </w:r>
            <w:r>
              <w:rPr>
                <w:color w:val="000000" w:themeColor="text1"/>
                <w:sz w:val="21"/>
                <w14:textFill>
                  <w14:solidFill>
                    <w14:schemeClr w14:val="tx1"/>
                  </w14:solidFill>
                </w14:textFill>
              </w:rPr>
              <mc:AlternateContent>
                <mc:Choice Requires="wps">
                  <w:drawing>
                    <wp:anchor distT="0" distB="0" distL="114300" distR="114300" simplePos="0" relativeHeight="251737088" behindDoc="0" locked="0" layoutInCell="1" allowOverlap="1">
                      <wp:simplePos x="0" y="0"/>
                      <wp:positionH relativeFrom="column">
                        <wp:posOffset>866775</wp:posOffset>
                      </wp:positionH>
                      <wp:positionV relativeFrom="paragraph">
                        <wp:posOffset>55880</wp:posOffset>
                      </wp:positionV>
                      <wp:extent cx="1173480" cy="296545"/>
                      <wp:effectExtent l="4445" t="4445" r="22225" b="22860"/>
                      <wp:wrapNone/>
                      <wp:docPr id="50" name="文本框 50"/>
                      <wp:cNvGraphicFramePr/>
                      <a:graphic xmlns:a="http://schemas.openxmlformats.org/drawingml/2006/main">
                        <a:graphicData uri="http://schemas.microsoft.com/office/word/2010/wordprocessingShape">
                          <wps:wsp>
                            <wps:cNvSpPr txBox="1"/>
                            <wps:spPr>
                              <a:xfrm>
                                <a:off x="2385695" y="4108450"/>
                                <a:ext cx="1173480" cy="29654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eastAsia="宋体"/>
                                      <w:lang w:val="en-US" w:eastAsia="zh-CN"/>
                                    </w:rPr>
                                  </w:pPr>
                                  <w:r>
                                    <w:rPr>
                                      <w:rFonts w:hint="eastAsia"/>
                                      <w:lang w:val="en-US" w:eastAsia="zh-CN"/>
                                    </w:rPr>
                                    <w:t>软水制备系统</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8.25pt;margin-top:4.4pt;height:23.35pt;width:92.4pt;z-index:251737088;mso-width-relative:page;mso-height-relative:page;" fillcolor="#FFFFFF [3201]" filled="t" stroked="t" coordsize="21600,21600" o:gfxdata="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DYRgLP1AAAAAgBAAAPAAAAAAAAAAEAIAAAACIAAABkcnMvZG93bnJldi54bWxQSwECFAAUAAAA&#10;CACHTuJA1lRJkmQCAADFBAAADgAAAAAAAAABACAAAAAjAQAAZHJzL2Uyb0RvYy54bWxQSwUGAAAA&#10;AAYABgBZAQAA+QUAAAAA&#10;">
                      <v:fill on="t" focussize="0,0"/>
                      <v:stroke weight="0.5pt" color="#000000 [3204]" joinstyle="round"/>
                      <v:imagedata o:title=""/>
                      <o:lock v:ext="edit" aspectratio="f"/>
                      <v:textbox>
                        <w:txbxContent>
                          <w:p>
                            <w:pPr>
                              <w:jc w:val="center"/>
                              <w:rPr>
                                <w:rFonts w:hint="eastAsia" w:eastAsia="宋体"/>
                                <w:lang w:val="en-US" w:eastAsia="zh-CN"/>
                              </w:rPr>
                            </w:pPr>
                            <w:r>
                              <w:rPr>
                                <w:rFonts w:hint="eastAsia"/>
                                <w:lang w:val="en-US" w:eastAsia="zh-CN"/>
                              </w:rPr>
                              <w:t>软水制备系统</w:t>
                            </w:r>
                          </w:p>
                        </w:txbxContent>
                      </v:textbox>
                    </v:shape>
                  </w:pict>
                </mc:Fallback>
              </mc:AlternateContent>
            </w:r>
          </w:p>
          <w:p>
            <w:pPr>
              <w:pStyle w:val="71"/>
              <w:jc w:val="center"/>
              <w:rPr>
                <w:rFonts w:ascii="Times New Roman" w:hAnsi="宋体" w:eastAsia="宋体" w:cs="Times New Roman"/>
                <w:b/>
                <w:color w:val="000000" w:themeColor="text1"/>
                <w:sz w:val="21"/>
                <w:szCs w:val="21"/>
                <w14:textFill>
                  <w14:solidFill>
                    <w14:schemeClr w14:val="tx1"/>
                  </w14:solidFill>
                </w14:textFill>
              </w:rPr>
            </w:pPr>
            <w:r>
              <w:rPr>
                <w:color w:val="000000" w:themeColor="text1"/>
                <w:sz w:val="21"/>
                <w14:textFill>
                  <w14:solidFill>
                    <w14:schemeClr w14:val="tx1"/>
                  </w14:solidFill>
                </w14:textFill>
              </w:rPr>
              <mc:AlternateContent>
                <mc:Choice Requires="wps">
                  <w:drawing>
                    <wp:anchor distT="0" distB="0" distL="114300" distR="114300" simplePos="0" relativeHeight="251740160" behindDoc="0" locked="0" layoutInCell="1" allowOverlap="1">
                      <wp:simplePos x="0" y="0"/>
                      <wp:positionH relativeFrom="column">
                        <wp:posOffset>3181350</wp:posOffset>
                      </wp:positionH>
                      <wp:positionV relativeFrom="paragraph">
                        <wp:posOffset>71120</wp:posOffset>
                      </wp:positionV>
                      <wp:extent cx="467995" cy="0"/>
                      <wp:effectExtent l="0" t="38100" r="8255" b="38100"/>
                      <wp:wrapNone/>
                      <wp:docPr id="59" name="直接箭头连接符 59"/>
                      <wp:cNvGraphicFramePr/>
                      <a:graphic xmlns:a="http://schemas.openxmlformats.org/drawingml/2006/main">
                        <a:graphicData uri="http://schemas.microsoft.com/office/word/2010/wordprocessingShape">
                          <wps:wsp>
                            <wps:cNvCnPr/>
                            <wps:spPr>
                              <a:xfrm>
                                <a:off x="4700270" y="4277360"/>
                                <a:ext cx="46799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250.5pt;margin-top:5.6pt;height:0pt;width:36.85pt;z-index:251740160;mso-width-relative:page;mso-height-relative:page;" filled="f" stroked="t" coordsize="21600,21600" o:gfxdata="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P&#10;Iqg/2AAAAAkBAAAPAAAAAAAAAAEAIAAAACIAAABkcnMvZG93bnJldi54bWxQSwECFAAUAAAACACH&#10;TuJAKKpKGCQCAAAQBAAADgAAAAAAAAABACAAAAAnAQAAZHJzL2Uyb0RvYy54bWxQSwUGAAAAAAYA&#10;BgBZAQAAvQUAAAAA&#10;">
                      <v:fill on="f" focussize="0,0"/>
                      <v:stroke color="#4A7EBB [3204]" joinstyle="round" endarrow="block"/>
                      <v:imagedata o:title=""/>
                      <o:lock v:ext="edit" aspectratio="f"/>
                    </v:shape>
                  </w:pict>
                </mc:Fallback>
              </mc:AlternateContent>
            </w:r>
            <w:r>
              <w:rPr>
                <w:color w:val="000000" w:themeColor="text1"/>
                <w:sz w:val="21"/>
                <w14:textFill>
                  <w14:solidFill>
                    <w14:schemeClr w14:val="tx1"/>
                  </w14:solidFill>
                </w14:textFill>
              </w:rPr>
              <mc:AlternateContent>
                <mc:Choice Requires="wps">
                  <w:drawing>
                    <wp:anchor distT="0" distB="0" distL="114300" distR="114300" simplePos="0" relativeHeight="251738112" behindDoc="0" locked="0" layoutInCell="1" allowOverlap="1">
                      <wp:simplePos x="0" y="0"/>
                      <wp:positionH relativeFrom="column">
                        <wp:posOffset>2049780</wp:posOffset>
                      </wp:positionH>
                      <wp:positionV relativeFrom="paragraph">
                        <wp:posOffset>49530</wp:posOffset>
                      </wp:positionV>
                      <wp:extent cx="431800" cy="0"/>
                      <wp:effectExtent l="0" t="38100" r="6350" b="38100"/>
                      <wp:wrapNone/>
                      <wp:docPr id="51" name="直接箭头连接符 51"/>
                      <wp:cNvGraphicFramePr/>
                      <a:graphic xmlns:a="http://schemas.openxmlformats.org/drawingml/2006/main">
                        <a:graphicData uri="http://schemas.microsoft.com/office/word/2010/wordprocessingShape">
                          <wps:wsp>
                            <wps:cNvCnPr/>
                            <wps:spPr>
                              <a:xfrm>
                                <a:off x="3568700" y="4255770"/>
                                <a:ext cx="43180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161.4pt;margin-top:3.9pt;height:0pt;width:34pt;z-index:251738112;mso-width-relative:page;mso-height-relative:page;" filled="f" stroked="t" coordsize="21600,21600" o:gfxdata="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b91MBtYAAAAHAQAADwAAAAAAAAABACAAAAAiAAAAZHJzL2Rvd25yZXYueG1sUEsBAhQAFAAAAAgA&#10;h07iQMDFYggnAgAAEAQAAA4AAAAAAAAAAQAgAAAAJQEAAGRycy9lMm9Eb2MueG1sUEsFBgAAAAAG&#10;AAYAWQEAAL4FAAAAAA==&#10;">
                      <v:fill on="f" focussize="0,0"/>
                      <v:stroke color="#4A7EBB [3204]" joinstyle="round" endarrow="block"/>
                      <v:imagedata o:title=""/>
                      <o:lock v:ext="edit" aspectratio="f"/>
                    </v:shape>
                  </w:pict>
                </mc:Fallback>
              </mc:AlternateContent>
            </w:r>
            <w:r>
              <w:rPr>
                <w:color w:val="000000" w:themeColor="text1"/>
                <w:sz w:val="21"/>
                <w14:textFill>
                  <w14:solidFill>
                    <w14:schemeClr w14:val="tx1"/>
                  </w14:solidFill>
                </w14:textFill>
              </w:rPr>
              <mc:AlternateContent>
                <mc:Choice Requires="wps">
                  <w:drawing>
                    <wp:anchor distT="0" distB="0" distL="114300" distR="114300" simplePos="0" relativeHeight="251736064" behindDoc="0" locked="0" layoutInCell="1" allowOverlap="1">
                      <wp:simplePos x="0" y="0"/>
                      <wp:positionH relativeFrom="column">
                        <wp:posOffset>398780</wp:posOffset>
                      </wp:positionH>
                      <wp:positionV relativeFrom="paragraph">
                        <wp:posOffset>49530</wp:posOffset>
                      </wp:positionV>
                      <wp:extent cx="465455" cy="0"/>
                      <wp:effectExtent l="0" t="38100" r="10795" b="38100"/>
                      <wp:wrapNone/>
                      <wp:docPr id="49" name="直接箭头连接符 49"/>
                      <wp:cNvGraphicFramePr/>
                      <a:graphic xmlns:a="http://schemas.openxmlformats.org/drawingml/2006/main">
                        <a:graphicData uri="http://schemas.microsoft.com/office/word/2010/wordprocessingShape">
                          <wps:wsp>
                            <wps:cNvCnPr/>
                            <wps:spPr>
                              <a:xfrm>
                                <a:off x="1917700" y="4255770"/>
                                <a:ext cx="46545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31.4pt;margin-top:3.9pt;height:0pt;width:36.65pt;z-index:251736064;mso-width-relative:page;mso-height-relative:page;" filled="f" stroked="t" coordsize="21600,21600" o:gfxdata="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BEzoxO&#10;1AAAAAYBAAAPAAAAAAAAAAEAIAAAACIAAABkcnMvZG93bnJldi54bWxQSwECFAAUAAAACACHTuJA&#10;1AQYsyUCAAAQBAAADgAAAAAAAAABACAAAAAjAQAAZHJzL2Uyb0RvYy54bWxQSwUGAAAAAAYABgBZ&#10;AQAAugUAAAAA&#10;">
                      <v:fill on="f" focussize="0,0"/>
                      <v:stroke color="#4A7EBB [3204]" joinstyle="round" endarrow="block"/>
                      <v:imagedata o:title=""/>
                      <o:lock v:ext="edit" aspectratio="f"/>
                    </v:shape>
                  </w:pict>
                </mc:Fallback>
              </mc:AlternateContent>
            </w:r>
          </w:p>
          <w:p>
            <w:pPr>
              <w:pStyle w:val="71"/>
              <w:jc w:val="center"/>
              <w:rPr>
                <w:rFonts w:ascii="Times New Roman" w:hAnsi="宋体" w:eastAsia="宋体" w:cs="Times New Roman"/>
                <w:b/>
                <w:color w:val="000000" w:themeColor="text1"/>
                <w:sz w:val="21"/>
                <w:szCs w:val="21"/>
                <w14:textFill>
                  <w14:solidFill>
                    <w14:schemeClr w14:val="tx1"/>
                  </w14:solidFill>
                </w14:textFill>
              </w:rPr>
            </w:pPr>
            <w:r>
              <w:rPr>
                <w:color w:val="000000" w:themeColor="text1"/>
                <w:sz w:val="21"/>
                <w14:textFill>
                  <w14:solidFill>
                    <w14:schemeClr w14:val="tx1"/>
                  </w14:solidFill>
                </w14:textFill>
              </w:rPr>
              <mc:AlternateContent>
                <mc:Choice Requires="wps">
                  <w:drawing>
                    <wp:anchor distT="0" distB="0" distL="114300" distR="114300" simplePos="0" relativeHeight="251743232" behindDoc="0" locked="0" layoutInCell="1" allowOverlap="1">
                      <wp:simplePos x="0" y="0"/>
                      <wp:positionH relativeFrom="column">
                        <wp:posOffset>1453515</wp:posOffset>
                      </wp:positionH>
                      <wp:positionV relativeFrom="paragraph">
                        <wp:posOffset>45720</wp:posOffset>
                      </wp:positionV>
                      <wp:extent cx="0" cy="396875"/>
                      <wp:effectExtent l="4445" t="0" r="14605" b="3175"/>
                      <wp:wrapNone/>
                      <wp:docPr id="63" name="直接连接符 63"/>
                      <wp:cNvGraphicFramePr/>
                      <a:graphic xmlns:a="http://schemas.openxmlformats.org/drawingml/2006/main">
                        <a:graphicData uri="http://schemas.microsoft.com/office/word/2010/wordprocessingShape">
                          <wps:wsp>
                            <wps:cNvCnPr>
                              <a:stCxn id="50" idx="2"/>
                            </wps:cNvCnPr>
                            <wps:spPr>
                              <a:xfrm>
                                <a:off x="2972435" y="4404995"/>
                                <a:ext cx="0" cy="39687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114.45pt;margin-top:3.6pt;height:31.25pt;width:0pt;z-index:251743232;mso-width-relative:page;mso-height-relative:page;" filled="f" stroked="t" coordsize="21600,21600" o:gfxdata="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PbGjwvXAAAACAEAAA8AAAAA&#10;AAAAAQAgAAAAIgAAAGRycy9kb3ducmV2LnhtbFBLAQIUABQAAAAIAIdO4kCdGqPTFQIAAAcEAAAO&#10;AAAAAAAAAAEAIAAAACYBAABkcnMvZTJvRG9jLnhtbFBLBQYAAAAABgAGAFkBAACtBQAAAAA=&#10;">
                      <v:fill on="f" focussize="0,0"/>
                      <v:stroke color="#4A7EBB [3204]" joinstyle="round"/>
                      <v:imagedata o:title=""/>
                      <o:lock v:ext="edit" aspectratio="f"/>
                    </v:line>
                  </w:pict>
                </mc:Fallback>
              </mc:AlternateContent>
            </w:r>
          </w:p>
          <w:p>
            <w:pPr>
              <w:pStyle w:val="71"/>
              <w:jc w:val="center"/>
              <w:rPr>
                <w:rFonts w:ascii="Times New Roman" w:hAnsi="宋体" w:eastAsia="宋体" w:cs="Times New Roman"/>
                <w:b/>
                <w:color w:val="000000" w:themeColor="text1"/>
                <w:sz w:val="21"/>
                <w:szCs w:val="21"/>
                <w14:textFill>
                  <w14:solidFill>
                    <w14:schemeClr w14:val="tx1"/>
                  </w14:solidFill>
                </w14:textFill>
              </w:rPr>
            </w:pPr>
            <w:r>
              <w:rPr>
                <w:color w:val="000000" w:themeColor="text1"/>
                <w:sz w:val="21"/>
                <w14:textFill>
                  <w14:solidFill>
                    <w14:schemeClr w14:val="tx1"/>
                  </w14:solidFill>
                </w14:textFill>
              </w:rPr>
              <mc:AlternateContent>
                <mc:Choice Requires="wps">
                  <w:drawing>
                    <wp:anchor distT="0" distB="0" distL="114300" distR="114300" simplePos="0" relativeHeight="251770880" behindDoc="0" locked="0" layoutInCell="1" allowOverlap="1">
                      <wp:simplePos x="0" y="0"/>
                      <wp:positionH relativeFrom="column">
                        <wp:posOffset>2150110</wp:posOffset>
                      </wp:positionH>
                      <wp:positionV relativeFrom="paragraph">
                        <wp:posOffset>44450</wp:posOffset>
                      </wp:positionV>
                      <wp:extent cx="635000" cy="266065"/>
                      <wp:effectExtent l="0" t="0" r="0" b="0"/>
                      <wp:wrapNone/>
                      <wp:docPr id="96" name="文本框 96"/>
                      <wp:cNvGraphicFramePr/>
                      <a:graphic xmlns:a="http://schemas.openxmlformats.org/drawingml/2006/main">
                        <a:graphicData uri="http://schemas.microsoft.com/office/word/2010/wordprocessingShape">
                          <wps:wsp>
                            <wps:cNvSpPr txBox="1"/>
                            <wps:spPr>
                              <a:xfrm>
                                <a:off x="3669030" y="4556760"/>
                                <a:ext cx="635000" cy="2660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4</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69.3pt;margin-top:3.5pt;height:20.95pt;width:50pt;z-index:251770880;mso-width-relative:page;mso-height-relative:page;" filled="f" stroked="f" coordsize="21600,21600" o:gfxdata="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DsOc/Q2AAAAAgBAAAPAAAAAAAAAAEAIAAA&#10;ACIAAABkcnMvZG93bnJldi54bWxQSwECFAAUAAAACACHTuJAJSAWg0UCAABzBAAADgAAAAAAAAAB&#10;ACAAAAAnAQAAZHJzL2Uyb0RvYy54bWxQSwUGAAAAAAYABgBZAQAA3gU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4</w:t>
                            </w:r>
                          </w:p>
                        </w:txbxContent>
                      </v:textbox>
                    </v:shape>
                  </w:pict>
                </mc:Fallback>
              </mc:AlternateContent>
            </w:r>
          </w:p>
          <w:p>
            <w:pPr>
              <w:pStyle w:val="71"/>
              <w:jc w:val="center"/>
              <w:rPr>
                <w:rFonts w:ascii="Times New Roman" w:hAnsi="宋体" w:eastAsia="宋体" w:cs="Times New Roman"/>
                <w:b/>
                <w:color w:val="000000" w:themeColor="text1"/>
                <w:sz w:val="21"/>
                <w:szCs w:val="21"/>
                <w14:textFill>
                  <w14:solidFill>
                    <w14:schemeClr w14:val="tx1"/>
                  </w14:solidFill>
                </w14:textFill>
              </w:rPr>
            </w:pPr>
            <w:r>
              <w:rPr>
                <w:color w:val="000000" w:themeColor="text1"/>
                <w:sz w:val="21"/>
                <w14:textFill>
                  <w14:solidFill>
                    <w14:schemeClr w14:val="tx1"/>
                  </w14:solidFill>
                </w14:textFill>
              </w:rPr>
              <mc:AlternateContent>
                <mc:Choice Requires="wps">
                  <w:drawing>
                    <wp:anchor distT="0" distB="0" distL="114300" distR="114300" simplePos="0" relativeHeight="251744256" behindDoc="0" locked="0" layoutInCell="1" allowOverlap="1">
                      <wp:simplePos x="0" y="0"/>
                      <wp:positionH relativeFrom="column">
                        <wp:posOffset>1456690</wp:posOffset>
                      </wp:positionH>
                      <wp:positionV relativeFrom="paragraph">
                        <wp:posOffset>123825</wp:posOffset>
                      </wp:positionV>
                      <wp:extent cx="2214245" cy="0"/>
                      <wp:effectExtent l="0" t="38100" r="14605" b="38100"/>
                      <wp:wrapNone/>
                      <wp:docPr id="64" name="直接箭头连接符 64"/>
                      <wp:cNvGraphicFramePr/>
                      <a:graphic xmlns:a="http://schemas.openxmlformats.org/drawingml/2006/main">
                        <a:graphicData uri="http://schemas.microsoft.com/office/word/2010/wordprocessingShape">
                          <wps:wsp>
                            <wps:cNvCnPr/>
                            <wps:spPr>
                              <a:xfrm>
                                <a:off x="2966720" y="4801235"/>
                                <a:ext cx="221424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114.7pt;margin-top:9.75pt;height:0pt;width:174.35pt;z-index:251744256;mso-width-relative:page;mso-height-relative:page;" filled="f" stroked="t" coordsize="21600,21600" o:gfxdata="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AkBsVHZAAAACQEAAA8AAAAAAAAAAQAgAAAAIgAAAGRycy9kb3ducmV2LnhtbFBLAQIUABQA&#10;AAAIAIdO4kDaNJUPKAIAABEEAAAOAAAAAAAAAAEAIAAAACgBAABkcnMvZTJvRG9jLnhtbFBLBQYA&#10;AAAABgAGAFkBAADCBQAAAAA=&#10;">
                      <v:fill on="f" focussize="0,0"/>
                      <v:stroke color="#4A7EBB [3204]" joinstyle="round" endarrow="block"/>
                      <v:imagedata o:title=""/>
                      <o:lock v:ext="edit" aspectratio="f"/>
                    </v:shape>
                  </w:pict>
                </mc:Fallback>
              </mc:AlternateContent>
            </w:r>
          </w:p>
          <w:p>
            <w:pPr>
              <w:pStyle w:val="71"/>
              <w:jc w:val="center"/>
              <w:rPr>
                <w:rFonts w:ascii="Times New Roman" w:hAnsi="宋体" w:eastAsia="宋体" w:cs="Times New Roman"/>
                <w:b/>
                <w:color w:val="000000" w:themeColor="text1"/>
                <w:sz w:val="21"/>
                <w:szCs w:val="21"/>
                <w14:textFill>
                  <w14:solidFill>
                    <w14:schemeClr w14:val="tx1"/>
                  </w14:solidFill>
                </w14:textFill>
              </w:rPr>
            </w:pPr>
          </w:p>
          <w:p>
            <w:pPr>
              <w:pStyle w:val="71"/>
              <w:jc w:val="center"/>
              <w:rPr>
                <w:rFonts w:ascii="Times New Roman" w:hAnsi="宋体" w:eastAsia="宋体" w:cs="Times New Roman"/>
                <w:b/>
                <w:color w:val="000000" w:themeColor="text1"/>
                <w:sz w:val="21"/>
                <w:szCs w:val="21"/>
                <w14:textFill>
                  <w14:solidFill>
                    <w14:schemeClr w14:val="tx1"/>
                  </w14:solidFill>
                </w14:textFill>
              </w:rPr>
            </w:pPr>
            <w:r>
              <w:rPr>
                <w:color w:val="000000" w:themeColor="text1"/>
                <w:sz w:val="21"/>
                <w14:textFill>
                  <w14:solidFill>
                    <w14:schemeClr w14:val="tx1"/>
                  </w14:solidFill>
                </w14:textFill>
              </w:rPr>
              <mc:AlternateContent>
                <mc:Choice Requires="wps">
                  <w:drawing>
                    <wp:anchor distT="0" distB="0" distL="114300" distR="114300" simplePos="0" relativeHeight="251780096" behindDoc="0" locked="0" layoutInCell="1" allowOverlap="1">
                      <wp:simplePos x="0" y="0"/>
                      <wp:positionH relativeFrom="column">
                        <wp:posOffset>2647315</wp:posOffset>
                      </wp:positionH>
                      <wp:positionV relativeFrom="paragraph">
                        <wp:posOffset>61595</wp:posOffset>
                      </wp:positionV>
                      <wp:extent cx="635000" cy="266065"/>
                      <wp:effectExtent l="0" t="0" r="0" b="0"/>
                      <wp:wrapNone/>
                      <wp:docPr id="114" name="文本框 114"/>
                      <wp:cNvGraphicFramePr/>
                      <a:graphic xmlns:a="http://schemas.openxmlformats.org/drawingml/2006/main">
                        <a:graphicData uri="http://schemas.microsoft.com/office/word/2010/wordprocessingShape">
                          <wps:wsp>
                            <wps:cNvSpPr txBox="1"/>
                            <wps:spPr>
                              <a:xfrm>
                                <a:off x="0" y="0"/>
                                <a:ext cx="635000" cy="2660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0.23</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08.45pt;margin-top:4.85pt;height:20.95pt;width:50pt;z-index:251780096;mso-width-relative:page;mso-height-relative:page;" filled="f" stroked="f" coordsize="21600,21600" o:gfxdata="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Cyq1832AAAAAgBAAAPAAAAAAAAAAEAIAAAACIAAABkcnMvZG93&#10;bnJldi54bWxQSwECFAAUAAAACACHTuJA59NEpTkCAABpBAAADgAAAAAAAAABACAAAAAnAQAAZHJz&#10;L2Uyb0RvYy54bWxQSwUGAAAAAAYABgBZAQAA0gU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0.23</w:t>
                            </w:r>
                          </w:p>
                        </w:txbxContent>
                      </v:textbox>
                    </v:shape>
                  </w:pict>
                </mc:Fallback>
              </mc:AlternateContent>
            </w:r>
            <w:r>
              <w:rPr>
                <w:color w:val="000000" w:themeColor="text1"/>
                <w:sz w:val="21"/>
                <w14:textFill>
                  <w14:solidFill>
                    <w14:schemeClr w14:val="tx1"/>
                  </w14:solidFill>
                </w14:textFill>
              </w:rPr>
              <mc:AlternateContent>
                <mc:Choice Requires="wps">
                  <w:drawing>
                    <wp:anchor distT="0" distB="0" distL="114300" distR="114300" simplePos="0" relativeHeight="251773952" behindDoc="0" locked="0" layoutInCell="1" allowOverlap="1">
                      <wp:simplePos x="0" y="0"/>
                      <wp:positionH relativeFrom="column">
                        <wp:posOffset>405130</wp:posOffset>
                      </wp:positionH>
                      <wp:positionV relativeFrom="paragraph">
                        <wp:posOffset>70485</wp:posOffset>
                      </wp:positionV>
                      <wp:extent cx="635000" cy="266065"/>
                      <wp:effectExtent l="0" t="0" r="0" b="0"/>
                      <wp:wrapNone/>
                      <wp:docPr id="85" name="文本框 85"/>
                      <wp:cNvGraphicFramePr/>
                      <a:graphic xmlns:a="http://schemas.openxmlformats.org/drawingml/2006/main">
                        <a:graphicData uri="http://schemas.microsoft.com/office/word/2010/wordprocessingShape">
                          <wps:wsp>
                            <wps:cNvSpPr txBox="1"/>
                            <wps:spPr>
                              <a:xfrm>
                                <a:off x="0" y="0"/>
                                <a:ext cx="635000" cy="2660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0.26</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1.9pt;margin-top:5.55pt;height:20.95pt;width:50pt;z-index:251773952;mso-width-relative:page;mso-height-relative:page;" filled="f" stroked="f" coordsize="21600,21600" o:gfxdata="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DFCRQnXAAAACAEAAA8AAAAAAAAAAQAgAAAAIgAAAGRycy9kb3du&#10;cmV2LnhtbFBLAQIUABQAAAAIAIdO4kCHIxNTOQIAAGcEAAAOAAAAAAAAAAEAIAAAACYBAABkcnMv&#10;ZTJvRG9jLnhtbFBLBQYAAAAABgAGAFkBAADRBQ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0.26</w:t>
                            </w:r>
                          </w:p>
                        </w:txbxContent>
                      </v:textbox>
                    </v:shape>
                  </w:pict>
                </mc:Fallback>
              </mc:AlternateContent>
            </w:r>
            <w:r>
              <w:rPr>
                <w:color w:val="000000" w:themeColor="text1"/>
                <w:sz w:val="21"/>
                <w14:textFill>
                  <w14:solidFill>
                    <w14:schemeClr w14:val="tx1"/>
                  </w14:solidFill>
                </w14:textFill>
              </w:rPr>
              <mc:AlternateContent>
                <mc:Choice Requires="wps">
                  <w:drawing>
                    <wp:anchor distT="0" distB="0" distL="114300" distR="114300" simplePos="0" relativeHeight="251772928" behindDoc="0" locked="0" layoutInCell="1" allowOverlap="1">
                      <wp:simplePos x="0" y="0"/>
                      <wp:positionH relativeFrom="column">
                        <wp:posOffset>866775</wp:posOffset>
                      </wp:positionH>
                      <wp:positionV relativeFrom="paragraph">
                        <wp:posOffset>132080</wp:posOffset>
                      </wp:positionV>
                      <wp:extent cx="1208405" cy="296545"/>
                      <wp:effectExtent l="4445" t="4445" r="6350" b="22860"/>
                      <wp:wrapNone/>
                      <wp:docPr id="75" name="文本框 75"/>
                      <wp:cNvGraphicFramePr/>
                      <a:graphic xmlns:a="http://schemas.openxmlformats.org/drawingml/2006/main">
                        <a:graphicData uri="http://schemas.microsoft.com/office/word/2010/wordprocessingShape">
                          <wps:wsp>
                            <wps:cNvSpPr txBox="1"/>
                            <wps:spPr>
                              <a:xfrm>
                                <a:off x="0" y="0"/>
                                <a:ext cx="1208405" cy="29654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lang w:val="en-US" w:eastAsia="zh-CN"/>
                                    </w:rPr>
                                  </w:pPr>
                                  <w:r>
                                    <w:rPr>
                                      <w:rFonts w:hint="eastAsia"/>
                                      <w:lang w:val="en-US" w:eastAsia="zh-CN"/>
                                    </w:rPr>
                                    <w:t>地面冲洗水(0.03)</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8.25pt;margin-top:10.4pt;height:23.35pt;width:95.15pt;z-index:251772928;mso-width-relative:page;mso-height-relative:page;" fillcolor="#FFFFFF [3201]" filled="t" stroked="t" coordsize="21600,21600" o:gfxdata="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">
                      <v:fill on="t" focussize="0,0"/>
                      <v:stroke weight="0.5pt" color="#000000 [3204]" joinstyle="round"/>
                      <v:imagedata o:title=""/>
                      <o:lock v:ext="edit" aspectratio="f"/>
                      <v:textbox>
                        <w:txbxContent>
                          <w:p>
                            <w:pPr>
                              <w:jc w:val="center"/>
                              <w:rPr>
                                <w:rFonts w:hint="default" w:eastAsia="宋体"/>
                                <w:lang w:val="en-US" w:eastAsia="zh-CN"/>
                              </w:rPr>
                            </w:pPr>
                            <w:r>
                              <w:rPr>
                                <w:rFonts w:hint="eastAsia"/>
                                <w:lang w:val="en-US" w:eastAsia="zh-CN"/>
                              </w:rPr>
                              <w:t>地面冲洗水(0.03)</w:t>
                            </w:r>
                          </w:p>
                        </w:txbxContent>
                      </v:textbox>
                    </v:shape>
                  </w:pict>
                </mc:Fallback>
              </mc:AlternateContent>
            </w:r>
          </w:p>
          <w:p>
            <w:pPr>
              <w:pStyle w:val="71"/>
              <w:jc w:val="center"/>
              <w:rPr>
                <w:rFonts w:ascii="Times New Roman" w:hAnsi="宋体" w:eastAsia="宋体" w:cs="Times New Roman"/>
                <w:b/>
                <w:color w:val="000000" w:themeColor="text1"/>
                <w:sz w:val="21"/>
                <w:szCs w:val="21"/>
                <w14:textFill>
                  <w14:solidFill>
                    <w14:schemeClr w14:val="tx1"/>
                  </w14:solidFill>
                </w14:textFill>
              </w:rPr>
            </w:pPr>
            <w:r>
              <w:rPr>
                <w:color w:val="000000" w:themeColor="text1"/>
                <w:sz w:val="21"/>
                <w14:textFill>
                  <w14:solidFill>
                    <w14:schemeClr w14:val="tx1"/>
                  </w14:solidFill>
                </w14:textFill>
              </w:rPr>
              <mc:AlternateContent>
                <mc:Choice Requires="wps">
                  <w:drawing>
                    <wp:anchor distT="0" distB="0" distL="114300" distR="114300" simplePos="0" relativeHeight="251774976" behindDoc="0" locked="0" layoutInCell="1" allowOverlap="1">
                      <wp:simplePos x="0" y="0"/>
                      <wp:positionH relativeFrom="column">
                        <wp:posOffset>2073275</wp:posOffset>
                      </wp:positionH>
                      <wp:positionV relativeFrom="paragraph">
                        <wp:posOffset>127635</wp:posOffset>
                      </wp:positionV>
                      <wp:extent cx="1583690" cy="0"/>
                      <wp:effectExtent l="0" t="38100" r="16510" b="38100"/>
                      <wp:wrapNone/>
                      <wp:docPr id="106" name="直接箭头连接符 106"/>
                      <wp:cNvGraphicFramePr/>
                      <a:graphic xmlns:a="http://schemas.openxmlformats.org/drawingml/2006/main">
                        <a:graphicData uri="http://schemas.microsoft.com/office/word/2010/wordprocessingShape">
                          <wps:wsp>
                            <wps:cNvCnPr/>
                            <wps:spPr>
                              <a:xfrm>
                                <a:off x="3559175" y="5253355"/>
                                <a:ext cx="158369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163.25pt;margin-top:10.05pt;height:0pt;width:124.7pt;z-index:251774976;mso-width-relative:page;mso-height-relative:page;" filled="f" stroked="t" coordsize="21600,21600" o:gfxdata="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gAW1Z2QAAAAkBAAAPAAAAAAAAAAEAIAAAACIAAABkcnMvZG93bnJldi54bWxQSwECFAAU&#10;AAAACACHTuJAV+TtMSkCAAATBAAADgAAAAAAAAABACAAAAAoAQAAZHJzL2Uyb0RvYy54bWxQSwUG&#10;AAAAAAYABgBZAQAAwwUAAAAA&#10;">
                      <v:fill on="f" focussize="0,0"/>
                      <v:stroke color="#4A7EBB [3204]" joinstyle="round" endarrow="block"/>
                      <v:imagedata o:title=""/>
                      <o:lock v:ext="edit" aspectratio="f"/>
                    </v:shape>
                  </w:pict>
                </mc:Fallback>
              </mc:AlternateContent>
            </w:r>
            <w:r>
              <w:rPr>
                <w:color w:val="000000" w:themeColor="text1"/>
                <w:sz w:val="21"/>
                <w14:textFill>
                  <w14:solidFill>
                    <w14:schemeClr w14:val="tx1"/>
                  </w14:solidFill>
                </w14:textFill>
              </w:rPr>
              <mc:AlternateContent>
                <mc:Choice Requires="wps">
                  <w:drawing>
                    <wp:anchor distT="0" distB="0" distL="114300" distR="114300" simplePos="0" relativeHeight="251771904" behindDoc="0" locked="0" layoutInCell="1" allowOverlap="1">
                      <wp:simplePos x="0" y="0"/>
                      <wp:positionH relativeFrom="column">
                        <wp:posOffset>398780</wp:posOffset>
                      </wp:positionH>
                      <wp:positionV relativeFrom="paragraph">
                        <wp:posOffset>133985</wp:posOffset>
                      </wp:positionV>
                      <wp:extent cx="465455" cy="0"/>
                      <wp:effectExtent l="0" t="38100" r="10795" b="38100"/>
                      <wp:wrapNone/>
                      <wp:docPr id="71" name="直接箭头连接符 71"/>
                      <wp:cNvGraphicFramePr/>
                      <a:graphic xmlns:a="http://schemas.openxmlformats.org/drawingml/2006/main">
                        <a:graphicData uri="http://schemas.microsoft.com/office/word/2010/wordprocessingShape">
                          <wps:wsp>
                            <wps:cNvCnPr/>
                            <wps:spPr>
                              <a:xfrm>
                                <a:off x="0" y="0"/>
                                <a:ext cx="46545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31.4pt;margin-top:10.55pt;height:0pt;width:36.65pt;z-index:251771904;mso-width-relative:page;mso-height-relative:page;" filled="f" stroked="t" coordsize="21600,21600" o:gfxdata="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EWd9QPXAAAACAEAAA8A&#10;AAAAAAAAAQAgAAAAIgAAAGRycy9kb3ducmV2LnhtbFBLAQIUABQAAAAIAIdO4kBJEK/HGAIAAAQE&#10;AAAOAAAAAAAAAAEAIAAAACYBAABkcnMvZTJvRG9jLnhtbFBLBQYAAAAABgAGAFkBAACwBQAAAAA=&#10;">
                      <v:fill on="f" focussize="0,0"/>
                      <v:stroke color="#4A7EBB [3204]" joinstyle="round" endarrow="block"/>
                      <v:imagedata o:title=""/>
                      <o:lock v:ext="edit" aspectratio="f"/>
                    </v:shape>
                  </w:pict>
                </mc:Fallback>
              </mc:AlternateContent>
            </w:r>
          </w:p>
          <w:p>
            <w:pPr>
              <w:pStyle w:val="71"/>
              <w:jc w:val="center"/>
              <w:rPr>
                <w:rFonts w:ascii="Times New Roman" w:hAnsi="宋体" w:eastAsia="宋体" w:cs="Times New Roman"/>
                <w:b/>
                <w:color w:val="000000" w:themeColor="text1"/>
                <w:sz w:val="21"/>
                <w:szCs w:val="21"/>
                <w14:textFill>
                  <w14:solidFill>
                    <w14:schemeClr w14:val="tx1"/>
                  </w14:solidFill>
                </w14:textFill>
              </w:rPr>
            </w:pPr>
          </w:p>
          <w:p>
            <w:pPr>
              <w:pStyle w:val="71"/>
              <w:jc w:val="center"/>
              <w:rPr>
                <w:rFonts w:ascii="Times New Roman" w:hAnsi="宋体" w:eastAsia="宋体" w:cs="Times New Roman"/>
                <w:b/>
                <w:color w:val="000000" w:themeColor="text1"/>
                <w:sz w:val="21"/>
                <w:szCs w:val="21"/>
                <w14:textFill>
                  <w14:solidFill>
                    <w14:schemeClr w14:val="tx1"/>
                  </w14:solidFill>
                </w14:textFill>
              </w:rPr>
            </w:pPr>
          </w:p>
          <w:p>
            <w:pPr>
              <w:pStyle w:val="71"/>
              <w:jc w:val="center"/>
              <w:rPr>
                <w:rFonts w:ascii="Times New Roman" w:hAnsi="宋体" w:eastAsia="宋体" w:cs="Times New Roman"/>
                <w:b/>
                <w:color w:val="000000" w:themeColor="text1"/>
                <w:sz w:val="21"/>
                <w:szCs w:val="21"/>
                <w14:textFill>
                  <w14:solidFill>
                    <w14:schemeClr w14:val="tx1"/>
                  </w14:solidFill>
                </w14:textFill>
              </w:rPr>
            </w:pPr>
            <w:r>
              <w:rPr>
                <w:color w:val="000000" w:themeColor="text1"/>
                <w:sz w:val="21"/>
                <w14:textFill>
                  <w14:solidFill>
                    <w14:schemeClr w14:val="tx1"/>
                  </w14:solidFill>
                </w14:textFill>
              </w:rPr>
              <mc:AlternateContent>
                <mc:Choice Requires="wps">
                  <w:drawing>
                    <wp:anchor distT="0" distB="0" distL="114300" distR="114300" simplePos="0" relativeHeight="251783168" behindDoc="0" locked="0" layoutInCell="1" allowOverlap="1">
                      <wp:simplePos x="0" y="0"/>
                      <wp:positionH relativeFrom="column">
                        <wp:posOffset>2673985</wp:posOffset>
                      </wp:positionH>
                      <wp:positionV relativeFrom="paragraph">
                        <wp:posOffset>8890</wp:posOffset>
                      </wp:positionV>
                      <wp:extent cx="635000" cy="266065"/>
                      <wp:effectExtent l="0" t="0" r="0" b="0"/>
                      <wp:wrapNone/>
                      <wp:docPr id="123" name="文本框 123"/>
                      <wp:cNvGraphicFramePr/>
                      <a:graphic xmlns:a="http://schemas.openxmlformats.org/drawingml/2006/main">
                        <a:graphicData uri="http://schemas.microsoft.com/office/word/2010/wordprocessingShape">
                          <wps:wsp>
                            <wps:cNvSpPr txBox="1"/>
                            <wps:spPr>
                              <a:xfrm>
                                <a:off x="0" y="0"/>
                                <a:ext cx="635000" cy="2660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0.15</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10.55pt;margin-top:0.7pt;height:20.95pt;width:50pt;z-index:251783168;mso-width-relative:page;mso-height-relative:page;" filled="f" stroked="f" coordsize="21600,21600" o:gfxdata="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I8hGzvXAAAACAEAAA8AAAAAAAAAAQAgAAAAIgAAAGRycy9kb3du&#10;cmV2LnhtbFBLAQIUABQAAAAIAIdO4kCz0z1JOQIAAGkEAAAOAAAAAAAAAAEAIAAAACYBAABkcnMv&#10;ZTJvRG9jLnhtbFBLBQYAAAAABgAGAFkBAADRBQ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0.15</w:t>
                            </w:r>
                          </w:p>
                        </w:txbxContent>
                      </v:textbox>
                    </v:shape>
                  </w:pict>
                </mc:Fallback>
              </mc:AlternateContent>
            </w:r>
            <w:r>
              <w:rPr>
                <w:color w:val="000000" w:themeColor="text1"/>
                <w:sz w:val="21"/>
                <w14:textFill>
                  <w14:solidFill>
                    <w14:schemeClr w14:val="tx1"/>
                  </w14:solidFill>
                </w14:textFill>
              </w:rPr>
              <mc:AlternateContent>
                <mc:Choice Requires="wps">
                  <w:drawing>
                    <wp:anchor distT="0" distB="0" distL="114300" distR="114300" simplePos="0" relativeHeight="251778048" behindDoc="0" locked="0" layoutInCell="1" allowOverlap="1">
                      <wp:simplePos x="0" y="0"/>
                      <wp:positionH relativeFrom="column">
                        <wp:posOffset>405130</wp:posOffset>
                      </wp:positionH>
                      <wp:positionV relativeFrom="paragraph">
                        <wp:posOffset>10795</wp:posOffset>
                      </wp:positionV>
                      <wp:extent cx="635000" cy="266065"/>
                      <wp:effectExtent l="0" t="0" r="0" b="0"/>
                      <wp:wrapNone/>
                      <wp:docPr id="110" name="文本框 110"/>
                      <wp:cNvGraphicFramePr/>
                      <a:graphic xmlns:a="http://schemas.openxmlformats.org/drawingml/2006/main">
                        <a:graphicData uri="http://schemas.microsoft.com/office/word/2010/wordprocessingShape">
                          <wps:wsp>
                            <wps:cNvSpPr txBox="1"/>
                            <wps:spPr>
                              <a:xfrm>
                                <a:off x="0" y="0"/>
                                <a:ext cx="635000" cy="2660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0.25</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1.9pt;margin-top:0.85pt;height:20.95pt;width:50pt;z-index:251778048;mso-width-relative:page;mso-height-relative:page;" filled="f" stroked="f" coordsize="21600,21600" o:gfxdata="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C28u6Q1gAAAAcBAAAPAAAAAAAAAAEAIAAAACIAAABkcnMvZG93bnJl&#10;di54bWxQSwECFAAUAAAACACHTuJA0+0kfTgCAABpBAAADgAAAAAAAAABACAAAAAlAQAAZHJzL2Uy&#10;b0RvYy54bWxQSwUGAAAAAAYABgBZAQAAzwU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0.25</w:t>
                            </w:r>
                          </w:p>
                        </w:txbxContent>
                      </v:textbox>
                    </v:shape>
                  </w:pict>
                </mc:Fallback>
              </mc:AlternateContent>
            </w:r>
            <w:r>
              <w:rPr>
                <w:color w:val="000000" w:themeColor="text1"/>
                <w:sz w:val="21"/>
                <w14:textFill>
                  <w14:solidFill>
                    <w14:schemeClr w14:val="tx1"/>
                  </w14:solidFill>
                </w14:textFill>
              </w:rPr>
              <mc:AlternateContent>
                <mc:Choice Requires="wps">
                  <w:drawing>
                    <wp:anchor distT="0" distB="0" distL="114300" distR="114300" simplePos="0" relativeHeight="251777024" behindDoc="0" locked="0" layoutInCell="1" allowOverlap="1">
                      <wp:simplePos x="0" y="0"/>
                      <wp:positionH relativeFrom="column">
                        <wp:posOffset>857885</wp:posOffset>
                      </wp:positionH>
                      <wp:positionV relativeFrom="paragraph">
                        <wp:posOffset>90170</wp:posOffset>
                      </wp:positionV>
                      <wp:extent cx="1173480" cy="296545"/>
                      <wp:effectExtent l="4445" t="4445" r="22225" b="22860"/>
                      <wp:wrapNone/>
                      <wp:docPr id="109" name="文本框 109"/>
                      <wp:cNvGraphicFramePr/>
                      <a:graphic xmlns:a="http://schemas.openxmlformats.org/drawingml/2006/main">
                        <a:graphicData uri="http://schemas.microsoft.com/office/word/2010/wordprocessingShape">
                          <wps:wsp>
                            <wps:cNvSpPr txBox="1"/>
                            <wps:spPr>
                              <a:xfrm>
                                <a:off x="0" y="0"/>
                                <a:ext cx="1173480" cy="29654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eastAsia="宋体"/>
                                      <w:lang w:val="en-US" w:eastAsia="zh-CN"/>
                                    </w:rPr>
                                  </w:pPr>
                                  <w:r>
                                    <w:rPr>
                                      <w:rFonts w:hint="eastAsia"/>
                                      <w:lang w:val="en-US" w:eastAsia="zh-CN"/>
                                    </w:rPr>
                                    <w:t>纯水制备系统</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7.55pt;margin-top:7.1pt;height:23.35pt;width:92.4pt;z-index:251777024;mso-width-relative:page;mso-height-relative:page;" fillcolor="#FFFFFF [3201]" filled="t" stroked="t" coordsize="21600,21600" o:gfxdata="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BPPNDn1QAA&#10;AAkBAAAPAAAAAAAAAAEAIAAAACIAAABkcnMvZG93bnJldi54bWxQSwECFAAUAAAACACHTuJAyE5V&#10;N1oCAAC7BAAADgAAAAAAAAABACAAAAAkAQAAZHJzL2Uyb0RvYy54bWxQSwUGAAAAAAYABgBZAQAA&#10;8AUAAAAA&#10;">
                      <v:fill on="t" focussize="0,0"/>
                      <v:stroke weight="0.5pt" color="#000000 [3204]" joinstyle="round"/>
                      <v:imagedata o:title=""/>
                      <o:lock v:ext="edit" aspectratio="f"/>
                      <v:textbox>
                        <w:txbxContent>
                          <w:p>
                            <w:pPr>
                              <w:jc w:val="center"/>
                              <w:rPr>
                                <w:rFonts w:hint="eastAsia" w:eastAsia="宋体"/>
                                <w:lang w:val="en-US" w:eastAsia="zh-CN"/>
                              </w:rPr>
                            </w:pPr>
                            <w:r>
                              <w:rPr>
                                <w:rFonts w:hint="eastAsia"/>
                                <w:lang w:val="en-US" w:eastAsia="zh-CN"/>
                              </w:rPr>
                              <w:t>纯水制备系统</w:t>
                            </w:r>
                          </w:p>
                        </w:txbxContent>
                      </v:textbox>
                    </v:shape>
                  </w:pict>
                </mc:Fallback>
              </mc:AlternateContent>
            </w:r>
          </w:p>
          <w:p>
            <w:pPr>
              <w:pStyle w:val="71"/>
              <w:jc w:val="center"/>
              <w:rPr>
                <w:rFonts w:ascii="Times New Roman" w:hAnsi="宋体" w:eastAsia="宋体" w:cs="Times New Roman"/>
                <w:b/>
                <w:color w:val="000000" w:themeColor="text1"/>
                <w:sz w:val="21"/>
                <w:szCs w:val="21"/>
                <w14:textFill>
                  <w14:solidFill>
                    <w14:schemeClr w14:val="tx1"/>
                  </w14:solidFill>
                </w14:textFill>
              </w:rPr>
            </w:pPr>
            <w:r>
              <w:rPr>
                <w:color w:val="000000" w:themeColor="text1"/>
                <w:sz w:val="21"/>
                <w14:textFill>
                  <w14:solidFill>
                    <w14:schemeClr w14:val="tx1"/>
                  </w14:solidFill>
                </w14:textFill>
              </w:rPr>
              <mc:AlternateContent>
                <mc:Choice Requires="wps">
                  <w:drawing>
                    <wp:anchor distT="0" distB="0" distL="114300" distR="114300" simplePos="0" relativeHeight="251782144" behindDoc="0" locked="0" layoutInCell="1" allowOverlap="1">
                      <wp:simplePos x="0" y="0"/>
                      <wp:positionH relativeFrom="column">
                        <wp:posOffset>2032000</wp:posOffset>
                      </wp:positionH>
                      <wp:positionV relativeFrom="paragraph">
                        <wp:posOffset>77470</wp:posOffset>
                      </wp:positionV>
                      <wp:extent cx="1656080" cy="0"/>
                      <wp:effectExtent l="0" t="38100" r="1270" b="38100"/>
                      <wp:wrapNone/>
                      <wp:docPr id="122" name="直接箭头连接符 122"/>
                      <wp:cNvGraphicFramePr/>
                      <a:graphic xmlns:a="http://schemas.openxmlformats.org/drawingml/2006/main">
                        <a:graphicData uri="http://schemas.microsoft.com/office/word/2010/wordprocessingShape">
                          <wps:wsp>
                            <wps:cNvCnPr/>
                            <wps:spPr>
                              <a:xfrm>
                                <a:off x="0" y="0"/>
                                <a:ext cx="165608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160pt;margin-top:6.1pt;height:0pt;width:130.4pt;z-index:251782144;mso-width-relative:page;mso-height-relative:page;" filled="f" stroked="t" coordsize="21600,21600" o:gfxdata="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d9o4cNcAAAAJAQAA&#10;DwAAAAAAAAABACAAAAAiAAAAZHJzL2Rvd25yZXYueG1sUEsBAhQAFAAAAAgAh07iQBnzFwIaAgAA&#10;BwQAAA4AAAAAAAAAAQAgAAAAJgEAAGRycy9lMm9Eb2MueG1sUEsFBgAAAAAGAAYAWQEAALIFAAAA&#10;AA==&#10;">
                      <v:fill on="f" focussize="0,0"/>
                      <v:stroke color="#4A7EBB [3204]" joinstyle="round" endarrow="block"/>
                      <v:imagedata o:title=""/>
                      <o:lock v:ext="edit" aspectratio="f"/>
                    </v:shape>
                  </w:pict>
                </mc:Fallback>
              </mc:AlternateContent>
            </w:r>
            <w:r>
              <w:rPr>
                <w:color w:val="000000" w:themeColor="text1"/>
                <w:sz w:val="21"/>
                <w14:textFill>
                  <w14:solidFill>
                    <w14:schemeClr w14:val="tx1"/>
                  </w14:solidFill>
                </w14:textFill>
              </w:rPr>
              <mc:AlternateContent>
                <mc:Choice Requires="wps">
                  <w:drawing>
                    <wp:anchor distT="0" distB="0" distL="114300" distR="114300" simplePos="0" relativeHeight="251776000" behindDoc="0" locked="0" layoutInCell="1" allowOverlap="1">
                      <wp:simplePos x="0" y="0"/>
                      <wp:positionH relativeFrom="column">
                        <wp:posOffset>390525</wp:posOffset>
                      </wp:positionH>
                      <wp:positionV relativeFrom="paragraph">
                        <wp:posOffset>74930</wp:posOffset>
                      </wp:positionV>
                      <wp:extent cx="465455" cy="0"/>
                      <wp:effectExtent l="0" t="38100" r="10795" b="38100"/>
                      <wp:wrapNone/>
                      <wp:docPr id="107" name="直接箭头连接符 107"/>
                      <wp:cNvGraphicFramePr/>
                      <a:graphic xmlns:a="http://schemas.openxmlformats.org/drawingml/2006/main">
                        <a:graphicData uri="http://schemas.microsoft.com/office/word/2010/wordprocessingShape">
                          <wps:wsp>
                            <wps:cNvCnPr/>
                            <wps:spPr>
                              <a:xfrm>
                                <a:off x="0" y="0"/>
                                <a:ext cx="46545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30.75pt;margin-top:5.9pt;height:0pt;width:36.65pt;z-index:251776000;mso-width-relative:page;mso-height-relative:page;" filled="f" stroked="t" coordsize="21600,21600" o:gfxdata="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eLKGltUAAAAIAQAADwAA&#10;AAAAAAABACAAAAAiAAAAZHJzL2Rvd25yZXYueG1sUEsBAhQAFAAAAAgAh07iQA+hk/IZAgAABgQA&#10;AA4AAAAAAAAAAQAgAAAAJAEAAGRycy9lMm9Eb2MueG1sUEsFBgAAAAAGAAYAWQEAAK8FAAAAAA==&#10;">
                      <v:fill on="f" focussize="0,0"/>
                      <v:stroke color="#4A7EBB [3204]" joinstyle="round" endarrow="block"/>
                      <v:imagedata o:title=""/>
                      <o:lock v:ext="edit" aspectratio="f"/>
                    </v:shape>
                  </w:pict>
                </mc:Fallback>
              </mc:AlternateContent>
            </w:r>
          </w:p>
          <w:p>
            <w:pPr>
              <w:pStyle w:val="71"/>
              <w:jc w:val="center"/>
              <w:rPr>
                <w:rFonts w:ascii="Times New Roman" w:hAnsi="宋体" w:eastAsia="宋体" w:cs="Times New Roman"/>
                <w:b/>
                <w:color w:val="000000" w:themeColor="text1"/>
                <w:sz w:val="21"/>
                <w:szCs w:val="21"/>
                <w14:textFill>
                  <w14:solidFill>
                    <w14:schemeClr w14:val="tx1"/>
                  </w14:solidFill>
                </w14:textFill>
              </w:rPr>
            </w:pPr>
            <w:r>
              <w:rPr>
                <w:color w:val="000000" w:themeColor="text1"/>
                <w:sz w:val="21"/>
                <w14:textFill>
                  <w14:solidFill>
                    <w14:schemeClr w14:val="tx1"/>
                  </w14:solidFill>
                </w14:textFill>
              </w:rPr>
              <mc:AlternateContent>
                <mc:Choice Requires="wps">
                  <w:drawing>
                    <wp:anchor distT="0" distB="0" distL="114300" distR="114300" simplePos="0" relativeHeight="251784192" behindDoc="0" locked="0" layoutInCell="1" allowOverlap="1">
                      <wp:simplePos x="0" y="0"/>
                      <wp:positionH relativeFrom="column">
                        <wp:posOffset>1470025</wp:posOffset>
                      </wp:positionH>
                      <wp:positionV relativeFrom="paragraph">
                        <wp:posOffset>41275</wp:posOffset>
                      </wp:positionV>
                      <wp:extent cx="635000" cy="266065"/>
                      <wp:effectExtent l="0" t="0" r="0" b="0"/>
                      <wp:wrapNone/>
                      <wp:docPr id="132" name="文本框 132"/>
                      <wp:cNvGraphicFramePr/>
                      <a:graphic xmlns:a="http://schemas.openxmlformats.org/drawingml/2006/main">
                        <a:graphicData uri="http://schemas.microsoft.com/office/word/2010/wordprocessingShape">
                          <wps:wsp>
                            <wps:cNvSpPr txBox="1"/>
                            <wps:spPr>
                              <a:xfrm>
                                <a:off x="0" y="0"/>
                                <a:ext cx="635000" cy="2660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0.1</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15.75pt;margin-top:3.25pt;height:20.95pt;width:50pt;z-index:251784192;mso-width-relative:page;mso-height-relative:page;" filled="f" stroked="f" coordsize="21600,21600" o:gfxdata="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Bt3n3W2AAAAAgBAAAPAAAAAAAAAAEAIAAAACIAAABkcnMvZG93&#10;bnJldi54bWxQSwECFAAUAAAACACHTuJArDsa7DkCAABpBAAADgAAAAAAAAABACAAAAAnAQAAZHJz&#10;L2Uyb0RvYy54bWxQSwUGAAAAAAYABgBZAQAA0gU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0.1</w:t>
                            </w:r>
                          </w:p>
                        </w:txbxContent>
                      </v:textbox>
                    </v:shape>
                  </w:pict>
                </mc:Fallback>
              </mc:AlternateContent>
            </w:r>
            <w:r>
              <w:rPr>
                <w:color w:val="000000" w:themeColor="text1"/>
                <w:sz w:val="21"/>
                <w14:textFill>
                  <w14:solidFill>
                    <w14:schemeClr w14:val="tx1"/>
                  </w14:solidFill>
                </w14:textFill>
              </w:rPr>
              <mc:AlternateContent>
                <mc:Choice Requires="wps">
                  <w:drawing>
                    <wp:anchor distT="0" distB="0" distL="114300" distR="114300" simplePos="0" relativeHeight="251781120" behindDoc="0" locked="0" layoutInCell="1" allowOverlap="1">
                      <wp:simplePos x="0" y="0"/>
                      <wp:positionH relativeFrom="column">
                        <wp:posOffset>1444625</wp:posOffset>
                      </wp:positionH>
                      <wp:positionV relativeFrom="paragraph">
                        <wp:posOffset>80010</wp:posOffset>
                      </wp:positionV>
                      <wp:extent cx="0" cy="144145"/>
                      <wp:effectExtent l="38100" t="0" r="38100" b="8255"/>
                      <wp:wrapNone/>
                      <wp:docPr id="119" name="直接箭头连接符 119"/>
                      <wp:cNvGraphicFramePr/>
                      <a:graphic xmlns:a="http://schemas.openxmlformats.org/drawingml/2006/main">
                        <a:graphicData uri="http://schemas.microsoft.com/office/word/2010/wordprocessingShape">
                          <wps:wsp>
                            <wps:cNvCnPr>
                              <a:stCxn id="109" idx="2"/>
                            </wps:cNvCnPr>
                            <wps:spPr>
                              <a:xfrm>
                                <a:off x="2963545" y="7529195"/>
                                <a:ext cx="0" cy="14414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113.75pt;margin-top:6.3pt;height:11.35pt;width:0pt;z-index:251781120;mso-width-relative:page;mso-height-relative:page;" filled="f" stroked="t" coordsize="21600,21600" o:gfxdata="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sClMudgAAAAJAQAADwAAAAAAAAABACAAAAAiAAAAZHJzL2Rvd25y&#10;ZXYueG1sUEsBAhQAFAAAAAgAh07iQHBeujg3AgAAOgQAAA4AAAAAAAAAAQAgAAAAJwEAAGRycy9l&#10;Mm9Eb2MueG1sUEsFBgAAAAAGAAYAWQEAANAFAAAAAA==&#10;">
                      <v:fill on="f" focussize="0,0"/>
                      <v:stroke color="#4A7EBB [3204]" joinstyle="round" endarrow="block"/>
                      <v:imagedata o:title=""/>
                      <o:lock v:ext="edit" aspectratio="f"/>
                    </v:shape>
                  </w:pict>
                </mc:Fallback>
              </mc:AlternateContent>
            </w:r>
          </w:p>
          <w:p>
            <w:pPr>
              <w:pStyle w:val="71"/>
              <w:jc w:val="center"/>
              <w:rPr>
                <w:rFonts w:ascii="Times New Roman" w:hAnsi="宋体" w:eastAsia="宋体" w:cs="Times New Roman"/>
                <w:b/>
                <w:color w:val="000000" w:themeColor="text1"/>
                <w:sz w:val="21"/>
                <w:szCs w:val="21"/>
                <w14:textFill>
                  <w14:solidFill>
                    <w14:schemeClr w14:val="tx1"/>
                  </w14:solidFill>
                </w14:textFill>
              </w:rPr>
            </w:pPr>
            <w:r>
              <w:rPr>
                <w:color w:val="000000" w:themeColor="text1"/>
                <w:sz w:val="21"/>
                <w14:textFill>
                  <w14:solidFill>
                    <w14:schemeClr w14:val="tx1"/>
                  </w14:solidFill>
                </w14:textFill>
              </w:rPr>
              <mc:AlternateContent>
                <mc:Choice Requires="wps">
                  <w:drawing>
                    <wp:anchor distT="0" distB="0" distL="114300" distR="114300" simplePos="0" relativeHeight="251764736" behindDoc="0" locked="0" layoutInCell="1" allowOverlap="1">
                      <wp:simplePos x="0" y="0"/>
                      <wp:positionH relativeFrom="column">
                        <wp:posOffset>3561080</wp:posOffset>
                      </wp:positionH>
                      <wp:positionV relativeFrom="paragraph">
                        <wp:posOffset>27305</wp:posOffset>
                      </wp:positionV>
                      <wp:extent cx="635000" cy="266065"/>
                      <wp:effectExtent l="0" t="0" r="0" b="0"/>
                      <wp:wrapNone/>
                      <wp:docPr id="101" name="文本框 101"/>
                      <wp:cNvGraphicFramePr/>
                      <a:graphic xmlns:a="http://schemas.openxmlformats.org/drawingml/2006/main">
                        <a:graphicData uri="http://schemas.microsoft.com/office/word/2010/wordprocessingShape">
                          <wps:wsp>
                            <wps:cNvSpPr txBox="1"/>
                            <wps:spPr>
                              <a:xfrm>
                                <a:off x="4750435" y="4872355"/>
                                <a:ext cx="635000" cy="2660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5.17</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80.4pt;margin-top:2.15pt;height:20.95pt;width:50pt;z-index:251764736;mso-width-relative:page;mso-height-relative:page;" filled="f" stroked="f" coordsize="21600,21600" o:gfxdata="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PwnIW/XAAAACAEAAA8AAAAAAAAAAQAgAAAA&#10;IgAAAGRycy9kb3ducmV2LnhtbFBLAQIUABQAAAAIAIdO4kAP13r8RQIAAHUEAAAOAAAAAAAAAAEA&#10;IAAAACYBAABkcnMvZTJvRG9jLnhtbFBLBQYAAAAABgAGAFkBAADdBQ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5.17</w:t>
                            </w:r>
                          </w:p>
                        </w:txbxContent>
                      </v:textbox>
                    </v:shape>
                  </w:pict>
                </mc:Fallback>
              </mc:AlternateContent>
            </w:r>
            <w:r>
              <w:rPr>
                <w:color w:val="000000" w:themeColor="text1"/>
                <w:sz w:val="21"/>
                <w14:textFill>
                  <w14:solidFill>
                    <w14:schemeClr w14:val="tx1"/>
                  </w14:solidFill>
                </w14:textFill>
              </w:rPr>
              <mc:AlternateContent>
                <mc:Choice Requires="wps">
                  <w:drawing>
                    <wp:anchor distT="0" distB="0" distL="114300" distR="114300" simplePos="0" relativeHeight="251761664" behindDoc="0" locked="0" layoutInCell="1" allowOverlap="1">
                      <wp:simplePos x="0" y="0"/>
                      <wp:positionH relativeFrom="column">
                        <wp:posOffset>1834515</wp:posOffset>
                      </wp:positionH>
                      <wp:positionV relativeFrom="paragraph">
                        <wp:posOffset>53975</wp:posOffset>
                      </wp:positionV>
                      <wp:extent cx="635000" cy="266065"/>
                      <wp:effectExtent l="0" t="0" r="0" b="0"/>
                      <wp:wrapNone/>
                      <wp:docPr id="100" name="文本框 100"/>
                      <wp:cNvGraphicFramePr/>
                      <a:graphic xmlns:a="http://schemas.openxmlformats.org/drawingml/2006/main">
                        <a:graphicData uri="http://schemas.microsoft.com/office/word/2010/wordprocessingShape">
                          <wps:wsp>
                            <wps:cNvSpPr txBox="1"/>
                            <wps:spPr>
                              <a:xfrm>
                                <a:off x="3353435" y="4872990"/>
                                <a:ext cx="635000" cy="2660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5.17</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44.45pt;margin-top:4.25pt;height:20.95pt;width:50pt;z-index:251761664;mso-width-relative:page;mso-height-relative:page;" filled="f" stroked="f" coordsize="21600,21600" o:gfxdata="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C87BIJ2AAAAAgBAAAPAAAAAAAAAAEAIAAA&#10;ACIAAABkcnMvZG93bnJldi54bWxQSwECFAAUAAAACACHTuJAzUBYCUUCAAB1BAAADgAAAAAAAAAB&#10;ACAAAAAnAQAAZHJzL2Uyb0RvYy54bWxQSwUGAAAAAAYABgBZAQAA3gU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5.17</w:t>
                            </w:r>
                          </w:p>
                        </w:txbxContent>
                      </v:textbox>
                    </v:shape>
                  </w:pict>
                </mc:Fallback>
              </mc:AlternateContent>
            </w:r>
            <w:r>
              <w:rPr>
                <w:color w:val="000000" w:themeColor="text1"/>
                <w:sz w:val="21"/>
                <w14:textFill>
                  <w14:solidFill>
                    <w14:schemeClr w14:val="tx1"/>
                  </w14:solidFill>
                </w14:textFill>
              </w:rPr>
              <mc:AlternateContent>
                <mc:Choice Requires="wps">
                  <w:drawing>
                    <wp:anchor distT="0" distB="0" distL="114300" distR="114300" simplePos="0" relativeHeight="251759616" behindDoc="0" locked="0" layoutInCell="1" allowOverlap="1">
                      <wp:simplePos x="0" y="0"/>
                      <wp:positionH relativeFrom="column">
                        <wp:posOffset>361950</wp:posOffset>
                      </wp:positionH>
                      <wp:positionV relativeFrom="paragraph">
                        <wp:posOffset>32385</wp:posOffset>
                      </wp:positionV>
                      <wp:extent cx="635000" cy="266065"/>
                      <wp:effectExtent l="0" t="0" r="0" b="0"/>
                      <wp:wrapNone/>
                      <wp:docPr id="93" name="文本框 93"/>
                      <wp:cNvGraphicFramePr/>
                      <a:graphic xmlns:a="http://schemas.openxmlformats.org/drawingml/2006/main">
                        <a:graphicData uri="http://schemas.microsoft.com/office/word/2010/wordprocessingShape">
                          <wps:wsp>
                            <wps:cNvSpPr txBox="1"/>
                            <wps:spPr>
                              <a:xfrm>
                                <a:off x="1880870" y="4851400"/>
                                <a:ext cx="635000" cy="2660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5.83</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8.5pt;margin-top:2.55pt;height:20.95pt;width:50pt;z-index:251759616;mso-width-relative:page;mso-height-relative:page;" filled="f" stroked="f" coordsize="21600,21600" o:gfxdata="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5.83</w:t>
                            </w:r>
                          </w:p>
                        </w:txbxContent>
                      </v:textbox>
                    </v:shape>
                  </w:pict>
                </mc:Fallback>
              </mc:AlternateContent>
            </w:r>
            <w:r>
              <w:rPr>
                <w:color w:val="000000" w:themeColor="text1"/>
                <w:sz w:val="21"/>
                <w14:textFill>
                  <w14:solidFill>
                    <w14:schemeClr w14:val="tx1"/>
                  </w14:solidFill>
                </w14:textFill>
              </w:rPr>
              <mc:AlternateContent>
                <mc:Choice Requires="wps">
                  <w:drawing>
                    <wp:anchor distT="0" distB="0" distL="114300" distR="114300" simplePos="0" relativeHeight="251752448" behindDoc="0" locked="0" layoutInCell="1" allowOverlap="1">
                      <wp:simplePos x="0" y="0"/>
                      <wp:positionH relativeFrom="column">
                        <wp:posOffset>2381250</wp:posOffset>
                      </wp:positionH>
                      <wp:positionV relativeFrom="paragraph">
                        <wp:posOffset>128905</wp:posOffset>
                      </wp:positionV>
                      <wp:extent cx="1090930" cy="296545"/>
                      <wp:effectExtent l="4445" t="4445" r="9525" b="22860"/>
                      <wp:wrapNone/>
                      <wp:docPr id="76" name="文本框 76"/>
                      <wp:cNvGraphicFramePr/>
                      <a:graphic xmlns:a="http://schemas.openxmlformats.org/drawingml/2006/main">
                        <a:graphicData uri="http://schemas.microsoft.com/office/word/2010/wordprocessingShape">
                          <wps:wsp>
                            <wps:cNvSpPr txBox="1"/>
                            <wps:spPr>
                              <a:xfrm>
                                <a:off x="3900170" y="4947920"/>
                                <a:ext cx="1090930" cy="29654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eastAsia="宋体"/>
                                      <w:lang w:val="en-US" w:eastAsia="zh-CN"/>
                                    </w:rPr>
                                  </w:pPr>
                                  <w:r>
                                    <w:rPr>
                                      <w:rFonts w:hint="eastAsia"/>
                                      <w:lang w:val="en-US" w:eastAsia="zh-CN"/>
                                    </w:rPr>
                                    <w:t>隔油池/化粪池</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87.5pt;margin-top:10.15pt;height:23.35pt;width:85.9pt;z-index:251752448;mso-width-relative:page;mso-height-relative:page;" fillcolor="#FFFFFF [3201]" filled="t" stroked="t" coordsize="21600,21600" o:gfxdata="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">
                      <v:fill on="t" focussize="0,0"/>
                      <v:stroke weight="0.5pt" color="#000000 [3204]" joinstyle="round"/>
                      <v:imagedata o:title=""/>
                      <o:lock v:ext="edit" aspectratio="f"/>
                      <v:textbox>
                        <w:txbxContent>
                          <w:p>
                            <w:pPr>
                              <w:jc w:val="center"/>
                              <w:rPr>
                                <w:rFonts w:hint="eastAsia" w:eastAsia="宋体"/>
                                <w:lang w:val="en-US" w:eastAsia="zh-CN"/>
                              </w:rPr>
                            </w:pPr>
                            <w:r>
                              <w:rPr>
                                <w:rFonts w:hint="eastAsia"/>
                                <w:lang w:val="en-US" w:eastAsia="zh-CN"/>
                              </w:rPr>
                              <w:t>隔油池/化粪池</w:t>
                            </w:r>
                          </w:p>
                        </w:txbxContent>
                      </v:textbox>
                    </v:shape>
                  </w:pict>
                </mc:Fallback>
              </mc:AlternateContent>
            </w:r>
            <w:r>
              <w:rPr>
                <w:color w:val="000000" w:themeColor="text1"/>
                <w:sz w:val="21"/>
                <w14:textFill>
                  <w14:solidFill>
                    <w14:schemeClr w14:val="tx1"/>
                  </w14:solidFill>
                </w14:textFill>
              </w:rPr>
              <mc:AlternateContent>
                <mc:Choice Requires="wps">
                  <w:drawing>
                    <wp:anchor distT="0" distB="0" distL="114300" distR="114300" simplePos="0" relativeHeight="251745280" behindDoc="0" locked="0" layoutInCell="1" allowOverlap="1">
                      <wp:simplePos x="0" y="0"/>
                      <wp:positionH relativeFrom="column">
                        <wp:posOffset>899795</wp:posOffset>
                      </wp:positionH>
                      <wp:positionV relativeFrom="paragraph">
                        <wp:posOffset>117475</wp:posOffset>
                      </wp:positionV>
                      <wp:extent cx="971550" cy="422910"/>
                      <wp:effectExtent l="4445" t="4445" r="14605" b="10795"/>
                      <wp:wrapNone/>
                      <wp:docPr id="65" name="文本框 65"/>
                      <wp:cNvGraphicFramePr/>
                      <a:graphic xmlns:a="http://schemas.openxmlformats.org/drawingml/2006/main">
                        <a:graphicData uri="http://schemas.microsoft.com/office/word/2010/wordprocessingShape">
                          <wps:wsp>
                            <wps:cNvSpPr txBox="1"/>
                            <wps:spPr>
                              <a:xfrm>
                                <a:off x="2418715" y="4936490"/>
                                <a:ext cx="971550" cy="42291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lang w:val="en-US" w:eastAsia="zh-CN"/>
                                    </w:rPr>
                                  </w:pPr>
                                  <w:r>
                                    <w:rPr>
                                      <w:rFonts w:hint="eastAsia"/>
                                      <w:lang w:val="en-US" w:eastAsia="zh-CN"/>
                                    </w:rPr>
                                    <w:t>职工生活(-0.76)</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0.85pt;margin-top:9.25pt;height:33.3pt;width:76.5pt;z-index:251745280;mso-width-relative:page;mso-height-relative:page;" fillcolor="#FFFFFF [3201]" filled="t" stroked="t" coordsize="21600,21600" o:gfxdata="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rJftpdYAAAAJAQAADwAAAAAAAAABACAAAAAiAAAAZHJzL2Rvd25yZXYueG1sUEsBAhQAFAAA&#10;AAgAh07iQIUMF0tjAgAAxAQAAA4AAAAAAAAAAQAgAAAAJQEAAGRycy9lMm9Eb2MueG1sUEsFBgAA&#10;AAAGAAYAWQEAAPoFAAAAAA==&#10;">
                      <v:fill on="t" focussize="0,0"/>
                      <v:stroke weight="0.5pt" color="#000000 [3204]" joinstyle="round"/>
                      <v:imagedata o:title=""/>
                      <o:lock v:ext="edit" aspectratio="f"/>
                      <v:textbox>
                        <w:txbxContent>
                          <w:p>
                            <w:pPr>
                              <w:jc w:val="center"/>
                              <w:rPr>
                                <w:rFonts w:hint="default" w:eastAsia="宋体"/>
                                <w:lang w:val="en-US" w:eastAsia="zh-CN"/>
                              </w:rPr>
                            </w:pPr>
                            <w:r>
                              <w:rPr>
                                <w:rFonts w:hint="eastAsia"/>
                                <w:lang w:val="en-US" w:eastAsia="zh-CN"/>
                              </w:rPr>
                              <w:t>职工生活(-0.76)</w:t>
                            </w:r>
                          </w:p>
                        </w:txbxContent>
                      </v:textbox>
                    </v:shape>
                  </w:pict>
                </mc:Fallback>
              </mc:AlternateContent>
            </w:r>
          </w:p>
          <w:p>
            <w:pPr>
              <w:pStyle w:val="71"/>
              <w:jc w:val="center"/>
              <w:rPr>
                <w:rFonts w:ascii="Times New Roman" w:hAnsi="宋体" w:eastAsia="宋体" w:cs="Times New Roman"/>
                <w:b/>
                <w:color w:val="000000" w:themeColor="text1"/>
                <w:sz w:val="21"/>
                <w:szCs w:val="21"/>
                <w14:textFill>
                  <w14:solidFill>
                    <w14:schemeClr w14:val="tx1"/>
                  </w14:solidFill>
                </w14:textFill>
              </w:rPr>
            </w:pPr>
            <w:r>
              <w:rPr>
                <w:color w:val="000000" w:themeColor="text1"/>
                <w:sz w:val="21"/>
                <w14:textFill>
                  <w14:solidFill>
                    <w14:schemeClr w14:val="tx1"/>
                  </w14:solidFill>
                </w14:textFill>
              </w:rPr>
              <mc:AlternateContent>
                <mc:Choice Requires="wps">
                  <w:drawing>
                    <wp:anchor distT="0" distB="0" distL="114300" distR="114300" simplePos="0" relativeHeight="251753472" behindDoc="0" locked="0" layoutInCell="1" allowOverlap="1">
                      <wp:simplePos x="0" y="0"/>
                      <wp:positionH relativeFrom="column">
                        <wp:posOffset>3482340</wp:posOffset>
                      </wp:positionH>
                      <wp:positionV relativeFrom="paragraph">
                        <wp:posOffset>123825</wp:posOffset>
                      </wp:positionV>
                      <wp:extent cx="793115" cy="0"/>
                      <wp:effectExtent l="0" t="38100" r="6985" b="38100"/>
                      <wp:wrapNone/>
                      <wp:docPr id="77" name="直接箭头连接符 77"/>
                      <wp:cNvGraphicFramePr/>
                      <a:graphic xmlns:a="http://schemas.openxmlformats.org/drawingml/2006/main">
                        <a:graphicData uri="http://schemas.microsoft.com/office/word/2010/wordprocessingShape">
                          <wps:wsp>
                            <wps:cNvCnPr/>
                            <wps:spPr>
                              <a:xfrm>
                                <a:off x="4714240" y="5096510"/>
                                <a:ext cx="79311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274.2pt;margin-top:9.75pt;height:0pt;width:62.45pt;z-index:251753472;mso-width-relative:page;mso-height-relative:page;" filled="f" stroked="t" coordsize="21600,21600" o:gfxdata="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BBvDV62QAAAAkBAAAPAAAAAAAAAAEAIAAAACIAAABkcnMvZG93bnJldi54bWxQSwECFAAUAAAA&#10;CACHTuJAxSWZAyYCAAAQBAAADgAAAAAAAAABACAAAAAoAQAAZHJzL2Uyb0RvYy54bWxQSwUGAAAA&#10;AAYABgBZAQAAwAUAAAAA&#10;">
                      <v:fill on="f" focussize="0,0"/>
                      <v:stroke color="#4A7EBB [3204]" joinstyle="round" endarrow="block"/>
                      <v:imagedata o:title=""/>
                      <o:lock v:ext="edit" aspectratio="f"/>
                    </v:shape>
                  </w:pict>
                </mc:Fallback>
              </mc:AlternateContent>
            </w:r>
            <w:r>
              <w:rPr>
                <w:color w:val="000000" w:themeColor="text1"/>
                <w:sz w:val="21"/>
                <w14:textFill>
                  <w14:solidFill>
                    <w14:schemeClr w14:val="tx1"/>
                  </w14:solidFill>
                </w14:textFill>
              </w:rPr>
              <mc:AlternateContent>
                <mc:Choice Requires="wps">
                  <w:drawing>
                    <wp:anchor distT="0" distB="0" distL="114300" distR="114300" simplePos="0" relativeHeight="251747328" behindDoc="0" locked="0" layoutInCell="1" allowOverlap="1">
                      <wp:simplePos x="0" y="0"/>
                      <wp:positionH relativeFrom="column">
                        <wp:posOffset>1866265</wp:posOffset>
                      </wp:positionH>
                      <wp:positionV relativeFrom="paragraph">
                        <wp:posOffset>112395</wp:posOffset>
                      </wp:positionV>
                      <wp:extent cx="504190" cy="0"/>
                      <wp:effectExtent l="0" t="38100" r="10160" b="38100"/>
                      <wp:wrapNone/>
                      <wp:docPr id="67" name="直接箭头连接符 67"/>
                      <wp:cNvGraphicFramePr/>
                      <a:graphic xmlns:a="http://schemas.openxmlformats.org/drawingml/2006/main">
                        <a:graphicData uri="http://schemas.microsoft.com/office/word/2010/wordprocessingShape">
                          <wps:wsp>
                            <wps:cNvCnPr/>
                            <wps:spPr>
                              <a:xfrm>
                                <a:off x="3385185" y="5085080"/>
                                <a:ext cx="50419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146.95pt;margin-top:8.85pt;height:0pt;width:39.7pt;z-index:251747328;mso-width-relative:page;mso-height-relative:page;" filled="f" stroked="t" coordsize="21600,21600" o:gfxdata="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BdxNW+2AAAAAkBAAAPAAAAAAAAAAEAIAAAACIAAABkcnMvZG93bnJldi54bWxQSwECFAAUAAAA&#10;CACHTuJA8XaFiScCAAAQBAAADgAAAAAAAAABACAAAAAnAQAAZHJzL2Uyb0RvYy54bWxQSwUGAAAA&#10;AAYABgBZAQAAwAUAAAAA&#10;">
                      <v:fill on="f" focussize="0,0"/>
                      <v:stroke color="#4A7EBB [3204]" joinstyle="round" endarrow="block"/>
                      <v:imagedata o:title=""/>
                      <o:lock v:ext="edit" aspectratio="f"/>
                    </v:shape>
                  </w:pict>
                </mc:Fallback>
              </mc:AlternateContent>
            </w:r>
            <w:r>
              <w:rPr>
                <w:color w:val="000000" w:themeColor="text1"/>
                <w:sz w:val="21"/>
                <w14:textFill>
                  <w14:solidFill>
                    <w14:schemeClr w14:val="tx1"/>
                  </w14:solidFill>
                </w14:textFill>
              </w:rPr>
              <mc:AlternateContent>
                <mc:Choice Requires="wps">
                  <w:drawing>
                    <wp:anchor distT="0" distB="0" distL="114300" distR="114300" simplePos="0" relativeHeight="251746304" behindDoc="0" locked="0" layoutInCell="1" allowOverlap="1">
                      <wp:simplePos x="0" y="0"/>
                      <wp:positionH relativeFrom="column">
                        <wp:posOffset>419735</wp:posOffset>
                      </wp:positionH>
                      <wp:positionV relativeFrom="paragraph">
                        <wp:posOffset>108585</wp:posOffset>
                      </wp:positionV>
                      <wp:extent cx="465455" cy="0"/>
                      <wp:effectExtent l="0" t="38100" r="10795" b="38100"/>
                      <wp:wrapNone/>
                      <wp:docPr id="66" name="直接箭头连接符 66"/>
                      <wp:cNvGraphicFramePr/>
                      <a:graphic xmlns:a="http://schemas.openxmlformats.org/drawingml/2006/main">
                        <a:graphicData uri="http://schemas.microsoft.com/office/word/2010/wordprocessingShape">
                          <wps:wsp>
                            <wps:cNvCnPr/>
                            <wps:spPr>
                              <a:xfrm>
                                <a:off x="1938655" y="5081270"/>
                                <a:ext cx="46545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33.05pt;margin-top:8.55pt;height:0pt;width:36.65pt;z-index:251746304;mso-width-relative:page;mso-height-relative:page;" filled="f" stroked="t" coordsize="21600,21600" o:gfxdata="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KvB&#10;WkDWAAAACAEAAA8AAAAAAAAAAQAgAAAAIgAAAGRycy9kb3ducmV2LnhtbFBLAQIUABQAAAAIAIdO&#10;4kARmqoMJQIAABAEAAAOAAAAAAAAAAEAIAAAACUBAABkcnMvZTJvRG9jLnhtbFBLBQYAAAAABgAG&#10;AFkBAAC8BQAAAAA=&#10;">
                      <v:fill on="f" focussize="0,0"/>
                      <v:stroke color="#4A7EBB [3204]" joinstyle="round" endarrow="block"/>
                      <v:imagedata o:title=""/>
                      <o:lock v:ext="edit" aspectratio="f"/>
                    </v:shape>
                  </w:pict>
                </mc:Fallback>
              </mc:AlternateContent>
            </w:r>
          </w:p>
          <w:p>
            <w:pPr>
              <w:pStyle w:val="71"/>
              <w:jc w:val="center"/>
              <w:rPr>
                <w:rFonts w:ascii="Times New Roman" w:hAnsi="宋体" w:eastAsia="宋体" w:cs="Times New Roman"/>
                <w:b/>
                <w:color w:val="000000" w:themeColor="text1"/>
                <w:sz w:val="21"/>
                <w:szCs w:val="21"/>
                <w14:textFill>
                  <w14:solidFill>
                    <w14:schemeClr w14:val="tx1"/>
                  </w14:solidFill>
                </w14:textFill>
              </w:rPr>
            </w:pPr>
          </w:p>
          <w:p>
            <w:pPr>
              <w:pStyle w:val="71"/>
              <w:jc w:val="center"/>
              <w:rPr>
                <w:rFonts w:ascii="Times New Roman" w:hAnsi="宋体" w:eastAsia="宋体" w:cs="Times New Roman"/>
                <w:b/>
                <w:color w:val="000000" w:themeColor="text1"/>
                <w:sz w:val="21"/>
                <w:szCs w:val="21"/>
                <w14:textFill>
                  <w14:solidFill>
                    <w14:schemeClr w14:val="tx1"/>
                  </w14:solidFill>
                </w14:textFill>
              </w:rPr>
            </w:pPr>
            <w:r>
              <w:rPr>
                <w:color w:val="000000" w:themeColor="text1"/>
                <w:sz w:val="21"/>
                <w14:textFill>
                  <w14:solidFill>
                    <w14:schemeClr w14:val="tx1"/>
                  </w14:solidFill>
                </w14:textFill>
              </w:rPr>
              <mc:AlternateContent>
                <mc:Choice Requires="wps">
                  <w:drawing>
                    <wp:anchor distT="0" distB="0" distL="114300" distR="114300" simplePos="0" relativeHeight="251767808" behindDoc="0" locked="0" layoutInCell="1" allowOverlap="1">
                      <wp:simplePos x="0" y="0"/>
                      <wp:positionH relativeFrom="column">
                        <wp:posOffset>4272915</wp:posOffset>
                      </wp:positionH>
                      <wp:positionV relativeFrom="paragraph">
                        <wp:posOffset>48260</wp:posOffset>
                      </wp:positionV>
                      <wp:extent cx="635000" cy="266065"/>
                      <wp:effectExtent l="0" t="0" r="0" b="0"/>
                      <wp:wrapNone/>
                      <wp:docPr id="102" name="文本框 102"/>
                      <wp:cNvGraphicFramePr/>
                      <a:graphic xmlns:a="http://schemas.openxmlformats.org/drawingml/2006/main">
                        <a:graphicData uri="http://schemas.microsoft.com/office/word/2010/wordprocessingShape">
                          <wps:wsp>
                            <wps:cNvSpPr txBox="1"/>
                            <wps:spPr>
                              <a:xfrm>
                                <a:off x="5808980" y="5137150"/>
                                <a:ext cx="635000" cy="2660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39.17</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36.45pt;margin-top:3.8pt;height:20.95pt;width:50pt;z-index:251767808;mso-width-relative:page;mso-height-relative:page;" filled="f" stroked="f" coordsize="21600,21600" o:gfxdata="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Blts6s2QAAAAgBAAAPAAAAAAAAAAEAIAAA&#10;ACIAAABkcnMvZG93bnJldi54bWxQSwECFAAUAAAACACHTuJAfhzLD0QCAAB1BAAADgAAAAAAAAAB&#10;ACAAAAAoAQAAZHJzL2Uyb0RvYy54bWxQSwUGAAAAAAYABgBZAQAA3gU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lang w:val="en-US" w:eastAsia="zh-CN"/>
                              </w:rPr>
                            </w:pPr>
                            <w:r>
                              <w:rPr>
                                <w:rFonts w:hint="eastAsia"/>
                                <w:lang w:val="en-US" w:eastAsia="zh-CN"/>
                              </w:rPr>
                              <w:t>39.17</w:t>
                            </w:r>
                          </w:p>
                        </w:txbxContent>
                      </v:textbox>
                    </v:shape>
                  </w:pict>
                </mc:Fallback>
              </mc:AlternateContent>
            </w:r>
          </w:p>
          <w:p>
            <w:pPr>
              <w:pStyle w:val="71"/>
              <w:jc w:val="center"/>
              <w:rPr>
                <w:rFonts w:ascii="Times New Roman" w:hAnsi="宋体" w:eastAsia="宋体" w:cs="Times New Roman"/>
                <w:b/>
                <w:color w:val="000000" w:themeColor="text1"/>
                <w:sz w:val="21"/>
                <w:szCs w:val="21"/>
                <w14:textFill>
                  <w14:solidFill>
                    <w14:schemeClr w14:val="tx1"/>
                  </w14:solidFill>
                </w14:textFill>
              </w:rPr>
            </w:pPr>
          </w:p>
          <w:p>
            <w:pPr>
              <w:pStyle w:val="71"/>
              <w:jc w:val="center"/>
              <w:rPr>
                <w:rFonts w:ascii="Times New Roman" w:hAnsi="宋体" w:eastAsia="宋体" w:cs="Times New Roman"/>
                <w:b/>
                <w:color w:val="000000" w:themeColor="text1"/>
                <w:sz w:val="21"/>
                <w:szCs w:val="21"/>
                <w14:textFill>
                  <w14:solidFill>
                    <w14:schemeClr w14:val="tx1"/>
                  </w14:solidFill>
                </w14:textFill>
              </w:rPr>
            </w:pPr>
          </w:p>
          <w:p>
            <w:pPr>
              <w:pStyle w:val="71"/>
              <w:jc w:val="center"/>
              <w:rPr>
                <w:rFonts w:ascii="Times New Roman" w:hAnsi="宋体" w:eastAsia="宋体" w:cs="Times New Roman"/>
                <w:b/>
                <w:color w:val="000000" w:themeColor="text1"/>
                <w:sz w:val="21"/>
                <w:szCs w:val="21"/>
                <w14:textFill>
                  <w14:solidFill>
                    <w14:schemeClr w14:val="tx1"/>
                  </w14:solidFill>
                </w14:textFill>
              </w:rPr>
            </w:pPr>
            <w:r>
              <w:rPr>
                <w:color w:val="000000" w:themeColor="text1"/>
                <w:sz w:val="21"/>
                <w14:textFill>
                  <w14:solidFill>
                    <w14:schemeClr w14:val="tx1"/>
                  </w14:solidFill>
                </w14:textFill>
              </w:rPr>
              <mc:AlternateContent>
                <mc:Choice Requires="wps">
                  <w:drawing>
                    <wp:anchor distT="0" distB="0" distL="114300" distR="114300" simplePos="0" relativeHeight="251755520" behindDoc="0" locked="0" layoutInCell="1" allowOverlap="1">
                      <wp:simplePos x="0" y="0"/>
                      <wp:positionH relativeFrom="column">
                        <wp:posOffset>3743325</wp:posOffset>
                      </wp:positionH>
                      <wp:positionV relativeFrom="paragraph">
                        <wp:posOffset>22860</wp:posOffset>
                      </wp:positionV>
                      <wp:extent cx="1087755" cy="296545"/>
                      <wp:effectExtent l="4445" t="4445" r="12700" b="22860"/>
                      <wp:wrapNone/>
                      <wp:docPr id="87" name="文本框 87"/>
                      <wp:cNvGraphicFramePr/>
                      <a:graphic xmlns:a="http://schemas.openxmlformats.org/drawingml/2006/main">
                        <a:graphicData uri="http://schemas.microsoft.com/office/word/2010/wordprocessingShape">
                          <wps:wsp>
                            <wps:cNvSpPr txBox="1"/>
                            <wps:spPr>
                              <a:xfrm>
                                <a:off x="5245100" y="5424170"/>
                                <a:ext cx="1087755" cy="29654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eastAsia="宋体"/>
                                      <w:lang w:val="en-US" w:eastAsia="zh-CN"/>
                                    </w:rPr>
                                  </w:pPr>
                                  <w:r>
                                    <w:rPr>
                                      <w:rFonts w:hint="eastAsia"/>
                                      <w:lang w:val="en-US" w:eastAsia="zh-CN"/>
                                    </w:rPr>
                                    <w:t>市政污水管网</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94.75pt;margin-top:1.8pt;height:23.35pt;width:85.65pt;z-index:251755520;mso-width-relative:page;mso-height-relative:page;" fillcolor="#FFFFFF [3201]" filled="t" stroked="t" coordsize="21600,21600" o:gfxdata="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D9ii/L1QAAAAgBAAAPAAAAAAAAAAEAIAAAACIAAABkcnMvZG93bnJldi54bWxQSwECFAAUAAAA&#10;CACHTuJAHC+PPGMCAADFBAAADgAAAAAAAAABACAAAAAkAQAAZHJzL2Uyb0RvYy54bWxQSwUGAAAA&#10;AAYABgBZAQAA+QUAAAAA&#10;">
                      <v:fill on="t" focussize="0,0"/>
                      <v:stroke weight="0.5pt" color="#000000 [3204]" joinstyle="round"/>
                      <v:imagedata o:title=""/>
                      <o:lock v:ext="edit" aspectratio="f"/>
                      <v:textbox>
                        <w:txbxContent>
                          <w:p>
                            <w:pPr>
                              <w:jc w:val="center"/>
                              <w:rPr>
                                <w:rFonts w:hint="eastAsia" w:eastAsia="宋体"/>
                                <w:lang w:val="en-US" w:eastAsia="zh-CN"/>
                              </w:rPr>
                            </w:pPr>
                            <w:r>
                              <w:rPr>
                                <w:rFonts w:hint="eastAsia"/>
                                <w:lang w:val="en-US" w:eastAsia="zh-CN"/>
                              </w:rPr>
                              <w:t>市政污水管网</w:t>
                            </w:r>
                          </w:p>
                        </w:txbxContent>
                      </v:textbox>
                    </v:shape>
                  </w:pict>
                </mc:Fallback>
              </mc:AlternateContent>
            </w:r>
          </w:p>
          <w:p>
            <w:pPr>
              <w:pStyle w:val="71"/>
              <w:jc w:val="center"/>
              <w:rPr>
                <w:rFonts w:ascii="Times New Roman" w:hAnsi="宋体" w:eastAsia="宋体" w:cs="Times New Roman"/>
                <w:b/>
                <w:color w:val="000000" w:themeColor="text1"/>
                <w:sz w:val="21"/>
                <w:szCs w:val="21"/>
                <w14:textFill>
                  <w14:solidFill>
                    <w14:schemeClr w14:val="tx1"/>
                  </w14:solidFill>
                </w14:textFill>
              </w:rPr>
            </w:pPr>
          </w:p>
          <w:p>
            <w:pPr>
              <w:pStyle w:val="71"/>
              <w:jc w:val="center"/>
              <w:rPr>
                <w:rFonts w:ascii="Times New Roman" w:hAnsi="宋体" w:eastAsia="宋体" w:cs="Times New Roman"/>
                <w:b/>
                <w:color w:val="000000" w:themeColor="text1"/>
                <w:sz w:val="21"/>
                <w:szCs w:val="21"/>
                <w14:textFill>
                  <w14:solidFill>
                    <w14:schemeClr w14:val="tx1"/>
                  </w14:solidFill>
                </w14:textFill>
              </w:rPr>
            </w:pPr>
          </w:p>
          <w:p>
            <w:pPr>
              <w:pStyle w:val="71"/>
              <w:jc w:val="center"/>
              <w:rPr>
                <w:rFonts w:ascii="Times New Roman" w:eastAsia="宋体" w:cs="Times New Roman"/>
                <w:b/>
                <w:color w:val="000000" w:themeColor="text1"/>
                <w:kern w:val="24"/>
                <w:highlight w:val="none"/>
                <w14:textFill>
                  <w14:solidFill>
                    <w14:schemeClr w14:val="tx1"/>
                  </w14:solidFill>
                </w14:textFill>
              </w:rPr>
            </w:pPr>
            <w:r>
              <w:rPr>
                <w:rFonts w:ascii="Times New Roman" w:hAnsi="宋体" w:eastAsia="宋体" w:cs="Times New Roman"/>
                <w:b/>
                <w:color w:val="000000" w:themeColor="text1"/>
                <w:sz w:val="21"/>
                <w:szCs w:val="21"/>
                <w:highlight w:val="none"/>
                <w14:textFill>
                  <w14:solidFill>
                    <w14:schemeClr w14:val="tx1"/>
                  </w14:solidFill>
                </w14:textFill>
              </w:rPr>
              <w:t>图</w:t>
            </w:r>
            <w:r>
              <w:rPr>
                <w:rFonts w:hint="eastAsia" w:ascii="Times New Roman" w:hAnsi="宋体" w:eastAsia="宋体" w:cs="Times New Roman"/>
                <w:b/>
                <w:color w:val="000000" w:themeColor="text1"/>
                <w:sz w:val="21"/>
                <w:szCs w:val="21"/>
                <w:highlight w:val="none"/>
                <w:lang w:val="en-US" w:eastAsia="zh-CN"/>
                <w14:textFill>
                  <w14:solidFill>
                    <w14:schemeClr w14:val="tx1"/>
                  </w14:solidFill>
                </w14:textFill>
              </w:rPr>
              <w:t xml:space="preserve"> 2-</w:t>
            </w:r>
            <w:r>
              <w:rPr>
                <w:rFonts w:ascii="Times New Roman" w:eastAsia="宋体" w:cs="Times New Roman"/>
                <w:b/>
                <w:color w:val="000000" w:themeColor="text1"/>
                <w:sz w:val="21"/>
                <w:szCs w:val="21"/>
                <w:highlight w:val="none"/>
                <w14:textFill>
                  <w14:solidFill>
                    <w14:schemeClr w14:val="tx1"/>
                  </w14:solidFill>
                </w14:textFill>
              </w:rPr>
              <w:t xml:space="preserve">1  </w:t>
            </w:r>
            <w:r>
              <w:rPr>
                <w:rFonts w:ascii="Times New Roman" w:hAnsi="宋体" w:eastAsia="宋体" w:cs="Times New Roman"/>
                <w:b/>
                <w:color w:val="000000" w:themeColor="text1"/>
                <w:sz w:val="21"/>
                <w:szCs w:val="21"/>
                <w:highlight w:val="none"/>
                <w14:textFill>
                  <w14:solidFill>
                    <w14:schemeClr w14:val="tx1"/>
                  </w14:solidFill>
                </w14:textFill>
              </w:rPr>
              <w:t>项目水平衡图</w:t>
            </w:r>
            <w:r>
              <w:rPr>
                <w:rFonts w:ascii="Times New Roman" w:eastAsia="宋体" w:cs="Times New Roman"/>
                <w:b/>
                <w:color w:val="000000" w:themeColor="text1"/>
                <w:sz w:val="21"/>
                <w:szCs w:val="21"/>
                <w:highlight w:val="none"/>
                <w14:textFill>
                  <w14:solidFill>
                    <w14:schemeClr w14:val="tx1"/>
                  </w14:solidFill>
                </w14:textFill>
              </w:rPr>
              <w:t xml:space="preserve">    </w:t>
            </w:r>
            <w:r>
              <w:rPr>
                <w:rFonts w:ascii="Times New Roman" w:hAnsi="宋体" w:eastAsia="宋体" w:cs="Times New Roman"/>
                <w:b/>
                <w:color w:val="000000" w:themeColor="text1"/>
                <w:sz w:val="21"/>
                <w:szCs w:val="21"/>
                <w:highlight w:val="none"/>
                <w14:textFill>
                  <w14:solidFill>
                    <w14:schemeClr w14:val="tx1"/>
                  </w14:solidFill>
                </w14:textFill>
              </w:rPr>
              <w:t>单位：</w:t>
            </w:r>
            <w:r>
              <w:rPr>
                <w:rFonts w:ascii="Times New Roman" w:eastAsia="宋体" w:cs="Times New Roman"/>
                <w:b/>
                <w:color w:val="000000" w:themeColor="text1"/>
                <w:kern w:val="24"/>
                <w:highlight w:val="none"/>
                <w14:textFill>
                  <w14:solidFill>
                    <w14:schemeClr w14:val="tx1"/>
                  </w14:solidFill>
                </w14:textFill>
              </w:rPr>
              <w:t>m</w:t>
            </w:r>
            <w:r>
              <w:rPr>
                <w:rFonts w:ascii="Times New Roman" w:eastAsia="宋体" w:cs="Times New Roman"/>
                <w:b/>
                <w:color w:val="000000" w:themeColor="text1"/>
                <w:kern w:val="24"/>
                <w:highlight w:val="none"/>
                <w:vertAlign w:val="superscript"/>
                <w14:textFill>
                  <w14:solidFill>
                    <w14:schemeClr w14:val="tx1"/>
                  </w14:solidFill>
                </w14:textFill>
              </w:rPr>
              <w:t>3</w:t>
            </w:r>
            <w:r>
              <w:rPr>
                <w:rFonts w:ascii="Times New Roman" w:eastAsia="宋体" w:cs="Times New Roman"/>
                <w:b/>
                <w:color w:val="000000" w:themeColor="text1"/>
                <w:kern w:val="24"/>
                <w:highlight w:val="none"/>
                <w14:textFill>
                  <w14:solidFill>
                    <w14:schemeClr w14:val="tx1"/>
                  </w14:solidFill>
                </w14:textFill>
              </w:rPr>
              <w:t>/d</w:t>
            </w:r>
          </w:p>
          <w:p>
            <w:pPr>
              <w:pStyle w:val="2"/>
              <w:rPr>
                <w:color w:val="000000" w:themeColor="text1"/>
                <w14:textFill>
                  <w14:solidFill>
                    <w14:schemeClr w14:val="tx1"/>
                  </w14:solidFill>
                </w14:textFill>
              </w:rPr>
            </w:pPr>
          </w:p>
          <w:p>
            <w:pPr>
              <w:keepNext w:val="0"/>
              <w:keepLines w:val="0"/>
              <w:pageBreakBefore w:val="0"/>
              <w:widowControl w:val="0"/>
              <w:tabs>
                <w:tab w:val="left" w:pos="9072"/>
              </w:tabs>
              <w:kinsoku/>
              <w:wordWrap/>
              <w:overflowPunct/>
              <w:topLinePunct w:val="0"/>
              <w:autoSpaceDE/>
              <w:autoSpaceDN/>
              <w:bidi w:val="0"/>
              <w:adjustRightInd/>
              <w:snapToGrid w:val="0"/>
              <w:spacing w:line="360" w:lineRule="auto"/>
              <w:ind w:firstLine="420" w:firstLineChars="200"/>
              <w:textAlignment w:val="auto"/>
              <w:rPr>
                <w:color w:val="000000" w:themeColor="text1"/>
                <w:kern w:val="0"/>
                <w:sz w:val="21"/>
                <w:szCs w:val="21"/>
                <w14:textFill>
                  <w14:solidFill>
                    <w14:schemeClr w14:val="tx1"/>
                  </w14:solidFill>
                </w14:textFill>
              </w:rPr>
            </w:pPr>
            <w:r>
              <w:rPr>
                <w:color w:val="000000" w:themeColor="text1"/>
                <w:kern w:val="0"/>
                <w:sz w:val="21"/>
                <w:szCs w:val="21"/>
                <w14:textFill>
                  <w14:solidFill>
                    <w14:schemeClr w14:val="tx1"/>
                  </w14:solidFill>
                </w14:textFill>
              </w:rPr>
              <w:t>（</w:t>
            </w:r>
            <w:r>
              <w:rPr>
                <w:rFonts w:hint="eastAsia"/>
                <w:color w:val="000000" w:themeColor="text1"/>
                <w:kern w:val="0"/>
                <w:sz w:val="21"/>
                <w:szCs w:val="21"/>
                <w14:textFill>
                  <w14:solidFill>
                    <w14:schemeClr w14:val="tx1"/>
                  </w14:solidFill>
                </w14:textFill>
              </w:rPr>
              <w:t>2</w:t>
            </w:r>
            <w:r>
              <w:rPr>
                <w:color w:val="000000" w:themeColor="text1"/>
                <w:kern w:val="0"/>
                <w:sz w:val="21"/>
                <w:szCs w:val="21"/>
                <w14:textFill>
                  <w14:solidFill>
                    <w14:schemeClr w14:val="tx1"/>
                  </w14:solidFill>
                </w14:textFill>
              </w:rPr>
              <w:t>）供电：</w:t>
            </w:r>
            <w:bookmarkStart w:id="3" w:name="_Toc465685378"/>
            <w:r>
              <w:rPr>
                <w:color w:val="000000" w:themeColor="text1"/>
                <w:sz w:val="21"/>
                <w:szCs w:val="21"/>
                <w14:textFill>
                  <w14:solidFill>
                    <w14:schemeClr w14:val="tx1"/>
                  </w14:solidFill>
                </w14:textFill>
              </w:rPr>
              <w:t>本项目年用电量约为</w:t>
            </w:r>
            <w:r>
              <w:rPr>
                <w:rFonts w:hint="eastAsia"/>
                <w:color w:val="000000" w:themeColor="text1"/>
                <w:sz w:val="21"/>
                <w:szCs w:val="21"/>
                <w:lang w:val="en-US" w:eastAsia="zh-CN"/>
                <w14:textFill>
                  <w14:solidFill>
                    <w14:schemeClr w14:val="tx1"/>
                  </w14:solidFill>
                </w14:textFill>
              </w:rPr>
              <w:t>30</w:t>
            </w:r>
            <w:r>
              <w:rPr>
                <w:color w:val="000000" w:themeColor="text1"/>
                <w:sz w:val="21"/>
                <w:szCs w:val="21"/>
                <w14:textFill>
                  <w14:solidFill>
                    <w14:schemeClr w14:val="tx1"/>
                  </w14:solidFill>
                </w14:textFill>
              </w:rPr>
              <w:t>万kwh，由本地电网供应，能够满足本项目生产生活用电需求。</w:t>
            </w:r>
          </w:p>
          <w:p>
            <w:pPr>
              <w:keepNext w:val="0"/>
              <w:keepLines w:val="0"/>
              <w:pageBreakBefore w:val="0"/>
              <w:kinsoku/>
              <w:wordWrap/>
              <w:overflowPunct/>
              <w:topLinePunct w:val="0"/>
              <w:autoSpaceDE/>
              <w:autoSpaceDN/>
              <w:bidi w:val="0"/>
              <w:adjustRightInd/>
              <w:snapToGrid w:val="0"/>
              <w:spacing w:line="360" w:lineRule="auto"/>
              <w:ind w:firstLine="420" w:firstLineChars="200"/>
              <w:textAlignment w:val="auto"/>
              <w:rPr>
                <w:rFonts w:hint="eastAsia"/>
                <w:snapToGrid w:val="0"/>
                <w:color w:val="000000" w:themeColor="text1"/>
                <w:sz w:val="21"/>
                <w:szCs w:val="21"/>
                <w14:textFill>
                  <w14:solidFill>
                    <w14:schemeClr w14:val="tx1"/>
                  </w14:solidFill>
                </w14:textFill>
              </w:rPr>
            </w:pPr>
            <w:r>
              <w:rPr>
                <w:color w:val="000000" w:themeColor="text1"/>
                <w:kern w:val="0"/>
                <w:sz w:val="21"/>
                <w:szCs w:val="21"/>
                <w14:textFill>
                  <w14:solidFill>
                    <w14:schemeClr w14:val="tx1"/>
                  </w14:solidFill>
                </w14:textFill>
              </w:rPr>
              <w:t>（</w:t>
            </w:r>
            <w:r>
              <w:rPr>
                <w:rFonts w:hint="eastAsia"/>
                <w:color w:val="000000" w:themeColor="text1"/>
                <w:kern w:val="0"/>
                <w:sz w:val="21"/>
                <w:szCs w:val="21"/>
                <w14:textFill>
                  <w14:solidFill>
                    <w14:schemeClr w14:val="tx1"/>
                  </w14:solidFill>
                </w14:textFill>
              </w:rPr>
              <w:t>3</w:t>
            </w:r>
            <w:r>
              <w:rPr>
                <w:color w:val="000000" w:themeColor="text1"/>
                <w:kern w:val="0"/>
                <w:sz w:val="21"/>
                <w:szCs w:val="21"/>
                <w14:textFill>
                  <w14:solidFill>
                    <w14:schemeClr w14:val="tx1"/>
                  </w14:solidFill>
                </w14:textFill>
              </w:rPr>
              <w:t>）供暖：</w:t>
            </w:r>
            <w:r>
              <w:rPr>
                <w:color w:val="000000" w:themeColor="text1"/>
                <w:sz w:val="21"/>
                <w:szCs w:val="21"/>
                <w14:textFill>
                  <w14:solidFill>
                    <w14:schemeClr w14:val="tx1"/>
                  </w14:solidFill>
                </w14:textFill>
              </w:rPr>
              <w:t>本项目生产车间，办公室使用</w:t>
            </w:r>
            <w:r>
              <w:rPr>
                <w:rFonts w:hint="eastAsia"/>
                <w:color w:val="000000" w:themeColor="text1"/>
                <w:sz w:val="21"/>
                <w:szCs w:val="21"/>
                <w:lang w:eastAsia="zh-CN"/>
                <w14:textFill>
                  <w14:solidFill>
                    <w14:schemeClr w14:val="tx1"/>
                  </w14:solidFill>
                </w14:textFill>
              </w:rPr>
              <w:t>空气源热泵</w:t>
            </w:r>
            <w:r>
              <w:rPr>
                <w:color w:val="000000" w:themeColor="text1"/>
                <w:sz w:val="21"/>
                <w:szCs w:val="21"/>
                <w14:textFill>
                  <w14:solidFill>
                    <w14:schemeClr w14:val="tx1"/>
                  </w14:solidFill>
                </w14:textFill>
              </w:rPr>
              <w:t>供暖</w:t>
            </w:r>
            <w:r>
              <w:rPr>
                <w:snapToGrid w:val="0"/>
                <w:color w:val="000000" w:themeColor="text1"/>
                <w:sz w:val="21"/>
                <w:szCs w:val="21"/>
                <w14:textFill>
                  <w14:solidFill>
                    <w14:schemeClr w14:val="tx1"/>
                  </w14:solidFill>
                </w14:textFill>
              </w:rPr>
              <w:t>。</w:t>
            </w:r>
            <w:bookmarkEnd w:id="3"/>
          </w:p>
          <w:p>
            <w:pPr>
              <w:pStyle w:val="24"/>
              <w:keepNext w:val="0"/>
              <w:keepLines w:val="0"/>
              <w:pageBreakBefore w:val="0"/>
              <w:kinsoku/>
              <w:wordWrap/>
              <w:overflowPunct/>
              <w:topLinePunct w:val="0"/>
              <w:autoSpaceDE/>
              <w:autoSpaceDN/>
              <w:bidi w:val="0"/>
              <w:adjustRightInd/>
              <w:snapToGrid w:val="0"/>
              <w:spacing w:before="0" w:beforeAutospacing="0" w:after="0" w:afterAutospacing="0" w:line="360" w:lineRule="auto"/>
              <w:ind w:left="0" w:leftChars="0" w:firstLine="420" w:firstLineChars="200"/>
              <w:textAlignment w:val="auto"/>
              <w:rPr>
                <w:rFonts w:ascii="Times New Roman" w:hAnsi="Times New Roman"/>
                <w:color w:val="000000" w:themeColor="text1"/>
                <w:sz w:val="21"/>
                <w:szCs w:val="21"/>
                <w:lang w:val="en-US" w:eastAsia="zh-CN"/>
                <w14:textFill>
                  <w14:solidFill>
                    <w14:schemeClr w14:val="tx1"/>
                  </w14:solidFill>
                </w14:textFill>
              </w:rPr>
            </w:pPr>
            <w:r>
              <w:rPr>
                <w:rFonts w:hint="default" w:ascii="Times New Roman" w:hAnsi="Times New Roman" w:cs="Times New Roman"/>
                <w:snapToGrid w:val="0"/>
                <w:color w:val="000000" w:themeColor="text1"/>
                <w:sz w:val="21"/>
                <w:szCs w:val="21"/>
                <w:lang w:val="en-US" w:eastAsia="zh-CN"/>
                <w14:textFill>
                  <w14:solidFill>
                    <w14:schemeClr w14:val="tx1"/>
                  </w14:solidFill>
                </w14:textFill>
              </w:rPr>
              <w:t>（4）</w:t>
            </w:r>
            <w:r>
              <w:rPr>
                <w:rFonts w:hint="default" w:ascii="Times New Roman" w:hAnsi="Times New Roman" w:cs="Times New Roman"/>
                <w:color w:val="000000" w:themeColor="text1"/>
                <w:sz w:val="21"/>
                <w:szCs w:val="21"/>
                <w:lang w:val="en-US" w:eastAsia="zh-CN"/>
                <w14:textFill>
                  <w14:solidFill>
                    <w14:schemeClr w14:val="tx1"/>
                  </w14:solidFill>
                </w14:textFill>
              </w:rPr>
              <w:t>制冷</w:t>
            </w:r>
            <w:r>
              <w:rPr>
                <w:color w:val="000000" w:themeColor="text1"/>
                <w:sz w:val="21"/>
                <w:szCs w:val="21"/>
                <w:lang w:val="en-US" w:eastAsia="zh-CN"/>
                <w14:textFill>
                  <w14:solidFill>
                    <w14:schemeClr w14:val="tx1"/>
                  </w14:solidFill>
                </w14:textFill>
              </w:rPr>
              <w:t>：</w:t>
            </w:r>
            <w:r>
              <w:rPr>
                <w:rFonts w:ascii="Times New Roman" w:hAnsi="Times New Roman"/>
                <w:color w:val="000000" w:themeColor="text1"/>
                <w:sz w:val="21"/>
                <w:szCs w:val="21"/>
                <w:lang w:val="en-US" w:eastAsia="zh-CN"/>
                <w14:textFill>
                  <w14:solidFill>
                    <w14:schemeClr w14:val="tx1"/>
                  </w14:solidFill>
                </w14:textFill>
              </w:rPr>
              <w:t>项目采用氟利昂制冷设备为冷库供冷，本项目制冷氟利昂采用R</w:t>
            </w:r>
            <w:r>
              <w:rPr>
                <w:rFonts w:hint="eastAsia" w:ascii="Times New Roman" w:hAnsi="Times New Roman"/>
                <w:color w:val="000000" w:themeColor="text1"/>
                <w:sz w:val="21"/>
                <w:szCs w:val="21"/>
                <w:lang w:val="en-US" w:eastAsia="zh-CN"/>
                <w14:textFill>
                  <w14:solidFill>
                    <w14:schemeClr w14:val="tx1"/>
                  </w14:solidFill>
                </w14:textFill>
              </w:rPr>
              <w:t>507</w:t>
            </w:r>
            <w:r>
              <w:rPr>
                <w:rFonts w:ascii="Times New Roman" w:hAnsi="Times New Roman"/>
                <w:color w:val="000000" w:themeColor="text1"/>
                <w:sz w:val="21"/>
                <w:szCs w:val="21"/>
                <w:lang w:val="en-US" w:eastAsia="zh-CN"/>
                <w14:textFill>
                  <w14:solidFill>
                    <w14:schemeClr w14:val="tx1"/>
                  </w14:solidFill>
                </w14:textFill>
              </w:rPr>
              <w:t>A（R22的替代制冷剂）。</w:t>
            </w:r>
          </w:p>
          <w:p>
            <w:pPr>
              <w:pStyle w:val="24"/>
              <w:keepNext w:val="0"/>
              <w:keepLines w:val="0"/>
              <w:pageBreakBefore w:val="0"/>
              <w:kinsoku/>
              <w:wordWrap/>
              <w:overflowPunct/>
              <w:topLinePunct w:val="0"/>
              <w:autoSpaceDE/>
              <w:autoSpaceDN/>
              <w:bidi w:val="0"/>
              <w:adjustRightInd/>
              <w:snapToGrid w:val="0"/>
              <w:spacing w:before="0" w:beforeAutospacing="0" w:after="0" w:afterAutospacing="0" w:line="360" w:lineRule="auto"/>
              <w:ind w:firstLine="482"/>
              <w:textAlignment w:val="auto"/>
              <w:rPr>
                <w:rFonts w:ascii="Times New Roman" w:hAnsi="Times New Roman"/>
                <w:color w:val="000000" w:themeColor="text1"/>
                <w:sz w:val="21"/>
                <w:szCs w:val="21"/>
                <w:lang w:val="en-US" w:eastAsia="zh-CN"/>
                <w14:textFill>
                  <w14:solidFill>
                    <w14:schemeClr w14:val="tx1"/>
                  </w14:solidFill>
                </w14:textFill>
              </w:rPr>
            </w:pPr>
            <w:r>
              <w:rPr>
                <w:rFonts w:ascii="Times New Roman" w:hAnsi="Times New Roman"/>
                <w:color w:val="000000" w:themeColor="text1"/>
                <w:sz w:val="21"/>
                <w:szCs w:val="21"/>
                <w:lang w:val="en-US" w:eastAsia="zh-CN"/>
                <w14:textFill>
                  <w14:solidFill>
                    <w14:schemeClr w14:val="tx1"/>
                  </w14:solidFill>
                </w14:textFill>
              </w:rPr>
              <w:t>R</w:t>
            </w:r>
            <w:r>
              <w:rPr>
                <w:rFonts w:hint="eastAsia" w:ascii="Times New Roman" w:hAnsi="Times New Roman"/>
                <w:color w:val="000000" w:themeColor="text1"/>
                <w:sz w:val="21"/>
                <w:szCs w:val="21"/>
                <w:lang w:val="en-US" w:eastAsia="zh-CN"/>
                <w14:textFill>
                  <w14:solidFill>
                    <w14:schemeClr w14:val="tx1"/>
                  </w14:solidFill>
                </w14:textFill>
              </w:rPr>
              <w:t>507</w:t>
            </w:r>
            <w:r>
              <w:rPr>
                <w:rFonts w:ascii="Times New Roman" w:hAnsi="Times New Roman"/>
                <w:color w:val="000000" w:themeColor="text1"/>
                <w:sz w:val="21"/>
                <w:szCs w:val="21"/>
                <w:lang w:val="en-US" w:eastAsia="zh-CN"/>
                <w14:textFill>
                  <w14:solidFill>
                    <w14:schemeClr w14:val="tx1"/>
                  </w14:solidFill>
                </w14:textFill>
              </w:rPr>
              <w:t>A作为当今广泛使用的中低温制冷剂，常应用于冷库、食品冷冻设备、船用制冷设备、工业低温制冷、商业低温制冷、交通运输制冷设备(冷藏车等)、冷冻冷凝机组、超市陈列展示柜等制冷设备。制冷剂R</w:t>
            </w:r>
            <w:r>
              <w:rPr>
                <w:rFonts w:hint="eastAsia" w:ascii="Times New Roman" w:hAnsi="Times New Roman"/>
                <w:color w:val="000000" w:themeColor="text1"/>
                <w:sz w:val="21"/>
                <w:szCs w:val="21"/>
                <w:lang w:val="en-US" w:eastAsia="zh-CN"/>
                <w14:textFill>
                  <w14:solidFill>
                    <w14:schemeClr w14:val="tx1"/>
                  </w14:solidFill>
                </w14:textFill>
              </w:rPr>
              <w:t>507</w:t>
            </w:r>
            <w:r>
              <w:rPr>
                <w:rFonts w:ascii="Times New Roman" w:hAnsi="Times New Roman"/>
                <w:color w:val="000000" w:themeColor="text1"/>
                <w:sz w:val="21"/>
                <w:szCs w:val="21"/>
                <w:lang w:val="en-US" w:eastAsia="zh-CN"/>
                <w14:textFill>
                  <w14:solidFill>
                    <w14:schemeClr w14:val="tx1"/>
                  </w14:solidFill>
                </w14:textFill>
              </w:rPr>
              <w:t>A是新装制冷设备上替代氟利昂R22和R502的最普遍的工业标准制冷剂。制冷剂R</w:t>
            </w:r>
            <w:r>
              <w:rPr>
                <w:rFonts w:hint="eastAsia" w:ascii="Times New Roman" w:hAnsi="Times New Roman"/>
                <w:color w:val="000000" w:themeColor="text1"/>
                <w:sz w:val="21"/>
                <w:szCs w:val="21"/>
                <w:lang w:val="en-US" w:eastAsia="zh-CN"/>
                <w14:textFill>
                  <w14:solidFill>
                    <w14:schemeClr w14:val="tx1"/>
                  </w14:solidFill>
                </w14:textFill>
              </w:rPr>
              <w:t>507</w:t>
            </w:r>
            <w:r>
              <w:rPr>
                <w:rFonts w:ascii="Times New Roman" w:hAnsi="Times New Roman"/>
                <w:color w:val="000000" w:themeColor="text1"/>
                <w:sz w:val="21"/>
                <w:szCs w:val="21"/>
                <w:lang w:val="en-US" w:eastAsia="zh-CN"/>
                <w14:textFill>
                  <w14:solidFill>
                    <w14:schemeClr w14:val="tx1"/>
                  </w14:solidFill>
                </w14:textFill>
              </w:rPr>
              <w:t>A，别名R404A。由于R404A属于HFC型非共沸环保制冷剂(完全不含破坏臭氧层的CFC、HCFC)，得到目前世界绝大多数国家的认可并推荐的主流低温环保制冷剂，广泛用于新冷冻设备上的初装和维修过程中的再添加。</w:t>
            </w:r>
          </w:p>
          <w:p>
            <w:pPr>
              <w:pStyle w:val="24"/>
              <w:keepNext w:val="0"/>
              <w:keepLines w:val="0"/>
              <w:pageBreakBefore w:val="0"/>
              <w:kinsoku/>
              <w:wordWrap/>
              <w:overflowPunct/>
              <w:topLinePunct w:val="0"/>
              <w:autoSpaceDE/>
              <w:autoSpaceDN/>
              <w:bidi w:val="0"/>
              <w:adjustRightInd/>
              <w:snapToGrid w:val="0"/>
              <w:spacing w:before="0" w:beforeAutospacing="0" w:after="0" w:afterAutospacing="0" w:line="360" w:lineRule="auto"/>
              <w:ind w:firstLine="482"/>
              <w:textAlignment w:val="auto"/>
              <w:rPr>
                <w:rFonts w:hint="eastAsia"/>
                <w:color w:val="000000" w:themeColor="text1"/>
                <w:sz w:val="21"/>
                <w:szCs w:val="21"/>
                <w:lang w:eastAsia="zh-CN"/>
                <w14:textFill>
                  <w14:solidFill>
                    <w14:schemeClr w14:val="tx1"/>
                  </w14:solidFill>
                </w14:textFill>
              </w:rPr>
            </w:pPr>
            <w:r>
              <w:rPr>
                <w:rFonts w:ascii="Times New Roman" w:hAnsi="Times New Roman"/>
                <w:color w:val="000000" w:themeColor="text1"/>
                <w:sz w:val="21"/>
                <w:szCs w:val="21"/>
                <w:lang w:val="en-US" w:eastAsia="zh-CN"/>
                <w14:textFill>
                  <w14:solidFill>
                    <w14:schemeClr w14:val="tx1"/>
                  </w14:solidFill>
                </w14:textFill>
              </w:rPr>
              <w:t>分子式</w:t>
            </w:r>
            <w:r>
              <w:rPr>
                <w:rFonts w:hint="eastAsia" w:ascii="Times New Roman" w:hAnsi="Times New Roman"/>
                <w:color w:val="000000" w:themeColor="text1"/>
                <w:sz w:val="21"/>
                <w:szCs w:val="21"/>
                <w:lang w:val="en-US" w:eastAsia="zh-CN"/>
                <w14:textFill>
                  <w14:solidFill>
                    <w14:schemeClr w14:val="tx1"/>
                  </w14:solidFill>
                </w14:textFill>
              </w:rPr>
              <w:t>：</w:t>
            </w:r>
            <w:r>
              <w:rPr>
                <w:rFonts w:ascii="Times New Roman" w:hAnsi="Times New Roman"/>
                <w:color w:val="000000" w:themeColor="text1"/>
                <w:sz w:val="21"/>
                <w:szCs w:val="21"/>
                <w:lang w:val="en-US" w:eastAsia="zh-CN"/>
                <w14:textFill>
                  <w14:solidFill>
                    <w14:schemeClr w14:val="tx1"/>
                  </w14:solidFill>
                </w14:textFill>
              </w:rPr>
              <w:t>CHF2CF3/CF3CH2F/CH3CF3</w:t>
            </w:r>
            <w:r>
              <w:rPr>
                <w:rFonts w:hint="eastAsia" w:ascii="Times New Roman" w:hAnsi="Times New Roman"/>
                <w:color w:val="000000" w:themeColor="text1"/>
                <w:sz w:val="21"/>
                <w:szCs w:val="21"/>
                <w:lang w:val="en-US" w:eastAsia="zh-CN"/>
                <w14:textFill>
                  <w14:solidFill>
                    <w14:schemeClr w14:val="tx1"/>
                  </w14:solidFill>
                </w14:textFill>
              </w:rPr>
              <w:t>；</w:t>
            </w:r>
            <w:r>
              <w:rPr>
                <w:rFonts w:ascii="Times New Roman" w:hAnsi="Times New Roman"/>
                <w:color w:val="000000" w:themeColor="text1"/>
                <w:sz w:val="21"/>
                <w:szCs w:val="21"/>
                <w:lang w:val="en-US" w:eastAsia="zh-CN"/>
                <w14:textFill>
                  <w14:solidFill>
                    <w14:schemeClr w14:val="tx1"/>
                  </w14:solidFill>
                </w14:textFill>
              </w:rPr>
              <w:t>沸点 (101.3KPa, ~C)：-46.1</w:t>
            </w:r>
            <w:r>
              <w:rPr>
                <w:rFonts w:hint="eastAsia" w:ascii="Times New Roman" w:hAnsi="Times New Roman"/>
                <w:color w:val="000000" w:themeColor="text1"/>
                <w:sz w:val="21"/>
                <w:szCs w:val="21"/>
                <w:lang w:val="en-US" w:eastAsia="zh-CN"/>
                <w14:textFill>
                  <w14:solidFill>
                    <w14:schemeClr w14:val="tx1"/>
                  </w14:solidFill>
                </w14:textFill>
              </w:rPr>
              <w:t>；</w:t>
            </w:r>
            <w:r>
              <w:rPr>
                <w:rFonts w:ascii="Times New Roman" w:hAnsi="Times New Roman"/>
                <w:color w:val="000000" w:themeColor="text1"/>
                <w:sz w:val="21"/>
                <w:szCs w:val="21"/>
                <w:lang w:val="en-US" w:eastAsia="zh-CN"/>
                <w14:textFill>
                  <w14:solidFill>
                    <w14:schemeClr w14:val="tx1"/>
                  </w14:solidFill>
                </w14:textFill>
              </w:rPr>
              <w:t>临界温度 ℃：72.4</w:t>
            </w:r>
            <w:r>
              <w:rPr>
                <w:rFonts w:hint="eastAsia" w:ascii="Times New Roman" w:hAnsi="Times New Roman"/>
                <w:color w:val="000000" w:themeColor="text1"/>
                <w:sz w:val="21"/>
                <w:szCs w:val="21"/>
                <w:lang w:val="en-US" w:eastAsia="zh-CN"/>
                <w14:textFill>
                  <w14:solidFill>
                    <w14:schemeClr w14:val="tx1"/>
                  </w14:solidFill>
                </w14:textFill>
              </w:rPr>
              <w:t>；</w:t>
            </w:r>
            <w:r>
              <w:rPr>
                <w:rFonts w:ascii="Times New Roman" w:hAnsi="Times New Roman"/>
                <w:color w:val="000000" w:themeColor="text1"/>
                <w:sz w:val="21"/>
                <w:szCs w:val="21"/>
                <w:lang w:val="en-US" w:eastAsia="zh-CN"/>
                <w14:textFill>
                  <w14:solidFill>
                    <w14:schemeClr w14:val="tx1"/>
                  </w14:solidFill>
                </w14:textFill>
              </w:rPr>
              <w:t>临界压力(KPa): 3688.7</w:t>
            </w:r>
            <w:r>
              <w:rPr>
                <w:rFonts w:hint="eastAsia" w:ascii="Times New Roman" w:hAnsi="Times New Roman"/>
                <w:color w:val="000000" w:themeColor="text1"/>
                <w:sz w:val="21"/>
                <w:szCs w:val="21"/>
                <w:lang w:val="en-US" w:eastAsia="zh-CN"/>
                <w14:textFill>
                  <w14:solidFill>
                    <w14:schemeClr w14:val="tx1"/>
                  </w14:solidFill>
                </w14:textFill>
              </w:rPr>
              <w:t>；</w:t>
            </w:r>
            <w:r>
              <w:rPr>
                <w:rFonts w:ascii="Times New Roman" w:hAnsi="Times New Roman"/>
                <w:color w:val="000000" w:themeColor="text1"/>
                <w:sz w:val="21"/>
                <w:szCs w:val="21"/>
                <w:lang w:val="en-US" w:eastAsia="zh-CN"/>
                <w14:textFill>
                  <w14:solidFill>
                    <w14:schemeClr w14:val="tx1"/>
                  </w14:solidFill>
                </w14:textFill>
              </w:rPr>
              <w:t>液体密度 g/cm3，25℃：1.045</w:t>
            </w:r>
            <w:r>
              <w:rPr>
                <w:rFonts w:hint="eastAsia" w:ascii="Times New Roman" w:hAnsi="Times New Roman"/>
                <w:color w:val="000000" w:themeColor="text1"/>
                <w:sz w:val="21"/>
                <w:szCs w:val="21"/>
                <w:lang w:val="en-US" w:eastAsia="zh-CN"/>
                <w14:textFill>
                  <w14:solidFill>
                    <w14:schemeClr w14:val="tx1"/>
                  </w14:solidFill>
                </w14:textFill>
              </w:rPr>
              <w:t>；</w:t>
            </w:r>
            <w:r>
              <w:rPr>
                <w:rFonts w:ascii="Times New Roman" w:hAnsi="Times New Roman"/>
                <w:color w:val="000000" w:themeColor="text1"/>
                <w:sz w:val="21"/>
                <w:szCs w:val="21"/>
                <w:lang w:val="en-US" w:eastAsia="zh-CN"/>
                <w14:textFill>
                  <w14:solidFill>
                    <w14:schemeClr w14:val="tx1"/>
                  </w14:solidFill>
                </w14:textFill>
              </w:rPr>
              <w:t>破坏臭氧潜能值 (ODP)：0</w:t>
            </w:r>
            <w:r>
              <w:rPr>
                <w:rFonts w:hint="eastAsia" w:ascii="Times New Roman" w:hAnsi="Times New Roman"/>
                <w:color w:val="000000" w:themeColor="text1"/>
                <w:sz w:val="21"/>
                <w:szCs w:val="21"/>
                <w:lang w:val="en-US" w:eastAsia="zh-CN"/>
                <w14:textFill>
                  <w14:solidFill>
                    <w14:schemeClr w14:val="tx1"/>
                  </w14:solidFill>
                </w14:textFill>
              </w:rPr>
              <w:t>；</w:t>
            </w:r>
            <w:r>
              <w:rPr>
                <w:color w:val="000000" w:themeColor="text1"/>
                <w:sz w:val="21"/>
                <w:szCs w:val="21"/>
                <w14:textFill>
                  <w14:solidFill>
                    <w14:schemeClr w14:val="tx1"/>
                  </w14:solidFill>
                </w14:textFill>
              </w:rPr>
              <w:t>全球变暖系数值(GWP)：3850</w:t>
            </w:r>
            <w:r>
              <w:rPr>
                <w:rFonts w:hint="eastAsia"/>
                <w:color w:val="000000" w:themeColor="text1"/>
                <w:sz w:val="21"/>
                <w:szCs w:val="21"/>
                <w:lang w:eastAsia="zh-CN"/>
                <w14:textFill>
                  <w14:solidFill>
                    <w14:schemeClr w14:val="tx1"/>
                  </w14:solidFill>
                </w14:textFill>
              </w:rPr>
              <w:t>。</w:t>
            </w:r>
            <w:r>
              <w:rPr>
                <w:rFonts w:hint="eastAsia"/>
                <w:color w:val="000000" w:themeColor="text1"/>
                <w:sz w:val="21"/>
                <w:szCs w:val="21"/>
                <w:lang w:eastAsia="zh-CN"/>
                <w14:textFill>
                  <w14:solidFill>
                    <w14:schemeClr w14:val="tx1"/>
                  </w14:solidFill>
                </w14:textFill>
              </w:rPr>
              <w:tab/>
            </w:r>
          </w:p>
          <w:p>
            <w:pPr>
              <w:pStyle w:val="23"/>
              <w:keepNext w:val="0"/>
              <w:keepLines w:val="0"/>
              <w:pageBreakBefore w:val="0"/>
              <w:numPr>
                <w:ilvl w:val="0"/>
                <w:numId w:val="0"/>
              </w:numPr>
              <w:kinsoku/>
              <w:wordWrap/>
              <w:overflowPunct/>
              <w:topLinePunct w:val="0"/>
              <w:autoSpaceDE/>
              <w:autoSpaceDN/>
              <w:bidi w:val="0"/>
              <w:adjustRightInd/>
              <w:snapToGrid w:val="0"/>
              <w:spacing w:line="360" w:lineRule="auto"/>
              <w:ind w:left="420" w:leftChars="0"/>
              <w:textAlignment w:val="auto"/>
              <w:rPr>
                <w:rFonts w:hint="eastAsia" w:ascii="Times New Roman" w:hAnsi="Times New Roman" w:eastAsia="宋体" w:cs="Times New Roman"/>
                <w:b w:val="0"/>
                <w:snapToGrid w:val="0"/>
                <w:color w:val="000000" w:themeColor="text1"/>
                <w:kern w:val="0"/>
                <w:sz w:val="21"/>
                <w:szCs w:val="21"/>
                <w:lang w:val="en-US" w:eastAsia="zh-CN" w:bidi="ar-SA"/>
                <w14:textFill>
                  <w14:solidFill>
                    <w14:schemeClr w14:val="tx1"/>
                  </w14:solidFill>
                </w14:textFill>
              </w:rPr>
            </w:pPr>
            <w:r>
              <w:rPr>
                <w:rFonts w:hint="eastAsia" w:cs="Times New Roman"/>
                <w:b w:val="0"/>
                <w:snapToGrid w:val="0"/>
                <w:color w:val="000000" w:themeColor="text1"/>
                <w:kern w:val="0"/>
                <w:sz w:val="21"/>
                <w:szCs w:val="21"/>
                <w:lang w:val="en-US" w:eastAsia="zh-CN" w:bidi="ar-SA"/>
                <w14:textFill>
                  <w14:solidFill>
                    <w14:schemeClr w14:val="tx1"/>
                  </w14:solidFill>
                </w14:textFill>
              </w:rPr>
              <w:t>（5）</w:t>
            </w:r>
            <w:r>
              <w:rPr>
                <w:rFonts w:hint="eastAsia" w:ascii="Times New Roman" w:hAnsi="Times New Roman" w:eastAsia="宋体" w:cs="Times New Roman"/>
                <w:b w:val="0"/>
                <w:snapToGrid w:val="0"/>
                <w:color w:val="000000" w:themeColor="text1"/>
                <w:kern w:val="0"/>
                <w:sz w:val="21"/>
                <w:szCs w:val="21"/>
                <w:lang w:val="en-US" w:eastAsia="zh-CN" w:bidi="ar-SA"/>
                <w14:textFill>
                  <w14:solidFill>
                    <w14:schemeClr w14:val="tx1"/>
                  </w14:solidFill>
                </w14:textFill>
              </w:rPr>
              <w:t>包装标识</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firstLine="420" w:firstLineChars="200"/>
              <w:textAlignment w:val="auto"/>
              <w:rPr>
                <w:rFonts w:hint="eastAsia"/>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本项目包装标识采用两种方式：</w:t>
            </w:r>
          </w:p>
          <w:p>
            <w:pPr>
              <w:keepNext w:val="0"/>
              <w:keepLines w:val="0"/>
              <w:pageBreakBefore w:val="0"/>
              <w:widowControl w:val="0"/>
              <w:numPr>
                <w:ilvl w:val="0"/>
                <w:numId w:val="4"/>
              </w:numPr>
              <w:kinsoku/>
              <w:wordWrap/>
              <w:overflowPunct/>
              <w:topLinePunct w:val="0"/>
              <w:autoSpaceDE/>
              <w:autoSpaceDN/>
              <w:bidi w:val="0"/>
              <w:adjustRightInd/>
              <w:snapToGrid w:val="0"/>
              <w:spacing w:line="360" w:lineRule="auto"/>
              <w:ind w:leftChars="0" w:firstLine="420" w:firstLineChars="200"/>
              <w:textAlignment w:val="auto"/>
              <w:rPr>
                <w:rFonts w:hint="eastAsia"/>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采用热敏打印机打印相关产品标识标签，直接粘箱；</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20" w:firstLineChars="200"/>
              <w:textAlignment w:val="auto"/>
              <w:rPr>
                <w:rFonts w:hint="eastAsia"/>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2、采用喷墨打印机，直接喷码到包装箱表面，墨水为水性油墨，无污染。两种方式均不产生污染。</w:t>
            </w:r>
          </w:p>
          <w:p>
            <w:pPr>
              <w:pStyle w:val="23"/>
              <w:keepNext w:val="0"/>
              <w:keepLines w:val="0"/>
              <w:pageBreakBefore w:val="0"/>
              <w:numPr>
                <w:ilvl w:val="0"/>
                <w:numId w:val="0"/>
              </w:numPr>
              <w:kinsoku/>
              <w:wordWrap/>
              <w:overflowPunct/>
              <w:topLinePunct w:val="0"/>
              <w:autoSpaceDE/>
              <w:autoSpaceDN/>
              <w:bidi w:val="0"/>
              <w:adjustRightInd/>
              <w:snapToGrid w:val="0"/>
              <w:spacing w:line="360" w:lineRule="auto"/>
              <w:ind w:left="420" w:leftChars="0"/>
              <w:textAlignment w:val="auto"/>
              <w:rPr>
                <w:rFonts w:hint="default" w:ascii="Times New Roman" w:hAnsi="Times New Roman" w:eastAsia="宋体" w:cs="Times New Roman"/>
                <w:b w:val="0"/>
                <w:snapToGrid w:val="0"/>
                <w:color w:val="000000" w:themeColor="text1"/>
                <w:kern w:val="0"/>
                <w:sz w:val="21"/>
                <w:szCs w:val="21"/>
                <w:lang w:val="en-US" w:eastAsia="zh-CN" w:bidi="ar-SA"/>
                <w14:textFill>
                  <w14:solidFill>
                    <w14:schemeClr w14:val="tx1"/>
                  </w14:solidFill>
                </w14:textFill>
              </w:rPr>
            </w:pPr>
            <w:r>
              <w:rPr>
                <w:rFonts w:hint="eastAsia" w:cs="Times New Roman"/>
                <w:b w:val="0"/>
                <w:snapToGrid w:val="0"/>
                <w:color w:val="000000" w:themeColor="text1"/>
                <w:kern w:val="0"/>
                <w:sz w:val="21"/>
                <w:szCs w:val="21"/>
                <w:lang w:val="en-US" w:eastAsia="zh-CN" w:bidi="ar-SA"/>
                <w14:textFill>
                  <w14:solidFill>
                    <w14:schemeClr w14:val="tx1"/>
                  </w14:solidFill>
                </w14:textFill>
              </w:rPr>
              <w:t>（6）</w:t>
            </w:r>
            <w:r>
              <w:rPr>
                <w:rFonts w:hint="eastAsia" w:ascii="Times New Roman" w:hAnsi="Times New Roman" w:eastAsia="宋体" w:cs="Times New Roman"/>
                <w:b w:val="0"/>
                <w:snapToGrid w:val="0"/>
                <w:color w:val="000000" w:themeColor="text1"/>
                <w:kern w:val="0"/>
                <w:sz w:val="21"/>
                <w:szCs w:val="21"/>
                <w:lang w:val="en-US" w:eastAsia="zh-CN" w:bidi="ar-SA"/>
                <w14:textFill>
                  <w14:solidFill>
                    <w14:schemeClr w14:val="tx1"/>
                  </w14:solidFill>
                </w14:textFill>
              </w:rPr>
              <w:t>理化试验室</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color w:val="000000" w:themeColor="text1"/>
                <w:sz w:val="21"/>
                <w:szCs w:val="21"/>
                <w:highlight w:val="yellow"/>
                <w14:textFill>
                  <w14:solidFill>
                    <w14:schemeClr w14:val="tx1"/>
                  </w14:solidFill>
                </w14:textFill>
              </w:rPr>
            </w:pPr>
            <w:r>
              <w:rPr>
                <w:rFonts w:hint="eastAsia" w:ascii="Times New Roman" w:hAnsi="Times New Roman" w:eastAsia="宋体" w:cs="Times New Roman"/>
                <w:b w:val="0"/>
                <w:snapToGrid w:val="0"/>
                <w:color w:val="000000" w:themeColor="text1"/>
                <w:kern w:val="0"/>
                <w:sz w:val="21"/>
                <w:szCs w:val="21"/>
                <w:lang w:val="en-US" w:eastAsia="zh-CN" w:bidi="ar-SA"/>
                <w14:textFill>
                  <w14:solidFill>
                    <w14:schemeClr w14:val="tx1"/>
                  </w14:solidFill>
                </w14:textFill>
              </w:rPr>
              <w:t>理化试验室主要作用为检测冷冻水果的农残残留。使用设备为</w:t>
            </w:r>
            <w:r>
              <w:rPr>
                <w:rFonts w:hint="eastAsia"/>
                <w:color w:val="000000" w:themeColor="text1"/>
                <w:sz w:val="21"/>
                <w:szCs w:val="21"/>
                <w14:textFill>
                  <w14:solidFill>
                    <w14:schemeClr w14:val="tx1"/>
                  </w14:solidFill>
                </w14:textFill>
              </w:rPr>
              <w:t>农残快速检测仪</w:t>
            </w:r>
            <w:r>
              <w:rPr>
                <w:rFonts w:hint="eastAsia"/>
                <w:color w:val="000000" w:themeColor="text1"/>
                <w:sz w:val="21"/>
                <w:szCs w:val="21"/>
                <w:lang w:eastAsia="zh-CN"/>
                <w14:textFill>
                  <w14:solidFill>
                    <w14:schemeClr w14:val="tx1"/>
                  </w14:solidFill>
                </w14:textFill>
              </w:rPr>
              <w:t>，</w:t>
            </w:r>
            <w:r>
              <w:rPr>
                <w:rFonts w:hint="eastAsia"/>
                <w:color w:val="000000" w:themeColor="text1"/>
                <w:sz w:val="21"/>
                <w:szCs w:val="21"/>
                <w14:textFill>
                  <w14:solidFill>
                    <w14:schemeClr w14:val="tx1"/>
                  </w14:solidFill>
                </w14:textFill>
              </w:rPr>
              <w:t>仪器工作原理为采用酶抑制率比色法对水果、蔬菜等产品中有机磷和氨基甲酸酯类农药含量进行快速准确的检测。</w:t>
            </w:r>
            <w:r>
              <w:rPr>
                <w:rFonts w:hint="eastAsia"/>
                <w:color w:val="000000" w:themeColor="text1"/>
                <w:sz w:val="21"/>
                <w:szCs w:val="21"/>
                <w:highlight w:val="none"/>
                <w14:textFill>
                  <w14:solidFill>
                    <w14:schemeClr w14:val="tx1"/>
                  </w14:solidFill>
                </w14:textFill>
              </w:rPr>
              <w:t>使用耗材包括缓冲剂、酶、显色剂，单次检测使用量分别为1</w:t>
            </w:r>
            <w:r>
              <w:rPr>
                <w:color w:val="000000" w:themeColor="text1"/>
                <w:sz w:val="21"/>
                <w:szCs w:val="21"/>
                <w:highlight w:val="none"/>
                <w14:textFill>
                  <w14:solidFill>
                    <w14:schemeClr w14:val="tx1"/>
                  </w14:solidFill>
                </w14:textFill>
              </w:rPr>
              <w:t>0</w:t>
            </w:r>
            <w:r>
              <w:rPr>
                <w:rFonts w:hint="eastAsia"/>
                <w:color w:val="000000" w:themeColor="text1"/>
                <w:sz w:val="21"/>
                <w:szCs w:val="21"/>
                <w:highlight w:val="none"/>
                <w14:textFill>
                  <w14:solidFill>
                    <w14:schemeClr w14:val="tx1"/>
                  </w14:solidFill>
                </w14:textFill>
              </w:rPr>
              <w:t>mL、1</w:t>
            </w:r>
            <w:r>
              <w:rPr>
                <w:color w:val="000000" w:themeColor="text1"/>
                <w:sz w:val="21"/>
                <w:szCs w:val="21"/>
                <w:highlight w:val="none"/>
                <w14:textFill>
                  <w14:solidFill>
                    <w14:schemeClr w14:val="tx1"/>
                  </w14:solidFill>
                </w14:textFill>
              </w:rPr>
              <w:t>00</w:t>
            </w:r>
            <w:r>
              <w:rPr>
                <w:rFonts w:hint="eastAsia"/>
                <w:color w:val="000000" w:themeColor="text1"/>
                <w:sz w:val="21"/>
                <w:szCs w:val="21"/>
                <w:highlight w:val="none"/>
                <w14:textFill>
                  <w14:solidFill>
                    <w14:schemeClr w14:val="tx1"/>
                  </w14:solidFill>
                </w14:textFill>
              </w:rPr>
              <w:t>uL、1</w:t>
            </w:r>
            <w:r>
              <w:rPr>
                <w:color w:val="000000" w:themeColor="text1"/>
                <w:sz w:val="21"/>
                <w:szCs w:val="21"/>
                <w:highlight w:val="none"/>
                <w14:textFill>
                  <w14:solidFill>
                    <w14:schemeClr w14:val="tx1"/>
                  </w14:solidFill>
                </w14:textFill>
              </w:rPr>
              <w:t>00</w:t>
            </w:r>
            <w:r>
              <w:rPr>
                <w:rFonts w:hint="eastAsia"/>
                <w:color w:val="000000" w:themeColor="text1"/>
                <w:sz w:val="21"/>
                <w:szCs w:val="21"/>
                <w:highlight w:val="none"/>
                <w14:textFill>
                  <w14:solidFill>
                    <w14:schemeClr w14:val="tx1"/>
                  </w14:solidFill>
                </w14:textFill>
              </w:rPr>
              <w:t>uL。</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color w:val="000000" w:themeColor="text1"/>
                <w:sz w:val="21"/>
                <w:szCs w:val="21"/>
                <w:highlight w:val="none"/>
                <w:lang w:eastAsia="zh-CN"/>
                <w14:textFill>
                  <w14:solidFill>
                    <w14:schemeClr w14:val="tx1"/>
                  </w14:solidFill>
                </w14:textFill>
              </w:rPr>
            </w:pPr>
            <w:r>
              <w:rPr>
                <w:rFonts w:hint="eastAsia"/>
                <w:color w:val="000000" w:themeColor="text1"/>
                <w:sz w:val="21"/>
                <w:szCs w:val="21"/>
                <w:highlight w:val="none"/>
                <w14:textFill>
                  <w14:solidFill>
                    <w14:schemeClr w14:val="tx1"/>
                  </w14:solidFill>
                </w14:textFill>
              </w:rPr>
              <w:t>使用的药剂数量非常微量且均为有机类药剂，统一收集后</w:t>
            </w:r>
            <w:r>
              <w:rPr>
                <w:rFonts w:hint="eastAsia"/>
                <w:color w:val="000000" w:themeColor="text1"/>
                <w:sz w:val="21"/>
                <w:szCs w:val="21"/>
                <w:highlight w:val="none"/>
                <w:lang w:eastAsia="zh-CN"/>
                <w14:textFill>
                  <w14:solidFill>
                    <w14:schemeClr w14:val="tx1"/>
                  </w14:solidFill>
                </w14:textFill>
              </w:rPr>
              <w:t>由有资质单位统一处理。</w:t>
            </w:r>
          </w:p>
          <w:p>
            <w:pPr>
              <w:keepNext w:val="0"/>
              <w:keepLines w:val="0"/>
              <w:pageBreakBefore w:val="0"/>
              <w:kinsoku/>
              <w:wordWrap/>
              <w:overflowPunct/>
              <w:topLinePunct w:val="0"/>
              <w:autoSpaceDE/>
              <w:autoSpaceDN/>
              <w:bidi w:val="0"/>
              <w:adjustRightInd/>
              <w:snapToGrid w:val="0"/>
              <w:spacing w:line="360" w:lineRule="auto"/>
              <w:textAlignment w:val="auto"/>
              <w:rPr>
                <w:b/>
                <w:bCs/>
                <w:color w:val="000000" w:themeColor="text1"/>
                <w:kern w:val="0"/>
                <w:sz w:val="21"/>
                <w:szCs w:val="21"/>
                <w14:textFill>
                  <w14:solidFill>
                    <w14:schemeClr w14:val="tx1"/>
                  </w14:solidFill>
                </w14:textFill>
              </w:rPr>
            </w:pPr>
            <w:r>
              <w:rPr>
                <w:rFonts w:hint="eastAsia"/>
                <w:b/>
                <w:bCs/>
                <w:color w:val="000000" w:themeColor="text1"/>
                <w:kern w:val="0"/>
                <w:sz w:val="21"/>
                <w:szCs w:val="21"/>
                <w:lang w:val="en-US" w:eastAsia="zh-CN"/>
                <w14:textFill>
                  <w14:solidFill>
                    <w14:schemeClr w14:val="tx1"/>
                  </w14:solidFill>
                </w14:textFill>
              </w:rPr>
              <w:t>9</w:t>
            </w:r>
            <w:r>
              <w:rPr>
                <w:b/>
                <w:bCs/>
                <w:color w:val="000000" w:themeColor="text1"/>
                <w:kern w:val="0"/>
                <w:sz w:val="21"/>
                <w:szCs w:val="21"/>
                <w14:textFill>
                  <w14:solidFill>
                    <w14:schemeClr w14:val="tx1"/>
                  </w14:solidFill>
                </w14:textFill>
              </w:rPr>
              <w:t>、项目平面布置合理性分析</w:t>
            </w:r>
          </w:p>
          <w:p>
            <w:pPr>
              <w:keepNext w:val="0"/>
              <w:keepLines w:val="0"/>
              <w:pageBreakBefore w:val="0"/>
              <w:kinsoku/>
              <w:wordWrap/>
              <w:overflowPunct/>
              <w:topLinePunct w:val="0"/>
              <w:autoSpaceDE/>
              <w:autoSpaceDN/>
              <w:bidi w:val="0"/>
              <w:adjustRightInd/>
              <w:snapToGrid w:val="0"/>
              <w:spacing w:line="360" w:lineRule="auto"/>
              <w:ind w:firstLine="420" w:firstLineChars="200"/>
              <w:textAlignment w:val="auto"/>
              <w:rPr>
                <w:color w:val="000000" w:themeColor="text1"/>
                <w:kern w:val="0"/>
                <w:sz w:val="24"/>
                <w14:textFill>
                  <w14:solidFill>
                    <w14:schemeClr w14:val="tx1"/>
                  </w14:solidFill>
                </w14:textFill>
              </w:rPr>
            </w:pPr>
            <w:r>
              <w:rPr>
                <w:color w:val="000000" w:themeColor="text1"/>
                <w:kern w:val="0"/>
                <w:sz w:val="21"/>
                <w:szCs w:val="21"/>
                <w14:textFill>
                  <w14:solidFill>
                    <w14:schemeClr w14:val="tx1"/>
                  </w14:solidFill>
                </w14:textFill>
              </w:rPr>
              <w:t>本项目位于</w:t>
            </w:r>
            <w:r>
              <w:rPr>
                <w:rFonts w:hint="default" w:ascii="Times New Roman" w:hAnsi="Times New Roman" w:cs="Times New Roman"/>
                <w:bCs/>
                <w:color w:val="000000" w:themeColor="text1"/>
                <w:spacing w:val="-2"/>
                <w:kern w:val="0"/>
                <w:szCs w:val="21"/>
                <w:highlight w:val="none"/>
                <w14:textFill>
                  <w14:solidFill>
                    <w14:schemeClr w14:val="tx1"/>
                  </w14:solidFill>
                </w14:textFill>
              </w:rPr>
              <w:t>秦皇岛市抚宁区河北省京津转移示范</w:t>
            </w:r>
            <w:r>
              <w:rPr>
                <w:rFonts w:hint="eastAsia" w:cs="Times New Roman"/>
                <w:bCs/>
                <w:color w:val="000000" w:themeColor="text1"/>
                <w:spacing w:val="-2"/>
                <w:kern w:val="0"/>
                <w:szCs w:val="21"/>
                <w:highlight w:val="none"/>
                <w:lang w:val="en-US" w:eastAsia="zh-CN"/>
                <w14:textFill>
                  <w14:solidFill>
                    <w14:schemeClr w14:val="tx1"/>
                  </w14:solidFill>
                </w14:textFill>
              </w:rPr>
              <w:t>十一</w:t>
            </w:r>
            <w:r>
              <w:rPr>
                <w:rFonts w:hint="default" w:ascii="Times New Roman" w:hAnsi="Times New Roman" w:cs="Times New Roman"/>
                <w:bCs/>
                <w:color w:val="000000" w:themeColor="text1"/>
                <w:spacing w:val="-2"/>
                <w:kern w:val="0"/>
                <w:szCs w:val="21"/>
                <w:highlight w:val="none"/>
                <w14:textFill>
                  <w14:solidFill>
                    <w14:schemeClr w14:val="tx1"/>
                  </w14:solidFill>
                </w14:textFill>
              </w:rPr>
              <w:t>园</w:t>
            </w:r>
            <w:r>
              <w:rPr>
                <w:color w:val="000000" w:themeColor="text1"/>
                <w:kern w:val="0"/>
                <w:sz w:val="21"/>
                <w:szCs w:val="21"/>
                <w14:textFill>
                  <w14:solidFill>
                    <w14:schemeClr w14:val="tx1"/>
                  </w14:solidFill>
                </w14:textFill>
              </w:rPr>
              <w:t>，</w:t>
            </w:r>
            <w:r>
              <w:rPr>
                <w:rFonts w:hint="eastAsia"/>
                <w:color w:val="000000" w:themeColor="text1"/>
                <w:kern w:val="0"/>
                <w:sz w:val="21"/>
                <w:szCs w:val="21"/>
                <w:lang w:eastAsia="zh-CN"/>
                <w14:textFill>
                  <w14:solidFill>
                    <w14:schemeClr w14:val="tx1"/>
                  </w14:solidFill>
                </w14:textFill>
              </w:rPr>
              <w:t>主体建筑共两层，本项目位于一层，二层预留，包材库、原料库、成品库均位于车间东部，紧邻大门，车间中部由北向南，依次为速冻玉米加工间、速冻榴莲加工间，车间西部为食堂及更衣室等。</w:t>
            </w:r>
            <w:r>
              <w:rPr>
                <w:color w:val="000000" w:themeColor="text1"/>
                <w:kern w:val="0"/>
                <w:sz w:val="21"/>
                <w:szCs w:val="21"/>
                <w14:textFill>
                  <w14:solidFill>
                    <w14:schemeClr w14:val="tx1"/>
                  </w14:solidFill>
                </w14:textFill>
              </w:rPr>
              <w:t>在满足消防、安全、卫生要求的前提下，总平面布置根据工艺流程顺畅、运输及物流合理、生产管理方便，同时最大限度节约空间，项目平面布置合理。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294" w:hRule="atLeast"/>
        </w:trPr>
        <w:tc>
          <w:tcPr>
            <w:tcW w:w="823" w:type="dxa"/>
            <w:noWrap w:val="0"/>
            <w:vAlign w:val="center"/>
          </w:tcPr>
          <w:p>
            <w:pPr>
              <w:pStyle w:val="24"/>
              <w:adjustRightInd w:val="0"/>
              <w:snapToGrid w:val="0"/>
              <w:spacing w:before="0" w:beforeAutospacing="0" w:after="0" w:afterAutospacing="0"/>
              <w:jc w:val="center"/>
              <w:rPr>
                <w:rFonts w:cs="宋体"/>
                <w:color w:val="000000" w:themeColor="text1"/>
                <w:sz w:val="21"/>
                <w:szCs w:val="21"/>
                <w:lang w:val="en-US" w:eastAsia="zh-CN"/>
                <w14:textFill>
                  <w14:solidFill>
                    <w14:schemeClr w14:val="tx1"/>
                  </w14:solidFill>
                </w14:textFill>
              </w:rPr>
            </w:pPr>
            <w:r>
              <w:rPr>
                <w:rFonts w:hint="eastAsia" w:cs="宋体"/>
                <w:color w:val="000000" w:themeColor="text1"/>
                <w:sz w:val="21"/>
                <w:szCs w:val="21"/>
                <w:lang w:val="en-US" w:eastAsia="zh-CN"/>
                <w14:textFill>
                  <w14:solidFill>
                    <w14:schemeClr w14:val="tx1"/>
                  </w14:solidFill>
                </w14:textFill>
              </w:rPr>
              <w:t>工艺流程和产排污环节</w:t>
            </w:r>
          </w:p>
        </w:tc>
        <w:tc>
          <w:tcPr>
            <w:tcW w:w="8161" w:type="dxa"/>
            <w:noWrap w:val="0"/>
            <w:vAlign w:val="top"/>
          </w:tcPr>
          <w:p>
            <w:pPr>
              <w:pStyle w:val="9"/>
              <w:spacing w:after="0" w:line="460" w:lineRule="exact"/>
              <w:jc w:val="left"/>
              <w:rPr>
                <w:rFonts w:hint="eastAsia" w:ascii="宋体" w:hAnsi="宋体" w:cs="宋体"/>
                <w:b/>
                <w:bCs/>
                <w:color w:val="000000" w:themeColor="text1"/>
                <w:sz w:val="24"/>
                <w:szCs w:val="24"/>
                <w14:textFill>
                  <w14:solidFill>
                    <w14:schemeClr w14:val="tx1"/>
                  </w14:solidFill>
                </w14:textFill>
              </w:rPr>
            </w:pPr>
            <w:r>
              <w:rPr>
                <w:rFonts w:hint="eastAsia" w:ascii="宋体" w:hAnsi="宋体" w:cs="宋体"/>
                <w:b/>
                <w:bCs/>
                <w:color w:val="000000" w:themeColor="text1"/>
                <w:sz w:val="24"/>
                <w:szCs w:val="24"/>
                <w14:textFill>
                  <w14:solidFill>
                    <w14:schemeClr w14:val="tx1"/>
                  </w14:solidFill>
                </w14:textFill>
              </w:rPr>
              <w:t>工艺流程（图示）</w:t>
            </w:r>
          </w:p>
          <w:p>
            <w:pPr>
              <w:numPr>
                <w:ilvl w:val="0"/>
                <w:numId w:val="5"/>
              </w:numPr>
              <w:spacing w:line="480" w:lineRule="exact"/>
              <w:ind w:firstLine="420" w:firstLineChars="200"/>
              <w:rPr>
                <w:rFonts w:hint="eastAsia"/>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速冻玉米</w:t>
            </w:r>
          </w:p>
          <w:p>
            <w:pPr>
              <w:numPr>
                <w:ilvl w:val="0"/>
                <w:numId w:val="0"/>
              </w:numPr>
              <w:spacing w:line="480" w:lineRule="exact"/>
              <w:ind w:firstLine="420" w:firstLineChars="200"/>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采购去皮冷冻生玉米，入库，人工分拣，部分需用切头去尾机进行切割，经滚杠高压清洗机清洗，再经龙门提升双层压浮漂烫机漂烫，龙门提升气泡冷却机冷却，速冻，包装，高温杀菌，清洗，吹干，最后出成品。全程利用输送机进行输送。</w:t>
            </w:r>
          </w:p>
          <w:p>
            <w:pPr>
              <w:spacing w:line="480" w:lineRule="exact"/>
              <w:rPr>
                <w:rFonts w:hint="eastAsia"/>
                <w:color w:val="000000" w:themeColor="text1"/>
                <w:sz w:val="24"/>
                <w14:textFill>
                  <w14:solidFill>
                    <w14:schemeClr w14:val="tx1"/>
                  </w14:solidFill>
                </w14:textFill>
              </w:rPr>
            </w:pPr>
            <w:r>
              <w:rPr>
                <w:color w:val="000000" w:themeColor="text1"/>
                <w:sz w:val="24"/>
                <w14:textFill>
                  <w14:solidFill>
                    <w14:schemeClr w14:val="tx1"/>
                  </w14:solidFill>
                </w14:textFill>
              </w:rPr>
              <mc:AlternateContent>
                <mc:Choice Requires="wps">
                  <w:drawing>
                    <wp:anchor distT="0" distB="0" distL="114300" distR="114300" simplePos="0" relativeHeight="251697152" behindDoc="0" locked="0" layoutInCell="1" allowOverlap="1">
                      <wp:simplePos x="0" y="0"/>
                      <wp:positionH relativeFrom="column">
                        <wp:posOffset>2513330</wp:posOffset>
                      </wp:positionH>
                      <wp:positionV relativeFrom="paragraph">
                        <wp:posOffset>21590</wp:posOffset>
                      </wp:positionV>
                      <wp:extent cx="478790" cy="260985"/>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478790" cy="2609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N、S</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97.9pt;margin-top:1.7pt;height:20.55pt;width:37.7pt;z-index:251697152;mso-width-relative:page;mso-height-relative:page;" filled="f" stroked="f" coordsize="21600,21600" o:gfxdata="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&#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rJAQG9kAAAAIAQAADwAAAAAAAAABACAAAAAiAAAAZHJz&#10;L2Rvd25yZXYueG1sUEsBAhQAFAAAAAgAh07iQOBmKG08AgAAZwQAAA4AAAAAAAAAAQAgAAAAKAEA&#10;AGRycy9lMm9Eb2MueG1sUEsFBgAAAAAGAAYAWQEAANYFA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N、S</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91008" behindDoc="0" locked="0" layoutInCell="1" allowOverlap="1">
                      <wp:simplePos x="0" y="0"/>
                      <wp:positionH relativeFrom="column">
                        <wp:posOffset>4507865</wp:posOffset>
                      </wp:positionH>
                      <wp:positionV relativeFrom="paragraph">
                        <wp:posOffset>5715</wp:posOffset>
                      </wp:positionV>
                      <wp:extent cx="505460" cy="260985"/>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505460" cy="2609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W、N</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54.95pt;margin-top:0.45pt;height:20.55pt;width:39.8pt;z-index:251691008;mso-width-relative:page;mso-height-relative:page;" filled="f" stroked="f" coordsize="21600,21600" o:gfxdata="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&#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9Twy49kAAAAHAQAADwAAAAAAAAABACAAAAAiAAAAZHJz&#10;L2Rvd25yZXYueG1sUEsBAhQAFAAAAAgAh07iQBIw94E8AgAAZwQAAA4AAAAAAAAAAQAgAAAAKAEA&#10;AGRycy9lMm9Eb2MueG1sUEsFBgAAAAAGAAYAWQEAANYFA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W、N</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89984" behindDoc="0" locked="0" layoutInCell="1" allowOverlap="1">
                      <wp:simplePos x="0" y="0"/>
                      <wp:positionH relativeFrom="column">
                        <wp:posOffset>3740150</wp:posOffset>
                      </wp:positionH>
                      <wp:positionV relativeFrom="paragraph">
                        <wp:posOffset>7620</wp:posOffset>
                      </wp:positionV>
                      <wp:extent cx="505460" cy="260985"/>
                      <wp:effectExtent l="0" t="0" r="12700" b="13335"/>
                      <wp:wrapNone/>
                      <wp:docPr id="33" name="文本框 33"/>
                      <wp:cNvGraphicFramePr/>
                      <a:graphic xmlns:a="http://schemas.openxmlformats.org/drawingml/2006/main">
                        <a:graphicData uri="http://schemas.microsoft.com/office/word/2010/wordprocessingShape">
                          <wps:wsp>
                            <wps:cNvSpPr txBox="1"/>
                            <wps:spPr>
                              <a:xfrm>
                                <a:off x="0" y="0"/>
                                <a:ext cx="505460" cy="2609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W、N</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94.5pt;margin-top:0.6pt;height:20.55pt;width:39.8pt;z-index:251689984;mso-width-relative:page;mso-height-relative:page;" filled="f" stroked="f" coordsize="21600,21600" o:gfxdata="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&#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yFbtaNkAAAAIAQAADwAAAAAAAAABACAAAAAiAAAAZHJz&#10;L2Rvd25yZXYueG1sUEsBAhQAFAAAAAgAh07iQFdGLHY8AgAAZwQAAA4AAAAAAAAAAQAgAAAAKAEA&#10;AGRycy9lMm9Eb2MueG1sUEsFBgAAAAAGAAYAWQEAANYFA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W、N</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74624" behindDoc="0" locked="0" layoutInCell="1" allowOverlap="1">
                      <wp:simplePos x="0" y="0"/>
                      <wp:positionH relativeFrom="column">
                        <wp:posOffset>4482465</wp:posOffset>
                      </wp:positionH>
                      <wp:positionV relativeFrom="paragraph">
                        <wp:posOffset>217170</wp:posOffset>
                      </wp:positionV>
                      <wp:extent cx="521970" cy="266700"/>
                      <wp:effectExtent l="4445" t="4445" r="6985" b="18415"/>
                      <wp:wrapNone/>
                      <wp:docPr id="14" name="文本框 14"/>
                      <wp:cNvGraphicFramePr/>
                      <a:graphic xmlns:a="http://schemas.openxmlformats.org/drawingml/2006/main">
                        <a:graphicData uri="http://schemas.microsoft.com/office/word/2010/wordprocessingShape">
                          <wps:wsp>
                            <wps:cNvSpPr txBox="1"/>
                            <wps:spPr>
                              <a:xfrm>
                                <a:off x="0" y="0"/>
                                <a:ext cx="521970" cy="2667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lang w:val="en-US" w:eastAsia="zh-CN"/>
                                    </w:rPr>
                                  </w:pPr>
                                  <w:r>
                                    <w:rPr>
                                      <w:rFonts w:hint="eastAsia"/>
                                      <w:sz w:val="21"/>
                                      <w:szCs w:val="21"/>
                                      <w:lang w:val="en-US" w:eastAsia="zh-CN"/>
                                    </w:rPr>
                                    <w:t>漂烫</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52.95pt;margin-top:17.1pt;height:21pt;width:41.1pt;z-index:251674624;mso-width-relative:page;mso-height-relative:page;" fillcolor="#FFFFFF [3201]" filled="t" stroked="t" coordsize="21600,21600" o:gfxdata="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">
                      <v:fill on="t" focussize="0,0"/>
                      <v:stroke weight="0.5pt" color="#000000 [3204]" joinstyle="round"/>
                      <v:imagedata o:title=""/>
                      <o:lock v:ext="edit" aspectratio="f"/>
                      <v:textbox>
                        <w:txbxContent>
                          <w:p>
                            <w:pPr>
                              <w:jc w:val="center"/>
                              <w:rPr>
                                <w:rFonts w:hint="default"/>
                                <w:lang w:val="en-US" w:eastAsia="zh-CN"/>
                              </w:rPr>
                            </w:pPr>
                            <w:r>
                              <w:rPr>
                                <w:rFonts w:hint="eastAsia"/>
                                <w:sz w:val="21"/>
                                <w:szCs w:val="21"/>
                                <w:lang w:val="en-US" w:eastAsia="zh-CN"/>
                              </w:rPr>
                              <w:t>漂烫</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73600" behindDoc="0" locked="0" layoutInCell="1" allowOverlap="1">
                      <wp:simplePos x="0" y="0"/>
                      <wp:positionH relativeFrom="column">
                        <wp:posOffset>3736975</wp:posOffset>
                      </wp:positionH>
                      <wp:positionV relativeFrom="paragraph">
                        <wp:posOffset>222885</wp:posOffset>
                      </wp:positionV>
                      <wp:extent cx="521970" cy="266700"/>
                      <wp:effectExtent l="4445" t="4445" r="6985" b="18415"/>
                      <wp:wrapNone/>
                      <wp:docPr id="13" name="文本框 13"/>
                      <wp:cNvGraphicFramePr/>
                      <a:graphic xmlns:a="http://schemas.openxmlformats.org/drawingml/2006/main">
                        <a:graphicData uri="http://schemas.microsoft.com/office/word/2010/wordprocessingShape">
                          <wps:wsp>
                            <wps:cNvSpPr txBox="1"/>
                            <wps:spPr>
                              <a:xfrm>
                                <a:off x="0" y="0"/>
                                <a:ext cx="521970" cy="2667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lang w:val="en-US" w:eastAsia="zh-CN"/>
                                    </w:rPr>
                                  </w:pPr>
                                  <w:r>
                                    <w:rPr>
                                      <w:rFonts w:hint="eastAsia" w:eastAsia="宋体"/>
                                      <w:lang w:val="en-US" w:eastAsia="zh-CN"/>
                                    </w:rPr>
                                    <w:t>清洗</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94.25pt;margin-top:17.55pt;height:21pt;width:41.1pt;z-index:251673600;mso-width-relative:page;mso-height-relative:page;" fillcolor="#FFFFFF [3201]" filled="t" stroked="t" coordsize="21600,21600" o:gfxdata="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">
                      <v:fill on="t" focussize="0,0"/>
                      <v:stroke weight="0.5pt" color="#000000 [3204]" joinstyle="round"/>
                      <v:imagedata o:title=""/>
                      <o:lock v:ext="edit" aspectratio="f"/>
                      <v:textbox>
                        <w:txbxContent>
                          <w:p>
                            <w:pPr>
                              <w:jc w:val="center"/>
                              <w:rPr>
                                <w:rFonts w:hint="default" w:eastAsia="宋体"/>
                                <w:lang w:val="en-US" w:eastAsia="zh-CN"/>
                              </w:rPr>
                            </w:pPr>
                            <w:r>
                              <w:rPr>
                                <w:rFonts w:hint="eastAsia" w:eastAsia="宋体"/>
                                <w:lang w:val="en-US" w:eastAsia="zh-CN"/>
                              </w:rPr>
                              <w:t>清洗</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71552" behindDoc="0" locked="0" layoutInCell="1" allowOverlap="1">
                      <wp:simplePos x="0" y="0"/>
                      <wp:positionH relativeFrom="column">
                        <wp:posOffset>1782445</wp:posOffset>
                      </wp:positionH>
                      <wp:positionV relativeFrom="paragraph">
                        <wp:posOffset>225425</wp:posOffset>
                      </wp:positionV>
                      <wp:extent cx="1739900" cy="266700"/>
                      <wp:effectExtent l="4445" t="4445" r="8255" b="18415"/>
                      <wp:wrapNone/>
                      <wp:docPr id="11" name="文本框 11"/>
                      <wp:cNvGraphicFramePr/>
                      <a:graphic xmlns:a="http://schemas.openxmlformats.org/drawingml/2006/main">
                        <a:graphicData uri="http://schemas.microsoft.com/office/word/2010/wordprocessingShape">
                          <wps:wsp>
                            <wps:cNvSpPr txBox="1"/>
                            <wps:spPr>
                              <a:xfrm>
                                <a:off x="0" y="0"/>
                                <a:ext cx="1739900" cy="2667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rFonts w:hint="default" w:eastAsia="宋体"/>
                                      <w:lang w:val="en-US" w:eastAsia="zh-CN"/>
                                    </w:rPr>
                                  </w:pPr>
                                  <w:r>
                                    <w:rPr>
                                      <w:rFonts w:hint="eastAsia"/>
                                      <w:lang w:val="en-US" w:eastAsia="zh-CN"/>
                                    </w:rPr>
                                    <w:t>人工分拣（部分需要切割）</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40.35pt;margin-top:17.75pt;height:21pt;width:137pt;z-index:251671552;mso-width-relative:page;mso-height-relative:page;" fillcolor="#FFFFFF [3201]" filled="t" stroked="t" coordsize="21600,21600" o:gfxdata="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AjxTwDWAAAA&#10;CQEAAA8AAAAAAAAAAQAgAAAAIgAAAGRycy9kb3ducmV2LnhtbFBLAQIUABQAAAAIAIdO4kCSwSiq&#10;WAIAALkEAAAOAAAAAAAAAAEAIAAAACUBAABkcnMvZTJvRG9jLnhtbFBLBQYAAAAABgAGAFkBAADv&#10;BQAAAAA=&#10;">
                      <v:fill on="t" focussize="0,0"/>
                      <v:stroke weight="0.5pt" color="#000000 [3204]" joinstyle="round"/>
                      <v:imagedata o:title=""/>
                      <o:lock v:ext="edit" aspectratio="f"/>
                      <v:textbox>
                        <w:txbxContent>
                          <w:p>
                            <w:pPr>
                              <w:rPr>
                                <w:rFonts w:hint="default" w:eastAsia="宋体"/>
                                <w:lang w:val="en-US" w:eastAsia="zh-CN"/>
                              </w:rPr>
                            </w:pPr>
                            <w:r>
                              <w:rPr>
                                <w:rFonts w:hint="eastAsia"/>
                                <w:lang w:val="en-US" w:eastAsia="zh-CN"/>
                              </w:rPr>
                              <w:t>人工分拣（部分需要切割）</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68480" behindDoc="0" locked="0" layoutInCell="1" allowOverlap="1">
                      <wp:simplePos x="0" y="0"/>
                      <wp:positionH relativeFrom="column">
                        <wp:posOffset>1047750</wp:posOffset>
                      </wp:positionH>
                      <wp:positionV relativeFrom="paragraph">
                        <wp:posOffset>233680</wp:posOffset>
                      </wp:positionV>
                      <wp:extent cx="521970" cy="266700"/>
                      <wp:effectExtent l="4445" t="4445" r="6985" b="18415"/>
                      <wp:wrapNone/>
                      <wp:docPr id="5" name="文本框 5"/>
                      <wp:cNvGraphicFramePr/>
                      <a:graphic xmlns:a="http://schemas.openxmlformats.org/drawingml/2006/main">
                        <a:graphicData uri="http://schemas.microsoft.com/office/word/2010/wordprocessingShape">
                          <wps:wsp>
                            <wps:cNvSpPr txBox="1"/>
                            <wps:spPr>
                              <a:xfrm>
                                <a:off x="0" y="0"/>
                                <a:ext cx="521970" cy="2667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lang w:val="en-US" w:eastAsia="zh-CN"/>
                                    </w:rPr>
                                  </w:pPr>
                                  <w:r>
                                    <w:rPr>
                                      <w:rFonts w:hint="eastAsia" w:eastAsia="宋体"/>
                                      <w:lang w:val="en-US" w:eastAsia="zh-CN"/>
                                    </w:rPr>
                                    <w:t>入库</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2.5pt;margin-top:18.4pt;height:21pt;width:41.1pt;z-index:251668480;mso-width-relative:page;mso-height-relative:page;" fillcolor="#FFFFFF [3201]" filled="t" stroked="t" coordsize="21600,21600" o:gfxdata="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BqrEip1gAA&#10;AAkBAAAPAAAAAAAAAAEAIAAAACIAAABkcnMvZG93bnJldi54bWxQSwECFAAUAAAACACHTuJArOFo&#10;UFkCAAC2BAAADgAAAAAAAAABACAAAAAlAQAAZHJzL2Uyb0RvYy54bWxQSwUGAAAAAAYABgBZAQAA&#10;8AUAAAAA&#10;">
                      <v:fill on="t" focussize="0,0"/>
                      <v:stroke weight="0.5pt" color="#000000 [3204]" joinstyle="round"/>
                      <v:imagedata o:title=""/>
                      <o:lock v:ext="edit" aspectratio="f"/>
                      <v:textbox>
                        <w:txbxContent>
                          <w:p>
                            <w:pPr>
                              <w:jc w:val="center"/>
                              <w:rPr>
                                <w:rFonts w:hint="default" w:eastAsia="宋体"/>
                                <w:lang w:val="en-US" w:eastAsia="zh-CN"/>
                              </w:rPr>
                            </w:pPr>
                            <w:r>
                              <w:rPr>
                                <w:rFonts w:hint="eastAsia" w:eastAsia="宋体"/>
                                <w:lang w:val="en-US" w:eastAsia="zh-CN"/>
                              </w:rPr>
                              <w:t>入库</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65408" behindDoc="0" locked="0" layoutInCell="1" allowOverlap="1">
                      <wp:simplePos x="0" y="0"/>
                      <wp:positionH relativeFrom="column">
                        <wp:posOffset>13335</wp:posOffset>
                      </wp:positionH>
                      <wp:positionV relativeFrom="paragraph">
                        <wp:posOffset>227330</wp:posOffset>
                      </wp:positionV>
                      <wp:extent cx="859155" cy="266700"/>
                      <wp:effectExtent l="0" t="0" r="9525" b="7620"/>
                      <wp:wrapNone/>
                      <wp:docPr id="2" name="文本框 2"/>
                      <wp:cNvGraphicFramePr/>
                      <a:graphic xmlns:a="http://schemas.openxmlformats.org/drawingml/2006/main">
                        <a:graphicData uri="http://schemas.microsoft.com/office/word/2010/wordprocessingShape">
                          <wps:wsp>
                            <wps:cNvSpPr txBox="1"/>
                            <wps:spPr>
                              <a:xfrm>
                                <a:off x="1532255" y="3174365"/>
                                <a:ext cx="859155" cy="26670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default" w:eastAsia="宋体"/>
                                      <w:lang w:val="en-US" w:eastAsia="zh-CN"/>
                                    </w:rPr>
                                  </w:pPr>
                                  <w:r>
                                    <w:rPr>
                                      <w:rFonts w:hint="eastAsia"/>
                                      <w:lang w:val="en-US" w:eastAsia="zh-CN"/>
                                    </w:rPr>
                                    <w:t>冷冻生玉米</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05pt;margin-top:17.9pt;height:21pt;width:67.65pt;z-index:251665408;mso-width-relative:page;mso-height-relative:page;" fillcolor="#FFFFFF [3201]" filled="t" stroked="f" coordsize="21600,21600" o:gfxdata="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">
                      <v:fill on="t" focussize="0,0"/>
                      <v:stroke on="f" weight="0.5pt"/>
                      <v:imagedata o:title=""/>
                      <o:lock v:ext="edit" aspectratio="f"/>
                      <v:textbox>
                        <w:txbxContent>
                          <w:p>
                            <w:pPr>
                              <w:rPr>
                                <w:rFonts w:hint="default" w:eastAsia="宋体"/>
                                <w:lang w:val="en-US" w:eastAsia="zh-CN"/>
                              </w:rPr>
                            </w:pPr>
                            <w:r>
                              <w:rPr>
                                <w:rFonts w:hint="eastAsia"/>
                                <w:lang w:val="en-US" w:eastAsia="zh-CN"/>
                              </w:rPr>
                              <w:t>冷冻生玉米</w:t>
                            </w:r>
                          </w:p>
                        </w:txbxContent>
                      </v:textbox>
                    </v:shape>
                  </w:pict>
                </mc:Fallback>
              </mc:AlternateContent>
            </w:r>
          </w:p>
          <w:p>
            <w:pPr>
              <w:spacing w:line="480" w:lineRule="exact"/>
              <w:ind w:firstLine="480" w:firstLineChars="200"/>
              <w:rPr>
                <w:rFonts w:hint="eastAsia"/>
                <w:color w:val="000000" w:themeColor="text1"/>
                <w:sz w:val="24"/>
                <w14:textFill>
                  <w14:solidFill>
                    <w14:schemeClr w14:val="tx1"/>
                  </w14:solidFill>
                </w14:textFill>
              </w:rPr>
            </w:pPr>
            <w:r>
              <w:rPr>
                <w:color w:val="000000" w:themeColor="text1"/>
                <w:sz w:val="24"/>
                <w14:textFill>
                  <w14:solidFill>
                    <w14:schemeClr w14:val="tx1"/>
                  </w14:solidFill>
                </w14:textFill>
              </w:rPr>
              <mc:AlternateContent>
                <mc:Choice Requires="wps">
                  <w:drawing>
                    <wp:anchor distT="0" distB="0" distL="114300" distR="114300" simplePos="0" relativeHeight="251703296" behindDoc="0" locked="0" layoutInCell="1" allowOverlap="1">
                      <wp:simplePos x="0" y="0"/>
                      <wp:positionH relativeFrom="column">
                        <wp:posOffset>4253865</wp:posOffset>
                      </wp:positionH>
                      <wp:positionV relativeFrom="paragraph">
                        <wp:posOffset>267970</wp:posOffset>
                      </wp:positionV>
                      <wp:extent cx="481965" cy="260985"/>
                      <wp:effectExtent l="0" t="0" r="0" b="0"/>
                      <wp:wrapNone/>
                      <wp:docPr id="128" name="文本框 128"/>
                      <wp:cNvGraphicFramePr/>
                      <a:graphic xmlns:a="http://schemas.openxmlformats.org/drawingml/2006/main">
                        <a:graphicData uri="http://schemas.microsoft.com/office/word/2010/wordprocessingShape">
                          <wps:wsp>
                            <wps:cNvSpPr txBox="1"/>
                            <wps:spPr>
                              <a:xfrm>
                                <a:off x="0" y="0"/>
                                <a:ext cx="481965" cy="2609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textAlignment w:val="auto"/>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蒸汽</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34.95pt;margin-top:21.1pt;height:20.55pt;width:37.95pt;z-index:251703296;mso-width-relative:page;mso-height-relative:page;" filled="f" stroked="f" coordsize="21600,21600" o:gfxdata="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hgi17twAAAAJAQAADwAAAAAAAAABACAAAAAiAAAA&#10;ZHJzL2Rvd25yZXYueG1sUEsBAhQAFAAAAAgAh07iQCymG+Y8AgAAaQQAAA4AAAAAAAAAAQAgAAAA&#10;KwEAAGRycy9lMm9Eb2MueG1sUEsFBgAAAAAGAAYAWQEAANkFA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textAlignment w:val="auto"/>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蒸汽</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72576" behindDoc="0" locked="0" layoutInCell="1" allowOverlap="1">
                      <wp:simplePos x="0" y="0"/>
                      <wp:positionH relativeFrom="column">
                        <wp:posOffset>4810760</wp:posOffset>
                      </wp:positionH>
                      <wp:positionV relativeFrom="paragraph">
                        <wp:posOffset>181610</wp:posOffset>
                      </wp:positionV>
                      <wp:extent cx="0" cy="535940"/>
                      <wp:effectExtent l="38100" t="0" r="38100" b="16510"/>
                      <wp:wrapNone/>
                      <wp:docPr id="12" name="直接箭头连接符 12"/>
                      <wp:cNvGraphicFramePr/>
                      <a:graphic xmlns:a="http://schemas.openxmlformats.org/drawingml/2006/main">
                        <a:graphicData uri="http://schemas.microsoft.com/office/word/2010/wordprocessingShape">
                          <wps:wsp>
                            <wps:cNvCnPr/>
                            <wps:spPr>
                              <a:xfrm>
                                <a:off x="5281295" y="3445510"/>
                                <a:ext cx="0" cy="53594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378.8pt;margin-top:14.3pt;height:42.2pt;width:0pt;z-index:251672576;mso-width-relative:page;mso-height-relative:page;" filled="f" stroked="t" coordsize="21600,21600" o:gfxdata="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BmqMJF2AAAAAoBAAAPAAAAAAAAAAEAIAAAACIA&#10;AABkcnMvZG93bnJldi54bWxQSwECFAAUAAAACACHTuJA7HJNrgkCAADXAwAADgAAAAAAAAABACAA&#10;AAAnAQAAZHJzL2Uyb0RvYy54bWxQSwUGAAAAAAYABgBZAQAAogUAAAAA&#10;">
                      <v:fill on="f" focussize="0,0"/>
                      <v:stroke color="#000000 [3213]" joinstyle="round" endarrow="block"/>
                      <v:imagedata o:title=""/>
                      <o:lock v:ext="edit" aspectratio="f"/>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00224" behindDoc="0" locked="0" layoutInCell="1" allowOverlap="1">
                      <wp:simplePos x="0" y="0"/>
                      <wp:positionH relativeFrom="column">
                        <wp:posOffset>4634865</wp:posOffset>
                      </wp:positionH>
                      <wp:positionV relativeFrom="paragraph">
                        <wp:posOffset>180975</wp:posOffset>
                      </wp:positionV>
                      <wp:extent cx="0" cy="288290"/>
                      <wp:effectExtent l="38100" t="0" r="38100" b="16510"/>
                      <wp:wrapNone/>
                      <wp:docPr id="125" name="直接箭头连接符 125"/>
                      <wp:cNvGraphicFramePr/>
                      <a:graphic xmlns:a="http://schemas.openxmlformats.org/drawingml/2006/main">
                        <a:graphicData uri="http://schemas.microsoft.com/office/word/2010/wordprocessingShape">
                          <wps:wsp>
                            <wps:cNvCnPr/>
                            <wps:spPr>
                              <a:xfrm flipV="1">
                                <a:off x="4421505" y="4218940"/>
                                <a:ext cx="0" cy="288290"/>
                              </a:xfrm>
                              <a:prstGeom prst="straightConnector1">
                                <a:avLst/>
                              </a:prstGeom>
                              <a:ln>
                                <a:prstDash val="lgDash"/>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364.95pt;margin-top:14.25pt;height:22.7pt;width:0pt;z-index:251700224;mso-width-relative:page;mso-height-relative:page;" filled="f" stroked="t" coordsize="21600,21600" o:gfxdata="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CGpJR3YAAAACQEAAA8AAAAAAAAAAQAgAAAAIgAAAGRycy9kb3ducmV2LnhtbFBLAQIU&#10;ABQAAAAIAIdO4kDY2cBqLAIAAB0EAAAOAAAAAAAAAAEAIAAAACcBAABkcnMvZTJvRG9jLnhtbFBL&#10;BQYAAAAABgAGAFkBAADFBQAAAAA=&#10;">
                      <v:fill on="f" focussize="0,0"/>
                      <v:stroke color="#4A7EBB [3204]" joinstyle="round" dashstyle="longDash" endarrow="block"/>
                      <v:imagedata o:title=""/>
                      <o:lock v:ext="edit" aspectratio="f"/>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75648" behindDoc="0" locked="0" layoutInCell="1" allowOverlap="1">
                      <wp:simplePos x="0" y="0"/>
                      <wp:positionH relativeFrom="column">
                        <wp:posOffset>4255135</wp:posOffset>
                      </wp:positionH>
                      <wp:positionV relativeFrom="paragraph">
                        <wp:posOffset>51435</wp:posOffset>
                      </wp:positionV>
                      <wp:extent cx="215900" cy="0"/>
                      <wp:effectExtent l="0" t="38100" r="12700" b="38100"/>
                      <wp:wrapNone/>
                      <wp:docPr id="15" name="直接箭头连接符 15"/>
                      <wp:cNvGraphicFramePr/>
                      <a:graphic xmlns:a="http://schemas.openxmlformats.org/drawingml/2006/main">
                        <a:graphicData uri="http://schemas.microsoft.com/office/word/2010/wordprocessingShape">
                          <wps:wsp>
                            <wps:cNvCnPr/>
                            <wps:spPr>
                              <a:xfrm>
                                <a:off x="0" y="0"/>
                                <a:ext cx="21590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335.05pt;margin-top:4.05pt;height:0pt;width:17pt;z-index:251675648;mso-width-relative:page;mso-height-relative:page;" filled="f" stroked="t" coordsize="21600,21600" o:gfxdata="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DMfpo7WAAAABwEAAA8AAAAAAAAAAQAgAAAAIgAAAGRycy9kb3ducmV2LnhtbFBL&#10;AQIUABQAAAAIAIdO4kCo3gXM+AEAAMsDAAAOAAAAAAAAAAEAIAAAACUBAABkcnMvZTJvRG9jLnht&#10;bFBLBQYAAAAABgAGAFkBAACPBQAAAAA=&#10;">
                      <v:fill on="f" focussize="0,0"/>
                      <v:stroke color="#000000 [3213]" joinstyle="round" endarrow="block"/>
                      <v:imagedata o:title=""/>
                      <o:lock v:ext="edit" aspectratio="f"/>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70528" behindDoc="0" locked="0" layoutInCell="1" allowOverlap="1">
                      <wp:simplePos x="0" y="0"/>
                      <wp:positionH relativeFrom="column">
                        <wp:posOffset>3520440</wp:posOffset>
                      </wp:positionH>
                      <wp:positionV relativeFrom="paragraph">
                        <wp:posOffset>46355</wp:posOffset>
                      </wp:positionV>
                      <wp:extent cx="215900" cy="0"/>
                      <wp:effectExtent l="0" t="38100" r="12700" b="38100"/>
                      <wp:wrapNone/>
                      <wp:docPr id="10" name="直接箭头连接符 10"/>
                      <wp:cNvGraphicFramePr/>
                      <a:graphic xmlns:a="http://schemas.openxmlformats.org/drawingml/2006/main">
                        <a:graphicData uri="http://schemas.microsoft.com/office/word/2010/wordprocessingShape">
                          <wps:wsp>
                            <wps:cNvCnPr/>
                            <wps:spPr>
                              <a:xfrm>
                                <a:off x="0" y="0"/>
                                <a:ext cx="21590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277.2pt;margin-top:3.65pt;height:0pt;width:17pt;z-index:251670528;mso-width-relative:page;mso-height-relative:page;" filled="f" stroked="t" coordsize="21600,21600" o:gfxdata="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DpL06/WAAAABwEAAA8AAAAAAAAAAQAgAAAAIgAAAGRycy9kb3ducmV2LnhtbFBL&#10;AQIUABQAAAAIAIdO4kDGfEoI+AEAAMsDAAAOAAAAAAAAAAEAIAAAACUBAABkcnMvZTJvRG9jLnht&#10;bFBLBQYAAAAABgAGAFkBAACPBQAAAAA=&#10;">
                      <v:fill on="f" focussize="0,0"/>
                      <v:stroke color="#000000 [3213]" joinstyle="round" endarrow="block"/>
                      <v:imagedata o:title=""/>
                      <o:lock v:ext="edit" aspectratio="f"/>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69504" behindDoc="0" locked="0" layoutInCell="1" allowOverlap="1">
                      <wp:simplePos x="0" y="0"/>
                      <wp:positionH relativeFrom="column">
                        <wp:posOffset>1566545</wp:posOffset>
                      </wp:positionH>
                      <wp:positionV relativeFrom="paragraph">
                        <wp:posOffset>46990</wp:posOffset>
                      </wp:positionV>
                      <wp:extent cx="215900" cy="0"/>
                      <wp:effectExtent l="0" t="38100" r="12700" b="38100"/>
                      <wp:wrapNone/>
                      <wp:docPr id="6" name="直接箭头连接符 6"/>
                      <wp:cNvGraphicFramePr/>
                      <a:graphic xmlns:a="http://schemas.openxmlformats.org/drawingml/2006/main">
                        <a:graphicData uri="http://schemas.microsoft.com/office/word/2010/wordprocessingShape">
                          <wps:wsp>
                            <wps:cNvCnPr/>
                            <wps:spPr>
                              <a:xfrm>
                                <a:off x="0" y="0"/>
                                <a:ext cx="21590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123.35pt;margin-top:3.7pt;height:0pt;width:17pt;z-index:251669504;mso-width-relative:page;mso-height-relative:page;" filled="f" stroked="t" coordsize="21600,21600" o:gfxdata="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IQUI2TWAAAABwEAAA8AAAAAAAAAAQAgAAAAIgAAAGRycy9kb3ducmV2LnhtbFBL&#10;AQIUABQAAAAIAIdO4kBLhn16+AEAAMkDAAAOAAAAAAAAAAEAIAAAACUBAABkcnMvZTJvRG9jLnht&#10;bFBLBQYAAAAABgAGAFkBAACPBQAAAAA=&#10;">
                      <v:fill on="f" focussize="0,0"/>
                      <v:stroke color="#000000 [3213]" joinstyle="round" endarrow="block"/>
                      <v:imagedata o:title=""/>
                      <o:lock v:ext="edit" aspectratio="f"/>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67456" behindDoc="0" locked="0" layoutInCell="1" allowOverlap="1">
                      <wp:simplePos x="0" y="0"/>
                      <wp:positionH relativeFrom="column">
                        <wp:posOffset>821690</wp:posOffset>
                      </wp:positionH>
                      <wp:positionV relativeFrom="paragraph">
                        <wp:posOffset>55880</wp:posOffset>
                      </wp:positionV>
                      <wp:extent cx="215900" cy="0"/>
                      <wp:effectExtent l="0" t="38100" r="12700" b="38100"/>
                      <wp:wrapNone/>
                      <wp:docPr id="4" name="直接箭头连接符 4"/>
                      <wp:cNvGraphicFramePr/>
                      <a:graphic xmlns:a="http://schemas.openxmlformats.org/drawingml/2006/main">
                        <a:graphicData uri="http://schemas.microsoft.com/office/word/2010/wordprocessingShape">
                          <wps:wsp>
                            <wps:cNvCnPr/>
                            <wps:spPr>
                              <a:xfrm>
                                <a:off x="2391410" y="3307715"/>
                                <a:ext cx="21590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64.7pt;margin-top:4.4pt;height:0pt;width:17pt;z-index:251667456;mso-width-relative:page;mso-height-relative:page;" filled="f" stroked="t" coordsize="21600,21600" o:gfxdata="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&#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MJGZNrVAAAABwEAAA8AAAAAAAAAAQAgAAAAIgAAAGRy&#10;cy9kb3ducmV2LnhtbFBLAQIUABQAAAAIAIdO4kBshtXHCAIAANUDAAAOAAAAAAAAAAEAIAAAACQB&#10;AABkcnMvZTJvRG9jLnhtbFBLBQYAAAAABgAGAFkBAACeBQAAAAA=&#10;">
                      <v:fill on="f" focussize="0,0"/>
                      <v:stroke color="#000000 [3213]" joinstyle="round" endarrow="block"/>
                      <v:imagedata o:title=""/>
                      <o:lock v:ext="edit" aspectratio="f"/>
                    </v:shape>
                  </w:pict>
                </mc:Fallback>
              </mc:AlternateContent>
            </w:r>
          </w:p>
          <w:p>
            <w:pPr>
              <w:spacing w:line="480" w:lineRule="exact"/>
              <w:ind w:firstLine="480" w:firstLineChars="200"/>
              <w:rPr>
                <w:rFonts w:hint="eastAsia"/>
                <w:color w:val="000000" w:themeColor="text1"/>
                <w:sz w:val="24"/>
                <w14:textFill>
                  <w14:solidFill>
                    <w14:schemeClr w14:val="tx1"/>
                  </w14:solidFill>
                </w14:textFill>
              </w:rPr>
            </w:pPr>
            <w:r>
              <w:rPr>
                <w:color w:val="000000" w:themeColor="text1"/>
                <w:sz w:val="24"/>
                <w14:textFill>
                  <w14:solidFill>
                    <w14:schemeClr w14:val="tx1"/>
                  </w14:solidFill>
                </w14:textFill>
              </w:rPr>
              <mc:AlternateContent>
                <mc:Choice Requires="wps">
                  <w:drawing>
                    <wp:anchor distT="0" distB="0" distL="114300" distR="114300" simplePos="0" relativeHeight="251702272" behindDoc="0" locked="0" layoutInCell="1" allowOverlap="1">
                      <wp:simplePos x="0" y="0"/>
                      <wp:positionH relativeFrom="column">
                        <wp:posOffset>2487295</wp:posOffset>
                      </wp:positionH>
                      <wp:positionV relativeFrom="paragraph">
                        <wp:posOffset>75565</wp:posOffset>
                      </wp:positionV>
                      <wp:extent cx="481965" cy="260985"/>
                      <wp:effectExtent l="0" t="0" r="0" b="0"/>
                      <wp:wrapNone/>
                      <wp:docPr id="127" name="文本框 127"/>
                      <wp:cNvGraphicFramePr/>
                      <a:graphic xmlns:a="http://schemas.openxmlformats.org/drawingml/2006/main">
                        <a:graphicData uri="http://schemas.microsoft.com/office/word/2010/wordprocessingShape">
                          <wps:wsp>
                            <wps:cNvSpPr txBox="1"/>
                            <wps:spPr>
                              <a:xfrm>
                                <a:off x="0" y="0"/>
                                <a:ext cx="481965" cy="2609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textAlignment w:val="auto"/>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蒸汽</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95.85pt;margin-top:5.95pt;height:20.55pt;width:37.95pt;z-index:251702272;mso-width-relative:page;mso-height-relative:page;" filled="f" stroked="f" coordsize="21600,21600" o:gfxdata="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6iJcE9sAAAAJAQAADwAAAAAAAAABACAAAAAiAAAA&#10;ZHJzL2Rvd25yZXYueG1sUEsBAhQAFAAAAAgAh07iQKby4g89AgAAaQQAAA4AAAAAAAAAAQAgAAAA&#10;KgEAAGRycy9lMm9Eb2MueG1sUEsFBgAAAAAGAAYAWQEAANkFA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textAlignment w:val="auto"/>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蒸汽</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99200" behindDoc="0" locked="0" layoutInCell="1" allowOverlap="1">
                      <wp:simplePos x="0" y="0"/>
                      <wp:positionH relativeFrom="column">
                        <wp:posOffset>2486025</wp:posOffset>
                      </wp:positionH>
                      <wp:positionV relativeFrom="paragraph">
                        <wp:posOffset>153035</wp:posOffset>
                      </wp:positionV>
                      <wp:extent cx="0" cy="276860"/>
                      <wp:effectExtent l="38100" t="0" r="38100" b="8890"/>
                      <wp:wrapNone/>
                      <wp:docPr id="124" name="直接箭头连接符 124"/>
                      <wp:cNvGraphicFramePr/>
                      <a:graphic xmlns:a="http://schemas.openxmlformats.org/drawingml/2006/main">
                        <a:graphicData uri="http://schemas.microsoft.com/office/word/2010/wordprocessingShape">
                          <wps:wsp>
                            <wps:cNvCnPr/>
                            <wps:spPr>
                              <a:xfrm>
                                <a:off x="3806190" y="4262120"/>
                                <a:ext cx="0" cy="276860"/>
                              </a:xfrm>
                              <a:prstGeom prst="straightConnector1">
                                <a:avLst/>
                              </a:prstGeom>
                              <a:ln>
                                <a:prstDash val="lgDash"/>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195.75pt;margin-top:12.05pt;height:21.8pt;width:0pt;z-index:251699200;mso-width-relative:page;mso-height-relative:page;" filled="f" stroked="t" coordsize="21600,21600" o:gfxdata="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AKwKXO1gAAAAkBAAAPAAAAAAAAAAEAIAAAACIAAABkcnMvZG93bnJldi54bWxQSwECFAAUAAAA&#10;CACHTuJAYFCCTykCAAATBAAADgAAAAAAAAABACAAAAAlAQAAZHJzL2Uyb0RvYy54bWxQSwUGAAAA&#10;AAYABgBZAQAAwAUAAAAA&#10;">
                      <v:fill on="f" focussize="0,0"/>
                      <v:stroke color="#4A7EBB [3204]" joinstyle="round" dashstyle="longDash" endarrow="block"/>
                      <v:imagedata o:title=""/>
                      <o:lock v:ext="edit" aspectratio="f"/>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92032" behindDoc="0" locked="0" layoutInCell="1" allowOverlap="1">
                      <wp:simplePos x="0" y="0"/>
                      <wp:positionH relativeFrom="column">
                        <wp:posOffset>4568825</wp:posOffset>
                      </wp:positionH>
                      <wp:positionV relativeFrom="paragraph">
                        <wp:posOffset>254000</wp:posOffset>
                      </wp:positionV>
                      <wp:extent cx="505460" cy="260985"/>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505460" cy="2609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N</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59.75pt;margin-top:20pt;height:20.55pt;width:39.8pt;z-index:251692032;mso-width-relative:page;mso-height-relative:page;" filled="f" stroked="f" coordsize="21600,21600" o:gfxdata="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Dru+mp2gAAAAkBAAAPAAAAAAAAAAEAIAAAACIAAABk&#10;cnMvZG93bnJldi54bWxQSwECFAAUAAAACACHTuJASE80aT0CAABnBAAADgAAAAAAAAABACAAAAAp&#10;AQAAZHJzL2Uyb0RvYy54bWxQSwUGAAAAAAYABgBZAQAA2AU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N</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94080" behindDoc="0" locked="0" layoutInCell="1" allowOverlap="1">
                      <wp:simplePos x="0" y="0"/>
                      <wp:positionH relativeFrom="column">
                        <wp:posOffset>711835</wp:posOffset>
                      </wp:positionH>
                      <wp:positionV relativeFrom="paragraph">
                        <wp:posOffset>247650</wp:posOffset>
                      </wp:positionV>
                      <wp:extent cx="386715" cy="260985"/>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386715" cy="2609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N</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56.05pt;margin-top:19.5pt;height:20.55pt;width:30.45pt;z-index:251694080;mso-width-relative:page;mso-height-relative:page;" filled="f" stroked="f" coordsize="21600,21600" o:gfxdata="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DdYt132AAAAAkBAAAPAAAAAAAAAAEAIAAAACIAAABkcnMv&#10;ZG93bnJldi54bWxQSwECFAAUAAAACACHTuJAMToYzTwCAABnBAAADgAAAAAAAAABACAAAAAnAQAA&#10;ZHJzL2Uyb0RvYy54bWxQSwUGAAAAAAYABgBZAQAA1QU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N</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93056" behindDoc="0" locked="0" layoutInCell="1" allowOverlap="1">
                      <wp:simplePos x="0" y="0"/>
                      <wp:positionH relativeFrom="column">
                        <wp:posOffset>3119755</wp:posOffset>
                      </wp:positionH>
                      <wp:positionV relativeFrom="paragraph">
                        <wp:posOffset>257810</wp:posOffset>
                      </wp:positionV>
                      <wp:extent cx="386715" cy="260985"/>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386715" cy="2609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N</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45.65pt;margin-top:20.3pt;height:20.55pt;width:30.45pt;z-index:251693056;mso-width-relative:page;mso-height-relative:page;" filled="f" stroked="f" coordsize="21600,21600" o:gfxdata="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A16VDT2wAAAAkBAAAPAAAAAAAAAAEAIAAAACIAAABk&#10;cnMvZG93bnJldi54bWxQSwECFAAUAAAACACHTuJAoK8cETwCAABnBAAADgAAAAAAAAABACAAAAAq&#10;AQAAZHJzL2Uyb0RvYy54bWxQSwUGAAAAAAYABgBZAQAA2AU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N</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95104" behindDoc="0" locked="0" layoutInCell="1" allowOverlap="1">
                      <wp:simplePos x="0" y="0"/>
                      <wp:positionH relativeFrom="column">
                        <wp:posOffset>2264410</wp:posOffset>
                      </wp:positionH>
                      <wp:positionV relativeFrom="paragraph">
                        <wp:posOffset>238125</wp:posOffset>
                      </wp:positionV>
                      <wp:extent cx="386715" cy="260985"/>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386715" cy="2609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N</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78.3pt;margin-top:18.75pt;height:20.55pt;width:30.45pt;z-index:251695104;mso-width-relative:page;mso-height-relative:page;" filled="f" stroked="f" coordsize="21600,21600" o:gfxdata="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G2oR7/aAAAACQEAAA8AAAAAAAAAAQAgAAAAIgAAAGRy&#10;cy9kb3ducmV2LnhtbFBLAQIUABQAAAAIAIdO4kD60N/5PAIAAGcEAAAOAAAAAAAAAAEAIAAAACkB&#10;AABkcnMvZTJvRG9jLnhtbFBLBQYAAAAABgAGAFkBAADXBQ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N</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96128" behindDoc="0" locked="0" layoutInCell="1" allowOverlap="1">
                      <wp:simplePos x="0" y="0"/>
                      <wp:positionH relativeFrom="column">
                        <wp:posOffset>1312545</wp:posOffset>
                      </wp:positionH>
                      <wp:positionV relativeFrom="paragraph">
                        <wp:posOffset>220345</wp:posOffset>
                      </wp:positionV>
                      <wp:extent cx="505460" cy="260985"/>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505460" cy="2609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W、N</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03.35pt;margin-top:17.35pt;height:20.55pt;width:39.8pt;z-index:251696128;mso-width-relative:page;mso-height-relative:page;" filled="f" stroked="f" coordsize="21600,21600" o:gfxdata="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CoHiDX2wAAAAkBAAAPAAAAAAAAAAEAIAAAACIAAABk&#10;cnMvZG93bnJldi54bWxQSwECFAAUAAAACACHTuJALCLHvzwCAABnBAAADgAAAAAAAAABACAAAAAq&#10;AQAAZHJzL2Uyb0RvYy54bWxQSwUGAAAAAAYABgBZAQAA2AU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W、N</w:t>
                            </w:r>
                          </w:p>
                        </w:txbxContent>
                      </v:textbox>
                    </v:shape>
                  </w:pict>
                </mc:Fallback>
              </mc:AlternateContent>
            </w:r>
          </w:p>
          <w:p>
            <w:pPr>
              <w:spacing w:line="480" w:lineRule="exact"/>
              <w:ind w:firstLine="480" w:firstLineChars="200"/>
              <w:rPr>
                <w:rFonts w:hint="eastAsia"/>
                <w:color w:val="000000" w:themeColor="text1"/>
                <w:sz w:val="24"/>
                <w14:textFill>
                  <w14:solidFill>
                    <w14:schemeClr w14:val="tx1"/>
                  </w14:solidFill>
                </w14:textFill>
              </w:rPr>
            </w:pPr>
            <w:r>
              <w:rPr>
                <w:color w:val="000000" w:themeColor="text1"/>
                <w:sz w:val="24"/>
                <w14:textFill>
                  <w14:solidFill>
                    <w14:schemeClr w14:val="tx1"/>
                  </w14:solidFill>
                </w14:textFill>
              </w:rPr>
              <mc:AlternateContent>
                <mc:Choice Requires="wps">
                  <w:drawing>
                    <wp:anchor distT="0" distB="0" distL="114300" distR="114300" simplePos="0" relativeHeight="251685888" behindDoc="0" locked="0" layoutInCell="1" allowOverlap="1">
                      <wp:simplePos x="0" y="0"/>
                      <wp:positionH relativeFrom="column">
                        <wp:posOffset>570865</wp:posOffset>
                      </wp:positionH>
                      <wp:positionV relativeFrom="paragraph">
                        <wp:posOffset>139065</wp:posOffset>
                      </wp:positionV>
                      <wp:extent cx="521970" cy="266700"/>
                      <wp:effectExtent l="4445" t="4445" r="6985" b="18415"/>
                      <wp:wrapNone/>
                      <wp:docPr id="25" name="文本框 25"/>
                      <wp:cNvGraphicFramePr/>
                      <a:graphic xmlns:a="http://schemas.openxmlformats.org/drawingml/2006/main">
                        <a:graphicData uri="http://schemas.microsoft.com/office/word/2010/wordprocessingShape">
                          <wps:wsp>
                            <wps:cNvSpPr txBox="1"/>
                            <wps:spPr>
                              <a:xfrm>
                                <a:off x="0" y="0"/>
                                <a:ext cx="521970" cy="2667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lang w:val="en-US" w:eastAsia="zh-CN"/>
                                    </w:rPr>
                                  </w:pPr>
                                  <w:r>
                                    <w:rPr>
                                      <w:rFonts w:hint="eastAsia"/>
                                      <w:lang w:val="en-US" w:eastAsia="zh-CN"/>
                                    </w:rPr>
                                    <w:t>吹干</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44.95pt;margin-top:10.95pt;height:21pt;width:41.1pt;z-index:251685888;mso-width-relative:page;mso-height-relative:page;" fillcolor="#FFFFFF [3201]" filled="t" stroked="t" coordsize="21600,21600" o:gfxdata="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CtRzu91QAA&#10;AAgBAAAPAAAAAAAAAAEAIAAAACIAAABkcnMvZG93bnJldi54bWxQSwECFAAUAAAACACHTuJA/DRt&#10;0VoCAAC4BAAADgAAAAAAAAABACAAAAAkAQAAZHJzL2Uyb0RvYy54bWxQSwUGAAAAAAYABgBZAQAA&#10;8AUAAAAA&#10;">
                      <v:fill on="t" focussize="0,0"/>
                      <v:stroke weight="0.5pt" color="#000000 [3204]" joinstyle="round"/>
                      <v:imagedata o:title=""/>
                      <o:lock v:ext="edit" aspectratio="f"/>
                      <v:textbox>
                        <w:txbxContent>
                          <w:p>
                            <w:pPr>
                              <w:jc w:val="center"/>
                              <w:rPr>
                                <w:rFonts w:hint="default"/>
                                <w:lang w:val="en-US" w:eastAsia="zh-CN"/>
                              </w:rPr>
                            </w:pPr>
                            <w:r>
                              <w:rPr>
                                <w:rFonts w:hint="eastAsia"/>
                                <w:lang w:val="en-US" w:eastAsia="zh-CN"/>
                              </w:rPr>
                              <w:t>吹干</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84864" behindDoc="0" locked="0" layoutInCell="1" allowOverlap="1">
                      <wp:simplePos x="0" y="0"/>
                      <wp:positionH relativeFrom="column">
                        <wp:posOffset>1094105</wp:posOffset>
                      </wp:positionH>
                      <wp:positionV relativeFrom="paragraph">
                        <wp:posOffset>268605</wp:posOffset>
                      </wp:positionV>
                      <wp:extent cx="215900" cy="0"/>
                      <wp:effectExtent l="0" t="38100" r="12700" b="38100"/>
                      <wp:wrapNone/>
                      <wp:docPr id="24" name="直接箭头连接符 24"/>
                      <wp:cNvGraphicFramePr/>
                      <a:graphic xmlns:a="http://schemas.openxmlformats.org/drawingml/2006/main">
                        <a:graphicData uri="http://schemas.microsoft.com/office/word/2010/wordprocessingShape">
                          <wps:wsp>
                            <wps:cNvCnPr/>
                            <wps:spPr>
                              <a:xfrm flipH="1">
                                <a:off x="0" y="0"/>
                                <a:ext cx="21590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86.15pt;margin-top:21.15pt;height:0pt;width:17pt;z-index:251684864;mso-width-relative:page;mso-height-relative:page;" filled="f" stroked="t" coordsize="21600,21600" o:gfxdata="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1Gcdb9YAAAAJAQAADwAAAAAAAAABACAAAAAiAAAAZHJzL2Rvd25y&#10;ZXYueG1sUEsBAhQAFAAAAAgAh07iQIITKrsAAgAA1QMAAA4AAAAAAAAAAQAgAAAAJQEAAGRycy9l&#10;Mm9Eb2MueG1sUEsFBgAAAAAGAAYAWQEAAJcFAAAAAA==&#10;">
                      <v:fill on="f" focussize="0,0"/>
                      <v:stroke color="#000000 [3213]" joinstyle="round" endarrow="block"/>
                      <v:imagedata o:title=""/>
                      <o:lock v:ext="edit" aspectratio="f"/>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83840" behindDoc="0" locked="0" layoutInCell="1" allowOverlap="1">
                      <wp:simplePos x="0" y="0"/>
                      <wp:positionH relativeFrom="column">
                        <wp:posOffset>1298575</wp:posOffset>
                      </wp:positionH>
                      <wp:positionV relativeFrom="paragraph">
                        <wp:posOffset>134620</wp:posOffset>
                      </wp:positionV>
                      <wp:extent cx="521970" cy="266700"/>
                      <wp:effectExtent l="4445" t="4445" r="6985" b="18415"/>
                      <wp:wrapNone/>
                      <wp:docPr id="23" name="文本框 23"/>
                      <wp:cNvGraphicFramePr/>
                      <a:graphic xmlns:a="http://schemas.openxmlformats.org/drawingml/2006/main">
                        <a:graphicData uri="http://schemas.microsoft.com/office/word/2010/wordprocessingShape">
                          <wps:wsp>
                            <wps:cNvSpPr txBox="1"/>
                            <wps:spPr>
                              <a:xfrm>
                                <a:off x="0" y="0"/>
                                <a:ext cx="521970" cy="2667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lang w:val="en-US" w:eastAsia="zh-CN"/>
                                    </w:rPr>
                                  </w:pPr>
                                  <w:r>
                                    <w:rPr>
                                      <w:rFonts w:hint="eastAsia"/>
                                      <w:lang w:val="en-US" w:eastAsia="zh-CN"/>
                                    </w:rPr>
                                    <w:t>清洗</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02.25pt;margin-top:10.6pt;height:21pt;width:41.1pt;z-index:251683840;mso-width-relative:page;mso-height-relative:page;" fillcolor="#FFFFFF [3201]" filled="t" stroked="t" coordsize="21600,21600" o:gfxdata="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">
                      <v:fill on="t" focussize="0,0"/>
                      <v:stroke weight="0.5pt" color="#000000 [3204]" joinstyle="round"/>
                      <v:imagedata o:title=""/>
                      <o:lock v:ext="edit" aspectratio="f"/>
                      <v:textbox>
                        <w:txbxContent>
                          <w:p>
                            <w:pPr>
                              <w:jc w:val="center"/>
                              <w:rPr>
                                <w:rFonts w:hint="default"/>
                                <w:lang w:val="en-US" w:eastAsia="zh-CN"/>
                              </w:rPr>
                            </w:pPr>
                            <w:r>
                              <w:rPr>
                                <w:rFonts w:hint="eastAsia"/>
                                <w:lang w:val="en-US" w:eastAsia="zh-CN"/>
                              </w:rPr>
                              <w:t>清洗</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82816" behindDoc="0" locked="0" layoutInCell="1" allowOverlap="1">
                      <wp:simplePos x="0" y="0"/>
                      <wp:positionH relativeFrom="column">
                        <wp:posOffset>1812290</wp:posOffset>
                      </wp:positionH>
                      <wp:positionV relativeFrom="paragraph">
                        <wp:posOffset>268605</wp:posOffset>
                      </wp:positionV>
                      <wp:extent cx="215900" cy="0"/>
                      <wp:effectExtent l="0" t="38100" r="12700" b="38100"/>
                      <wp:wrapNone/>
                      <wp:docPr id="22" name="直接箭头连接符 22"/>
                      <wp:cNvGraphicFramePr/>
                      <a:graphic xmlns:a="http://schemas.openxmlformats.org/drawingml/2006/main">
                        <a:graphicData uri="http://schemas.microsoft.com/office/word/2010/wordprocessingShape">
                          <wps:wsp>
                            <wps:cNvCnPr/>
                            <wps:spPr>
                              <a:xfrm flipH="1">
                                <a:off x="0" y="0"/>
                                <a:ext cx="21590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142.7pt;margin-top:21.15pt;height:0pt;width:17pt;z-index:251682816;mso-width-relative:page;mso-height-relative:page;" filled="f" stroked="t" coordsize="21600,21600" o:gfxdata="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CAdfm22AAAAAkBAAAPAAAAAAAAAAEAIAAAACIAAABkcnMvZG93&#10;bnJldi54bWxQSwECFAAUAAAACACHTuJAIko3MgACAADVAwAADgAAAAAAAAABACAAAAAnAQAAZHJz&#10;L2Uyb0RvYy54bWxQSwUGAAAAAAYABgBZAQAAmQUAAAAA&#10;">
                      <v:fill on="f" focussize="0,0"/>
                      <v:stroke color="#000000 [3213]" joinstyle="round" endarrow="block"/>
                      <v:imagedata o:title=""/>
                      <o:lock v:ext="edit" aspectratio="f"/>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66432" behindDoc="0" locked="0" layoutInCell="1" allowOverlap="1">
                      <wp:simplePos x="0" y="0"/>
                      <wp:positionH relativeFrom="column">
                        <wp:posOffset>2021205</wp:posOffset>
                      </wp:positionH>
                      <wp:positionV relativeFrom="paragraph">
                        <wp:posOffset>140970</wp:posOffset>
                      </wp:positionV>
                      <wp:extent cx="777875" cy="266700"/>
                      <wp:effectExtent l="4445" t="4445" r="10160" b="18415"/>
                      <wp:wrapNone/>
                      <wp:docPr id="3" name="文本框 3"/>
                      <wp:cNvGraphicFramePr/>
                      <a:graphic xmlns:a="http://schemas.openxmlformats.org/drawingml/2006/main">
                        <a:graphicData uri="http://schemas.microsoft.com/office/word/2010/wordprocessingShape">
                          <wps:wsp>
                            <wps:cNvSpPr txBox="1"/>
                            <wps:spPr>
                              <a:xfrm>
                                <a:off x="0" y="0"/>
                                <a:ext cx="777875" cy="2667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lang w:val="en-US" w:eastAsia="zh-CN"/>
                                    </w:rPr>
                                  </w:pPr>
                                  <w:r>
                                    <w:rPr>
                                      <w:rFonts w:hint="eastAsia"/>
                                      <w:lang w:val="en-US" w:eastAsia="zh-CN"/>
                                    </w:rPr>
                                    <w:t>高温杀菌</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59.15pt;margin-top:11.1pt;height:21pt;width:61.25pt;z-index:251666432;mso-width-relative:page;mso-height-relative:page;" fillcolor="#FFFFFF [3201]" filled="t" stroked="t" coordsize="21600,21600" o:gfxdata="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">
                      <v:fill on="t" focussize="0,0"/>
                      <v:stroke weight="0.5pt" color="#000000 [3204]" joinstyle="round"/>
                      <v:imagedata o:title=""/>
                      <o:lock v:ext="edit" aspectratio="f"/>
                      <v:textbox>
                        <w:txbxContent>
                          <w:p>
                            <w:pPr>
                              <w:jc w:val="center"/>
                              <w:rPr>
                                <w:rFonts w:hint="default" w:eastAsia="宋体"/>
                                <w:lang w:val="en-US" w:eastAsia="zh-CN"/>
                              </w:rPr>
                            </w:pPr>
                            <w:r>
                              <w:rPr>
                                <w:rFonts w:hint="eastAsia"/>
                                <w:lang w:val="en-US" w:eastAsia="zh-CN"/>
                              </w:rPr>
                              <w:t>高温杀菌</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81792" behindDoc="0" locked="0" layoutInCell="1" allowOverlap="1">
                      <wp:simplePos x="0" y="0"/>
                      <wp:positionH relativeFrom="column">
                        <wp:posOffset>2802890</wp:posOffset>
                      </wp:positionH>
                      <wp:positionV relativeFrom="paragraph">
                        <wp:posOffset>263525</wp:posOffset>
                      </wp:positionV>
                      <wp:extent cx="215900" cy="0"/>
                      <wp:effectExtent l="0" t="38100" r="12700" b="38100"/>
                      <wp:wrapNone/>
                      <wp:docPr id="21" name="直接箭头连接符 21"/>
                      <wp:cNvGraphicFramePr/>
                      <a:graphic xmlns:a="http://schemas.openxmlformats.org/drawingml/2006/main">
                        <a:graphicData uri="http://schemas.microsoft.com/office/word/2010/wordprocessingShape">
                          <wps:wsp>
                            <wps:cNvCnPr/>
                            <wps:spPr>
                              <a:xfrm flipH="1">
                                <a:off x="0" y="0"/>
                                <a:ext cx="21590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220.7pt;margin-top:20.75pt;height:0pt;width:17pt;z-index:251681792;mso-width-relative:page;mso-height-relative:page;" filled="f" stroked="t" coordsize="21600,21600" o:gfxdata="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AOwQxvXAAAACQEAAA8AAAAAAAAAAQAgAAAAIgAAAGRycy9kb3du&#10;cmV2LnhtbFBLAQIUABQAAAAIAIdO4kDy5rl2AAIAANUDAAAOAAAAAAAAAAEAIAAAACYBAABkcnMv&#10;ZTJvRG9jLnhtbFBLBQYAAAAABgAGAFkBAACYBQAAAAA=&#10;">
                      <v:fill on="f" focussize="0,0"/>
                      <v:stroke color="#000000 [3213]" joinstyle="round" endarrow="block"/>
                      <v:imagedata o:title=""/>
                      <o:lock v:ext="edit" aspectratio="f"/>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80768" behindDoc="0" locked="0" layoutInCell="1" allowOverlap="1">
                      <wp:simplePos x="0" y="0"/>
                      <wp:positionH relativeFrom="column">
                        <wp:posOffset>3007360</wp:posOffset>
                      </wp:positionH>
                      <wp:positionV relativeFrom="paragraph">
                        <wp:posOffset>142875</wp:posOffset>
                      </wp:positionV>
                      <wp:extent cx="521970" cy="266700"/>
                      <wp:effectExtent l="4445" t="4445" r="6985" b="18415"/>
                      <wp:wrapNone/>
                      <wp:docPr id="20" name="文本框 20"/>
                      <wp:cNvGraphicFramePr/>
                      <a:graphic xmlns:a="http://schemas.openxmlformats.org/drawingml/2006/main">
                        <a:graphicData uri="http://schemas.microsoft.com/office/word/2010/wordprocessingShape">
                          <wps:wsp>
                            <wps:cNvSpPr txBox="1"/>
                            <wps:spPr>
                              <a:xfrm>
                                <a:off x="0" y="0"/>
                                <a:ext cx="521970" cy="2667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lang w:val="en-US" w:eastAsia="zh-CN"/>
                                    </w:rPr>
                                  </w:pPr>
                                  <w:r>
                                    <w:rPr>
                                      <w:rFonts w:hint="eastAsia"/>
                                      <w:lang w:val="en-US" w:eastAsia="zh-CN"/>
                                    </w:rPr>
                                    <w:t>包装</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36.8pt;margin-top:11.25pt;height:21pt;width:41.1pt;z-index:251680768;mso-width-relative:page;mso-height-relative:page;" fillcolor="#FFFFFF [3201]" filled="t" stroked="t" coordsize="21600,21600" o:gfxdata="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A6qUPN1gAA&#10;AAkBAAAPAAAAAAAAAAEAIAAAACIAAABkcnMvZG93bnJldi54bWxQSwECFAAUAAAACACHTuJAa+w2&#10;11kCAAC4BAAADgAAAAAAAAABACAAAAAlAQAAZHJzL2Uyb0RvYy54bWxQSwUGAAAAAAYABgBZAQAA&#10;8AUAAAAA&#10;">
                      <v:fill on="t" focussize="0,0"/>
                      <v:stroke weight="0.5pt" color="#000000 [3204]" joinstyle="round"/>
                      <v:imagedata o:title=""/>
                      <o:lock v:ext="edit" aspectratio="f"/>
                      <v:textbox>
                        <w:txbxContent>
                          <w:p>
                            <w:pPr>
                              <w:jc w:val="center"/>
                              <w:rPr>
                                <w:rFonts w:hint="default"/>
                                <w:lang w:val="en-US" w:eastAsia="zh-CN"/>
                              </w:rPr>
                            </w:pPr>
                            <w:r>
                              <w:rPr>
                                <w:rFonts w:hint="eastAsia"/>
                                <w:lang w:val="en-US" w:eastAsia="zh-CN"/>
                              </w:rPr>
                              <w:t>包装</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79744" behindDoc="0" locked="0" layoutInCell="1" allowOverlap="1">
                      <wp:simplePos x="0" y="0"/>
                      <wp:positionH relativeFrom="column">
                        <wp:posOffset>3515995</wp:posOffset>
                      </wp:positionH>
                      <wp:positionV relativeFrom="paragraph">
                        <wp:posOffset>257810</wp:posOffset>
                      </wp:positionV>
                      <wp:extent cx="215900" cy="0"/>
                      <wp:effectExtent l="0" t="38100" r="12700" b="38100"/>
                      <wp:wrapNone/>
                      <wp:docPr id="19" name="直接箭头连接符 19"/>
                      <wp:cNvGraphicFramePr/>
                      <a:graphic xmlns:a="http://schemas.openxmlformats.org/drawingml/2006/main">
                        <a:graphicData uri="http://schemas.microsoft.com/office/word/2010/wordprocessingShape">
                          <wps:wsp>
                            <wps:cNvCnPr/>
                            <wps:spPr>
                              <a:xfrm flipH="1">
                                <a:off x="0" y="0"/>
                                <a:ext cx="21590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276.85pt;margin-top:20.3pt;height:0pt;width:17pt;z-index:251679744;mso-width-relative:page;mso-height-relative:page;" filled="f" stroked="t" coordsize="21600,21600" o:gfxdata="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ahfSHdcAAAAJAQAADwAAAAAAAAABACAAAAAiAAAAZHJzL2Rvd25y&#10;ZXYueG1sUEsBAhQAFAAAAAgAh07iQHRjXH7/AQAA1QMAAA4AAAAAAAAAAQAgAAAAJgEAAGRycy9l&#10;Mm9Eb2MueG1sUEsFBgAAAAAGAAYAWQEAAJcFAAAAAA==&#10;">
                      <v:fill on="f" focussize="0,0"/>
                      <v:stroke color="#000000 [3213]" joinstyle="round" endarrow="block"/>
                      <v:imagedata o:title=""/>
                      <o:lock v:ext="edit" aspectratio="f"/>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78720" behindDoc="0" locked="0" layoutInCell="1" allowOverlap="1">
                      <wp:simplePos x="0" y="0"/>
                      <wp:positionH relativeFrom="column">
                        <wp:posOffset>3731260</wp:posOffset>
                      </wp:positionH>
                      <wp:positionV relativeFrom="paragraph">
                        <wp:posOffset>135255</wp:posOffset>
                      </wp:positionV>
                      <wp:extent cx="521970" cy="266700"/>
                      <wp:effectExtent l="4445" t="4445" r="6985" b="18415"/>
                      <wp:wrapNone/>
                      <wp:docPr id="18" name="文本框 18"/>
                      <wp:cNvGraphicFramePr/>
                      <a:graphic xmlns:a="http://schemas.openxmlformats.org/drawingml/2006/main">
                        <a:graphicData uri="http://schemas.microsoft.com/office/word/2010/wordprocessingShape">
                          <wps:wsp>
                            <wps:cNvSpPr txBox="1"/>
                            <wps:spPr>
                              <a:xfrm>
                                <a:off x="0" y="0"/>
                                <a:ext cx="521970" cy="2667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lang w:val="en-US" w:eastAsia="zh-CN"/>
                                    </w:rPr>
                                  </w:pPr>
                                  <w:r>
                                    <w:rPr>
                                      <w:rFonts w:hint="eastAsia"/>
                                      <w:lang w:val="en-US" w:eastAsia="zh-CN"/>
                                    </w:rPr>
                                    <w:t>速冻</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93.8pt;margin-top:10.65pt;height:21pt;width:41.1pt;z-index:251678720;mso-width-relative:page;mso-height-relative:page;" fillcolor="#FFFFFF [3201]" filled="t" stroked="t" coordsize="21600,21600" o:gfxdata="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D6Krqu1gAA&#10;AAkBAAAPAAAAAAAAAAEAIAAAACIAAABkcnMvZG93bnJldi54bWxQSwECFAAUAAAACACHTuJApkyB&#10;/VkCAAC4BAAADgAAAAAAAAABACAAAAAlAQAAZHJzL2Uyb0RvYy54bWxQSwUGAAAAAAYABgBZAQAA&#10;8AUAAAAA&#10;">
                      <v:fill on="t" focussize="0,0"/>
                      <v:stroke weight="0.5pt" color="#000000 [3204]" joinstyle="round"/>
                      <v:imagedata o:title=""/>
                      <o:lock v:ext="edit" aspectratio="f"/>
                      <v:textbox>
                        <w:txbxContent>
                          <w:p>
                            <w:pPr>
                              <w:jc w:val="center"/>
                              <w:rPr>
                                <w:rFonts w:hint="default"/>
                                <w:lang w:val="en-US" w:eastAsia="zh-CN"/>
                              </w:rPr>
                            </w:pPr>
                            <w:r>
                              <w:rPr>
                                <w:rFonts w:hint="eastAsia"/>
                                <w:lang w:val="en-US" w:eastAsia="zh-CN"/>
                              </w:rPr>
                              <w:t>速冻</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77696" behindDoc="0" locked="0" layoutInCell="1" allowOverlap="1">
                      <wp:simplePos x="0" y="0"/>
                      <wp:positionH relativeFrom="column">
                        <wp:posOffset>4255770</wp:posOffset>
                      </wp:positionH>
                      <wp:positionV relativeFrom="paragraph">
                        <wp:posOffset>268605</wp:posOffset>
                      </wp:positionV>
                      <wp:extent cx="215900" cy="0"/>
                      <wp:effectExtent l="0" t="38100" r="12700" b="38100"/>
                      <wp:wrapNone/>
                      <wp:docPr id="17" name="直接箭头连接符 17"/>
                      <wp:cNvGraphicFramePr/>
                      <a:graphic xmlns:a="http://schemas.openxmlformats.org/drawingml/2006/main">
                        <a:graphicData uri="http://schemas.microsoft.com/office/word/2010/wordprocessingShape">
                          <wps:wsp>
                            <wps:cNvCnPr/>
                            <wps:spPr>
                              <a:xfrm flipH="1">
                                <a:off x="5774690" y="3825240"/>
                                <a:ext cx="21590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x;margin-left:335.1pt;margin-top:21.15pt;height:0pt;width:17pt;z-index:251677696;mso-width-relative:page;mso-height-relative:page;" filled="f" stroked="t" coordsize="21600,21600" o:gfxdata="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BGsXK81wAAAAkBAAAPAAAAAAAAAAEA&#10;IAAAACIAAABkcnMvZG93bnJldi54bWxQSwECFAAUAAAACACHTuJAnTyHthACAADhAwAADgAAAAAA&#10;AAABACAAAAAmAQAAZHJzL2Uyb0RvYy54bWxQSwUGAAAAAAYABgBZAQAAqAUAAAAA&#10;">
                      <v:fill on="f" focussize="0,0"/>
                      <v:stroke color="#000000 [3213]" joinstyle="round" endarrow="block"/>
                      <v:imagedata o:title=""/>
                      <o:lock v:ext="edit" aspectratio="f"/>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676672" behindDoc="0" locked="0" layoutInCell="1" allowOverlap="1">
                      <wp:simplePos x="0" y="0"/>
                      <wp:positionH relativeFrom="column">
                        <wp:posOffset>4482465</wp:posOffset>
                      </wp:positionH>
                      <wp:positionV relativeFrom="paragraph">
                        <wp:posOffset>135255</wp:posOffset>
                      </wp:positionV>
                      <wp:extent cx="521970" cy="266700"/>
                      <wp:effectExtent l="4445" t="4445" r="6985" b="18415"/>
                      <wp:wrapNone/>
                      <wp:docPr id="16" name="文本框 16"/>
                      <wp:cNvGraphicFramePr/>
                      <a:graphic xmlns:a="http://schemas.openxmlformats.org/drawingml/2006/main">
                        <a:graphicData uri="http://schemas.microsoft.com/office/word/2010/wordprocessingShape">
                          <wps:wsp>
                            <wps:cNvSpPr txBox="1"/>
                            <wps:spPr>
                              <a:xfrm>
                                <a:off x="0" y="0"/>
                                <a:ext cx="521970" cy="2667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lang w:val="en-US" w:eastAsia="zh-CN"/>
                                    </w:rPr>
                                  </w:pPr>
                                  <w:r>
                                    <w:rPr>
                                      <w:rFonts w:hint="eastAsia"/>
                                      <w:sz w:val="21"/>
                                      <w:szCs w:val="21"/>
                                      <w:lang w:val="en-US" w:eastAsia="zh-CN"/>
                                    </w:rPr>
                                    <w:t>冷却</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52.95pt;margin-top:10.65pt;height:21pt;width:41.1pt;z-index:251676672;mso-width-relative:page;mso-height-relative:page;" fillcolor="#FFFFFF [3201]" filled="t" stroked="t" coordsize="21600,21600" o:gfxdata="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BpEDVa1gAA&#10;AAkBAAAPAAAAAAAAAAEAIAAAACIAAABkcnMvZG93bnJldi54bWxQSwECFAAUAAAACACHTuJAW0pQ&#10;QFkCAAC4BAAADgAAAAAAAAABACAAAAAlAQAAZHJzL2Uyb0RvYy54bWxQSwUGAAAAAAYABgBZAQAA&#10;8AUAAAAA&#10;">
                      <v:fill on="t" focussize="0,0"/>
                      <v:stroke weight="0.5pt" color="#000000 [3204]" joinstyle="round"/>
                      <v:imagedata o:title=""/>
                      <o:lock v:ext="edit" aspectratio="f"/>
                      <v:textbox>
                        <w:txbxContent>
                          <w:p>
                            <w:pPr>
                              <w:jc w:val="center"/>
                              <w:rPr>
                                <w:rFonts w:hint="default"/>
                                <w:lang w:val="en-US" w:eastAsia="zh-CN"/>
                              </w:rPr>
                            </w:pPr>
                            <w:r>
                              <w:rPr>
                                <w:rFonts w:hint="eastAsia"/>
                                <w:sz w:val="21"/>
                                <w:szCs w:val="21"/>
                                <w:lang w:val="en-US" w:eastAsia="zh-CN"/>
                              </w:rPr>
                              <w:t>冷却</w:t>
                            </w:r>
                          </w:p>
                        </w:txbxContent>
                      </v:textbox>
                    </v:shape>
                  </w:pict>
                </mc:Fallback>
              </mc:AlternateContent>
            </w:r>
          </w:p>
          <w:p>
            <w:pPr>
              <w:spacing w:line="480" w:lineRule="exact"/>
              <w:ind w:firstLine="480" w:firstLineChars="200"/>
              <w:rPr>
                <w:rFonts w:hint="eastAsia" w:eastAsia="宋体"/>
                <w:color w:val="000000" w:themeColor="text1"/>
                <w:sz w:val="24"/>
                <w:lang w:val="en-US" w:eastAsia="zh-CN"/>
                <w14:textFill>
                  <w14:solidFill>
                    <w14:schemeClr w14:val="tx1"/>
                  </w14:solidFill>
                </w14:textFill>
              </w:rPr>
            </w:pPr>
            <w:r>
              <w:rPr>
                <w:color w:val="000000" w:themeColor="text1"/>
                <w:sz w:val="24"/>
                <w14:textFill>
                  <w14:solidFill>
                    <w14:schemeClr w14:val="tx1"/>
                  </w14:solidFill>
                </w14:textFill>
              </w:rPr>
              <mc:AlternateContent>
                <mc:Choice Requires="wps">
                  <w:drawing>
                    <wp:anchor distT="0" distB="0" distL="114300" distR="114300" simplePos="0" relativeHeight="251686912" behindDoc="0" locked="0" layoutInCell="1" allowOverlap="1">
                      <wp:simplePos x="0" y="0"/>
                      <wp:positionH relativeFrom="column">
                        <wp:posOffset>831850</wp:posOffset>
                      </wp:positionH>
                      <wp:positionV relativeFrom="paragraph">
                        <wp:posOffset>100965</wp:posOffset>
                      </wp:positionV>
                      <wp:extent cx="0" cy="240665"/>
                      <wp:effectExtent l="38100" t="0" r="38100" b="3175"/>
                      <wp:wrapNone/>
                      <wp:docPr id="30" name="直接箭头连接符 30"/>
                      <wp:cNvGraphicFramePr/>
                      <a:graphic xmlns:a="http://schemas.openxmlformats.org/drawingml/2006/main">
                        <a:graphicData uri="http://schemas.microsoft.com/office/word/2010/wordprocessingShape">
                          <wps:wsp>
                            <wps:cNvCnPr>
                              <a:stCxn id="25" idx="2"/>
                            </wps:cNvCnPr>
                            <wps:spPr>
                              <a:xfrm>
                                <a:off x="2350770" y="3962400"/>
                                <a:ext cx="0" cy="24066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65.5pt;margin-top:7.95pt;height:18.95pt;width:0pt;z-index:251686912;mso-width-relative:page;mso-height-relative:page;" filled="f" stroked="t" coordsize="21600,21600" o:gfxdata="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Bttn+B2AAAAAkBAAAPAAAA&#10;AAAAAAEAIAAAACIAAABkcnMvZG93bnJldi54bWxQSwECFAAUAAAACACHTuJAhcaAkhUCAAD+AwAA&#10;DgAAAAAAAAABACAAAAAnAQAAZHJzL2Uyb0RvYy54bWxQSwUGAAAAAAYABgBZAQAArgUAAAAA&#10;">
                      <v:fill on="f" focussize="0,0"/>
                      <v:stroke color="#000000 [3213]" joinstyle="round" endarrow="block"/>
                      <v:imagedata o:title=""/>
                      <o:lock v:ext="edit" aspectratio="f"/>
                    </v:shape>
                  </w:pict>
                </mc:Fallback>
              </mc:AlternateContent>
            </w:r>
          </w:p>
          <w:p>
            <w:pPr>
              <w:spacing w:line="480" w:lineRule="exact"/>
              <w:ind w:firstLine="480" w:firstLineChars="200"/>
              <w:jc w:val="center"/>
              <w:rPr>
                <w:rFonts w:hint="eastAsia"/>
                <w:b/>
                <w:color w:val="000000" w:themeColor="text1"/>
                <w:szCs w:val="21"/>
                <w:lang w:bidi="ar"/>
                <w14:textFill>
                  <w14:solidFill>
                    <w14:schemeClr w14:val="tx1"/>
                  </w14:solidFill>
                </w14:textFill>
              </w:rPr>
            </w:pPr>
            <w:r>
              <w:rPr>
                <w:color w:val="000000" w:themeColor="text1"/>
                <w:sz w:val="24"/>
                <w14:textFill>
                  <w14:solidFill>
                    <w14:schemeClr w14:val="tx1"/>
                  </w14:solidFill>
                </w14:textFill>
              </w:rPr>
              <mc:AlternateContent>
                <mc:Choice Requires="wps">
                  <w:drawing>
                    <wp:anchor distT="0" distB="0" distL="114300" distR="114300" simplePos="0" relativeHeight="251687936" behindDoc="0" locked="0" layoutInCell="1" allowOverlap="1">
                      <wp:simplePos x="0" y="0"/>
                      <wp:positionH relativeFrom="column">
                        <wp:posOffset>543560</wp:posOffset>
                      </wp:positionH>
                      <wp:positionV relativeFrom="paragraph">
                        <wp:posOffset>40640</wp:posOffset>
                      </wp:positionV>
                      <wp:extent cx="521970" cy="266700"/>
                      <wp:effectExtent l="4445" t="4445" r="6985" b="18415"/>
                      <wp:wrapNone/>
                      <wp:docPr id="31" name="文本框 31"/>
                      <wp:cNvGraphicFramePr/>
                      <a:graphic xmlns:a="http://schemas.openxmlformats.org/drawingml/2006/main">
                        <a:graphicData uri="http://schemas.microsoft.com/office/word/2010/wordprocessingShape">
                          <wps:wsp>
                            <wps:cNvSpPr txBox="1"/>
                            <wps:spPr>
                              <a:xfrm>
                                <a:off x="0" y="0"/>
                                <a:ext cx="521970" cy="2667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lang w:val="en-US" w:eastAsia="zh-CN"/>
                                    </w:rPr>
                                  </w:pPr>
                                  <w:r>
                                    <w:rPr>
                                      <w:rFonts w:hint="eastAsia"/>
                                      <w:lang w:val="en-US" w:eastAsia="zh-CN"/>
                                    </w:rPr>
                                    <w:t>成品</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42.8pt;margin-top:3.2pt;height:21pt;width:41.1pt;z-index:251687936;mso-width-relative:page;mso-height-relative:page;" fillcolor="#FFFFFF [3201]" filled="t" stroked="t" coordsize="21600,21600" o:gfxdata="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MHbg5bUAAAA&#10;BwEAAA8AAAAAAAAAAQAgAAAAIgAAAGRycy9kb3ducmV2LnhtbFBLAQIUABQAAAAIAIdO4kDJOw0R&#10;WgIAALgEAAAOAAAAAAAAAAEAIAAAACMBAABkcnMvZTJvRG9jLnhtbFBLBQYAAAAABgAGAFkBAADv&#10;BQAAAAA=&#10;">
                      <v:fill on="t" focussize="0,0"/>
                      <v:stroke weight="0.5pt" color="#000000 [3204]" joinstyle="round"/>
                      <v:imagedata o:title=""/>
                      <o:lock v:ext="edit" aspectratio="f"/>
                      <v:textbox>
                        <w:txbxContent>
                          <w:p>
                            <w:pPr>
                              <w:jc w:val="center"/>
                              <w:rPr>
                                <w:rFonts w:hint="default"/>
                                <w:lang w:val="en-US" w:eastAsia="zh-CN"/>
                              </w:rPr>
                            </w:pPr>
                            <w:r>
                              <w:rPr>
                                <w:rFonts w:hint="eastAsia"/>
                                <w:lang w:val="en-US" w:eastAsia="zh-CN"/>
                              </w:rPr>
                              <w:t>成品</w:t>
                            </w:r>
                          </w:p>
                        </w:txbxContent>
                      </v:textbox>
                    </v:shape>
                  </w:pict>
                </mc:Fallback>
              </mc:AlternateContent>
            </w:r>
          </w:p>
          <w:p>
            <w:pPr>
              <w:spacing w:line="480" w:lineRule="exact"/>
              <w:ind w:firstLine="422" w:firstLineChars="200"/>
              <w:jc w:val="center"/>
              <w:rPr>
                <w:color w:val="000000" w:themeColor="text1"/>
                <w:kern w:val="24"/>
                <w:sz w:val="24"/>
                <w14:textFill>
                  <w14:solidFill>
                    <w14:schemeClr w14:val="tx1"/>
                  </w14:solidFill>
                </w14:textFill>
              </w:rPr>
            </w:pPr>
            <w:r>
              <w:rPr>
                <w:b/>
                <w:color w:val="000000" w:themeColor="text1"/>
                <w:szCs w:val="21"/>
                <w:lang w:bidi="ar"/>
                <w14:textFill>
                  <w14:solidFill>
                    <w14:schemeClr w14:val="tx1"/>
                  </w14:solidFill>
                </w14:textFill>
              </w:rPr>
              <w:t>图2</w:t>
            </w:r>
            <w:r>
              <w:rPr>
                <w:rFonts w:hint="eastAsia"/>
                <w:b/>
                <w:color w:val="000000" w:themeColor="text1"/>
                <w:szCs w:val="21"/>
                <w:lang w:val="en-US" w:eastAsia="zh-CN" w:bidi="ar"/>
                <w14:textFill>
                  <w14:solidFill>
                    <w14:schemeClr w14:val="tx1"/>
                  </w14:solidFill>
                </w14:textFill>
              </w:rPr>
              <w:t>-2</w:t>
            </w:r>
            <w:r>
              <w:rPr>
                <w:b/>
                <w:color w:val="000000" w:themeColor="text1"/>
                <w:szCs w:val="21"/>
                <w:lang w:bidi="ar"/>
                <w14:textFill>
                  <w14:solidFill>
                    <w14:schemeClr w14:val="tx1"/>
                  </w14:solidFill>
                </w14:textFill>
              </w:rPr>
              <w:t xml:space="preserve">  </w:t>
            </w:r>
            <w:r>
              <w:rPr>
                <w:rFonts w:hint="eastAsia"/>
                <w:b/>
                <w:color w:val="000000" w:themeColor="text1"/>
                <w:szCs w:val="21"/>
                <w:lang w:eastAsia="zh-CN" w:bidi="ar"/>
                <w14:textFill>
                  <w14:solidFill>
                    <w14:schemeClr w14:val="tx1"/>
                  </w14:solidFill>
                </w14:textFill>
              </w:rPr>
              <w:t>速冻</w:t>
            </w:r>
            <w:r>
              <w:rPr>
                <w:rFonts w:hint="eastAsia"/>
                <w:b/>
                <w:color w:val="000000" w:themeColor="text1"/>
                <w:szCs w:val="21"/>
                <w:lang w:val="en-US" w:eastAsia="zh-CN" w:bidi="ar"/>
                <w14:textFill>
                  <w14:solidFill>
                    <w14:schemeClr w14:val="tx1"/>
                  </w14:solidFill>
                </w14:textFill>
              </w:rPr>
              <w:t>玉米</w:t>
            </w:r>
            <w:r>
              <w:rPr>
                <w:b/>
                <w:color w:val="000000" w:themeColor="text1"/>
                <w:szCs w:val="21"/>
                <w:lang w:bidi="ar"/>
                <w14:textFill>
                  <w14:solidFill>
                    <w14:schemeClr w14:val="tx1"/>
                  </w14:solidFill>
                </w14:textFill>
              </w:rPr>
              <w:t>工艺流程及排污节点图</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20" w:firstLineChars="200"/>
              <w:textAlignment w:val="auto"/>
              <w:rPr>
                <w:rFonts w:hint="default"/>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2、速冻榴莲</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80" w:firstLineChars="200"/>
              <w:textAlignment w:val="auto"/>
              <w:rPr>
                <w:color w:val="000000" w:themeColor="text1"/>
                <w:sz w:val="21"/>
                <w:szCs w:val="21"/>
                <w14:textFill>
                  <w14:solidFill>
                    <w14:schemeClr w14:val="tx1"/>
                  </w14:solidFill>
                </w14:textFill>
              </w:rPr>
            </w:pPr>
            <w:r>
              <w:rPr>
                <w:color w:val="000000" w:themeColor="text1"/>
                <w:sz w:val="24"/>
                <w14:textFill>
                  <w14:solidFill>
                    <w14:schemeClr w14:val="tx1"/>
                  </w14:solidFill>
                </w14:textFill>
              </w:rPr>
              <mc:AlternateContent>
                <mc:Choice Requires="wps">
                  <w:drawing>
                    <wp:anchor distT="0" distB="0" distL="114300" distR="114300" simplePos="0" relativeHeight="251698176" behindDoc="0" locked="0" layoutInCell="1" allowOverlap="1">
                      <wp:simplePos x="0" y="0"/>
                      <wp:positionH relativeFrom="column">
                        <wp:posOffset>2804795</wp:posOffset>
                      </wp:positionH>
                      <wp:positionV relativeFrom="paragraph">
                        <wp:posOffset>687705</wp:posOffset>
                      </wp:positionV>
                      <wp:extent cx="386715" cy="260985"/>
                      <wp:effectExtent l="0" t="0" r="0" b="0"/>
                      <wp:wrapNone/>
                      <wp:docPr id="52" name="文本框 52"/>
                      <wp:cNvGraphicFramePr/>
                      <a:graphic xmlns:a="http://schemas.openxmlformats.org/drawingml/2006/main">
                        <a:graphicData uri="http://schemas.microsoft.com/office/word/2010/wordprocessingShape">
                          <wps:wsp>
                            <wps:cNvSpPr txBox="1"/>
                            <wps:spPr>
                              <a:xfrm>
                                <a:off x="0" y="0"/>
                                <a:ext cx="386715" cy="2609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N</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20.85pt;margin-top:54.15pt;height:20.55pt;width:30.45pt;z-index:251698176;mso-width-relative:page;mso-height-relative:page;" filled="f" stroked="f" coordsize="21600,21600" o:gfxdata="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Z6MYtsAAAALAQAADwAAAAAAAAABACAAAAAiAAAA&#10;ZHJzL2Rvd25yZXYueG1sUEsBAhQAFAAAAAgAh07iQLZL5Ik9AgAAZwQAAA4AAAAAAAAAAQAgAAAA&#10;KgEAAGRycy9lMm9Eb2MueG1sUEsFBgAAAAAGAAYAWQEAANkFA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N</w:t>
                            </w:r>
                          </w:p>
                        </w:txbxContent>
                      </v:textbox>
                    </v:shape>
                  </w:pict>
                </mc:Fallback>
              </mc:AlternateContent>
            </w:r>
            <w:r>
              <w:rPr>
                <w:color w:val="000000" w:themeColor="text1"/>
                <w:sz w:val="21"/>
                <w:szCs w:val="21"/>
                <w14:textFill>
                  <w14:solidFill>
                    <w14:schemeClr w14:val="tx1"/>
                  </w14:solidFill>
                </w14:textFill>
              </w:rPr>
              <w:t>采购在</w:t>
            </w:r>
            <w:r>
              <w:rPr>
                <w:rFonts w:hint="eastAsia"/>
                <w:color w:val="000000" w:themeColor="text1"/>
                <w:sz w:val="21"/>
                <w:szCs w:val="21"/>
                <w:lang w:val="en-US" w:eastAsia="zh-CN"/>
                <w14:textFill>
                  <w14:solidFill>
                    <w14:schemeClr w14:val="tx1"/>
                  </w14:solidFill>
                </w14:textFill>
              </w:rPr>
              <w:t>榴莲</w:t>
            </w:r>
            <w:r>
              <w:rPr>
                <w:color w:val="000000" w:themeColor="text1"/>
                <w:sz w:val="21"/>
                <w:szCs w:val="21"/>
                <w14:textFill>
                  <w14:solidFill>
                    <w14:schemeClr w14:val="tx1"/>
                  </w14:solidFill>
                </w14:textFill>
              </w:rPr>
              <w:t>产区进行挑选，选择优质、成熟、高品质的原材料，在产地进行速冻。通过冷链运输到</w:t>
            </w:r>
            <w:r>
              <w:rPr>
                <w:rFonts w:hint="eastAsia"/>
                <w:color w:val="000000" w:themeColor="text1"/>
                <w:sz w:val="21"/>
                <w:szCs w:val="21"/>
                <w:lang w:val="en-US" w:eastAsia="zh-CN"/>
                <w14:textFill>
                  <w14:solidFill>
                    <w14:schemeClr w14:val="tx1"/>
                  </w14:solidFill>
                </w14:textFill>
              </w:rPr>
              <w:t>厂区内</w:t>
            </w:r>
            <w:r>
              <w:rPr>
                <w:color w:val="000000" w:themeColor="text1"/>
                <w:sz w:val="21"/>
                <w:szCs w:val="21"/>
                <w14:textFill>
                  <w14:solidFill>
                    <w14:schemeClr w14:val="tx1"/>
                  </w14:solidFill>
                </w14:textFill>
              </w:rPr>
              <w:t>。冷冻</w:t>
            </w:r>
            <w:r>
              <w:rPr>
                <w:rFonts w:hint="eastAsia"/>
                <w:color w:val="000000" w:themeColor="text1"/>
                <w:sz w:val="21"/>
                <w:szCs w:val="21"/>
                <w:lang w:val="en-US" w:eastAsia="zh-CN"/>
                <w14:textFill>
                  <w14:solidFill>
                    <w14:schemeClr w14:val="tx1"/>
                  </w14:solidFill>
                </w14:textFill>
              </w:rPr>
              <w:t>榴莲肉</w:t>
            </w:r>
            <w:r>
              <w:rPr>
                <w:color w:val="000000" w:themeColor="text1"/>
                <w:sz w:val="21"/>
                <w:szCs w:val="21"/>
                <w14:textFill>
                  <w14:solidFill>
                    <w14:schemeClr w14:val="tx1"/>
                  </w14:solidFill>
                </w14:textFill>
              </w:rPr>
              <w:t>入库之后，根据客户的需要，重量规格的需要，进行切割，质量等级挑选、分类、</w:t>
            </w:r>
            <w:r>
              <w:rPr>
                <w:rFonts w:hint="eastAsia"/>
                <w:color w:val="000000" w:themeColor="text1"/>
                <w:sz w:val="21"/>
                <w:szCs w:val="21"/>
                <w:lang w:eastAsia="zh-CN"/>
                <w14:textFill>
                  <w14:solidFill>
                    <w14:schemeClr w14:val="tx1"/>
                  </w14:solidFill>
                </w14:textFill>
              </w:rPr>
              <w:t>速冻</w:t>
            </w:r>
            <w:r>
              <w:rPr>
                <w:color w:val="000000" w:themeColor="text1"/>
                <w:sz w:val="21"/>
                <w:szCs w:val="21"/>
                <w14:textFill>
                  <w14:solidFill>
                    <w14:schemeClr w14:val="tx1"/>
                  </w14:solidFill>
                </w14:textFill>
              </w:rPr>
              <w:t>然后匹配相适应包装盒，包装袋，进行称重，包装。</w:t>
            </w:r>
          </w:p>
          <w:p>
            <w:pPr>
              <w:pStyle w:val="7"/>
              <w:rPr>
                <w:color w:val="000000" w:themeColor="text1"/>
                <w:sz w:val="21"/>
                <w:szCs w:val="21"/>
                <w14:textFill>
                  <w14:solidFill>
                    <w14:schemeClr w14:val="tx1"/>
                  </w14:solidFill>
                </w14:textFill>
              </w:rPr>
            </w:pPr>
            <w:r>
              <w:rPr>
                <w:color w:val="000000" w:themeColor="text1"/>
                <w:sz w:val="24"/>
                <w14:textFill>
                  <w14:solidFill>
                    <w14:schemeClr w14:val="tx1"/>
                  </w14:solidFill>
                </w14:textFill>
              </w:rPr>
              <mc:AlternateContent>
                <mc:Choice Requires="wpg">
                  <w:drawing>
                    <wp:anchor distT="0" distB="0" distL="114300" distR="114300" simplePos="0" relativeHeight="251725824" behindDoc="0" locked="0" layoutInCell="1" allowOverlap="1">
                      <wp:simplePos x="0" y="0"/>
                      <wp:positionH relativeFrom="column">
                        <wp:posOffset>-3810</wp:posOffset>
                      </wp:positionH>
                      <wp:positionV relativeFrom="paragraph">
                        <wp:posOffset>72390</wp:posOffset>
                      </wp:positionV>
                      <wp:extent cx="5258435" cy="942975"/>
                      <wp:effectExtent l="0" t="4445" r="0" b="5080"/>
                      <wp:wrapNone/>
                      <wp:docPr id="142" name="组合 142"/>
                      <wp:cNvGraphicFramePr/>
                      <a:graphic xmlns:a="http://schemas.openxmlformats.org/drawingml/2006/main">
                        <a:graphicData uri="http://schemas.microsoft.com/office/word/2010/wordprocessingGroup">
                          <wpg:wgp>
                            <wpg:cNvGrpSpPr/>
                            <wpg:grpSpPr>
                              <a:xfrm>
                                <a:off x="0" y="0"/>
                                <a:ext cx="5258435" cy="942975"/>
                                <a:chOff x="5160" y="351972"/>
                                <a:chExt cx="8281" cy="1485"/>
                              </a:xfrm>
                            </wpg:grpSpPr>
                            <wps:wsp>
                              <wps:cNvPr id="44" name="文本框 44"/>
                              <wps:cNvSpPr txBox="1"/>
                              <wps:spPr>
                                <a:xfrm>
                                  <a:off x="11590" y="353037"/>
                                  <a:ext cx="822" cy="42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lang w:val="en-US" w:eastAsia="zh-CN"/>
                                      </w:rPr>
                                    </w:pPr>
                                    <w:r>
                                      <w:rPr>
                                        <w:rFonts w:hint="eastAsia"/>
                                        <w:sz w:val="21"/>
                                        <w:szCs w:val="21"/>
                                        <w:lang w:val="en-US" w:eastAsia="zh-CN"/>
                                      </w:rPr>
                                      <w:t>包装</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5" name="直接箭头连接符 55"/>
                              <wps:cNvCnPr/>
                              <wps:spPr>
                                <a:xfrm>
                                  <a:off x="11223" y="353236"/>
                                  <a:ext cx="34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3" name="文本框 53"/>
                              <wps:cNvSpPr txBox="1"/>
                              <wps:spPr>
                                <a:xfrm>
                                  <a:off x="11820" y="352745"/>
                                  <a:ext cx="607" cy="41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N</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1" name="直接箭头连接符 81"/>
                              <wps:cNvCnPr/>
                              <wps:spPr>
                                <a:xfrm>
                                  <a:off x="10236" y="352324"/>
                                  <a:ext cx="34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8" name="文本框 78"/>
                              <wps:cNvSpPr txBox="1"/>
                              <wps:spPr>
                                <a:xfrm>
                                  <a:off x="8079" y="352072"/>
                                  <a:ext cx="934" cy="42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lang w:val="en-US" w:eastAsia="zh-CN"/>
                                      </w:rPr>
                                    </w:pPr>
                                    <w:r>
                                      <w:rPr>
                                        <w:rFonts w:hint="eastAsia"/>
                                        <w:lang w:val="en-US" w:eastAsia="zh-CN"/>
                                      </w:rPr>
                                      <w:t>碎果肉</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9" name="直接箭头连接符 79"/>
                              <wps:cNvCnPr/>
                              <wps:spPr>
                                <a:xfrm>
                                  <a:off x="9021" y="352355"/>
                                  <a:ext cx="34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80" name="文本框 80"/>
                              <wps:cNvSpPr txBox="1"/>
                              <wps:spPr>
                                <a:xfrm>
                                  <a:off x="9384" y="351982"/>
                                  <a:ext cx="862" cy="677"/>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eastAsia="宋体"/>
                                        <w:lang w:val="en-US" w:eastAsia="zh-CN"/>
                                      </w:rPr>
                                    </w:pPr>
                                    <w:r>
                                      <w:rPr>
                                        <w:rFonts w:hint="eastAsia" w:eastAsia="宋体"/>
                                        <w:lang w:val="en-US" w:eastAsia="zh-CN"/>
                                      </w:rPr>
                                      <w:t>斩拌</w:t>
                                    </w:r>
                                  </w:p>
                                  <w:p>
                                    <w:pPr>
                                      <w:jc w:val="center"/>
                                      <w:rPr>
                                        <w:rFonts w:hint="default" w:eastAsia="宋体"/>
                                        <w:lang w:val="en-US" w:eastAsia="zh-CN"/>
                                      </w:rPr>
                                    </w:pPr>
                                    <w:r>
                                      <w:rPr>
                                        <w:rFonts w:hint="eastAsia" w:eastAsia="宋体"/>
                                        <w:lang w:val="en-US" w:eastAsia="zh-CN"/>
                                      </w:rPr>
                                      <w:t>搅拌</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4" name="文本框 84"/>
                              <wps:cNvSpPr txBox="1"/>
                              <wps:spPr>
                                <a:xfrm>
                                  <a:off x="10603" y="351972"/>
                                  <a:ext cx="790" cy="683"/>
                                </a:xfrm>
                                <a:prstGeom prst="rect">
                                  <a:avLst/>
                                </a:prstGeom>
                                <a:noFill/>
                                <a:ln w="6350">
                                  <a:solidFill>
                                    <a:schemeClr val="tx1"/>
                                  </a:solid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textAlignment w:val="auto"/>
                                      <w:rPr>
                                        <w:rFonts w:hint="eastAsia" w:eastAsia="宋体"/>
                                        <w:color w:val="000000" w:themeColor="text1"/>
                                        <w:sz w:val="21"/>
                                        <w:szCs w:val="21"/>
                                        <w:lang w:val="en-US" w:eastAsia="zh-CN"/>
                                        <w14:textFill>
                                          <w14:solidFill>
                                            <w14:schemeClr w14:val="tx1"/>
                                          </w14:solidFill>
                                        </w14:textFill>
                                      </w:rPr>
                                    </w:pPr>
                                    <w:r>
                                      <w:rPr>
                                        <w:rFonts w:hint="eastAsia" w:eastAsia="宋体"/>
                                        <w:color w:val="000000" w:themeColor="text1"/>
                                        <w:sz w:val="21"/>
                                        <w:szCs w:val="21"/>
                                        <w:lang w:val="en-US" w:eastAsia="zh-CN"/>
                                        <w14:textFill>
                                          <w14:solidFill>
                                            <w14:schemeClr w14:val="tx1"/>
                                          </w14:solidFill>
                                        </w14:textFill>
                                      </w:rPr>
                                      <w:t>榴莲</w:t>
                                    </w:r>
                                  </w:p>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21"/>
                                        <w:szCs w:val="21"/>
                                        <w:lang w:val="en-US" w:eastAsia="zh-CN"/>
                                        <w14:textFill>
                                          <w14:solidFill>
                                            <w14:schemeClr w14:val="tx1"/>
                                          </w14:solidFill>
                                        </w14:textFill>
                                      </w:rPr>
                                    </w:pPr>
                                    <w:r>
                                      <w:rPr>
                                        <w:rFonts w:hint="eastAsia" w:eastAsia="宋体"/>
                                        <w:color w:val="000000" w:themeColor="text1"/>
                                        <w:sz w:val="21"/>
                                        <w:szCs w:val="21"/>
                                        <w:lang w:val="en-US" w:eastAsia="zh-CN"/>
                                        <w14:textFill>
                                          <w14:solidFill>
                                            <w14:schemeClr w14:val="tx1"/>
                                          </w14:solidFill>
                                        </w14:textFill>
                                      </w:rPr>
                                      <w:t>果泥</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文本框 48"/>
                              <wps:cNvSpPr txBox="1"/>
                              <wps:spPr>
                                <a:xfrm>
                                  <a:off x="5160" y="353020"/>
                                  <a:ext cx="1353" cy="42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default" w:eastAsia="宋体"/>
                                        <w:lang w:val="en-US" w:eastAsia="zh-CN"/>
                                      </w:rPr>
                                    </w:pPr>
                                    <w:r>
                                      <w:rPr>
                                        <w:rFonts w:hint="eastAsia"/>
                                        <w:lang w:val="en-US" w:eastAsia="zh-CN"/>
                                      </w:rPr>
                                      <w:t>冷冻榴莲肉</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8" name="直接箭头连接符 58"/>
                              <wps:cNvCnPr/>
                              <wps:spPr>
                                <a:xfrm>
                                  <a:off x="6433" y="353230"/>
                                  <a:ext cx="34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7" name="文本框 47"/>
                              <wps:cNvSpPr txBox="1"/>
                              <wps:spPr>
                                <a:xfrm>
                                  <a:off x="6789" y="353030"/>
                                  <a:ext cx="822" cy="42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lang w:val="en-US" w:eastAsia="zh-CN"/>
                                      </w:rPr>
                                    </w:pPr>
                                    <w:r>
                                      <w:rPr>
                                        <w:rFonts w:hint="eastAsia" w:eastAsia="宋体"/>
                                        <w:lang w:val="en-US" w:eastAsia="zh-CN"/>
                                      </w:rPr>
                                      <w:t>入库</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7" name="直接箭头连接符 57"/>
                              <wps:cNvCnPr/>
                              <wps:spPr>
                                <a:xfrm>
                                  <a:off x="7606" y="353216"/>
                                  <a:ext cx="34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6" name="直接箭头连接符 56"/>
                              <wps:cNvCnPr/>
                              <wps:spPr>
                                <a:xfrm>
                                  <a:off x="9758" y="353249"/>
                                  <a:ext cx="633"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6" name="文本框 46"/>
                              <wps:cNvSpPr txBox="1"/>
                              <wps:spPr>
                                <a:xfrm>
                                  <a:off x="7946" y="353017"/>
                                  <a:ext cx="1815" cy="42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rPr>
                                        <w:rFonts w:hint="default" w:eastAsia="宋体"/>
                                        <w:lang w:val="en-US" w:eastAsia="zh-CN"/>
                                      </w:rPr>
                                    </w:pPr>
                                    <w:r>
                                      <w:rPr>
                                        <w:rFonts w:hint="eastAsia"/>
                                        <w:lang w:val="en-US" w:eastAsia="zh-CN"/>
                                      </w:rPr>
                                      <w:t>人工切割、分拣</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5" name="文本框 45"/>
                              <wps:cNvSpPr txBox="1"/>
                              <wps:spPr>
                                <a:xfrm>
                                  <a:off x="10393" y="353021"/>
                                  <a:ext cx="822" cy="42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eastAsia="宋体"/>
                                        <w:lang w:val="en-US" w:eastAsia="zh-CN"/>
                                      </w:rPr>
                                    </w:pPr>
                                    <w:r>
                                      <w:rPr>
                                        <w:rFonts w:hint="eastAsia" w:eastAsia="宋体"/>
                                        <w:lang w:val="en-US" w:eastAsia="zh-CN"/>
                                      </w:rPr>
                                      <w:t>称重</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3" name="直接箭头连接符 73"/>
                              <wps:cNvCnPr/>
                              <wps:spPr>
                                <a:xfrm flipV="1">
                                  <a:off x="8711" y="352607"/>
                                  <a:ext cx="0" cy="36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1" name="文本框 41"/>
                              <wps:cNvSpPr txBox="1"/>
                              <wps:spPr>
                                <a:xfrm>
                                  <a:off x="7941" y="352629"/>
                                  <a:ext cx="754" cy="41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N、S</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2" name="文本框 62"/>
                              <wps:cNvSpPr txBox="1"/>
                              <wps:spPr>
                                <a:xfrm>
                                  <a:off x="9741" y="352739"/>
                                  <a:ext cx="658" cy="588"/>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textAlignment w:val="auto"/>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完整</w:t>
                                    </w:r>
                                  </w:p>
                                  <w:p>
                                    <w:pPr>
                                      <w:keepNext w:val="0"/>
                                      <w:keepLines w:val="0"/>
                                      <w:pageBreakBefore w:val="0"/>
                                      <w:widowControl w:val="0"/>
                                      <w:kinsoku/>
                                      <w:wordWrap/>
                                      <w:overflowPunct/>
                                      <w:topLinePunct w:val="0"/>
                                      <w:autoSpaceDE/>
                                      <w:autoSpaceDN/>
                                      <w:bidi w:val="0"/>
                                      <w:adjustRightInd/>
                                      <w:snapToGrid w:val="0"/>
                                      <w:textAlignment w:val="auto"/>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果肉</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8" name="直接箭头连接符 138"/>
                              <wps:cNvCnPr/>
                              <wps:spPr>
                                <a:xfrm>
                                  <a:off x="10868" y="352669"/>
                                  <a:ext cx="0" cy="34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39" name="直接箭头连接符 139"/>
                              <wps:cNvCnPr/>
                              <wps:spPr>
                                <a:xfrm>
                                  <a:off x="12409" y="353249"/>
                                  <a:ext cx="34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40" name="文本框 140"/>
                              <wps:cNvSpPr txBox="1"/>
                              <wps:spPr>
                                <a:xfrm>
                                  <a:off x="12631" y="353046"/>
                                  <a:ext cx="811" cy="41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textAlignment w:val="auto"/>
                                      <w:rPr>
                                        <w:rFonts w:hint="eastAsia"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成品</w:t>
                                    </w: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0.3pt;margin-top:5.7pt;height:74.25pt;width:414.05pt;z-index:251725824;mso-width-relative:page;mso-height-relative:page;" coordorigin="5160,351972" coordsize="8281,1485" o:gfxdata="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">
                      <o:lock v:ext="edit" aspectratio="f"/>
                      <v:shape id="_x0000_s1026" o:spid="_x0000_s1026" o:spt="202" type="#_x0000_t202" style="position:absolute;left:11590;top:353037;height:420;width:822;" fillcolor="#FFFFFF [3201]" filled="t" stroked="t" coordsize="21600,21600" o:gfxdata="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QfKs4twAAANsAAAAP&#10;AAAAAAAAAAEAIAAAACIAAABkcnMvZG93bnJldi54bWxQSwECFAAUAAAACACHTuJAMy8FnjsAAAA5&#10;AAAAEAAAAAAAAAABACAAAAAGAQAAZHJzL3NoYXBleG1sLnhtbFBLBQYAAAAABgAGAFsBAACwAwAA&#10;AAA=&#10;">
                        <v:fill on="t" focussize="0,0"/>
                        <v:stroke weight="0.5pt" color="#000000 [3204]" joinstyle="round"/>
                        <v:imagedata o:title=""/>
                        <o:lock v:ext="edit" aspectratio="f"/>
                        <v:textbox>
                          <w:txbxContent>
                            <w:p>
                              <w:pPr>
                                <w:jc w:val="center"/>
                                <w:rPr>
                                  <w:rFonts w:hint="default"/>
                                  <w:lang w:val="en-US" w:eastAsia="zh-CN"/>
                                </w:rPr>
                              </w:pPr>
                              <w:r>
                                <w:rPr>
                                  <w:rFonts w:hint="eastAsia"/>
                                  <w:sz w:val="21"/>
                                  <w:szCs w:val="21"/>
                                  <w:lang w:val="en-US" w:eastAsia="zh-CN"/>
                                </w:rPr>
                                <w:t>包装</w:t>
                              </w:r>
                            </w:p>
                          </w:txbxContent>
                        </v:textbox>
                      </v:shape>
                      <v:shape id="_x0000_s1026" o:spid="_x0000_s1026" o:spt="32" type="#_x0000_t32" style="position:absolute;left:11223;top:353236;height:0;width:340;" filled="f" stroked="t" coordsize="21600,21600" o:gfxdata="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ZHzor4A&#10;AADbAAAADwAAAAAAAAABACAAAAAiAAAAZHJzL2Rvd25yZXYueG1sUEsBAhQAFAAAAAgAh07iQDMv&#10;BZ47AAAAOQAAABAAAAAAAAAAAQAgAAAADQEAAGRycy9zaGFwZXhtbC54bWxQSwUGAAAAAAYABgBb&#10;AQAAtwMAAAAA&#10;">
                        <v:fill on="f" focussize="0,0"/>
                        <v:stroke color="#000000 [3213]" joinstyle="round" endarrow="block"/>
                        <v:imagedata o:title=""/>
                        <o:lock v:ext="edit" aspectratio="f"/>
                      </v:shape>
                      <v:shape id="_x0000_s1026" o:spid="_x0000_s1026" o:spt="202" type="#_x0000_t202" style="position:absolute;left:11820;top:352745;height:411;width:607;" filled="f" stroked="f" coordsize="21600,21600" o:gfxdata="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2cbje/&#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N</w:t>
                              </w:r>
                            </w:p>
                          </w:txbxContent>
                        </v:textbox>
                      </v:shape>
                      <v:shape id="_x0000_s1026" o:spid="_x0000_s1026" o:spt="32" type="#_x0000_t32" style="position:absolute;left:10236;top:352324;height:0;width:340;" filled="f" stroked="t" coordsize="21600,21600" o:gfxdata="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MrZ5r4A&#10;AADbAAAADwAAAAAAAAABACAAAAAiAAAAZHJzL2Rvd25yZXYueG1sUEsBAhQAFAAAAAgAh07iQDMv&#10;BZ47AAAAOQAAABAAAAAAAAAAAQAgAAAADQEAAGRycy9zaGFwZXhtbC54bWxQSwUGAAAAAAYABgBb&#10;AQAAtwMAAAAA&#10;">
                        <v:fill on="f" focussize="0,0"/>
                        <v:stroke color="#000000 [3213]" joinstyle="round" endarrow="block"/>
                        <v:imagedata o:title=""/>
                        <o:lock v:ext="edit" aspectratio="f"/>
                      </v:shape>
                      <v:shape id="_x0000_s1026" o:spid="_x0000_s1026" o:spt="202" type="#_x0000_t202" style="position:absolute;left:8079;top:352072;height:420;width:934;" fillcolor="#FFFFFF [3201]" filled="t" stroked="t" coordsize="21600,21600" o:gfxdata="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fXWuAtAAAANsAAAAPAAAA&#10;AAAAAAEAIAAAACIAAABkcnMvZG93bnJldi54bWxQSwECFAAUAAAACACHTuJAMy8FnjsAAAA5AAAA&#10;EAAAAAAAAAABACAAAAADAQAAZHJzL3NoYXBleG1sLnhtbFBLBQYAAAAABgAGAFsBAACtAwAAAAA=&#10;">
                        <v:fill on="t" focussize="0,0"/>
                        <v:stroke weight="0.5pt" color="#000000 [3204]" joinstyle="round"/>
                        <v:imagedata o:title=""/>
                        <o:lock v:ext="edit" aspectratio="f"/>
                        <v:textbox>
                          <w:txbxContent>
                            <w:p>
                              <w:pPr>
                                <w:jc w:val="center"/>
                                <w:rPr>
                                  <w:rFonts w:hint="default"/>
                                  <w:lang w:val="en-US" w:eastAsia="zh-CN"/>
                                </w:rPr>
                              </w:pPr>
                              <w:r>
                                <w:rPr>
                                  <w:rFonts w:hint="eastAsia"/>
                                  <w:lang w:val="en-US" w:eastAsia="zh-CN"/>
                                </w:rPr>
                                <w:t>碎果肉</w:t>
                              </w:r>
                            </w:p>
                          </w:txbxContent>
                        </v:textbox>
                      </v:shape>
                      <v:shape id="_x0000_s1026" o:spid="_x0000_s1026" o:spt="32" type="#_x0000_t32" style="position:absolute;left:9021;top:352355;height:0;width:340;" filled="f" stroked="t" coordsize="21600,21600" o:gfxdata="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TaaXHvQAA&#10;ANsAAAAPAAAAAAAAAAEAIAAAACIAAABkcnMvZG93bnJldi54bWxQSwECFAAUAAAACACHTuJAMy8F&#10;njsAAAA5AAAAEAAAAAAAAAABACAAAAAMAQAAZHJzL3NoYXBleG1sLnhtbFBLBQYAAAAABgAGAFsB&#10;AAC2AwAAAAA=&#10;">
                        <v:fill on="f" focussize="0,0"/>
                        <v:stroke color="#000000 [3213]" joinstyle="round" endarrow="block"/>
                        <v:imagedata o:title=""/>
                        <o:lock v:ext="edit" aspectratio="f"/>
                      </v:shape>
                      <v:shape id="_x0000_s1026" o:spid="_x0000_s1026" o:spt="202" type="#_x0000_t202" style="position:absolute;left:9384;top:351982;height:677;width:862;" fillcolor="#FFFFFF [3201]" filled="t" stroked="t" coordsize="21600,21600" o:gfxdata="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U/hehtAAAANsAAAAPAAAA&#10;AAAAAAEAIAAAACIAAABkcnMvZG93bnJldi54bWxQSwECFAAUAAAACACHTuJAMy8FnjsAAAA5AAAA&#10;EAAAAAAAAAABACAAAAADAQAAZHJzL3NoYXBleG1sLnhtbFBLBQYAAAAABgAGAFsBAACtAwAAAAA=&#10;">
                        <v:fill on="t" focussize="0,0"/>
                        <v:stroke weight="0.5pt" color="#000000 [3204]" joinstyle="round"/>
                        <v:imagedata o:title=""/>
                        <o:lock v:ext="edit" aspectratio="f"/>
                        <v:textbox>
                          <w:txbxContent>
                            <w:p>
                              <w:pPr>
                                <w:jc w:val="center"/>
                                <w:rPr>
                                  <w:rFonts w:hint="eastAsia" w:eastAsia="宋体"/>
                                  <w:lang w:val="en-US" w:eastAsia="zh-CN"/>
                                </w:rPr>
                              </w:pPr>
                              <w:r>
                                <w:rPr>
                                  <w:rFonts w:hint="eastAsia" w:eastAsia="宋体"/>
                                  <w:lang w:val="en-US" w:eastAsia="zh-CN"/>
                                </w:rPr>
                                <w:t>斩拌</w:t>
                              </w:r>
                            </w:p>
                            <w:p>
                              <w:pPr>
                                <w:jc w:val="center"/>
                                <w:rPr>
                                  <w:rFonts w:hint="default" w:eastAsia="宋体"/>
                                  <w:lang w:val="en-US" w:eastAsia="zh-CN"/>
                                </w:rPr>
                              </w:pPr>
                              <w:r>
                                <w:rPr>
                                  <w:rFonts w:hint="eastAsia" w:eastAsia="宋体"/>
                                  <w:lang w:val="en-US" w:eastAsia="zh-CN"/>
                                </w:rPr>
                                <w:t>搅拌</w:t>
                              </w:r>
                            </w:p>
                          </w:txbxContent>
                        </v:textbox>
                      </v:shape>
                      <v:shape id="_x0000_s1026" o:spid="_x0000_s1026" o:spt="202" type="#_x0000_t202" style="position:absolute;left:10603;top:351972;height:683;width:790;" filled="f" stroked="t" coordsize="21600,21600" o:gfxdata="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adgZK&#10;wAAAANsAAAAPAAAAAAAAAAEAIAAAACIAAABkcnMvZG93bnJldi54bWxQSwECFAAUAAAACACHTuJA&#10;My8FnjsAAAA5AAAAEAAAAAAAAAABACAAAAAPAQAAZHJzL3NoYXBleG1sLnhtbFBLBQYAAAAABgAG&#10;AFsBAAC5AwAAAAA=&#10;">
                        <v:fill on="f" focussize="0,0"/>
                        <v:stroke weight="0.5pt" color="#000000 [3213]" joinstyle="round"/>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textAlignment w:val="auto"/>
                                <w:rPr>
                                  <w:rFonts w:hint="eastAsia" w:eastAsia="宋体"/>
                                  <w:color w:val="000000" w:themeColor="text1"/>
                                  <w:sz w:val="21"/>
                                  <w:szCs w:val="21"/>
                                  <w:lang w:val="en-US" w:eastAsia="zh-CN"/>
                                  <w14:textFill>
                                    <w14:solidFill>
                                      <w14:schemeClr w14:val="tx1"/>
                                    </w14:solidFill>
                                  </w14:textFill>
                                </w:rPr>
                              </w:pPr>
                              <w:r>
                                <w:rPr>
                                  <w:rFonts w:hint="eastAsia" w:eastAsia="宋体"/>
                                  <w:color w:val="000000" w:themeColor="text1"/>
                                  <w:sz w:val="21"/>
                                  <w:szCs w:val="21"/>
                                  <w:lang w:val="en-US" w:eastAsia="zh-CN"/>
                                  <w14:textFill>
                                    <w14:solidFill>
                                      <w14:schemeClr w14:val="tx1"/>
                                    </w14:solidFill>
                                  </w14:textFill>
                                </w:rPr>
                                <w:t>榴莲</w:t>
                              </w:r>
                            </w:p>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21"/>
                                  <w:szCs w:val="21"/>
                                  <w:lang w:val="en-US" w:eastAsia="zh-CN"/>
                                  <w14:textFill>
                                    <w14:solidFill>
                                      <w14:schemeClr w14:val="tx1"/>
                                    </w14:solidFill>
                                  </w14:textFill>
                                </w:rPr>
                              </w:pPr>
                              <w:r>
                                <w:rPr>
                                  <w:rFonts w:hint="eastAsia" w:eastAsia="宋体"/>
                                  <w:color w:val="000000" w:themeColor="text1"/>
                                  <w:sz w:val="21"/>
                                  <w:szCs w:val="21"/>
                                  <w:lang w:val="en-US" w:eastAsia="zh-CN"/>
                                  <w14:textFill>
                                    <w14:solidFill>
                                      <w14:schemeClr w14:val="tx1"/>
                                    </w14:solidFill>
                                  </w14:textFill>
                                </w:rPr>
                                <w:t>果泥</w:t>
                              </w:r>
                            </w:p>
                          </w:txbxContent>
                        </v:textbox>
                      </v:shape>
                      <v:shape id="_x0000_s1026" o:spid="_x0000_s1026" o:spt="202" type="#_x0000_t202" style="position:absolute;left:5160;top:353020;height:420;width:1353;" fillcolor="#FFFFFF [3201]" filled="t" stroked="f" coordsize="21600,21600" o:gfxdata="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">
                        <v:fill on="t" focussize="0,0"/>
                        <v:stroke on="f" weight="0.5pt"/>
                        <v:imagedata o:title=""/>
                        <o:lock v:ext="edit" aspectratio="f"/>
                        <v:textbox>
                          <w:txbxContent>
                            <w:p>
                              <w:pPr>
                                <w:rPr>
                                  <w:rFonts w:hint="default" w:eastAsia="宋体"/>
                                  <w:lang w:val="en-US" w:eastAsia="zh-CN"/>
                                </w:rPr>
                              </w:pPr>
                              <w:r>
                                <w:rPr>
                                  <w:rFonts w:hint="eastAsia"/>
                                  <w:lang w:val="en-US" w:eastAsia="zh-CN"/>
                                </w:rPr>
                                <w:t>冷冻榴莲肉</w:t>
                              </w:r>
                            </w:p>
                          </w:txbxContent>
                        </v:textbox>
                      </v:shape>
                      <v:shape id="_x0000_s1026" o:spid="_x0000_s1026" o:spt="32" type="#_x0000_t32" style="position:absolute;left:6433;top:353230;height:0;width:340;" filled="f" stroked="t" coordsize="21600,21600" o:gfxdata="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d5BcPLsAAADb&#10;AAAADwAAAAAAAAABACAAAAAiAAAAZHJzL2Rvd25yZXYueG1sUEsBAhQAFAAAAAgAh07iQDMvBZ47&#10;AAAAOQAAABAAAAAAAAAAAQAgAAAACgEAAGRycy9zaGFwZXhtbC54bWxQSwUGAAAAAAYABgBbAQAA&#10;tAMAAAAA&#10;">
                        <v:fill on="f" focussize="0,0"/>
                        <v:stroke color="#000000 [3213]" joinstyle="round" endarrow="block"/>
                        <v:imagedata o:title=""/>
                        <o:lock v:ext="edit" aspectratio="f"/>
                      </v:shape>
                      <v:shape id="_x0000_s1026" o:spid="_x0000_s1026" o:spt="202" type="#_x0000_t202" style="position:absolute;left:6789;top:353030;height:420;width:822;" fillcolor="#FFFFFF [3201]" filled="t" stroked="t" coordsize="21600,21600" o:gfxdata="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grjVPtwAAANsAAAAP&#10;AAAAAAAAAAEAIAAAACIAAABkcnMvZG93bnJldi54bWxQSwECFAAUAAAACACHTuJAMy8FnjsAAAA5&#10;AAAAEAAAAAAAAAABACAAAAAGAQAAZHJzL3NoYXBleG1sLnhtbFBLBQYAAAAABgAGAFsBAACwAwAA&#10;AAA=&#10;">
                        <v:fill on="t" focussize="0,0"/>
                        <v:stroke weight="0.5pt" color="#000000 [3204]" joinstyle="round"/>
                        <v:imagedata o:title=""/>
                        <o:lock v:ext="edit" aspectratio="f"/>
                        <v:textbox>
                          <w:txbxContent>
                            <w:p>
                              <w:pPr>
                                <w:jc w:val="center"/>
                                <w:rPr>
                                  <w:rFonts w:hint="default" w:eastAsia="宋体"/>
                                  <w:lang w:val="en-US" w:eastAsia="zh-CN"/>
                                </w:rPr>
                              </w:pPr>
                              <w:r>
                                <w:rPr>
                                  <w:rFonts w:hint="eastAsia" w:eastAsia="宋体"/>
                                  <w:lang w:val="en-US" w:eastAsia="zh-CN"/>
                                </w:rPr>
                                <w:t>入库</w:t>
                              </w:r>
                            </w:p>
                          </w:txbxContent>
                        </v:textbox>
                      </v:shape>
                      <v:shape id="_x0000_s1026" o:spid="_x0000_s1026" o:spt="32" type="#_x0000_t32" style="position:absolute;left:7606;top:353216;height:0;width:340;" filled="f" stroked="t" coordsize="21600,21600" o:gfxdata="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g/ITr4A&#10;AADbAAAADwAAAAAAAAABACAAAAAiAAAAZHJzL2Rvd25yZXYueG1sUEsBAhQAFAAAAAgAh07iQDMv&#10;BZ47AAAAOQAAABAAAAAAAAAAAQAgAAAADQEAAGRycy9zaGFwZXhtbC54bWxQSwUGAAAAAAYABgBb&#10;AQAAtwMAAAAA&#10;">
                        <v:fill on="f" focussize="0,0"/>
                        <v:stroke color="#000000 [3213]" joinstyle="round" endarrow="block"/>
                        <v:imagedata o:title=""/>
                        <o:lock v:ext="edit" aspectratio="f"/>
                      </v:shape>
                      <v:shape id="_x0000_s1026" o:spid="_x0000_s1026" o:spt="32" type="#_x0000_t32" style="position:absolute;left:9758;top:353249;height:0;width:633;" filled="f" stroked="t" coordsize="21600,21600" o:gfxdata="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lDbdW/&#10;AAAA2wAAAA8AAAAAAAAAAQAgAAAAIgAAAGRycy9kb3ducmV2LnhtbFBLAQIUABQAAAAIAIdO4kAz&#10;LwWeOwAAADkAAAAQAAAAAAAAAAEAIAAAAA4BAABkcnMvc2hhcGV4bWwueG1sUEsFBgAAAAAGAAYA&#10;WwEAALgDAAAAAA==&#10;">
                        <v:fill on="f" focussize="0,0"/>
                        <v:stroke color="#000000 [3213]" joinstyle="round" endarrow="block"/>
                        <v:imagedata o:title=""/>
                        <o:lock v:ext="edit" aspectratio="f"/>
                      </v:shape>
                      <v:shape id="_x0000_s1026" o:spid="_x0000_s1026" o:spt="202" type="#_x0000_t202" style="position:absolute;left:7946;top:353017;height:420;width:1815;" fillcolor="#FFFFFF [3201]" filled="t" stroked="t" coordsize="21600,21600" o:gfxdata="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P4pDUtwAAANsAAAAP&#10;AAAAAAAAAAEAIAAAACIAAABkcnMvZG93bnJldi54bWxQSwECFAAUAAAACACHTuJAMy8FnjsAAAA5&#10;AAAAEAAAAAAAAAABACAAAAAGAQAAZHJzL3NoYXBleG1sLnhtbFBLBQYAAAAABgAGAFsBAACwAwAA&#10;AAA=&#10;">
                        <v:fill on="t" focussize="0,0"/>
                        <v:stroke weight="0.5pt" color="#000000 [3204]" joinstyle="round"/>
                        <v:imagedata o:title=""/>
                        <o:lock v:ext="edit" aspectratio="f"/>
                        <v:textbox>
                          <w:txbxContent>
                            <w:p>
                              <w:pPr>
                                <w:rPr>
                                  <w:rFonts w:hint="default" w:eastAsia="宋体"/>
                                  <w:lang w:val="en-US" w:eastAsia="zh-CN"/>
                                </w:rPr>
                              </w:pPr>
                              <w:r>
                                <w:rPr>
                                  <w:rFonts w:hint="eastAsia"/>
                                  <w:lang w:val="en-US" w:eastAsia="zh-CN"/>
                                </w:rPr>
                                <w:t>人工切割、分拣</w:t>
                              </w:r>
                            </w:p>
                          </w:txbxContent>
                        </v:textbox>
                      </v:shape>
                      <v:shape id="_x0000_s1026" o:spid="_x0000_s1026" o:spt="202" type="#_x0000_t202" style="position:absolute;left:10393;top:353021;height:420;width:822;" fillcolor="#FFFFFF [3201]" filled="t" stroked="t" coordsize="21600,21600" o:gfxdata="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MA6jtwAAANsAAAAP&#10;AAAAAAAAAAEAIAAAACIAAABkcnMvZG93bnJldi54bWxQSwECFAAUAAAACACHTuJAMy8FnjsAAAA5&#10;AAAAEAAAAAAAAAABACAAAAAGAQAAZHJzL3NoYXBleG1sLnhtbFBLBQYAAAAABgAGAFsBAACwAwAA&#10;AAA=&#10;">
                        <v:fill on="t" focussize="0,0"/>
                        <v:stroke weight="0.5pt" color="#000000 [3204]" joinstyle="round"/>
                        <v:imagedata o:title=""/>
                        <o:lock v:ext="edit" aspectratio="f"/>
                        <v:textbox>
                          <w:txbxContent>
                            <w:p>
                              <w:pPr>
                                <w:jc w:val="center"/>
                                <w:rPr>
                                  <w:rFonts w:hint="default" w:eastAsia="宋体"/>
                                  <w:lang w:val="en-US" w:eastAsia="zh-CN"/>
                                </w:rPr>
                              </w:pPr>
                              <w:r>
                                <w:rPr>
                                  <w:rFonts w:hint="eastAsia" w:eastAsia="宋体"/>
                                  <w:lang w:val="en-US" w:eastAsia="zh-CN"/>
                                </w:rPr>
                                <w:t>称重</w:t>
                              </w:r>
                            </w:p>
                          </w:txbxContent>
                        </v:textbox>
                      </v:shape>
                      <v:shape id="_x0000_s1026" o:spid="_x0000_s1026" o:spt="32" type="#_x0000_t32" style="position:absolute;left:8711;top:352607;flip:y;height:369;width:0;" filled="f" stroked="t" coordsize="21600,21600" o:gfxdata="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vDHg74A&#10;AADbAAAADwAAAAAAAAABACAAAAAiAAAAZHJzL2Rvd25yZXYueG1sUEsBAhQAFAAAAAgAh07iQDMv&#10;BZ47AAAAOQAAABAAAAAAAAAAAQAgAAAADQEAAGRycy9zaGFwZXhtbC54bWxQSwUGAAAAAAYABgBb&#10;AQAAtwMAAAAA&#10;">
                        <v:fill on="f" focussize="0,0"/>
                        <v:stroke color="#000000 [3213]" joinstyle="round" endarrow="block"/>
                        <v:imagedata o:title=""/>
                        <o:lock v:ext="edit" aspectratio="f"/>
                      </v:shape>
                      <v:shape id="_x0000_s1026" o:spid="_x0000_s1026" o:spt="202" type="#_x0000_t202" style="position:absolute;left:7941;top:352629;height:411;width:754;" filled="f" stroked="f" coordsize="21600,21600" o:gfxdata="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9vDBr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N、S</w:t>
                              </w:r>
                            </w:p>
                          </w:txbxContent>
                        </v:textbox>
                      </v:shape>
                      <v:shape id="_x0000_s1026" o:spid="_x0000_s1026" o:spt="202" type="#_x0000_t202" style="position:absolute;left:9741;top:352739;height:588;width:658;" filled="f" stroked="f" coordsize="21600,21600" o:gfxdata="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vAERvQAA&#10;ANs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textAlignment w:val="auto"/>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完整</w:t>
                              </w:r>
                            </w:p>
                            <w:p>
                              <w:pPr>
                                <w:keepNext w:val="0"/>
                                <w:keepLines w:val="0"/>
                                <w:pageBreakBefore w:val="0"/>
                                <w:widowControl w:val="0"/>
                                <w:kinsoku/>
                                <w:wordWrap/>
                                <w:overflowPunct/>
                                <w:topLinePunct w:val="0"/>
                                <w:autoSpaceDE/>
                                <w:autoSpaceDN/>
                                <w:bidi w:val="0"/>
                                <w:adjustRightInd/>
                                <w:snapToGrid w:val="0"/>
                                <w:textAlignment w:val="auto"/>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果肉</w:t>
                              </w:r>
                            </w:p>
                          </w:txbxContent>
                        </v:textbox>
                      </v:shape>
                      <v:shape id="_x0000_s1026" o:spid="_x0000_s1026" o:spt="32" type="#_x0000_t32" style="position:absolute;left:10868;top:352669;height:340;width:0;" filled="f" stroked="t" coordsize="21600,21600" o:gfxdata="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6Zg+0&#10;wAAAANwAAAAPAAAAAAAAAAEAIAAAACIAAABkcnMvZG93bnJldi54bWxQSwECFAAUAAAACACHTuJA&#10;My8FnjsAAAA5AAAAEAAAAAAAAAABACAAAAAPAQAAZHJzL3NoYXBleG1sLnhtbFBLBQYAAAAABgAG&#10;AFsBAAC5AwAAAAA=&#10;">
                        <v:fill on="f" focussize="0,0"/>
                        <v:stroke color="#000000 [3213]" joinstyle="round" endarrow="block"/>
                        <v:imagedata o:title=""/>
                        <o:lock v:ext="edit" aspectratio="f"/>
                      </v:shape>
                      <v:shape id="_x0000_s1026" o:spid="_x0000_s1026" o:spt="32" type="#_x0000_t32" style="position:absolute;left:12409;top:353249;height:0;width:340;" filled="f" stroked="t" coordsize="21600,21600" o:gfxdata="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Uqqi+8AAAA&#10;3AAAAA8AAAAAAAAAAQAgAAAAIgAAAGRycy9kb3ducmV2LnhtbFBLAQIUABQAAAAIAIdO4kAzLwWe&#10;OwAAADkAAAAQAAAAAAAAAAEAIAAAAAsBAABkcnMvc2hhcGV4bWwueG1sUEsFBgAAAAAGAAYAWwEA&#10;ALUDAAAAAA==&#10;">
                        <v:fill on="f" focussize="0,0"/>
                        <v:stroke color="#000000 [3213]" joinstyle="round" endarrow="block"/>
                        <v:imagedata o:title=""/>
                        <o:lock v:ext="edit" aspectratio="f"/>
                      </v:shape>
                      <v:shape id="_x0000_s1026" o:spid="_x0000_s1026" o:spt="202" type="#_x0000_t202" style="position:absolute;left:12631;top:353046;height:411;width:811;" filled="f" stroked="f" coordsize="21600,21600" o:gfxdata="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5oLRO&#10;wAAAANwAAAAPAAAAAAAAAAEAIAAAACIAAABkcnMvZG93bnJldi54bWxQSwECFAAUAAAACACHTuJA&#10;My8FnjsAAAA5AAAAEAAAAAAAAAABACAAAAAPAQAAZHJzL3NoYXBleG1sLnhtbFBLBQYAAAAABgAG&#10;AFsBAAC5Aw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textAlignment w:val="auto"/>
                                <w:rPr>
                                  <w:rFonts w:hint="eastAsia" w:eastAsia="宋体"/>
                                  <w:color w:val="000000" w:themeColor="text1"/>
                                  <w:sz w:val="21"/>
                                  <w:szCs w:val="21"/>
                                  <w:lang w:val="en-US" w:eastAsia="zh-CN"/>
                                  <w14:textFill>
                                    <w14:solidFill>
                                      <w14:schemeClr w14:val="tx1"/>
                                    </w14:solidFill>
                                  </w14:textFill>
                                </w:rPr>
                              </w:pPr>
                              <w:r>
                                <w:rPr>
                                  <w:rFonts w:hint="eastAsia"/>
                                  <w:color w:val="000000" w:themeColor="text1"/>
                                  <w:sz w:val="21"/>
                                  <w:szCs w:val="21"/>
                                  <w:lang w:val="en-US" w:eastAsia="zh-CN"/>
                                  <w14:textFill>
                                    <w14:solidFill>
                                      <w14:schemeClr w14:val="tx1"/>
                                    </w14:solidFill>
                                  </w14:textFill>
                                </w:rPr>
                                <w:t>成品</w:t>
                              </w:r>
                            </w:p>
                          </w:txbxContent>
                        </v:textbox>
                      </v:shape>
                    </v:group>
                  </w:pict>
                </mc:Fallback>
              </mc:AlternateContent>
            </w:r>
          </w:p>
          <w:p>
            <w:pPr>
              <w:pStyle w:val="28"/>
              <w:rPr>
                <w:color w:val="000000" w:themeColor="text1"/>
                <w:sz w:val="24"/>
                <w14:textFill>
                  <w14:solidFill>
                    <w14:schemeClr w14:val="tx1"/>
                  </w14:solidFill>
                </w14:textFill>
              </w:rPr>
            </w:pPr>
          </w:p>
          <w:p>
            <w:pPr>
              <w:pStyle w:val="28"/>
              <w:rPr>
                <w:color w:val="000000" w:themeColor="text1"/>
                <w:sz w:val="24"/>
                <w14:textFill>
                  <w14:solidFill>
                    <w14:schemeClr w14:val="tx1"/>
                  </w14:solidFill>
                </w14:textFill>
              </w:rPr>
            </w:pPr>
          </w:p>
          <w:p>
            <w:pPr>
              <w:pStyle w:val="28"/>
              <w:rPr>
                <w:color w:val="000000" w:themeColor="text1"/>
                <w:sz w:val="21"/>
                <w:szCs w:val="21"/>
                <w14:textFill>
                  <w14:solidFill>
                    <w14:schemeClr w14:val="tx1"/>
                  </w14:solidFill>
                </w14:textFill>
              </w:rPr>
            </w:pPr>
          </w:p>
          <w:p>
            <w:pPr>
              <w:rPr>
                <w:rFonts w:hint="eastAsia"/>
                <w:color w:val="000000" w:themeColor="text1"/>
                <w14:textFill>
                  <w14:solidFill>
                    <w14:schemeClr w14:val="tx1"/>
                  </w14:solidFill>
                </w14:textFill>
              </w:rPr>
            </w:pPr>
          </w:p>
          <w:p>
            <w:pPr>
              <w:rPr>
                <w:rFonts w:hint="eastAsia"/>
                <w:color w:val="000000" w:themeColor="text1"/>
                <w14:textFill>
                  <w14:solidFill>
                    <w14:schemeClr w14:val="tx1"/>
                  </w14:solidFill>
                </w14:textFill>
              </w:rPr>
            </w:pPr>
          </w:p>
          <w:p>
            <w:pPr>
              <w:spacing w:line="480" w:lineRule="exact"/>
              <w:ind w:left="0" w:leftChars="0" w:firstLine="0" w:firstLineChars="0"/>
              <w:jc w:val="center"/>
              <w:rPr>
                <w:rFonts w:hint="eastAsia"/>
                <w:color w:val="000000" w:themeColor="text1"/>
                <w:sz w:val="21"/>
                <w:szCs w:val="21"/>
                <w14:textFill>
                  <w14:solidFill>
                    <w14:schemeClr w14:val="tx1"/>
                  </w14:solidFill>
                </w14:textFill>
              </w:rPr>
            </w:pPr>
            <w:r>
              <w:rPr>
                <w:b/>
                <w:color w:val="000000" w:themeColor="text1"/>
                <w:szCs w:val="21"/>
                <w:lang w:bidi="ar"/>
                <w14:textFill>
                  <w14:solidFill>
                    <w14:schemeClr w14:val="tx1"/>
                  </w14:solidFill>
                </w14:textFill>
              </w:rPr>
              <w:t>图</w:t>
            </w:r>
            <w:r>
              <w:rPr>
                <w:rFonts w:hint="eastAsia"/>
                <w:b/>
                <w:color w:val="000000" w:themeColor="text1"/>
                <w:szCs w:val="21"/>
                <w:lang w:val="en-US" w:eastAsia="zh-CN" w:bidi="ar"/>
                <w14:textFill>
                  <w14:solidFill>
                    <w14:schemeClr w14:val="tx1"/>
                  </w14:solidFill>
                </w14:textFill>
              </w:rPr>
              <w:t>2-3</w:t>
            </w:r>
            <w:r>
              <w:rPr>
                <w:b/>
                <w:color w:val="000000" w:themeColor="text1"/>
                <w:szCs w:val="21"/>
                <w:lang w:bidi="ar"/>
                <w14:textFill>
                  <w14:solidFill>
                    <w14:schemeClr w14:val="tx1"/>
                  </w14:solidFill>
                </w14:textFill>
              </w:rPr>
              <w:t xml:space="preserve">  </w:t>
            </w:r>
            <w:r>
              <w:rPr>
                <w:rFonts w:hint="eastAsia"/>
                <w:b/>
                <w:color w:val="000000" w:themeColor="text1"/>
                <w:szCs w:val="21"/>
                <w:lang w:eastAsia="zh-CN" w:bidi="ar"/>
                <w14:textFill>
                  <w14:solidFill>
                    <w14:schemeClr w14:val="tx1"/>
                  </w14:solidFill>
                </w14:textFill>
              </w:rPr>
              <w:t>速冻</w:t>
            </w:r>
            <w:r>
              <w:rPr>
                <w:rFonts w:hint="eastAsia"/>
                <w:b/>
                <w:color w:val="000000" w:themeColor="text1"/>
                <w:szCs w:val="21"/>
                <w:lang w:val="en-US" w:eastAsia="zh-CN" w:bidi="ar"/>
                <w14:textFill>
                  <w14:solidFill>
                    <w14:schemeClr w14:val="tx1"/>
                  </w14:solidFill>
                </w14:textFill>
              </w:rPr>
              <w:t>榴莲</w:t>
            </w:r>
            <w:r>
              <w:rPr>
                <w:b/>
                <w:color w:val="000000" w:themeColor="text1"/>
                <w:szCs w:val="21"/>
                <w:lang w:bidi="ar"/>
                <w14:textFill>
                  <w14:solidFill>
                    <w14:schemeClr w14:val="tx1"/>
                  </w14:solidFill>
                </w14:textFill>
              </w:rPr>
              <w:t>工艺流程及排污节点图</w:t>
            </w:r>
          </w:p>
          <w:p>
            <w:pPr>
              <w:numPr>
                <w:ilvl w:val="0"/>
                <w:numId w:val="0"/>
              </w:numPr>
              <w:spacing w:line="480" w:lineRule="exact"/>
              <w:ind w:leftChars="200"/>
              <w:rPr>
                <w:rFonts w:hint="eastAsia"/>
                <w:color w:val="000000" w:themeColor="text1"/>
                <w:sz w:val="21"/>
                <w:szCs w:val="21"/>
                <w:lang w:val="en-US" w:eastAsia="zh-CN"/>
                <w14:textFill>
                  <w14:solidFill>
                    <w14:schemeClr w14:val="tx1"/>
                  </w14:solidFill>
                </w14:textFill>
              </w:rPr>
            </w:pPr>
            <w:r>
              <w:rPr>
                <w:color w:val="000000" w:themeColor="text1"/>
                <w:sz w:val="24"/>
                <w14:textFill>
                  <w14:solidFill>
                    <w14:schemeClr w14:val="tx1"/>
                  </w14:solidFill>
                </w14:textFill>
              </w:rPr>
              <mc:AlternateContent>
                <mc:Choice Requires="wps">
                  <w:drawing>
                    <wp:anchor distT="0" distB="0" distL="114300" distR="114300" simplePos="0" relativeHeight="251714560" behindDoc="0" locked="0" layoutInCell="1" allowOverlap="1">
                      <wp:simplePos x="0" y="0"/>
                      <wp:positionH relativeFrom="column">
                        <wp:posOffset>662305</wp:posOffset>
                      </wp:positionH>
                      <wp:positionV relativeFrom="paragraph">
                        <wp:posOffset>287020</wp:posOffset>
                      </wp:positionV>
                      <wp:extent cx="574040" cy="260985"/>
                      <wp:effectExtent l="0" t="0" r="0" b="0"/>
                      <wp:wrapNone/>
                      <wp:docPr id="153" name="文本框 133"/>
                      <wp:cNvGraphicFramePr/>
                      <a:graphic xmlns:a="http://schemas.openxmlformats.org/drawingml/2006/main">
                        <a:graphicData uri="http://schemas.microsoft.com/office/word/2010/wordprocessingShape">
                          <wps:wsp>
                            <wps:cNvSpPr txBox="1"/>
                            <wps:spPr>
                              <a:xfrm>
                                <a:off x="2163445" y="7816215"/>
                                <a:ext cx="574040" cy="2609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W、N</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133" o:spid="_x0000_s1026" o:spt="202" type="#_x0000_t202" style="position:absolute;left:0pt;margin-left:52.15pt;margin-top:22.6pt;height:20.55pt;width:45.2pt;z-index:251714560;mso-width-relative:page;mso-height-relative:page;" filled="f" stroked="f" coordsize="21600,21600" o:gfxdata="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W、N</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13536" behindDoc="0" locked="0" layoutInCell="1" allowOverlap="1">
                      <wp:simplePos x="0" y="0"/>
                      <wp:positionH relativeFrom="column">
                        <wp:posOffset>1795780</wp:posOffset>
                      </wp:positionH>
                      <wp:positionV relativeFrom="paragraph">
                        <wp:posOffset>303530</wp:posOffset>
                      </wp:positionV>
                      <wp:extent cx="746125" cy="260985"/>
                      <wp:effectExtent l="0" t="0" r="0" b="0"/>
                      <wp:wrapNone/>
                      <wp:docPr id="152" name="文本框 132"/>
                      <wp:cNvGraphicFramePr/>
                      <a:graphic xmlns:a="http://schemas.openxmlformats.org/drawingml/2006/main">
                        <a:graphicData uri="http://schemas.microsoft.com/office/word/2010/wordprocessingShape">
                          <wps:wsp>
                            <wps:cNvSpPr txBox="1"/>
                            <wps:spPr>
                              <a:xfrm>
                                <a:off x="3296920" y="7832725"/>
                                <a:ext cx="746125" cy="2609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G、</w:t>
                                  </w:r>
                                  <w:r>
                                    <w:rPr>
                                      <w:rFonts w:hint="eastAsia" w:eastAsia="宋体"/>
                                      <w:color w:val="000000" w:themeColor="text1"/>
                                      <w:sz w:val="18"/>
                                      <w:szCs w:val="18"/>
                                      <w:lang w:val="en-US" w:eastAsia="zh-CN"/>
                                      <w14:textFill>
                                        <w14:solidFill>
                                          <w14:schemeClr w14:val="tx1"/>
                                        </w14:solidFill>
                                      </w14:textFill>
                                    </w:rPr>
                                    <w:t>W、N</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132" o:spid="_x0000_s1026" o:spt="202" type="#_x0000_t202" style="position:absolute;left:0pt;margin-left:141.4pt;margin-top:23.9pt;height:20.55pt;width:58.75pt;z-index:251713536;mso-width-relative:page;mso-height-relative:page;" filled="f" stroked="f" coordsize="21600,21600" o:gfxdata="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MtEAT9oAAAAJAQAADwAAAAAA&#10;AAABACAAAAAiAAAAZHJzL2Rvd25yZXYueG1sUEsBAhQAFAAAAAgAh07iQJDHmQVKAgAAdQQAAA4A&#10;AAAAAAAAAQAgAAAAKQEAAGRycy9lMm9Eb2MueG1sUEsFBgAAAAAGAAYAWQEAAOUFA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G、</w:t>
                            </w:r>
                            <w:r>
                              <w:rPr>
                                <w:rFonts w:hint="eastAsia" w:eastAsia="宋体"/>
                                <w:color w:val="000000" w:themeColor="text1"/>
                                <w:sz w:val="18"/>
                                <w:szCs w:val="18"/>
                                <w:lang w:val="en-US" w:eastAsia="zh-CN"/>
                                <w14:textFill>
                                  <w14:solidFill>
                                    <w14:schemeClr w14:val="tx1"/>
                                  </w14:solidFill>
                                </w14:textFill>
                              </w:rPr>
                              <w:t>W、N</w:t>
                            </w:r>
                          </w:p>
                        </w:txbxContent>
                      </v:textbox>
                    </v:shape>
                  </w:pict>
                </mc:Fallback>
              </mc:AlternateContent>
            </w:r>
            <w:r>
              <w:rPr>
                <w:rFonts w:hint="eastAsia"/>
                <w:color w:val="000000" w:themeColor="text1"/>
                <w:sz w:val="21"/>
                <w:szCs w:val="21"/>
                <w:lang w:val="en-US" w:eastAsia="zh-CN"/>
                <w14:textFill>
                  <w14:solidFill>
                    <w14:schemeClr w14:val="tx1"/>
                  </w14:solidFill>
                </w14:textFill>
              </w:rPr>
              <w:t>3、公用设施</w:t>
            </w:r>
          </w:p>
          <w:p>
            <w:pPr>
              <w:pStyle w:val="2"/>
              <w:numPr>
                <w:ilvl w:val="0"/>
                <w:numId w:val="0"/>
              </w:numPr>
              <w:ind w:leftChars="200"/>
              <w:rPr>
                <w:rFonts w:hint="eastAsia"/>
                <w:color w:val="000000" w:themeColor="text1"/>
                <w14:textFill>
                  <w14:solidFill>
                    <w14:schemeClr w14:val="tx1"/>
                  </w14:solidFill>
                </w14:textFill>
              </w:rPr>
            </w:pPr>
            <w:r>
              <w:rPr>
                <w:color w:val="000000" w:themeColor="text1"/>
                <w:sz w:val="24"/>
                <w14:textFill>
                  <w14:solidFill>
                    <w14:schemeClr w14:val="tx1"/>
                  </w14:solidFill>
                </w14:textFill>
              </w:rPr>
              <mc:AlternateContent>
                <mc:Choice Requires="wps">
                  <w:drawing>
                    <wp:anchor distT="0" distB="0" distL="114300" distR="114300" simplePos="0" relativeHeight="251724800" behindDoc="0" locked="0" layoutInCell="1" allowOverlap="1">
                      <wp:simplePos x="0" y="0"/>
                      <wp:positionH relativeFrom="column">
                        <wp:posOffset>3800475</wp:posOffset>
                      </wp:positionH>
                      <wp:positionV relativeFrom="paragraph">
                        <wp:posOffset>103505</wp:posOffset>
                      </wp:positionV>
                      <wp:extent cx="900430" cy="260985"/>
                      <wp:effectExtent l="0" t="0" r="0" b="0"/>
                      <wp:wrapNone/>
                      <wp:docPr id="165" name="文本框 165"/>
                      <wp:cNvGraphicFramePr/>
                      <a:graphic xmlns:a="http://schemas.openxmlformats.org/drawingml/2006/main">
                        <a:graphicData uri="http://schemas.microsoft.com/office/word/2010/wordprocessingShape">
                          <wps:wsp>
                            <wps:cNvSpPr txBox="1"/>
                            <wps:spPr>
                              <a:xfrm>
                                <a:off x="0" y="0"/>
                                <a:ext cx="900430" cy="2609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G、</w:t>
                                  </w:r>
                                  <w:r>
                                    <w:rPr>
                                      <w:rFonts w:hint="eastAsia" w:eastAsia="宋体"/>
                                      <w:color w:val="000000" w:themeColor="text1"/>
                                      <w:sz w:val="18"/>
                                      <w:szCs w:val="18"/>
                                      <w:lang w:val="en-US" w:eastAsia="zh-CN"/>
                                      <w14:textFill>
                                        <w14:solidFill>
                                          <w14:schemeClr w14:val="tx1"/>
                                        </w14:solidFill>
                                      </w14:textFill>
                                    </w:rPr>
                                    <w:t>W、N</w:t>
                                  </w:r>
                                  <w:r>
                                    <w:rPr>
                                      <w:rFonts w:hint="eastAsia"/>
                                      <w:color w:val="000000" w:themeColor="text1"/>
                                      <w:sz w:val="18"/>
                                      <w:szCs w:val="18"/>
                                      <w:lang w:val="en-US" w:eastAsia="zh-CN"/>
                                      <w14:textFill>
                                        <w14:solidFill>
                                          <w14:schemeClr w14:val="tx1"/>
                                        </w14:solidFill>
                                      </w14:textFill>
                                    </w:rPr>
                                    <w:t>、S</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99.25pt;margin-top:8.15pt;height:20.55pt;width:70.9pt;z-index:251724800;mso-width-relative:page;mso-height-relative:page;" filled="f" stroked="f" coordsize="21600,21600" o:gfxdata="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D8k/bP2gAAAAkBAAAPAAAAAAAAAAEAIAAAACIAAABk&#10;cnMvZG93bnJldi54bWxQSwECFAAUAAAACACHTuJAE1BjRz0CAABpBAAADgAAAAAAAAABACAAAAAp&#10;AQAAZHJzL2Uyb0RvYy54bWxQSwUGAAAAAAYABgBZAQAA2AU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G、</w:t>
                            </w:r>
                            <w:r>
                              <w:rPr>
                                <w:rFonts w:hint="eastAsia" w:eastAsia="宋体"/>
                                <w:color w:val="000000" w:themeColor="text1"/>
                                <w:sz w:val="18"/>
                                <w:szCs w:val="18"/>
                                <w:lang w:val="en-US" w:eastAsia="zh-CN"/>
                                <w14:textFill>
                                  <w14:solidFill>
                                    <w14:schemeClr w14:val="tx1"/>
                                  </w14:solidFill>
                                </w14:textFill>
                              </w:rPr>
                              <w:t>W、N</w:t>
                            </w:r>
                            <w:r>
                              <w:rPr>
                                <w:rFonts w:hint="eastAsia"/>
                                <w:color w:val="000000" w:themeColor="text1"/>
                                <w:sz w:val="18"/>
                                <w:szCs w:val="18"/>
                                <w:lang w:val="en-US" w:eastAsia="zh-CN"/>
                                <w14:textFill>
                                  <w14:solidFill>
                                    <w14:schemeClr w14:val="tx1"/>
                                  </w14:solidFill>
                                </w14:textFill>
                              </w:rPr>
                              <w:t>、S</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16608" behindDoc="0" locked="0" layoutInCell="1" allowOverlap="1">
                      <wp:simplePos x="0" y="0"/>
                      <wp:positionH relativeFrom="column">
                        <wp:posOffset>2597150</wp:posOffset>
                      </wp:positionH>
                      <wp:positionV relativeFrom="paragraph">
                        <wp:posOffset>114935</wp:posOffset>
                      </wp:positionV>
                      <wp:extent cx="817880" cy="260985"/>
                      <wp:effectExtent l="0" t="0" r="0" b="0"/>
                      <wp:wrapNone/>
                      <wp:docPr id="155" name="文本框 135"/>
                      <wp:cNvGraphicFramePr/>
                      <a:graphic xmlns:a="http://schemas.openxmlformats.org/drawingml/2006/main">
                        <a:graphicData uri="http://schemas.microsoft.com/office/word/2010/wordprocessingShape">
                          <wps:wsp>
                            <wps:cNvSpPr txBox="1"/>
                            <wps:spPr>
                              <a:xfrm>
                                <a:off x="4020185" y="7976235"/>
                                <a:ext cx="817880" cy="2609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textAlignment w:val="auto"/>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蒸汽供生产</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135" o:spid="_x0000_s1026" o:spt="202" type="#_x0000_t202" style="position:absolute;left:0pt;margin-left:204.5pt;margin-top:9.05pt;height:20.55pt;width:64.4pt;z-index:251716608;mso-width-relative:page;mso-height-relative:page;" filled="f" stroked="f" coordsize="21600,21600" o:gfxdata="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KDZnlLaAAAACQEAAA8AAAAAAAAA&#10;AQAgAAAAIgAAAGRycy9kb3ducmV2LnhtbFBLAQIUABQAAAAIAIdO4kAo+Q8WSAIAAHUEAAAOAAAA&#10;AAAAAAEAIAAAACkBAABkcnMvZTJvRG9jLnhtbFBLBQYAAAAABgAGAFkBAADjBQ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textAlignment w:val="auto"/>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蒸汽供生产</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12512" behindDoc="0" locked="0" layoutInCell="1" allowOverlap="1">
                      <wp:simplePos x="0" y="0"/>
                      <wp:positionH relativeFrom="column">
                        <wp:posOffset>1355725</wp:posOffset>
                      </wp:positionH>
                      <wp:positionV relativeFrom="paragraph">
                        <wp:posOffset>143510</wp:posOffset>
                      </wp:positionV>
                      <wp:extent cx="446405" cy="260985"/>
                      <wp:effectExtent l="0" t="0" r="0" b="0"/>
                      <wp:wrapNone/>
                      <wp:docPr id="151" name="文本框 131"/>
                      <wp:cNvGraphicFramePr/>
                      <a:graphic xmlns:a="http://schemas.openxmlformats.org/drawingml/2006/main">
                        <a:graphicData uri="http://schemas.microsoft.com/office/word/2010/wordprocessingShape">
                          <wps:wsp>
                            <wps:cNvSpPr txBox="1"/>
                            <wps:spPr>
                              <a:xfrm>
                                <a:off x="2856865" y="7977505"/>
                                <a:ext cx="446405" cy="2609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textAlignment w:val="auto"/>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软水</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131" o:spid="_x0000_s1026" o:spt="202" type="#_x0000_t202" style="position:absolute;left:0pt;margin-left:106.75pt;margin-top:11.3pt;height:20.55pt;width:35.15pt;z-index:251712512;mso-width-relative:page;mso-height-relative:page;" filled="f" stroked="f" coordsize="21600,21600" o:gfxdata="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FJbzD7aAAAACQEAAA8AAAAA&#10;AAAAAQAgAAAAIgAAAGRycy9kb3ducmV2LnhtbFBLAQIUABQAAAAIAIdO4kDxdtA0SwIAAHUEAAAO&#10;AAAAAAAAAAEAIAAAACkBAABkcnMvZTJvRG9jLnhtbFBLBQYAAAAABgAGAFkBAADmBQ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textAlignment w:val="auto"/>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软水</w:t>
                            </w:r>
                          </w:p>
                        </w:txbxContent>
                      </v:textbox>
                    </v:shape>
                  </w:pict>
                </mc:Fallback>
              </mc:AlternateContent>
            </w:r>
          </w:p>
          <w:p>
            <w:pPr>
              <w:spacing w:line="480" w:lineRule="exact"/>
              <w:ind w:firstLine="480" w:firstLineChars="200"/>
              <w:rPr>
                <w:rFonts w:hint="eastAsia"/>
                <w:color w:val="000000" w:themeColor="text1"/>
                <w:sz w:val="24"/>
                <w14:textFill>
                  <w14:solidFill>
                    <w14:schemeClr w14:val="tx1"/>
                  </w14:solidFill>
                </w14:textFill>
              </w:rPr>
            </w:pPr>
            <w:r>
              <w:rPr>
                <w:color w:val="000000" w:themeColor="text1"/>
                <w:sz w:val="24"/>
                <w14:textFill>
                  <w14:solidFill>
                    <w14:schemeClr w14:val="tx1"/>
                  </w14:solidFill>
                </w14:textFill>
              </w:rPr>
              <mc:AlternateContent>
                <mc:Choice Requires="wps">
                  <w:drawing>
                    <wp:anchor distT="0" distB="0" distL="114300" distR="114300" simplePos="0" relativeHeight="251723776" behindDoc="0" locked="0" layoutInCell="1" allowOverlap="1">
                      <wp:simplePos x="0" y="0"/>
                      <wp:positionH relativeFrom="column">
                        <wp:posOffset>3752215</wp:posOffset>
                      </wp:positionH>
                      <wp:positionV relativeFrom="paragraph">
                        <wp:posOffset>181610</wp:posOffset>
                      </wp:positionV>
                      <wp:extent cx="953135" cy="266700"/>
                      <wp:effectExtent l="4445" t="4445" r="13970" b="14605"/>
                      <wp:wrapNone/>
                      <wp:docPr id="164" name="文本框 164"/>
                      <wp:cNvGraphicFramePr/>
                      <a:graphic xmlns:a="http://schemas.openxmlformats.org/drawingml/2006/main">
                        <a:graphicData uri="http://schemas.microsoft.com/office/word/2010/wordprocessingShape">
                          <wps:wsp>
                            <wps:cNvSpPr txBox="1"/>
                            <wps:spPr>
                              <a:xfrm>
                                <a:off x="0" y="0"/>
                                <a:ext cx="953135" cy="2667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食堂</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95.45pt;margin-top:14.3pt;height:21pt;width:75.05pt;z-index:251723776;mso-width-relative:page;mso-height-relative:page;" fillcolor="#FFFFFF [3201]" filled="t" stroked="t" coordsize="21600,21600" o:gfxdata="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AAAAAZHJzL1BLAQIUABQAAAAIAIdO4kDfElab&#10;1gAAAAkBAAAPAAAAAAAAAAEAIAAAACIAAABkcnMvZG93bnJldi54bWxQSwECFAAUAAAACACHTuJA&#10;/E4xAFwCAAC6BAAADgAAAAAAAAABACAAAAAlAQAAZHJzL2Uyb0RvYy54bWxQSwUGAAAAAAYABgBZ&#10;AQAA8wUAAAAA&#10;">
                      <v:fill on="t" focussize="0,0"/>
                      <v:stroke weight="0.5pt" color="#000000 [3204]" joinstyle="round"/>
                      <v:imagedata o:title=""/>
                      <o:lock v:ext="edit" aspectratio="f"/>
                      <v:textbox>
                        <w:txbxContent>
                          <w:p>
                            <w:pPr>
                              <w:jc w:val="center"/>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食堂</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15584" behindDoc="0" locked="0" layoutInCell="1" allowOverlap="1">
                      <wp:simplePos x="0" y="0"/>
                      <wp:positionH relativeFrom="column">
                        <wp:posOffset>2534920</wp:posOffset>
                      </wp:positionH>
                      <wp:positionV relativeFrom="paragraph">
                        <wp:posOffset>184150</wp:posOffset>
                      </wp:positionV>
                      <wp:extent cx="804545" cy="0"/>
                      <wp:effectExtent l="0" t="38100" r="14605" b="38100"/>
                      <wp:wrapNone/>
                      <wp:docPr id="154" name="直接箭头连接符 134"/>
                      <wp:cNvGraphicFramePr/>
                      <a:graphic xmlns:a="http://schemas.openxmlformats.org/drawingml/2006/main">
                        <a:graphicData uri="http://schemas.microsoft.com/office/word/2010/wordprocessingShape">
                          <wps:wsp>
                            <wps:cNvCnPr/>
                            <wps:spPr>
                              <a:xfrm>
                                <a:off x="4036060" y="8171815"/>
                                <a:ext cx="80454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直接箭头连接符 134" o:spid="_x0000_s1026" o:spt="32" type="#_x0000_t32" style="position:absolute;left:0pt;margin-left:199.6pt;margin-top:14.5pt;height:0pt;width:63.35pt;z-index:251715584;mso-width-relative:page;mso-height-relative:page;" filled="f" stroked="t" coordsize="21600,21600" o:gfxdata="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2vxbnYAAAACQEAAA8AAAAAAAAAAQAgAAAA&#10;IgAAAGRycy9kb3ducmV2LnhtbFBLAQIUABQAAAAIAIdO4kCGmF/9CwIAANkDAAAOAAAAAAAAAAEA&#10;IAAAACcBAABkcnMvZTJvRG9jLnhtbFBLBQYAAAAABgAGAFkBAACkBQAAAAA=&#10;">
                      <v:fill on="f" focussize="0,0"/>
                      <v:stroke color="#000000 [3213]" joinstyle="round" endarrow="block"/>
                      <v:imagedata o:title=""/>
                      <o:lock v:ext="edit" aspectratio="f"/>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10464" behindDoc="0" locked="0" layoutInCell="1" allowOverlap="1">
                      <wp:simplePos x="0" y="0"/>
                      <wp:positionH relativeFrom="column">
                        <wp:posOffset>348615</wp:posOffset>
                      </wp:positionH>
                      <wp:positionV relativeFrom="paragraph">
                        <wp:posOffset>50165</wp:posOffset>
                      </wp:positionV>
                      <wp:extent cx="1038225" cy="266700"/>
                      <wp:effectExtent l="4445" t="4445" r="5080" b="14605"/>
                      <wp:wrapNone/>
                      <wp:docPr id="149" name="文本框 129"/>
                      <wp:cNvGraphicFramePr/>
                      <a:graphic xmlns:a="http://schemas.openxmlformats.org/drawingml/2006/main">
                        <a:graphicData uri="http://schemas.microsoft.com/office/word/2010/wordprocessingShape">
                          <wps:wsp>
                            <wps:cNvSpPr txBox="1"/>
                            <wps:spPr>
                              <a:xfrm>
                                <a:off x="1849755" y="8037830"/>
                                <a:ext cx="1038225" cy="2667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软水制备设施</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129" o:spid="_x0000_s1026" o:spt="202" type="#_x0000_t202" style="position:absolute;left:0pt;margin-left:27.45pt;margin-top:3.95pt;height:21pt;width:81.75pt;z-index:251710464;mso-width-relative:page;mso-height-relative:page;" fillcolor="#FFFFFF [3201]" filled="t" stroked="t" coordsize="21600,21600" o:gfxdata="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m0GIqNUAAAAHAQAADwAAAAAAAAABACAAAAAiAAAAZHJzL2Rvd25yZXYueG1sUEsBAhQA&#10;FAAAAAgAh07iQPv1JPJnAgAAxwQAAA4AAAAAAAAAAQAgAAAAJAEAAGRycy9lMm9Eb2MueG1sUEsF&#10;BgAAAAAGAAYAWQEAAP0FAAAAAA==&#10;">
                      <v:fill on="t" focussize="0,0"/>
                      <v:stroke weight="0.5pt" color="#000000 [3204]" joinstyle="round"/>
                      <v:imagedata o:title=""/>
                      <o:lock v:ext="edit" aspectratio="f"/>
                      <v:textbox>
                        <w:txbxContent>
                          <w:p>
                            <w:pPr>
                              <w:jc w:val="center"/>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软水制备设施</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09440" behindDoc="0" locked="0" layoutInCell="1" allowOverlap="1">
                      <wp:simplePos x="0" y="0"/>
                      <wp:positionH relativeFrom="column">
                        <wp:posOffset>1751965</wp:posOffset>
                      </wp:positionH>
                      <wp:positionV relativeFrom="paragraph">
                        <wp:posOffset>51435</wp:posOffset>
                      </wp:positionV>
                      <wp:extent cx="763270" cy="266700"/>
                      <wp:effectExtent l="4445" t="4445" r="13335" b="14605"/>
                      <wp:wrapNone/>
                      <wp:docPr id="148" name="文本框 112"/>
                      <wp:cNvGraphicFramePr/>
                      <a:graphic xmlns:a="http://schemas.openxmlformats.org/drawingml/2006/main">
                        <a:graphicData uri="http://schemas.microsoft.com/office/word/2010/wordprocessingShape">
                          <wps:wsp>
                            <wps:cNvSpPr txBox="1"/>
                            <wps:spPr>
                              <a:xfrm>
                                <a:off x="3253105" y="8039100"/>
                                <a:ext cx="763270" cy="2667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蒸汽锅炉</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112" o:spid="_x0000_s1026" o:spt="202" type="#_x0000_t202" style="position:absolute;left:0pt;margin-left:137.95pt;margin-top:4.05pt;height:21pt;width:60.1pt;z-index:251709440;mso-width-relative:page;mso-height-relative:page;" fillcolor="#FFFFFF [3201]" filled="t" stroked="t" coordsize="21600,21600" o:gfxdata="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">
                      <v:fill on="t" focussize="0,0"/>
                      <v:stroke weight="0.5pt" color="#000000 [3204]" joinstyle="round"/>
                      <v:imagedata o:title=""/>
                      <o:lock v:ext="edit" aspectratio="f"/>
                      <v:textbox>
                        <w:txbxContent>
                          <w:p>
                            <w:pPr>
                              <w:jc w:val="center"/>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蒸汽锅炉</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06368" behindDoc="0" locked="0" layoutInCell="1" allowOverlap="1">
                      <wp:simplePos x="0" y="0"/>
                      <wp:positionH relativeFrom="column">
                        <wp:posOffset>1384300</wp:posOffset>
                      </wp:positionH>
                      <wp:positionV relativeFrom="paragraph">
                        <wp:posOffset>193675</wp:posOffset>
                      </wp:positionV>
                      <wp:extent cx="358775" cy="0"/>
                      <wp:effectExtent l="0" t="38100" r="3175" b="38100"/>
                      <wp:wrapNone/>
                      <wp:docPr id="130" name="直接箭头连接符 130"/>
                      <wp:cNvGraphicFramePr/>
                      <a:graphic xmlns:a="http://schemas.openxmlformats.org/drawingml/2006/main">
                        <a:graphicData uri="http://schemas.microsoft.com/office/word/2010/wordprocessingShape">
                          <wps:wsp>
                            <wps:cNvCnPr/>
                            <wps:spPr>
                              <a:xfrm>
                                <a:off x="2929255" y="8883015"/>
                                <a:ext cx="35877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109pt;margin-top:15.25pt;height:0pt;width:28.25pt;z-index:251706368;mso-width-relative:page;mso-height-relative:page;" filled="f" stroked="t" coordsize="21600,21600" o:gfxdata="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BFb7adkAAAAJAQAADwAAAAAAAAABACAAAAAi&#10;AAAAZHJzL2Rvd25yZXYueG1sUEsBAhQAFAAAAAgAh07iQH/3XUAJAgAA2QMAAA4AAAAAAAAAAQAg&#10;AAAAKAEAAGRycy9lMm9Eb2MueG1sUEsFBgAAAAAGAAYAWQEAAKMFAAAAAA==&#10;">
                      <v:fill on="f" focussize="0,0"/>
                      <v:stroke color="#000000 [3213]" joinstyle="round" endarrow="block"/>
                      <v:imagedata o:title=""/>
                      <o:lock v:ext="edit" aspectratio="f"/>
                    </v:shape>
                  </w:pict>
                </mc:Fallback>
              </mc:AlternateContent>
            </w:r>
          </w:p>
          <w:p>
            <w:pPr>
              <w:spacing w:line="480" w:lineRule="exact"/>
              <w:ind w:firstLine="480" w:firstLineChars="200"/>
              <w:rPr>
                <w:rFonts w:hint="eastAsia"/>
                <w:color w:val="000000" w:themeColor="text1"/>
                <w:sz w:val="24"/>
                <w14:textFill>
                  <w14:solidFill>
                    <w14:schemeClr w14:val="tx1"/>
                  </w14:solidFill>
                </w14:textFill>
              </w:rPr>
            </w:pPr>
            <w:r>
              <w:rPr>
                <w:color w:val="000000" w:themeColor="text1"/>
                <w:sz w:val="24"/>
                <w14:textFill>
                  <w14:solidFill>
                    <w14:schemeClr w14:val="tx1"/>
                  </w14:solidFill>
                </w14:textFill>
              </w:rPr>
              <mc:AlternateContent>
                <mc:Choice Requires="wps">
                  <w:drawing>
                    <wp:anchor distT="0" distB="0" distL="114300" distR="114300" simplePos="0" relativeHeight="251701248" behindDoc="0" locked="0" layoutInCell="1" allowOverlap="1">
                      <wp:simplePos x="0" y="0"/>
                      <wp:positionH relativeFrom="column">
                        <wp:posOffset>3600450</wp:posOffset>
                      </wp:positionH>
                      <wp:positionV relativeFrom="paragraph">
                        <wp:posOffset>268605</wp:posOffset>
                      </wp:positionV>
                      <wp:extent cx="901700" cy="260985"/>
                      <wp:effectExtent l="0" t="0" r="0" b="0"/>
                      <wp:wrapNone/>
                      <wp:docPr id="126" name="文本框 126"/>
                      <wp:cNvGraphicFramePr/>
                      <a:graphic xmlns:a="http://schemas.openxmlformats.org/drawingml/2006/main">
                        <a:graphicData uri="http://schemas.microsoft.com/office/word/2010/wordprocessingShape">
                          <wps:wsp>
                            <wps:cNvSpPr txBox="1"/>
                            <wps:spPr>
                              <a:xfrm>
                                <a:off x="0" y="0"/>
                                <a:ext cx="901700" cy="2609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G、</w:t>
                                  </w:r>
                                  <w:r>
                                    <w:rPr>
                                      <w:rFonts w:hint="eastAsia" w:eastAsia="宋体"/>
                                      <w:color w:val="000000" w:themeColor="text1"/>
                                      <w:sz w:val="18"/>
                                      <w:szCs w:val="18"/>
                                      <w:lang w:val="en-US" w:eastAsia="zh-CN"/>
                                      <w14:textFill>
                                        <w14:solidFill>
                                          <w14:schemeClr w14:val="tx1"/>
                                        </w14:solidFill>
                                      </w14:textFill>
                                    </w:rPr>
                                    <w:t>W、N</w:t>
                                  </w:r>
                                  <w:r>
                                    <w:rPr>
                                      <w:rFonts w:hint="eastAsia"/>
                                      <w:color w:val="000000" w:themeColor="text1"/>
                                      <w:sz w:val="18"/>
                                      <w:szCs w:val="18"/>
                                      <w:lang w:val="en-US" w:eastAsia="zh-CN"/>
                                      <w14:textFill>
                                        <w14:solidFill>
                                          <w14:schemeClr w14:val="tx1"/>
                                        </w14:solidFill>
                                      </w14:textFill>
                                    </w:rPr>
                                    <w:t>、S</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83.5pt;margin-top:21.15pt;height:20.55pt;width:71pt;z-index:251701248;mso-width-relative:page;mso-height-relative:page;" filled="f" stroked="f" coordsize="21600,21600" o:gfxdata="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COs4zX2wAAAAkBAAAPAAAAAAAAAAEAIAAAACIAAABk&#10;cnMvZG93bnJldi54bWxQSwECFAAUAAAACACHTuJA/3l+HDwCAABpBAAADgAAAAAAAAABACAAAAAq&#10;AQAAZHJzL2Uyb0RvYy54bWxQSwUGAAAAAAYABgBZAQAA2AU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G、</w:t>
                            </w:r>
                            <w:r>
                              <w:rPr>
                                <w:rFonts w:hint="eastAsia" w:eastAsia="宋体"/>
                                <w:color w:val="000000" w:themeColor="text1"/>
                                <w:sz w:val="18"/>
                                <w:szCs w:val="18"/>
                                <w:lang w:val="en-US" w:eastAsia="zh-CN"/>
                                <w14:textFill>
                                  <w14:solidFill>
                                    <w14:schemeClr w14:val="tx1"/>
                                  </w14:solidFill>
                                </w14:textFill>
                              </w:rPr>
                              <w:t>W、N</w:t>
                            </w:r>
                            <w:r>
                              <w:rPr>
                                <w:rFonts w:hint="eastAsia"/>
                                <w:color w:val="000000" w:themeColor="text1"/>
                                <w:sz w:val="18"/>
                                <w:szCs w:val="18"/>
                                <w:lang w:val="en-US" w:eastAsia="zh-CN"/>
                                <w14:textFill>
                                  <w14:solidFill>
                                    <w14:schemeClr w14:val="tx1"/>
                                  </w14:solidFill>
                                </w14:textFill>
                              </w:rPr>
                              <w:t>、S</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22752" behindDoc="0" locked="0" layoutInCell="1" allowOverlap="1">
                      <wp:simplePos x="0" y="0"/>
                      <wp:positionH relativeFrom="column">
                        <wp:posOffset>846455</wp:posOffset>
                      </wp:positionH>
                      <wp:positionV relativeFrom="paragraph">
                        <wp:posOffset>260350</wp:posOffset>
                      </wp:positionV>
                      <wp:extent cx="1358900" cy="0"/>
                      <wp:effectExtent l="0" t="38100" r="12700" b="38100"/>
                      <wp:wrapNone/>
                      <wp:docPr id="163" name="直接箭头连接符 130"/>
                      <wp:cNvGraphicFramePr/>
                      <a:graphic xmlns:a="http://schemas.openxmlformats.org/drawingml/2006/main">
                        <a:graphicData uri="http://schemas.microsoft.com/office/word/2010/wordprocessingShape">
                          <wps:wsp>
                            <wps:cNvCnPr/>
                            <wps:spPr>
                              <a:xfrm>
                                <a:off x="0" y="0"/>
                                <a:ext cx="135890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直接箭头连接符 130" o:spid="_x0000_s1026" o:spt="32" type="#_x0000_t32" style="position:absolute;left:0pt;margin-left:66.65pt;margin-top:20.5pt;height:0pt;width:107pt;z-index:251722752;mso-width-relative:page;mso-height-relative:page;" filled="f" stroked="t" coordsize="21600,21600" o:gfxdata="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CJ/bXtcAAAAJAQAADwAAAAAAAAABACAAAAAiAAAAZHJzL2Rvd25yZXYu&#10;eG1sUEsBAhQAFAAAAAgAh07iQLQnB8H8AQAAzgMAAA4AAAAAAAAAAQAgAAAAJgEAAGRycy9lMm9E&#10;b2MueG1sUEsFBgAAAAAGAAYAWQEAAJQFAAAAAA==&#10;">
                      <v:fill on="f" focussize="0,0"/>
                      <v:stroke color="#000000 [3213]" joinstyle="round" endarrow="block"/>
                      <v:imagedata o:title=""/>
                      <o:lock v:ext="edit" aspectratio="f"/>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21728" behindDoc="0" locked="0" layoutInCell="1" allowOverlap="1">
                      <wp:simplePos x="0" y="0"/>
                      <wp:positionH relativeFrom="column">
                        <wp:posOffset>930910</wp:posOffset>
                      </wp:positionH>
                      <wp:positionV relativeFrom="paragraph">
                        <wp:posOffset>27940</wp:posOffset>
                      </wp:positionV>
                      <wp:extent cx="1182370" cy="260985"/>
                      <wp:effectExtent l="0" t="0" r="0" b="0"/>
                      <wp:wrapNone/>
                      <wp:docPr id="162" name="文本框 131"/>
                      <wp:cNvGraphicFramePr/>
                      <a:graphic xmlns:a="http://schemas.openxmlformats.org/drawingml/2006/main">
                        <a:graphicData uri="http://schemas.microsoft.com/office/word/2010/wordprocessingShape">
                          <wps:wsp>
                            <wps:cNvSpPr txBox="1"/>
                            <wps:spPr>
                              <a:xfrm>
                                <a:off x="0" y="0"/>
                                <a:ext cx="1182370" cy="2609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textAlignment w:val="auto"/>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浓水进污水处理站</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131" o:spid="_x0000_s1026" o:spt="202" type="#_x0000_t202" style="position:absolute;left:0pt;margin-left:73.3pt;margin-top:2.2pt;height:20.55pt;width:93.1pt;z-index:251721728;mso-width-relative:page;mso-height-relative:page;" filled="f" stroked="f" coordsize="21600,21600" o:gfxdata="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CvOCHTYAAAACAEAAA8AAAAAAAAAAQAgAAAAIgAAAGRy&#10;cy9kb3ducmV2LnhtbFBLAQIUABQAAAAIAIdO4kAo8MrZPgIAAGoEAAAOAAAAAAAAAAEAIAAAACcB&#10;AABkcnMvZTJvRG9jLnhtbFBLBQYAAAAABgAGAFkBAADXBQ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textAlignment w:val="auto"/>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浓水进污水处理站</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20704" behindDoc="0" locked="0" layoutInCell="1" allowOverlap="1">
                      <wp:simplePos x="0" y="0"/>
                      <wp:positionH relativeFrom="column">
                        <wp:posOffset>842010</wp:posOffset>
                      </wp:positionH>
                      <wp:positionV relativeFrom="paragraph">
                        <wp:posOffset>12700</wp:posOffset>
                      </wp:positionV>
                      <wp:extent cx="0" cy="241935"/>
                      <wp:effectExtent l="4445" t="0" r="14605" b="5715"/>
                      <wp:wrapNone/>
                      <wp:docPr id="161" name="直接连接符 161"/>
                      <wp:cNvGraphicFramePr/>
                      <a:graphic xmlns:a="http://schemas.openxmlformats.org/drawingml/2006/main">
                        <a:graphicData uri="http://schemas.microsoft.com/office/word/2010/wordprocessingShape">
                          <wps:wsp>
                            <wps:cNvCnPr/>
                            <wps:spPr>
                              <a:xfrm>
                                <a:off x="0" y="0"/>
                                <a:ext cx="0" cy="24193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66.3pt;margin-top:1pt;height:19.05pt;width:0pt;z-index:251720704;mso-width-relative:page;mso-height-relative:page;" filled="f" stroked="t" coordsize="21600,21600" o:gfxdata="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Is9HbTTAAAACAEAAA8AAAAAAAAAAQAgAAAA&#10;IgAAAGRycy9kb3ducmV2LnhtbFBLAQIUABQAAAAIAIdO4kC2GnEv1wEAAJ0DAAAOAAAAAAAAAAEA&#10;IAAAACIBAABkcnMvZTJvRG9jLnhtbFBLBQYAAAAABgAGAFkBAABrBQAAAAA=&#10;">
                      <v:fill on="f" focussize="0,0"/>
                      <v:stroke color="#000000 [3213]" joinstyle="round"/>
                      <v:imagedata o:title=""/>
                      <o:lock v:ext="edit" aspectratio="f"/>
                    </v:line>
                  </w:pict>
                </mc:Fallback>
              </mc:AlternateContent>
            </w:r>
          </w:p>
          <w:p>
            <w:pPr>
              <w:spacing w:line="480" w:lineRule="exact"/>
              <w:ind w:firstLine="480" w:firstLineChars="200"/>
              <w:rPr>
                <w:rFonts w:hint="eastAsia"/>
                <w:color w:val="000000" w:themeColor="text1"/>
                <w:sz w:val="24"/>
                <w14:textFill>
                  <w14:solidFill>
                    <w14:schemeClr w14:val="tx1"/>
                  </w14:solidFill>
                </w14:textFill>
              </w:rPr>
            </w:pPr>
            <w:r>
              <w:rPr>
                <w:color w:val="000000" w:themeColor="text1"/>
                <w:sz w:val="24"/>
                <w14:textFill>
                  <w14:solidFill>
                    <w14:schemeClr w14:val="tx1"/>
                  </w14:solidFill>
                </w14:textFill>
              </w:rPr>
              <mc:AlternateContent>
                <mc:Choice Requires="wps">
                  <w:drawing>
                    <wp:anchor distT="0" distB="0" distL="114300" distR="114300" simplePos="0" relativeHeight="251704320" behindDoc="0" locked="0" layoutInCell="1" allowOverlap="1">
                      <wp:simplePos x="0" y="0"/>
                      <wp:positionH relativeFrom="column">
                        <wp:posOffset>3561715</wp:posOffset>
                      </wp:positionH>
                      <wp:positionV relativeFrom="paragraph">
                        <wp:posOffset>194945</wp:posOffset>
                      </wp:positionV>
                      <wp:extent cx="953135" cy="266700"/>
                      <wp:effectExtent l="4445" t="4445" r="13970" b="14605"/>
                      <wp:wrapNone/>
                      <wp:docPr id="112" name="文本框 112"/>
                      <wp:cNvGraphicFramePr/>
                      <a:graphic xmlns:a="http://schemas.openxmlformats.org/drawingml/2006/main">
                        <a:graphicData uri="http://schemas.microsoft.com/office/word/2010/wordprocessingShape">
                          <wps:wsp>
                            <wps:cNvSpPr txBox="1"/>
                            <wps:spPr>
                              <a:xfrm>
                                <a:off x="3288030" y="8749665"/>
                                <a:ext cx="953135" cy="2667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污水处理站</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80.45pt;margin-top:15.35pt;height:21pt;width:75.05pt;z-index:251704320;mso-width-relative:page;mso-height-relative:page;" fillcolor="#FFFFFF [3201]" filled="t" stroked="t" coordsize="21600,21600" o:gfxdata="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AAAAAGRycy9QSwECFAAU&#10;AAAACACHTuJAVc/umtYAAAAJAQAADwAAAAAAAAABACAAAAAiAAAAZHJzL2Rvd25yZXYueG1sUEsB&#10;AhQAFAAAAAgAh07iQLvJSrNpAgAAxgQAAA4AAAAAAAAAAQAgAAAAJQEAAGRycy9lMm9Eb2MueG1s&#10;UEsFBgAAAAAGAAYAWQEAAAAGAAAAAA==&#10;">
                      <v:fill on="t" focussize="0,0"/>
                      <v:stroke weight="0.5pt" color="#000000 [3204]" joinstyle="round"/>
                      <v:imagedata o:title=""/>
                      <o:lock v:ext="edit" aspectratio="f"/>
                      <v:textbox>
                        <w:txbxContent>
                          <w:p>
                            <w:pPr>
                              <w:jc w:val="center"/>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污水处理站</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08416" behindDoc="0" locked="0" layoutInCell="1" allowOverlap="1">
                      <wp:simplePos x="0" y="0"/>
                      <wp:positionH relativeFrom="column">
                        <wp:posOffset>679450</wp:posOffset>
                      </wp:positionH>
                      <wp:positionV relativeFrom="paragraph">
                        <wp:posOffset>41910</wp:posOffset>
                      </wp:positionV>
                      <wp:extent cx="574040" cy="260985"/>
                      <wp:effectExtent l="0" t="0" r="0" b="0"/>
                      <wp:wrapNone/>
                      <wp:docPr id="133" name="文本框 133"/>
                      <wp:cNvGraphicFramePr/>
                      <a:graphic xmlns:a="http://schemas.openxmlformats.org/drawingml/2006/main">
                        <a:graphicData uri="http://schemas.microsoft.com/office/word/2010/wordprocessingShape">
                          <wps:wsp>
                            <wps:cNvSpPr txBox="1"/>
                            <wps:spPr>
                              <a:xfrm>
                                <a:off x="2198370" y="8526780"/>
                                <a:ext cx="574040" cy="2609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W、N</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53.5pt;margin-top:3.3pt;height:20.55pt;width:45.2pt;z-index:251708416;mso-width-relative:page;mso-height-relative:page;" filled="f" stroked="f" coordsize="21600,21600" o:gfxdata="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DUnzrV2QAAAAgBAAAPAAAAAAAAAAEA&#10;IAAAACIAAABkcnMvZG93bnJldi54bWxQSwECFAAUAAAACACHTuJAqNomBEcCAAB1BAAADgAAAAAA&#10;AAABACAAAAAoAQAAZHJzL2Uyb0RvYy54bWxQSwUGAAAAAAYABgBZAQAA4QU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textAlignment w:val="auto"/>
                              <w:rPr>
                                <w:rFonts w:hint="default" w:eastAsia="宋体"/>
                                <w:color w:val="000000" w:themeColor="text1"/>
                                <w:sz w:val="18"/>
                                <w:szCs w:val="18"/>
                                <w:lang w:val="en-US" w:eastAsia="zh-CN"/>
                                <w14:textFill>
                                  <w14:solidFill>
                                    <w14:schemeClr w14:val="tx1"/>
                                  </w14:solidFill>
                                </w14:textFill>
                              </w:rPr>
                            </w:pPr>
                            <w:r>
                              <w:rPr>
                                <w:rFonts w:hint="eastAsia" w:eastAsia="宋体"/>
                                <w:color w:val="000000" w:themeColor="text1"/>
                                <w:sz w:val="18"/>
                                <w:szCs w:val="18"/>
                                <w:lang w:val="en-US" w:eastAsia="zh-CN"/>
                                <w14:textFill>
                                  <w14:solidFill>
                                    <w14:schemeClr w14:val="tx1"/>
                                  </w14:solidFill>
                                </w14:textFill>
                              </w:rPr>
                              <w:t>W、N</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07392" behindDoc="0" locked="0" layoutInCell="1" allowOverlap="1">
                      <wp:simplePos x="0" y="0"/>
                      <wp:positionH relativeFrom="column">
                        <wp:posOffset>1372870</wp:posOffset>
                      </wp:positionH>
                      <wp:positionV relativeFrom="paragraph">
                        <wp:posOffset>203200</wp:posOffset>
                      </wp:positionV>
                      <wp:extent cx="922020" cy="260985"/>
                      <wp:effectExtent l="0" t="0" r="0" b="0"/>
                      <wp:wrapNone/>
                      <wp:docPr id="131" name="文本框 131"/>
                      <wp:cNvGraphicFramePr/>
                      <a:graphic xmlns:a="http://schemas.openxmlformats.org/drawingml/2006/main">
                        <a:graphicData uri="http://schemas.microsoft.com/office/word/2010/wordprocessingShape">
                          <wps:wsp>
                            <wps:cNvSpPr txBox="1"/>
                            <wps:spPr>
                              <a:xfrm>
                                <a:off x="2891790" y="8688070"/>
                                <a:ext cx="922020" cy="2609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textAlignment w:val="auto"/>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纯水职工饮用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08.1pt;margin-top:16pt;height:20.55pt;width:72.6pt;z-index:251707392;mso-width-relative:page;mso-height-relative:page;" filled="f" stroked="f" coordsize="21600,21600" o:gfxdata="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JZCck3aAAAACQEAAA8AAAAAAAAA&#10;AQAgAAAAIgAAAGRycy9kb3ducmV2LnhtbFBLAQIUABQAAAAIAIdO4kDcGd7WSAIAAHUEAAAOAAAA&#10;AAAAAAEAIAAAACkBAABkcnMvZTJvRG9jLnhtbFBLBQYAAAAABgAGAFkBAADjBQ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textAlignment w:val="auto"/>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纯水职工饮用</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05344" behindDoc="0" locked="0" layoutInCell="1" allowOverlap="1">
                      <wp:simplePos x="0" y="0"/>
                      <wp:positionH relativeFrom="column">
                        <wp:posOffset>365760</wp:posOffset>
                      </wp:positionH>
                      <wp:positionV relativeFrom="paragraph">
                        <wp:posOffset>263525</wp:posOffset>
                      </wp:positionV>
                      <wp:extent cx="1038225" cy="266700"/>
                      <wp:effectExtent l="4445" t="4445" r="5080" b="14605"/>
                      <wp:wrapNone/>
                      <wp:docPr id="129" name="文本框 129"/>
                      <wp:cNvGraphicFramePr/>
                      <a:graphic xmlns:a="http://schemas.openxmlformats.org/drawingml/2006/main">
                        <a:graphicData uri="http://schemas.microsoft.com/office/word/2010/wordprocessingShape">
                          <wps:wsp>
                            <wps:cNvSpPr txBox="1"/>
                            <wps:spPr>
                              <a:xfrm>
                                <a:off x="1884680" y="8748395"/>
                                <a:ext cx="1038225" cy="26670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纯水制备设施</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8.8pt;margin-top:20.75pt;height:21pt;width:81.75pt;z-index:251705344;mso-width-relative:page;mso-height-relative:page;" fillcolor="#FFFFFF [3201]" filled="t" stroked="t" coordsize="21600,21600" o:gfxdata="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">
                      <v:fill on="t" focussize="0,0"/>
                      <v:stroke weight="0.5pt" color="#000000 [3204]" joinstyle="round"/>
                      <v:imagedata o:title=""/>
                      <o:lock v:ext="edit" aspectratio="f"/>
                      <v:textbox>
                        <w:txbxContent>
                          <w:p>
                            <w:pPr>
                              <w:jc w:val="center"/>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纯水制备设施</w:t>
                            </w:r>
                          </w:p>
                        </w:txbxContent>
                      </v:textbox>
                    </v:shape>
                  </w:pict>
                </mc:Fallback>
              </mc:AlternateContent>
            </w:r>
          </w:p>
          <w:p>
            <w:pPr>
              <w:spacing w:line="480" w:lineRule="exact"/>
              <w:ind w:firstLine="480" w:firstLineChars="200"/>
              <w:rPr>
                <w:rFonts w:hint="eastAsia"/>
                <w:color w:val="000000" w:themeColor="text1"/>
                <w:sz w:val="24"/>
                <w14:textFill>
                  <w14:solidFill>
                    <w14:schemeClr w14:val="tx1"/>
                  </w14:solidFill>
                </w14:textFill>
              </w:rPr>
            </w:pPr>
            <w:r>
              <w:rPr>
                <w:color w:val="000000" w:themeColor="text1"/>
                <w:sz w:val="24"/>
                <w14:textFill>
                  <w14:solidFill>
                    <w14:schemeClr w14:val="tx1"/>
                  </w14:solidFill>
                </w14:textFill>
              </w:rPr>
              <mc:AlternateContent>
                <mc:Choice Requires="wps">
                  <w:drawing>
                    <wp:anchor distT="0" distB="0" distL="114300" distR="114300" simplePos="0" relativeHeight="251719680" behindDoc="0" locked="0" layoutInCell="1" allowOverlap="1">
                      <wp:simplePos x="0" y="0"/>
                      <wp:positionH relativeFrom="column">
                        <wp:posOffset>939800</wp:posOffset>
                      </wp:positionH>
                      <wp:positionV relativeFrom="paragraph">
                        <wp:posOffset>268605</wp:posOffset>
                      </wp:positionV>
                      <wp:extent cx="1182370" cy="260985"/>
                      <wp:effectExtent l="0" t="0" r="0" b="0"/>
                      <wp:wrapNone/>
                      <wp:docPr id="160" name="文本框 131"/>
                      <wp:cNvGraphicFramePr/>
                      <a:graphic xmlns:a="http://schemas.openxmlformats.org/drawingml/2006/main">
                        <a:graphicData uri="http://schemas.microsoft.com/office/word/2010/wordprocessingShape">
                          <wps:wsp>
                            <wps:cNvSpPr txBox="1"/>
                            <wps:spPr>
                              <a:xfrm>
                                <a:off x="0" y="0"/>
                                <a:ext cx="1182370" cy="2609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val="0"/>
                                    <w:textAlignment w:val="auto"/>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浓水进污水处理站</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131" o:spid="_x0000_s1026" o:spt="202" type="#_x0000_t202" style="position:absolute;left:0pt;margin-left:74pt;margin-top:21.15pt;height:20.55pt;width:93.1pt;z-index:251719680;mso-width-relative:page;mso-height-relative:page;" filled="f" stroked="f" coordsize="21600,21600" o:gfxdata="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DzGzIV2QAAAAkBAAAPAAAAAAAAAAEAIAAAACIAAABk&#10;cnMvZG93bnJldi54bWxQSwECFAAUAAAACACHTuJA0Y4A+j4CAABqBAAADgAAAAAAAAABACAAAAAo&#10;AQAAZHJzL2Uyb0RvYy54bWxQSwUGAAAAAAYABgBZAQAA2AU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val="0"/>
                              <w:textAlignment w:val="auto"/>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浓水进污水处理站</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18656" behindDoc="0" locked="0" layoutInCell="1" allowOverlap="1">
                      <wp:simplePos x="0" y="0"/>
                      <wp:positionH relativeFrom="column">
                        <wp:posOffset>885190</wp:posOffset>
                      </wp:positionH>
                      <wp:positionV relativeFrom="paragraph">
                        <wp:posOffset>225425</wp:posOffset>
                      </wp:positionV>
                      <wp:extent cx="0" cy="241935"/>
                      <wp:effectExtent l="4445" t="0" r="14605" b="5715"/>
                      <wp:wrapNone/>
                      <wp:docPr id="159" name="直接连接符 159"/>
                      <wp:cNvGraphicFramePr/>
                      <a:graphic xmlns:a="http://schemas.openxmlformats.org/drawingml/2006/main">
                        <a:graphicData uri="http://schemas.microsoft.com/office/word/2010/wordprocessingShape">
                          <wps:wsp>
                            <wps:cNvCnPr/>
                            <wps:spPr>
                              <a:xfrm>
                                <a:off x="2404110" y="9015095"/>
                                <a:ext cx="0" cy="24193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69.7pt;margin-top:17.75pt;height:19.05pt;width:0pt;z-index:251718656;mso-width-relative:page;mso-height-relative:page;" filled="f" stroked="t" coordsize="21600,21600" o:gfxdata="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BQUhYV1wAA&#10;AAkBAAAPAAAAAAAAAAEAIAAAACIAAABkcnMvZG93bnJldi54bWxQSwECFAAUAAAACACHTuJAmLyM&#10;BOYBAACpAwAADgAAAAAAAAABACAAAAAmAQAAZHJzL2Uyb0RvYy54bWxQSwUGAAAAAAYABgBZAQAA&#10;fgUAAAAA&#10;">
                      <v:fill on="f" focussize="0,0"/>
                      <v:stroke color="#000000 [3213]" joinstyle="round"/>
                      <v:imagedata o:title=""/>
                      <o:lock v:ext="edit" aspectratio="f"/>
                    </v:lin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17632" behindDoc="0" locked="0" layoutInCell="1" allowOverlap="1">
                      <wp:simplePos x="0" y="0"/>
                      <wp:positionH relativeFrom="column">
                        <wp:posOffset>1417320</wp:posOffset>
                      </wp:positionH>
                      <wp:positionV relativeFrom="paragraph">
                        <wp:posOffset>100965</wp:posOffset>
                      </wp:positionV>
                      <wp:extent cx="804545" cy="0"/>
                      <wp:effectExtent l="0" t="38100" r="14605" b="38100"/>
                      <wp:wrapNone/>
                      <wp:docPr id="158" name="直接箭头连接符 134"/>
                      <wp:cNvGraphicFramePr/>
                      <a:graphic xmlns:a="http://schemas.openxmlformats.org/drawingml/2006/main">
                        <a:graphicData uri="http://schemas.microsoft.com/office/word/2010/wordprocessingShape">
                          <wps:wsp>
                            <wps:cNvCnPr/>
                            <wps:spPr>
                              <a:xfrm>
                                <a:off x="0" y="0"/>
                                <a:ext cx="80454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直接箭头连接符 134" o:spid="_x0000_s1026" o:spt="32" type="#_x0000_t32" style="position:absolute;left:0pt;margin-left:111.6pt;margin-top:7.95pt;height:0pt;width:63.35pt;z-index:251717632;mso-width-relative:page;mso-height-relative:page;" filled="f" stroked="t" coordsize="21600,21600" o:gfxdata="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PTlDufZAAAACQEAAA8AAAAAAAAAAQAgAAAAIgAAAGRycy9kb3ducmV2&#10;LnhtbFBLAQIUABQAAAAIAIdO4kDUlCTr+wEAAM0DAAAOAAAAAAAAAAEAIAAAACgBAABkcnMvZTJv&#10;RG9jLnhtbFBLBQYAAAAABgAGAFkBAACVBQAAAAA=&#10;">
                      <v:fill on="f" focussize="0,0"/>
                      <v:stroke color="#000000 [3213]" joinstyle="round" endarrow="block"/>
                      <v:imagedata o:title=""/>
                      <o:lock v:ext="edit" aspectratio="f"/>
                    </v:shape>
                  </w:pict>
                </mc:Fallback>
              </mc:AlternateContent>
            </w:r>
          </w:p>
          <w:p>
            <w:pPr>
              <w:spacing w:line="480" w:lineRule="exact"/>
              <w:ind w:firstLine="480" w:firstLineChars="200"/>
              <w:rPr>
                <w:rFonts w:hint="eastAsia"/>
                <w:color w:val="000000" w:themeColor="text1"/>
                <w:sz w:val="24"/>
                <w14:textFill>
                  <w14:solidFill>
                    <w14:schemeClr w14:val="tx1"/>
                  </w14:solidFill>
                </w14:textFill>
              </w:rPr>
            </w:pPr>
            <w:r>
              <w:rPr>
                <w:color w:val="000000" w:themeColor="text1"/>
                <w:sz w:val="24"/>
                <w14:textFill>
                  <w14:solidFill>
                    <w14:schemeClr w14:val="tx1"/>
                  </w14:solidFill>
                </w14:textFill>
              </w:rPr>
              <mc:AlternateContent>
                <mc:Choice Requires="wps">
                  <w:drawing>
                    <wp:anchor distT="0" distB="0" distL="114300" distR="114300" simplePos="0" relativeHeight="251688960" behindDoc="0" locked="0" layoutInCell="1" allowOverlap="1">
                      <wp:simplePos x="0" y="0"/>
                      <wp:positionH relativeFrom="column">
                        <wp:posOffset>3183890</wp:posOffset>
                      </wp:positionH>
                      <wp:positionV relativeFrom="paragraph">
                        <wp:posOffset>89535</wp:posOffset>
                      </wp:positionV>
                      <wp:extent cx="1815465" cy="262255"/>
                      <wp:effectExtent l="4445" t="4445" r="8890" b="19050"/>
                      <wp:wrapNone/>
                      <wp:docPr id="32" name="文本框 32"/>
                      <wp:cNvGraphicFramePr/>
                      <a:graphic xmlns:a="http://schemas.openxmlformats.org/drawingml/2006/main">
                        <a:graphicData uri="http://schemas.microsoft.com/office/word/2010/wordprocessingShape">
                          <wps:wsp>
                            <wps:cNvSpPr txBox="1"/>
                            <wps:spPr>
                              <a:xfrm>
                                <a:off x="0" y="0"/>
                                <a:ext cx="1815465" cy="262255"/>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jc w:val="center"/>
                                    <w:rPr>
                                      <w:rFonts w:hint="default"/>
                                      <w:sz w:val="18"/>
                                      <w:szCs w:val="18"/>
                                      <w:lang w:val="en-US" w:eastAsia="zh-CN"/>
                                    </w:rPr>
                                  </w:pPr>
                                  <w:r>
                                    <w:rPr>
                                      <w:rFonts w:hint="eastAsia"/>
                                      <w:sz w:val="18"/>
                                      <w:szCs w:val="18"/>
                                      <w:lang w:val="en-US" w:eastAsia="zh-CN"/>
                                    </w:rPr>
                                    <w:t>废气G 废水W  噪声 N 固废 S</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50.7pt;margin-top:7.05pt;height:20.65pt;width:142.95pt;z-index:251688960;mso-width-relative:page;mso-height-relative:page;" fillcolor="#FFFFFF [3201]" filled="t" stroked="t" coordsize="21600,21600" o:gfxdata="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">
                      <v:fill on="t" focussize="0,0"/>
                      <v:stroke weight="0.5pt" color="#000000 [3204]" joinstyle="round"/>
                      <v:imagedata o:title=""/>
                      <o:lock v:ext="edit" aspectratio="f"/>
                      <v:textbox>
                        <w:txbxContent>
                          <w:p>
                            <w:pPr>
                              <w:jc w:val="center"/>
                              <w:rPr>
                                <w:rFonts w:hint="default"/>
                                <w:sz w:val="18"/>
                                <w:szCs w:val="18"/>
                                <w:lang w:val="en-US" w:eastAsia="zh-CN"/>
                              </w:rPr>
                            </w:pPr>
                            <w:r>
                              <w:rPr>
                                <w:rFonts w:hint="eastAsia"/>
                                <w:sz w:val="18"/>
                                <w:szCs w:val="18"/>
                                <w:lang w:val="en-US" w:eastAsia="zh-CN"/>
                              </w:rPr>
                              <w:t>废气G 废水W  噪声 N 固废 S</w:t>
                            </w:r>
                          </w:p>
                        </w:txbxContent>
                      </v:textbox>
                    </v:shape>
                  </w:pict>
                </mc:Fallback>
              </mc:AlternateContent>
            </w:r>
            <w:r>
              <w:rPr>
                <w:color w:val="000000" w:themeColor="text1"/>
                <w:sz w:val="24"/>
                <w14:textFill>
                  <w14:solidFill>
                    <w14:schemeClr w14:val="tx1"/>
                  </w14:solidFill>
                </w14:textFill>
              </w:rPr>
              <mc:AlternateContent>
                <mc:Choice Requires="wps">
                  <w:drawing>
                    <wp:anchor distT="0" distB="0" distL="114300" distR="114300" simplePos="0" relativeHeight="251711488" behindDoc="0" locked="0" layoutInCell="1" allowOverlap="1">
                      <wp:simplePos x="0" y="0"/>
                      <wp:positionH relativeFrom="column">
                        <wp:posOffset>897890</wp:posOffset>
                      </wp:positionH>
                      <wp:positionV relativeFrom="paragraph">
                        <wp:posOffset>168910</wp:posOffset>
                      </wp:positionV>
                      <wp:extent cx="1358900" cy="0"/>
                      <wp:effectExtent l="0" t="38100" r="12700" b="38100"/>
                      <wp:wrapNone/>
                      <wp:docPr id="150" name="直接箭头连接符 130"/>
                      <wp:cNvGraphicFramePr/>
                      <a:graphic xmlns:a="http://schemas.openxmlformats.org/drawingml/2006/main">
                        <a:graphicData uri="http://schemas.microsoft.com/office/word/2010/wordprocessingShape">
                          <wps:wsp>
                            <wps:cNvCnPr/>
                            <wps:spPr>
                              <a:xfrm>
                                <a:off x="2903220" y="9298305"/>
                                <a:ext cx="135890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直接箭头连接符 130" o:spid="_x0000_s1026" o:spt="32" type="#_x0000_t32" style="position:absolute;left:0pt;margin-left:70.7pt;margin-top:13.3pt;height:0pt;width:107pt;z-index:251711488;mso-width-relative:page;mso-height-relative:page;" filled="f" stroked="t" coordsize="21600,21600" o:gfxdata="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B0923u2AAAAAkBAAAPAAAAAAAAAAEAIAAAACIA&#10;AABkcnMvZG93bnJldi54bWxQSwECFAAUAAAACACHTuJAPjWXTwkCAADaAwAADgAAAAAAAAABACAA&#10;AAAnAQAAZHJzL2Uyb0RvYy54bWxQSwUGAAAAAAYABgBZAQAAogUAAAAA&#10;">
                      <v:fill on="f" focussize="0,0"/>
                      <v:stroke color="#000000 [3213]" joinstyle="round" endarrow="block"/>
                      <v:imagedata o:title=""/>
                      <o:lock v:ext="edit" aspectratio="f"/>
                    </v:shape>
                  </w:pict>
                </mc:Fallback>
              </mc:AlternateContent>
            </w:r>
          </w:p>
          <w:p>
            <w:pPr>
              <w:spacing w:line="440" w:lineRule="exact"/>
              <w:jc w:val="center"/>
              <w:rPr>
                <w:b/>
                <w:color w:val="000000" w:themeColor="text1"/>
                <w:szCs w:val="21"/>
                <w:lang w:bidi="ar"/>
                <w14:textFill>
                  <w14:solidFill>
                    <w14:schemeClr w14:val="tx1"/>
                  </w14:solidFill>
                </w14:textFill>
              </w:rPr>
            </w:pPr>
          </w:p>
          <w:p>
            <w:pPr>
              <w:spacing w:line="440" w:lineRule="exact"/>
              <w:jc w:val="center"/>
              <w:rPr>
                <w:color w:val="000000" w:themeColor="text1"/>
                <w:szCs w:val="21"/>
                <w14:textFill>
                  <w14:solidFill>
                    <w14:schemeClr w14:val="tx1"/>
                  </w14:solidFill>
                </w14:textFill>
              </w:rPr>
            </w:pPr>
            <w:r>
              <w:rPr>
                <w:b/>
                <w:color w:val="000000" w:themeColor="text1"/>
                <w:szCs w:val="21"/>
                <w:lang w:bidi="ar"/>
                <w14:textFill>
                  <w14:solidFill>
                    <w14:schemeClr w14:val="tx1"/>
                  </w14:solidFill>
                </w14:textFill>
              </w:rPr>
              <w:t>表</w:t>
            </w:r>
            <w:r>
              <w:rPr>
                <w:rFonts w:hint="eastAsia"/>
                <w:b/>
                <w:color w:val="000000" w:themeColor="text1"/>
                <w:szCs w:val="21"/>
                <w:lang w:val="en-US" w:eastAsia="zh-CN" w:bidi="ar"/>
                <w14:textFill>
                  <w14:solidFill>
                    <w14:schemeClr w14:val="tx1"/>
                  </w14:solidFill>
                </w14:textFill>
              </w:rPr>
              <w:t>2-6</w:t>
            </w:r>
            <w:r>
              <w:rPr>
                <w:b/>
                <w:color w:val="000000" w:themeColor="text1"/>
                <w:szCs w:val="21"/>
                <w:lang w:bidi="ar"/>
                <w14:textFill>
                  <w14:solidFill>
                    <w14:schemeClr w14:val="tx1"/>
                  </w14:solidFill>
                </w14:textFill>
              </w:rPr>
              <w:t xml:space="preserve">  主要排污节点与环保措施一览表</w:t>
            </w:r>
          </w:p>
          <w:tbl>
            <w:tblPr>
              <w:tblStyle w:val="29"/>
              <w:tblW w:w="7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30"/>
              <w:gridCol w:w="1139"/>
              <w:gridCol w:w="1139"/>
              <w:gridCol w:w="503"/>
              <w:gridCol w:w="915"/>
              <w:gridCol w:w="34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7" w:hRule="atLeast"/>
                <w:jc w:val="center"/>
              </w:trPr>
              <w:tc>
                <w:tcPr>
                  <w:tcW w:w="630" w:type="dxa"/>
                  <w:tcBorders>
                    <w:tl2br w:val="nil"/>
                    <w:tr2bl w:val="nil"/>
                  </w:tcBorders>
                  <w:noWrap w:val="0"/>
                  <w:vAlign w:val="center"/>
                </w:tcPr>
                <w:p>
                  <w:pPr>
                    <w:pStyle w:val="60"/>
                    <w:keepNext w:val="0"/>
                    <w:keepLines w:val="0"/>
                    <w:pageBreakBefore w:val="0"/>
                    <w:widowControl w:val="0"/>
                    <w:kinsoku/>
                    <w:wordWrap/>
                    <w:overflowPunct/>
                    <w:topLinePunct w:val="0"/>
                    <w:autoSpaceDE/>
                    <w:autoSpaceDN/>
                    <w:bidi w:val="0"/>
                    <w:adjustRightInd/>
                    <w:snapToGrid w:val="0"/>
                    <w:spacing w:beforeAutospacing="0" w:afterAutospacing="0"/>
                    <w:jc w:val="center"/>
                    <w:textAlignment w:val="auto"/>
                    <w:rPr>
                      <w:rFonts w:hint="eastAsia"/>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污染</w:t>
                  </w:r>
                </w:p>
                <w:p>
                  <w:pPr>
                    <w:pStyle w:val="60"/>
                    <w:keepNext w:val="0"/>
                    <w:keepLines w:val="0"/>
                    <w:pageBreakBefore w:val="0"/>
                    <w:widowControl w:val="0"/>
                    <w:kinsoku/>
                    <w:wordWrap/>
                    <w:overflowPunct/>
                    <w:topLinePunct w:val="0"/>
                    <w:autoSpaceDE/>
                    <w:autoSpaceDN/>
                    <w:bidi w:val="0"/>
                    <w:adjustRightInd/>
                    <w:snapToGrid w:val="0"/>
                    <w:spacing w:beforeAutospacing="0" w:afterAutospacing="0"/>
                    <w:jc w:val="center"/>
                    <w:textAlignment w:val="auto"/>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类型</w:t>
                  </w:r>
                </w:p>
              </w:tc>
              <w:tc>
                <w:tcPr>
                  <w:tcW w:w="2278" w:type="dxa"/>
                  <w:gridSpan w:val="2"/>
                  <w:tcBorders>
                    <w:tl2br w:val="nil"/>
                    <w:tr2bl w:val="nil"/>
                  </w:tcBorders>
                  <w:noWrap w:val="0"/>
                  <w:vAlign w:val="center"/>
                </w:tcPr>
                <w:p>
                  <w:pPr>
                    <w:pStyle w:val="60"/>
                    <w:tabs>
                      <w:tab w:val="left" w:pos="1620"/>
                    </w:tabs>
                    <w:spacing w:before="100" w:beforeAutospacing="1" w:after="100" w:afterAutospacing="1"/>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污染源</w:t>
                  </w:r>
                </w:p>
              </w:tc>
              <w:tc>
                <w:tcPr>
                  <w:tcW w:w="1418" w:type="dxa"/>
                  <w:gridSpan w:val="2"/>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主要污染物</w:t>
                  </w:r>
                </w:p>
              </w:tc>
              <w:tc>
                <w:tcPr>
                  <w:tcW w:w="3481" w:type="dxa"/>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治理措施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30" w:type="dxa"/>
                  <w:vMerge w:val="restart"/>
                  <w:tcBorders>
                    <w:tl2br w:val="nil"/>
                    <w:tr2bl w:val="nil"/>
                  </w:tcBorders>
                  <w:noWrap w:val="0"/>
                  <w:vAlign w:val="center"/>
                </w:tcPr>
                <w:p>
                  <w:pPr>
                    <w:pStyle w:val="60"/>
                    <w:spacing w:before="100" w:beforeAutospacing="1" w:after="100" w:afterAutospacing="1"/>
                    <w:jc w:val="center"/>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废气</w:t>
                  </w:r>
                </w:p>
              </w:tc>
              <w:tc>
                <w:tcPr>
                  <w:tcW w:w="2278" w:type="dxa"/>
                  <w:gridSpan w:val="2"/>
                  <w:vMerge w:val="restart"/>
                  <w:tcBorders>
                    <w:tl2br w:val="nil"/>
                    <w:tr2bl w:val="nil"/>
                  </w:tcBorders>
                  <w:noWrap w:val="0"/>
                  <w:vAlign w:val="center"/>
                </w:tcPr>
                <w:p>
                  <w:pPr>
                    <w:pStyle w:val="60"/>
                    <w:tabs>
                      <w:tab w:val="left" w:pos="1620"/>
                    </w:tabs>
                    <w:spacing w:before="100" w:beforeAutospacing="1" w:after="100" w:afterAutospacing="1"/>
                    <w:jc w:val="center"/>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锅炉</w:t>
                  </w:r>
                </w:p>
              </w:tc>
              <w:tc>
                <w:tcPr>
                  <w:tcW w:w="1418" w:type="dxa"/>
                  <w:gridSpan w:val="2"/>
                  <w:tcBorders>
                    <w:tl2br w:val="nil"/>
                    <w:tr2bl w:val="nil"/>
                  </w:tcBorders>
                  <w:noWrap w:val="0"/>
                  <w:vAlign w:val="center"/>
                </w:tcPr>
                <w:p>
                  <w:pPr>
                    <w:pStyle w:val="60"/>
                    <w:spacing w:before="100" w:beforeAutospacing="1" w:after="100" w:afterAutospacing="1"/>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颗粒物</w:t>
                  </w:r>
                </w:p>
              </w:tc>
              <w:tc>
                <w:tcPr>
                  <w:tcW w:w="3481" w:type="dxa"/>
                  <w:vMerge w:val="restart"/>
                  <w:tcBorders>
                    <w:tl2br w:val="nil"/>
                    <w:tr2bl w:val="nil"/>
                  </w:tcBorders>
                  <w:noWrap w:val="0"/>
                  <w:vAlign w:val="center"/>
                </w:tcPr>
                <w:p>
                  <w:pPr>
                    <w:pStyle w:val="60"/>
                    <w:spacing w:before="100" w:beforeAutospacing="1" w:after="100" w:afterAutospacing="1"/>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锅炉废气经设备自带的低氮燃烧装置处理后经1根15m高排气筒外排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30" w:type="dxa"/>
                  <w:vMerge w:val="continue"/>
                  <w:tcBorders>
                    <w:tl2br w:val="nil"/>
                    <w:tr2bl w:val="nil"/>
                  </w:tcBorders>
                  <w:noWrap w:val="0"/>
                  <w:vAlign w:val="center"/>
                </w:tcPr>
                <w:p>
                  <w:pPr>
                    <w:pStyle w:val="60"/>
                    <w:spacing w:before="100" w:beforeAutospacing="1" w:after="100" w:afterAutospacing="1"/>
                    <w:jc w:val="center"/>
                    <w:rPr>
                      <w:color w:val="000000" w:themeColor="text1"/>
                      <w14:textFill>
                        <w14:solidFill>
                          <w14:schemeClr w14:val="tx1"/>
                        </w14:solidFill>
                      </w14:textFill>
                    </w:rPr>
                  </w:pPr>
                </w:p>
              </w:tc>
              <w:tc>
                <w:tcPr>
                  <w:tcW w:w="2278" w:type="dxa"/>
                  <w:gridSpan w:val="2"/>
                  <w:vMerge w:val="continue"/>
                  <w:tcBorders>
                    <w:tl2br w:val="nil"/>
                    <w:tr2bl w:val="nil"/>
                  </w:tcBorders>
                  <w:noWrap w:val="0"/>
                  <w:vAlign w:val="center"/>
                </w:tcPr>
                <w:p>
                  <w:pPr>
                    <w:pStyle w:val="60"/>
                    <w:spacing w:before="100" w:beforeAutospacing="1" w:after="100" w:afterAutospacing="1"/>
                    <w:jc w:val="center"/>
                    <w:rPr>
                      <w:color w:val="000000" w:themeColor="text1"/>
                      <w14:textFill>
                        <w14:solidFill>
                          <w14:schemeClr w14:val="tx1"/>
                        </w14:solidFill>
                      </w14:textFill>
                    </w:rPr>
                  </w:pPr>
                </w:p>
              </w:tc>
              <w:tc>
                <w:tcPr>
                  <w:tcW w:w="1418" w:type="dxa"/>
                  <w:gridSpan w:val="2"/>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SO</w:t>
                  </w:r>
                  <w:r>
                    <w:rPr>
                      <w:rFonts w:hint="eastAsia"/>
                      <w:color w:val="000000" w:themeColor="text1"/>
                      <w:sz w:val="18"/>
                      <w:szCs w:val="18"/>
                      <w:vertAlign w:val="subscript"/>
                      <w:lang w:val="en-US" w:eastAsia="zh-CN"/>
                      <w14:textFill>
                        <w14:solidFill>
                          <w14:schemeClr w14:val="tx1"/>
                        </w14:solidFill>
                      </w14:textFill>
                    </w:rPr>
                    <w:t>2</w:t>
                  </w:r>
                </w:p>
              </w:tc>
              <w:tc>
                <w:tcPr>
                  <w:tcW w:w="3481" w:type="dxa"/>
                  <w:vMerge w:val="continue"/>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30" w:type="dxa"/>
                  <w:vMerge w:val="continue"/>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p>
              </w:tc>
              <w:tc>
                <w:tcPr>
                  <w:tcW w:w="2278" w:type="dxa"/>
                  <w:gridSpan w:val="2"/>
                  <w:vMerge w:val="continue"/>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p>
              </w:tc>
              <w:tc>
                <w:tcPr>
                  <w:tcW w:w="1418" w:type="dxa"/>
                  <w:gridSpan w:val="2"/>
                  <w:tcBorders>
                    <w:tl2br w:val="nil"/>
                    <w:tr2bl w:val="nil"/>
                  </w:tcBorders>
                  <w:noWrap w:val="0"/>
                  <w:vAlign w:val="center"/>
                </w:tcPr>
                <w:p>
                  <w:pPr>
                    <w:pStyle w:val="60"/>
                    <w:spacing w:before="100" w:beforeAutospacing="1" w:after="100" w:afterAutospacing="1"/>
                    <w:jc w:val="center"/>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氮氧化物</w:t>
                  </w:r>
                </w:p>
              </w:tc>
              <w:tc>
                <w:tcPr>
                  <w:tcW w:w="3481" w:type="dxa"/>
                  <w:vMerge w:val="continue"/>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30" w:type="dxa"/>
                  <w:vMerge w:val="continue"/>
                  <w:tcBorders>
                    <w:tl2br w:val="nil"/>
                    <w:tr2bl w:val="nil"/>
                  </w:tcBorders>
                  <w:noWrap w:val="0"/>
                  <w:vAlign w:val="center"/>
                </w:tcPr>
                <w:p>
                  <w:pPr>
                    <w:pStyle w:val="60"/>
                    <w:spacing w:before="100" w:beforeAutospacing="1" w:after="100" w:afterAutospacing="1"/>
                    <w:jc w:val="center"/>
                    <w:rPr>
                      <w:rFonts w:hint="eastAsia"/>
                      <w:color w:val="000000" w:themeColor="text1"/>
                      <w:sz w:val="18"/>
                      <w:szCs w:val="18"/>
                      <w14:textFill>
                        <w14:solidFill>
                          <w14:schemeClr w14:val="tx1"/>
                        </w14:solidFill>
                      </w14:textFill>
                    </w:rPr>
                  </w:pPr>
                </w:p>
              </w:tc>
              <w:tc>
                <w:tcPr>
                  <w:tcW w:w="2278" w:type="dxa"/>
                  <w:gridSpan w:val="2"/>
                  <w:vMerge w:val="restart"/>
                  <w:tcBorders>
                    <w:tl2br w:val="nil"/>
                    <w:tr2bl w:val="nil"/>
                  </w:tcBorders>
                  <w:noWrap w:val="0"/>
                  <w:vAlign w:val="center"/>
                </w:tcPr>
                <w:p>
                  <w:pPr>
                    <w:pStyle w:val="60"/>
                    <w:tabs>
                      <w:tab w:val="left" w:pos="1620"/>
                    </w:tabs>
                    <w:spacing w:before="100" w:beforeAutospacing="1" w:after="100" w:afterAutospacing="1"/>
                    <w:jc w:val="center"/>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污水处理站</w:t>
                  </w:r>
                </w:p>
              </w:tc>
              <w:tc>
                <w:tcPr>
                  <w:tcW w:w="1418" w:type="dxa"/>
                  <w:gridSpan w:val="2"/>
                  <w:tcBorders>
                    <w:tl2br w:val="nil"/>
                    <w:tr2bl w:val="nil"/>
                  </w:tcBorders>
                  <w:noWrap w:val="0"/>
                  <w:vAlign w:val="center"/>
                </w:tcPr>
                <w:p>
                  <w:pPr>
                    <w:pStyle w:val="60"/>
                    <w:spacing w:before="100" w:beforeAutospacing="1" w:after="100" w:afterAutospacing="1"/>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H</w:t>
                  </w:r>
                  <w:r>
                    <w:rPr>
                      <w:rFonts w:hint="eastAsia"/>
                      <w:color w:val="000000" w:themeColor="text1"/>
                      <w:sz w:val="18"/>
                      <w:szCs w:val="18"/>
                      <w:vertAlign w:val="subscript"/>
                      <w:lang w:val="en-US" w:eastAsia="zh-CN"/>
                      <w14:textFill>
                        <w14:solidFill>
                          <w14:schemeClr w14:val="tx1"/>
                        </w14:solidFill>
                      </w14:textFill>
                    </w:rPr>
                    <w:t>2</w:t>
                  </w:r>
                  <w:r>
                    <w:rPr>
                      <w:rFonts w:hint="eastAsia"/>
                      <w:color w:val="000000" w:themeColor="text1"/>
                      <w:sz w:val="18"/>
                      <w:szCs w:val="18"/>
                      <w:lang w:val="en-US" w:eastAsia="zh-CN"/>
                      <w14:textFill>
                        <w14:solidFill>
                          <w14:schemeClr w14:val="tx1"/>
                        </w14:solidFill>
                      </w14:textFill>
                    </w:rPr>
                    <w:t>S</w:t>
                  </w:r>
                </w:p>
              </w:tc>
              <w:tc>
                <w:tcPr>
                  <w:tcW w:w="3481" w:type="dxa"/>
                  <w:vMerge w:val="restart"/>
                  <w:tcBorders>
                    <w:tl2br w:val="nil"/>
                    <w:tr2bl w:val="nil"/>
                  </w:tcBorders>
                  <w:noWrap w:val="0"/>
                  <w:vAlign w:val="center"/>
                </w:tcPr>
                <w:p>
                  <w:pPr>
                    <w:pStyle w:val="60"/>
                    <w:spacing w:before="100" w:beforeAutospacing="1" w:after="100" w:afterAutospacing="1"/>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采用地埋式污水处理站，加盖密封，定期喷洒除臭药剂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30" w:type="dxa"/>
                  <w:vMerge w:val="continue"/>
                  <w:tcBorders>
                    <w:tl2br w:val="nil"/>
                    <w:tr2bl w:val="nil"/>
                  </w:tcBorders>
                  <w:noWrap w:val="0"/>
                  <w:vAlign w:val="center"/>
                </w:tcPr>
                <w:p>
                  <w:pPr>
                    <w:pStyle w:val="60"/>
                    <w:spacing w:before="100" w:beforeAutospacing="1" w:after="100" w:afterAutospacing="1"/>
                    <w:jc w:val="center"/>
                    <w:rPr>
                      <w:color w:val="000000" w:themeColor="text1"/>
                      <w14:textFill>
                        <w14:solidFill>
                          <w14:schemeClr w14:val="tx1"/>
                        </w14:solidFill>
                      </w14:textFill>
                    </w:rPr>
                  </w:pPr>
                </w:p>
              </w:tc>
              <w:tc>
                <w:tcPr>
                  <w:tcW w:w="2278" w:type="dxa"/>
                  <w:gridSpan w:val="2"/>
                  <w:vMerge w:val="continue"/>
                  <w:tcBorders>
                    <w:tl2br w:val="nil"/>
                    <w:tr2bl w:val="nil"/>
                  </w:tcBorders>
                  <w:noWrap w:val="0"/>
                  <w:vAlign w:val="center"/>
                </w:tcPr>
                <w:p>
                  <w:pPr>
                    <w:pStyle w:val="60"/>
                    <w:spacing w:before="100" w:beforeAutospacing="1" w:after="100" w:afterAutospacing="1"/>
                    <w:jc w:val="center"/>
                    <w:rPr>
                      <w:color w:val="000000" w:themeColor="text1"/>
                      <w14:textFill>
                        <w14:solidFill>
                          <w14:schemeClr w14:val="tx1"/>
                        </w14:solidFill>
                      </w14:textFill>
                    </w:rPr>
                  </w:pPr>
                </w:p>
              </w:tc>
              <w:tc>
                <w:tcPr>
                  <w:tcW w:w="1418" w:type="dxa"/>
                  <w:gridSpan w:val="2"/>
                  <w:tcBorders>
                    <w:tl2br w:val="nil"/>
                    <w:tr2bl w:val="nil"/>
                  </w:tcBorders>
                  <w:noWrap w:val="0"/>
                  <w:vAlign w:val="center"/>
                </w:tcPr>
                <w:p>
                  <w:pPr>
                    <w:pStyle w:val="60"/>
                    <w:spacing w:before="100" w:beforeAutospacing="1" w:after="100" w:afterAutospacing="1"/>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NH</w:t>
                  </w:r>
                  <w:r>
                    <w:rPr>
                      <w:rFonts w:hint="eastAsia"/>
                      <w:color w:val="000000" w:themeColor="text1"/>
                      <w:sz w:val="18"/>
                      <w:szCs w:val="18"/>
                      <w:vertAlign w:val="subscript"/>
                      <w:lang w:val="en-US" w:eastAsia="zh-CN"/>
                      <w14:textFill>
                        <w14:solidFill>
                          <w14:schemeClr w14:val="tx1"/>
                        </w14:solidFill>
                      </w14:textFill>
                    </w:rPr>
                    <w:t>3</w:t>
                  </w:r>
                </w:p>
              </w:tc>
              <w:tc>
                <w:tcPr>
                  <w:tcW w:w="3481" w:type="dxa"/>
                  <w:vMerge w:val="continue"/>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30" w:type="dxa"/>
                  <w:vMerge w:val="continue"/>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p>
              </w:tc>
              <w:tc>
                <w:tcPr>
                  <w:tcW w:w="2278" w:type="dxa"/>
                  <w:gridSpan w:val="2"/>
                  <w:vMerge w:val="continue"/>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p>
              </w:tc>
              <w:tc>
                <w:tcPr>
                  <w:tcW w:w="1418" w:type="dxa"/>
                  <w:gridSpan w:val="2"/>
                  <w:tcBorders>
                    <w:tl2br w:val="nil"/>
                    <w:tr2bl w:val="nil"/>
                  </w:tcBorders>
                  <w:noWrap w:val="0"/>
                  <w:vAlign w:val="center"/>
                </w:tcPr>
                <w:p>
                  <w:pPr>
                    <w:pStyle w:val="60"/>
                    <w:spacing w:before="100" w:beforeAutospacing="1" w:after="100" w:afterAutospacing="1"/>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臭气浓度</w:t>
                  </w:r>
                </w:p>
              </w:tc>
              <w:tc>
                <w:tcPr>
                  <w:tcW w:w="3481" w:type="dxa"/>
                  <w:vMerge w:val="continue"/>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30" w:type="dxa"/>
                  <w:vMerge w:val="continue"/>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p>
              </w:tc>
              <w:tc>
                <w:tcPr>
                  <w:tcW w:w="2278" w:type="dxa"/>
                  <w:gridSpan w:val="2"/>
                  <w:vMerge w:val="restart"/>
                  <w:tcBorders>
                    <w:tl2br w:val="nil"/>
                    <w:tr2bl w:val="nil"/>
                  </w:tcBorders>
                  <w:noWrap w:val="0"/>
                  <w:vAlign w:val="center"/>
                </w:tcPr>
                <w:p>
                  <w:pPr>
                    <w:pStyle w:val="60"/>
                    <w:spacing w:before="100" w:beforeAutospacing="1" w:after="100" w:afterAutospacing="1"/>
                    <w:jc w:val="center"/>
                    <w:rPr>
                      <w:rFonts w:hint="eastAsia" w:eastAsia="宋体"/>
                      <w:color w:val="000000" w:themeColor="text1"/>
                      <w:sz w:val="18"/>
                      <w:szCs w:val="18"/>
                      <w:lang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食堂油烟</w:t>
                  </w:r>
                </w:p>
              </w:tc>
              <w:tc>
                <w:tcPr>
                  <w:tcW w:w="1418" w:type="dxa"/>
                  <w:gridSpan w:val="2"/>
                  <w:tcBorders>
                    <w:tl2br w:val="nil"/>
                    <w:tr2bl w:val="nil"/>
                  </w:tcBorders>
                  <w:noWrap w:val="0"/>
                  <w:vAlign w:val="center"/>
                </w:tcPr>
                <w:p>
                  <w:pPr>
                    <w:pStyle w:val="60"/>
                    <w:spacing w:before="100" w:beforeAutospacing="1" w:after="100" w:afterAutospacing="1"/>
                    <w:jc w:val="center"/>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油烟</w:t>
                  </w:r>
                </w:p>
              </w:tc>
              <w:tc>
                <w:tcPr>
                  <w:tcW w:w="3481" w:type="dxa"/>
                  <w:vMerge w:val="restart"/>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经油烟净化器处理后引至楼顶排放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30" w:type="dxa"/>
                  <w:vMerge w:val="continue"/>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p>
              </w:tc>
              <w:tc>
                <w:tcPr>
                  <w:tcW w:w="2278" w:type="dxa"/>
                  <w:gridSpan w:val="2"/>
                  <w:vMerge w:val="continue"/>
                  <w:tcBorders>
                    <w:tl2br w:val="nil"/>
                    <w:tr2bl w:val="nil"/>
                  </w:tcBorders>
                  <w:noWrap w:val="0"/>
                  <w:vAlign w:val="center"/>
                </w:tcPr>
                <w:p>
                  <w:pPr>
                    <w:pStyle w:val="60"/>
                    <w:spacing w:before="100" w:beforeAutospacing="1" w:after="100" w:afterAutospacing="1"/>
                    <w:jc w:val="center"/>
                    <w:rPr>
                      <w:rFonts w:hint="eastAsia"/>
                      <w:color w:val="000000" w:themeColor="text1"/>
                      <w:sz w:val="18"/>
                      <w:szCs w:val="18"/>
                      <w:lang w:eastAsia="zh-CN"/>
                      <w14:textFill>
                        <w14:solidFill>
                          <w14:schemeClr w14:val="tx1"/>
                        </w14:solidFill>
                      </w14:textFill>
                    </w:rPr>
                  </w:pPr>
                </w:p>
              </w:tc>
              <w:tc>
                <w:tcPr>
                  <w:tcW w:w="1418" w:type="dxa"/>
                  <w:gridSpan w:val="2"/>
                  <w:tcBorders>
                    <w:tl2br w:val="nil"/>
                    <w:tr2bl w:val="nil"/>
                  </w:tcBorders>
                  <w:noWrap w:val="0"/>
                  <w:vAlign w:val="center"/>
                </w:tcPr>
                <w:p>
                  <w:pPr>
                    <w:pStyle w:val="60"/>
                    <w:spacing w:before="100" w:beforeAutospacing="1" w:after="100" w:afterAutospacing="1"/>
                    <w:jc w:val="center"/>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颗粒物</w:t>
                  </w:r>
                </w:p>
              </w:tc>
              <w:tc>
                <w:tcPr>
                  <w:tcW w:w="3481" w:type="dxa"/>
                  <w:vMerge w:val="continue"/>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82" w:hRule="atLeast"/>
                <w:jc w:val="center"/>
              </w:trPr>
              <w:tc>
                <w:tcPr>
                  <w:tcW w:w="630" w:type="dxa"/>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噪声</w:t>
                  </w:r>
                </w:p>
              </w:tc>
              <w:tc>
                <w:tcPr>
                  <w:tcW w:w="2278" w:type="dxa"/>
                  <w:gridSpan w:val="2"/>
                  <w:tcBorders>
                    <w:tl2br w:val="nil"/>
                    <w:tr2bl w:val="nil"/>
                  </w:tcBorders>
                  <w:noWrap w:val="0"/>
                  <w:vAlign w:val="center"/>
                </w:tcPr>
                <w:p>
                  <w:pPr>
                    <w:pStyle w:val="60"/>
                    <w:spacing w:before="100" w:beforeAutospacing="1" w:after="100" w:afterAutospacing="1"/>
                    <w:jc w:val="center"/>
                    <w:rPr>
                      <w:rFonts w:hint="eastAsia"/>
                      <w:color w:val="000000" w:themeColor="text1"/>
                      <w:sz w:val="18"/>
                      <w:szCs w:val="18"/>
                      <w14:textFill>
                        <w14:solidFill>
                          <w14:schemeClr w14:val="tx1"/>
                        </w14:solidFill>
                      </w14:textFill>
                    </w:rPr>
                  </w:pPr>
                  <w:r>
                    <w:rPr>
                      <w:rFonts w:hint="eastAsia"/>
                      <w:bCs/>
                      <w:color w:val="000000" w:themeColor="text1"/>
                      <w:sz w:val="18"/>
                      <w:szCs w:val="18"/>
                      <w14:textFill>
                        <w14:solidFill>
                          <w14:schemeClr w14:val="tx1"/>
                        </w14:solidFill>
                      </w14:textFill>
                    </w:rPr>
                    <w:t>切割机、分装机、切片机、包装机、皮带输送机</w:t>
                  </w:r>
                  <w:r>
                    <w:rPr>
                      <w:rFonts w:hint="eastAsia"/>
                      <w:color w:val="000000" w:themeColor="text1"/>
                      <w:sz w:val="18"/>
                      <w:szCs w:val="18"/>
                      <w14:textFill>
                        <w14:solidFill>
                          <w14:schemeClr w14:val="tx1"/>
                        </w14:solidFill>
                      </w14:textFill>
                    </w:rPr>
                    <w:t>等设备运行产生的噪声</w:t>
                  </w:r>
                </w:p>
              </w:tc>
              <w:tc>
                <w:tcPr>
                  <w:tcW w:w="1418" w:type="dxa"/>
                  <w:gridSpan w:val="2"/>
                  <w:tcBorders>
                    <w:tl2br w:val="nil"/>
                    <w:tr2bl w:val="nil"/>
                  </w:tcBorders>
                  <w:noWrap w:val="0"/>
                  <w:vAlign w:val="center"/>
                </w:tcPr>
                <w:p>
                  <w:pPr>
                    <w:pStyle w:val="60"/>
                    <w:spacing w:before="100" w:beforeAutospacing="1" w:after="100" w:afterAutospacing="1"/>
                    <w:jc w:val="center"/>
                    <w:rPr>
                      <w:rFonts w:hint="eastAsia" w:eastAsia="宋体"/>
                      <w:color w:val="000000" w:themeColor="text1"/>
                      <w:sz w:val="18"/>
                      <w:szCs w:val="18"/>
                      <w:vertAlign w:val="subscript"/>
                      <w:lang w:val="en-US" w:eastAsia="zh-CN"/>
                      <w14:textFill>
                        <w14:solidFill>
                          <w14:schemeClr w14:val="tx1"/>
                        </w14:solidFill>
                      </w14:textFill>
                    </w:rPr>
                  </w:pPr>
                  <w:r>
                    <w:rPr>
                      <w:color w:val="000000" w:themeColor="text1"/>
                      <w:sz w:val="18"/>
                      <w:szCs w:val="18"/>
                      <w14:textFill>
                        <w14:solidFill>
                          <w14:schemeClr w14:val="tx1"/>
                        </w14:solidFill>
                      </w14:textFill>
                    </w:rPr>
                    <w:t>噪声</w:t>
                  </w:r>
                </w:p>
              </w:tc>
              <w:tc>
                <w:tcPr>
                  <w:tcW w:w="3481" w:type="dxa"/>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r>
                    <w:rPr>
                      <w:color w:val="000000" w:themeColor="text1"/>
                      <w:kern w:val="0"/>
                      <w:sz w:val="18"/>
                      <w:szCs w:val="18"/>
                      <w14:textFill>
                        <w14:solidFill>
                          <w14:schemeClr w14:val="tx1"/>
                        </w14:solidFill>
                      </w14:textFill>
                    </w:rPr>
                    <w:t>设备基础加装减振</w:t>
                  </w:r>
                  <w:r>
                    <w:rPr>
                      <w:rFonts w:hint="eastAsia"/>
                      <w:color w:val="000000" w:themeColor="text1"/>
                      <w:kern w:val="0"/>
                      <w:sz w:val="18"/>
                      <w:szCs w:val="18"/>
                      <w14:textFill>
                        <w14:solidFill>
                          <w14:schemeClr w14:val="tx1"/>
                        </w14:solidFill>
                      </w14:textFill>
                    </w:rPr>
                    <w:t>基础</w:t>
                  </w:r>
                  <w:r>
                    <w:rPr>
                      <w:color w:val="000000" w:themeColor="text1"/>
                      <w:kern w:val="0"/>
                      <w:sz w:val="18"/>
                      <w:szCs w:val="18"/>
                      <w14:textFill>
                        <w14:solidFill>
                          <w14:schemeClr w14:val="tx1"/>
                        </w14:solidFill>
                      </w14:textFill>
                    </w:rPr>
                    <w:t>；</w:t>
                  </w:r>
                  <w:r>
                    <w:rPr>
                      <w:rFonts w:hint="eastAsia"/>
                      <w:color w:val="000000" w:themeColor="text1"/>
                      <w:kern w:val="0"/>
                      <w:sz w:val="18"/>
                      <w:szCs w:val="18"/>
                      <w14:textFill>
                        <w14:solidFill>
                          <w14:schemeClr w14:val="tx1"/>
                        </w14:solidFill>
                      </w14:textFill>
                    </w:rPr>
                    <w:t>生产车间采用双层彩钢板隔声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4" w:hRule="atLeast"/>
                <w:jc w:val="center"/>
              </w:trPr>
              <w:tc>
                <w:tcPr>
                  <w:tcW w:w="630" w:type="dxa"/>
                  <w:vMerge w:val="restart"/>
                  <w:tcBorders>
                    <w:tl2br w:val="nil"/>
                    <w:tr2bl w:val="nil"/>
                  </w:tcBorders>
                  <w:noWrap w:val="0"/>
                  <w:vAlign w:val="center"/>
                </w:tcPr>
                <w:p>
                  <w:pPr>
                    <w:pStyle w:val="60"/>
                    <w:spacing w:before="100" w:beforeAutospacing="1" w:after="100" w:afterAutospacing="1"/>
                    <w:jc w:val="center"/>
                    <w:rPr>
                      <w:rFonts w:hint="eastAsia"/>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废水</w:t>
                  </w:r>
                </w:p>
              </w:tc>
              <w:tc>
                <w:tcPr>
                  <w:tcW w:w="2278" w:type="dxa"/>
                  <w:gridSpan w:val="2"/>
                  <w:tcBorders>
                    <w:tl2br w:val="nil"/>
                    <w:tr2bl w:val="nil"/>
                  </w:tcBorders>
                  <w:noWrap w:val="0"/>
                  <w:vAlign w:val="center"/>
                </w:tcPr>
                <w:p>
                  <w:pPr>
                    <w:autoSpaceDE w:val="0"/>
                    <w:autoSpaceDN w:val="0"/>
                    <w:adjustRightInd w:val="0"/>
                    <w:spacing w:line="0" w:lineRule="atLeast"/>
                    <w:jc w:val="center"/>
                    <w:rPr>
                      <w:color w:val="000000" w:themeColor="text1"/>
                      <w:kern w:val="0"/>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生产废水</w:t>
                  </w:r>
                </w:p>
              </w:tc>
              <w:tc>
                <w:tcPr>
                  <w:tcW w:w="1418" w:type="dxa"/>
                  <w:gridSpan w:val="2"/>
                  <w:tcBorders>
                    <w:tl2br w:val="nil"/>
                    <w:tr2bl w:val="nil"/>
                  </w:tcBorders>
                  <w:noWrap w:val="0"/>
                  <w:vAlign w:val="center"/>
                </w:tcPr>
                <w:p>
                  <w:pPr>
                    <w:pStyle w:val="60"/>
                    <w:spacing w:before="100" w:beforeAutospacing="1" w:after="100" w:afterAutospacing="1"/>
                    <w:jc w:val="center"/>
                    <w:rPr>
                      <w:rFonts w:hint="eastAsia"/>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COD、SS、氨氮、 BOD</w:t>
                  </w:r>
                  <w:r>
                    <w:rPr>
                      <w:rFonts w:hint="eastAsia"/>
                      <w:color w:val="000000" w:themeColor="text1"/>
                      <w:sz w:val="18"/>
                      <w:szCs w:val="18"/>
                      <w:vertAlign w:val="subscript"/>
                      <w14:textFill>
                        <w14:solidFill>
                          <w14:schemeClr w14:val="tx1"/>
                        </w14:solidFill>
                      </w14:textFill>
                    </w:rPr>
                    <w:t>5</w:t>
                  </w:r>
                </w:p>
              </w:tc>
              <w:tc>
                <w:tcPr>
                  <w:tcW w:w="3481" w:type="dxa"/>
                  <w:vMerge w:val="restart"/>
                  <w:tcBorders>
                    <w:tl2br w:val="nil"/>
                    <w:tr2bl w:val="nil"/>
                  </w:tcBorders>
                  <w:noWrap w:val="0"/>
                  <w:vAlign w:val="center"/>
                </w:tcPr>
                <w:p>
                  <w:pPr>
                    <w:pStyle w:val="60"/>
                    <w:spacing w:before="100" w:beforeAutospacing="1" w:after="100" w:afterAutospacing="1"/>
                    <w:jc w:val="center"/>
                    <w:rPr>
                      <w:color w:val="000000" w:themeColor="text1"/>
                      <w:sz w:val="18"/>
                      <w:szCs w:val="18"/>
                      <w:highlight w:val="none"/>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经厂区污水处理站处理后经厂区总排放口进市政污水管网</w:t>
                  </w:r>
                  <w:r>
                    <w:rPr>
                      <w:rFonts w:hint="eastAsia"/>
                      <w:color w:val="000000" w:themeColor="text1"/>
                      <w:sz w:val="18"/>
                      <w:szCs w:val="18"/>
                      <w:highlight w:val="none"/>
                      <w14:textFill>
                        <w14:solidFill>
                          <w14:schemeClr w14:val="tx1"/>
                        </w14:solidFill>
                      </w14:textFill>
                    </w:rPr>
                    <w:t>排入</w:t>
                  </w:r>
                  <w:r>
                    <w:rPr>
                      <w:rFonts w:hint="eastAsia"/>
                      <w:color w:val="000000" w:themeColor="text1"/>
                      <w:sz w:val="18"/>
                      <w:szCs w:val="18"/>
                      <w:highlight w:val="none"/>
                      <w:lang w:val="en-US" w:eastAsia="zh-CN"/>
                      <w14:textFill>
                        <w14:solidFill>
                          <w14:schemeClr w14:val="tx1"/>
                        </w14:solidFill>
                      </w14:textFill>
                    </w:rPr>
                    <w:t>秦皇岛市抚宁区中冶水务有限公司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40" w:hRule="atLeast"/>
                <w:jc w:val="center"/>
              </w:trPr>
              <w:tc>
                <w:tcPr>
                  <w:tcW w:w="630" w:type="dxa"/>
                  <w:vMerge w:val="continue"/>
                  <w:tcBorders>
                    <w:tl2br w:val="nil"/>
                    <w:tr2bl w:val="nil"/>
                  </w:tcBorders>
                  <w:noWrap w:val="0"/>
                  <w:vAlign w:val="center"/>
                </w:tcPr>
                <w:p>
                  <w:pPr>
                    <w:pStyle w:val="60"/>
                    <w:spacing w:before="100" w:beforeAutospacing="1" w:after="100" w:afterAutospacing="1"/>
                    <w:jc w:val="center"/>
                    <w:rPr>
                      <w:rFonts w:hint="eastAsia"/>
                      <w:color w:val="000000" w:themeColor="text1"/>
                      <w:sz w:val="18"/>
                      <w:szCs w:val="18"/>
                      <w14:textFill>
                        <w14:solidFill>
                          <w14:schemeClr w14:val="tx1"/>
                        </w14:solidFill>
                      </w14:textFill>
                    </w:rPr>
                  </w:pPr>
                </w:p>
              </w:tc>
              <w:tc>
                <w:tcPr>
                  <w:tcW w:w="2278" w:type="dxa"/>
                  <w:gridSpan w:val="2"/>
                  <w:tcBorders>
                    <w:tl2br w:val="nil"/>
                    <w:tr2bl w:val="nil"/>
                  </w:tcBorders>
                  <w:noWrap w:val="0"/>
                  <w:vAlign w:val="center"/>
                </w:tcPr>
                <w:p>
                  <w:pPr>
                    <w:autoSpaceDE w:val="0"/>
                    <w:autoSpaceDN w:val="0"/>
                    <w:adjustRightInd w:val="0"/>
                    <w:spacing w:line="0" w:lineRule="atLeast"/>
                    <w:jc w:val="center"/>
                    <w:rPr>
                      <w:rFonts w:hint="default" w:eastAsia="宋体"/>
                      <w:color w:val="000000" w:themeColor="text1"/>
                      <w:kern w:val="0"/>
                      <w:sz w:val="18"/>
                      <w:szCs w:val="18"/>
                      <w:lang w:val="en-US" w:eastAsia="zh-CN"/>
                      <w14:textFill>
                        <w14:solidFill>
                          <w14:schemeClr w14:val="tx1"/>
                        </w14:solidFill>
                      </w14:textFill>
                    </w:rPr>
                  </w:pPr>
                  <w:r>
                    <w:rPr>
                      <w:rFonts w:hint="eastAsia"/>
                      <w:color w:val="000000" w:themeColor="text1"/>
                      <w:kern w:val="0"/>
                      <w:sz w:val="18"/>
                      <w:szCs w:val="18"/>
                      <w:lang w:val="en-US" w:eastAsia="zh-CN"/>
                      <w14:textFill>
                        <w14:solidFill>
                          <w14:schemeClr w14:val="tx1"/>
                        </w14:solidFill>
                      </w14:textFill>
                    </w:rPr>
                    <w:t>锅炉排污水及软化水制备产生的废水</w:t>
                  </w:r>
                </w:p>
              </w:tc>
              <w:tc>
                <w:tcPr>
                  <w:tcW w:w="1418" w:type="dxa"/>
                  <w:gridSpan w:val="2"/>
                  <w:tcBorders>
                    <w:tl2br w:val="nil"/>
                    <w:tr2bl w:val="nil"/>
                  </w:tcBorders>
                  <w:noWrap w:val="0"/>
                  <w:vAlign w:val="center"/>
                </w:tcPr>
                <w:p>
                  <w:pPr>
                    <w:pStyle w:val="60"/>
                    <w:spacing w:before="100" w:beforeAutospacing="1" w:after="100" w:afterAutospacing="1"/>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SS</w:t>
                  </w:r>
                </w:p>
              </w:tc>
              <w:tc>
                <w:tcPr>
                  <w:tcW w:w="3481" w:type="dxa"/>
                  <w:vMerge w:val="continue"/>
                  <w:tcBorders>
                    <w:tl2br w:val="nil"/>
                    <w:tr2bl w:val="nil"/>
                  </w:tcBorders>
                  <w:noWrap w:val="0"/>
                  <w:vAlign w:val="center"/>
                </w:tcPr>
                <w:p>
                  <w:pPr>
                    <w:pStyle w:val="60"/>
                    <w:spacing w:before="100" w:beforeAutospacing="1" w:after="100" w:afterAutospacing="1"/>
                    <w:jc w:val="center"/>
                    <w:rPr>
                      <w:rFonts w:hint="default" w:eastAsia="宋体"/>
                      <w:color w:val="000000" w:themeColor="text1"/>
                      <w:sz w:val="18"/>
                      <w:szCs w:val="18"/>
                      <w:highlight w:val="none"/>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40" w:hRule="atLeast"/>
                <w:jc w:val="center"/>
              </w:trPr>
              <w:tc>
                <w:tcPr>
                  <w:tcW w:w="630" w:type="dxa"/>
                  <w:vMerge w:val="continue"/>
                  <w:tcBorders>
                    <w:tl2br w:val="nil"/>
                    <w:tr2bl w:val="nil"/>
                  </w:tcBorders>
                  <w:noWrap w:val="0"/>
                  <w:vAlign w:val="center"/>
                </w:tcPr>
                <w:p>
                  <w:pPr>
                    <w:pStyle w:val="60"/>
                    <w:spacing w:before="100" w:beforeAutospacing="1" w:after="100" w:afterAutospacing="1"/>
                    <w:jc w:val="center"/>
                    <w:rPr>
                      <w:rFonts w:hint="eastAsia"/>
                      <w:color w:val="000000" w:themeColor="text1"/>
                      <w:sz w:val="18"/>
                      <w:szCs w:val="18"/>
                      <w14:textFill>
                        <w14:solidFill>
                          <w14:schemeClr w14:val="tx1"/>
                        </w14:solidFill>
                      </w14:textFill>
                    </w:rPr>
                  </w:pPr>
                </w:p>
              </w:tc>
              <w:tc>
                <w:tcPr>
                  <w:tcW w:w="2278" w:type="dxa"/>
                  <w:gridSpan w:val="2"/>
                  <w:tcBorders>
                    <w:tl2br w:val="nil"/>
                    <w:tr2bl w:val="nil"/>
                  </w:tcBorders>
                  <w:noWrap w:val="0"/>
                  <w:vAlign w:val="center"/>
                </w:tcPr>
                <w:p>
                  <w:pPr>
                    <w:autoSpaceDE w:val="0"/>
                    <w:autoSpaceDN w:val="0"/>
                    <w:adjustRightInd w:val="0"/>
                    <w:spacing w:line="0" w:lineRule="atLeast"/>
                    <w:jc w:val="center"/>
                    <w:rPr>
                      <w:rFonts w:hint="eastAsia"/>
                      <w:color w:val="000000" w:themeColor="text1"/>
                      <w:kern w:val="0"/>
                      <w:sz w:val="18"/>
                      <w:szCs w:val="18"/>
                      <w:lang w:val="en-US" w:eastAsia="zh-CN"/>
                      <w14:textFill>
                        <w14:solidFill>
                          <w14:schemeClr w14:val="tx1"/>
                        </w14:solidFill>
                      </w14:textFill>
                    </w:rPr>
                  </w:pPr>
                  <w:r>
                    <w:rPr>
                      <w:rFonts w:hint="eastAsia"/>
                      <w:color w:val="000000" w:themeColor="text1"/>
                      <w:kern w:val="0"/>
                      <w:sz w:val="18"/>
                      <w:szCs w:val="18"/>
                      <w:lang w:val="en-US" w:eastAsia="zh-CN"/>
                      <w14:textFill>
                        <w14:solidFill>
                          <w14:schemeClr w14:val="tx1"/>
                        </w14:solidFill>
                      </w14:textFill>
                    </w:rPr>
                    <w:t>地面冲洗废水</w:t>
                  </w:r>
                </w:p>
              </w:tc>
              <w:tc>
                <w:tcPr>
                  <w:tcW w:w="1418" w:type="dxa"/>
                  <w:gridSpan w:val="2"/>
                  <w:tcBorders>
                    <w:tl2br w:val="nil"/>
                    <w:tr2bl w:val="nil"/>
                  </w:tcBorders>
                  <w:noWrap w:val="0"/>
                  <w:vAlign w:val="center"/>
                </w:tcPr>
                <w:p>
                  <w:pPr>
                    <w:pStyle w:val="60"/>
                    <w:spacing w:before="100" w:beforeAutospacing="1" w:after="100" w:afterAutospacing="1"/>
                    <w:jc w:val="center"/>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SS</w:t>
                  </w:r>
                </w:p>
              </w:tc>
              <w:tc>
                <w:tcPr>
                  <w:tcW w:w="3481" w:type="dxa"/>
                  <w:vMerge w:val="continue"/>
                  <w:tcBorders>
                    <w:tl2br w:val="nil"/>
                    <w:tr2bl w:val="nil"/>
                  </w:tcBorders>
                  <w:noWrap w:val="0"/>
                  <w:vAlign w:val="center"/>
                </w:tcPr>
                <w:p>
                  <w:pPr>
                    <w:pStyle w:val="60"/>
                    <w:spacing w:before="100" w:beforeAutospacing="1" w:after="100" w:afterAutospacing="1"/>
                    <w:jc w:val="center"/>
                    <w:rPr>
                      <w:rFonts w:hint="default" w:eastAsia="宋体"/>
                      <w:color w:val="000000" w:themeColor="text1"/>
                      <w:sz w:val="18"/>
                      <w:szCs w:val="18"/>
                      <w:highlight w:val="none"/>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8" w:hRule="atLeast"/>
                <w:jc w:val="center"/>
              </w:trPr>
              <w:tc>
                <w:tcPr>
                  <w:tcW w:w="630" w:type="dxa"/>
                  <w:vMerge w:val="continue"/>
                  <w:tcBorders>
                    <w:tl2br w:val="nil"/>
                    <w:tr2bl w:val="nil"/>
                  </w:tcBorders>
                  <w:noWrap w:val="0"/>
                  <w:vAlign w:val="center"/>
                </w:tcPr>
                <w:p>
                  <w:pPr>
                    <w:pStyle w:val="60"/>
                    <w:spacing w:before="100" w:beforeAutospacing="1" w:after="100" w:afterAutospacing="1"/>
                    <w:jc w:val="center"/>
                    <w:rPr>
                      <w:rFonts w:hint="eastAsia"/>
                      <w:color w:val="000000" w:themeColor="text1"/>
                      <w:sz w:val="18"/>
                      <w:szCs w:val="18"/>
                      <w14:textFill>
                        <w14:solidFill>
                          <w14:schemeClr w14:val="tx1"/>
                        </w14:solidFill>
                      </w14:textFill>
                    </w:rPr>
                  </w:pPr>
                </w:p>
              </w:tc>
              <w:tc>
                <w:tcPr>
                  <w:tcW w:w="2278" w:type="dxa"/>
                  <w:gridSpan w:val="2"/>
                  <w:tcBorders>
                    <w:tl2br w:val="nil"/>
                    <w:tr2bl w:val="nil"/>
                  </w:tcBorders>
                  <w:noWrap w:val="0"/>
                  <w:vAlign w:val="center"/>
                </w:tcPr>
                <w:p>
                  <w:pPr>
                    <w:autoSpaceDE w:val="0"/>
                    <w:autoSpaceDN w:val="0"/>
                    <w:adjustRightInd w:val="0"/>
                    <w:spacing w:line="0" w:lineRule="atLeast"/>
                    <w:jc w:val="center"/>
                    <w:rPr>
                      <w:rFonts w:hint="eastAsia"/>
                      <w:color w:val="000000" w:themeColor="text1"/>
                      <w:kern w:val="0"/>
                      <w:sz w:val="18"/>
                      <w:szCs w:val="18"/>
                      <w:lang w:val="en-US" w:eastAsia="zh-CN"/>
                      <w14:textFill>
                        <w14:solidFill>
                          <w14:schemeClr w14:val="tx1"/>
                        </w14:solidFill>
                      </w14:textFill>
                    </w:rPr>
                  </w:pPr>
                  <w:r>
                    <w:rPr>
                      <w:rFonts w:hint="eastAsia"/>
                      <w:color w:val="000000" w:themeColor="text1"/>
                      <w:kern w:val="0"/>
                      <w:sz w:val="18"/>
                      <w:szCs w:val="18"/>
                      <w:lang w:val="en-US" w:eastAsia="zh-CN"/>
                      <w14:textFill>
                        <w14:solidFill>
                          <w14:schemeClr w14:val="tx1"/>
                        </w14:solidFill>
                      </w14:textFill>
                    </w:rPr>
                    <w:t>纯水制备产生的废水</w:t>
                  </w:r>
                </w:p>
              </w:tc>
              <w:tc>
                <w:tcPr>
                  <w:tcW w:w="1418" w:type="dxa"/>
                  <w:gridSpan w:val="2"/>
                  <w:tcBorders>
                    <w:tl2br w:val="nil"/>
                    <w:tr2bl w:val="nil"/>
                  </w:tcBorders>
                  <w:noWrap w:val="0"/>
                  <w:vAlign w:val="center"/>
                </w:tcPr>
                <w:p>
                  <w:pPr>
                    <w:pStyle w:val="60"/>
                    <w:spacing w:before="100" w:beforeAutospacing="1" w:after="100" w:afterAutospacing="1"/>
                    <w:jc w:val="center"/>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SS</w:t>
                  </w:r>
                </w:p>
              </w:tc>
              <w:tc>
                <w:tcPr>
                  <w:tcW w:w="3481" w:type="dxa"/>
                  <w:vMerge w:val="continue"/>
                  <w:tcBorders>
                    <w:tl2br w:val="nil"/>
                    <w:tr2bl w:val="nil"/>
                  </w:tcBorders>
                  <w:noWrap w:val="0"/>
                  <w:vAlign w:val="center"/>
                </w:tcPr>
                <w:p>
                  <w:pPr>
                    <w:pStyle w:val="60"/>
                    <w:spacing w:before="100" w:beforeAutospacing="1" w:after="100" w:afterAutospacing="1"/>
                    <w:jc w:val="center"/>
                    <w:rPr>
                      <w:rFonts w:hint="default" w:eastAsia="宋体"/>
                      <w:color w:val="000000" w:themeColor="text1"/>
                      <w:sz w:val="18"/>
                      <w:szCs w:val="18"/>
                      <w:highlight w:val="none"/>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85" w:hRule="atLeast"/>
                <w:jc w:val="center"/>
              </w:trPr>
              <w:tc>
                <w:tcPr>
                  <w:tcW w:w="630" w:type="dxa"/>
                  <w:vMerge w:val="continue"/>
                  <w:tcBorders>
                    <w:tl2br w:val="nil"/>
                    <w:tr2bl w:val="nil"/>
                  </w:tcBorders>
                  <w:noWrap w:val="0"/>
                  <w:vAlign w:val="center"/>
                </w:tcPr>
                <w:p>
                  <w:pPr>
                    <w:pStyle w:val="60"/>
                    <w:spacing w:before="100" w:beforeAutospacing="1" w:after="100" w:afterAutospacing="1"/>
                    <w:jc w:val="center"/>
                    <w:rPr>
                      <w:rFonts w:hint="eastAsia"/>
                      <w:color w:val="000000" w:themeColor="text1"/>
                      <w:sz w:val="18"/>
                      <w:szCs w:val="18"/>
                      <w14:textFill>
                        <w14:solidFill>
                          <w14:schemeClr w14:val="tx1"/>
                        </w14:solidFill>
                      </w14:textFill>
                    </w:rPr>
                  </w:pPr>
                </w:p>
              </w:tc>
              <w:tc>
                <w:tcPr>
                  <w:tcW w:w="2278" w:type="dxa"/>
                  <w:gridSpan w:val="2"/>
                  <w:tcBorders>
                    <w:tl2br w:val="nil"/>
                    <w:tr2bl w:val="nil"/>
                  </w:tcBorders>
                  <w:noWrap w:val="0"/>
                  <w:vAlign w:val="center"/>
                </w:tcPr>
                <w:p>
                  <w:pPr>
                    <w:pStyle w:val="60"/>
                    <w:spacing w:before="100" w:beforeAutospacing="1" w:after="100" w:afterAutospacing="1"/>
                    <w:jc w:val="center"/>
                    <w:rPr>
                      <w:rFonts w:hint="eastAsia"/>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生活废水</w:t>
                  </w:r>
                </w:p>
              </w:tc>
              <w:tc>
                <w:tcPr>
                  <w:tcW w:w="1418" w:type="dxa"/>
                  <w:gridSpan w:val="2"/>
                  <w:tcBorders>
                    <w:tl2br w:val="nil"/>
                    <w:tr2bl w:val="nil"/>
                  </w:tcBorders>
                  <w:noWrap w:val="0"/>
                  <w:vAlign w:val="center"/>
                </w:tcPr>
                <w:p>
                  <w:pPr>
                    <w:pStyle w:val="60"/>
                    <w:spacing w:before="100" w:beforeAutospacing="1" w:after="100" w:afterAutospacing="1"/>
                    <w:jc w:val="center"/>
                    <w:rPr>
                      <w:rFonts w:hint="eastAsia" w:eastAsia="宋体"/>
                      <w:color w:val="000000" w:themeColor="text1"/>
                      <w:sz w:val="18"/>
                      <w:szCs w:val="18"/>
                      <w:lang w:eastAsia="zh-CN"/>
                      <w14:textFill>
                        <w14:solidFill>
                          <w14:schemeClr w14:val="tx1"/>
                        </w14:solidFill>
                      </w14:textFill>
                    </w:rPr>
                  </w:pPr>
                  <w:r>
                    <w:rPr>
                      <w:color w:val="000000" w:themeColor="text1"/>
                      <w:sz w:val="18"/>
                      <w:szCs w:val="18"/>
                      <w14:textFill>
                        <w14:solidFill>
                          <w14:schemeClr w14:val="tx1"/>
                        </w14:solidFill>
                      </w14:textFill>
                    </w:rPr>
                    <w:t>COD、SS</w:t>
                  </w:r>
                  <w:r>
                    <w:rPr>
                      <w:rFonts w:hint="eastAsia"/>
                      <w:color w:val="000000" w:themeColor="text1"/>
                      <w:sz w:val="18"/>
                      <w:szCs w:val="18"/>
                      <w14:textFill>
                        <w14:solidFill>
                          <w14:schemeClr w14:val="tx1"/>
                        </w14:solidFill>
                      </w14:textFill>
                    </w:rPr>
                    <w:t>、BOD</w:t>
                  </w:r>
                  <w:r>
                    <w:rPr>
                      <w:rFonts w:hint="eastAsia"/>
                      <w:color w:val="000000" w:themeColor="text1"/>
                      <w:sz w:val="18"/>
                      <w:szCs w:val="18"/>
                      <w:vertAlign w:val="subscript"/>
                      <w14:textFill>
                        <w14:solidFill>
                          <w14:schemeClr w14:val="tx1"/>
                        </w14:solidFill>
                      </w14:textFill>
                    </w:rPr>
                    <w:t>5</w:t>
                  </w:r>
                  <w:r>
                    <w:rPr>
                      <w:rFonts w:hint="eastAsia"/>
                      <w:color w:val="000000" w:themeColor="text1"/>
                      <w:sz w:val="18"/>
                      <w:szCs w:val="18"/>
                      <w14:textFill>
                        <w14:solidFill>
                          <w14:schemeClr w14:val="tx1"/>
                        </w14:solidFill>
                      </w14:textFill>
                    </w:rPr>
                    <w:t>氨氮</w:t>
                  </w:r>
                  <w:r>
                    <w:rPr>
                      <w:rFonts w:hint="eastAsia"/>
                      <w:color w:val="000000" w:themeColor="text1"/>
                      <w:sz w:val="18"/>
                      <w:szCs w:val="18"/>
                      <w:lang w:eastAsia="zh-CN"/>
                      <w14:textFill>
                        <w14:solidFill>
                          <w14:schemeClr w14:val="tx1"/>
                        </w14:solidFill>
                      </w14:textFill>
                    </w:rPr>
                    <w:t>、动植物油</w:t>
                  </w:r>
                </w:p>
              </w:tc>
              <w:tc>
                <w:tcPr>
                  <w:tcW w:w="3481" w:type="dxa"/>
                  <w:tcBorders>
                    <w:tl2br w:val="nil"/>
                    <w:tr2bl w:val="nil"/>
                  </w:tcBorders>
                  <w:noWrap w:val="0"/>
                  <w:vAlign w:val="center"/>
                </w:tcPr>
                <w:p>
                  <w:pPr>
                    <w:pStyle w:val="60"/>
                    <w:spacing w:before="100" w:beforeAutospacing="1" w:after="100" w:afterAutospacing="1"/>
                    <w:jc w:val="center"/>
                    <w:rPr>
                      <w:rFonts w:hint="eastAsia"/>
                      <w:color w:val="000000" w:themeColor="text1"/>
                      <w:sz w:val="18"/>
                      <w:szCs w:val="18"/>
                      <w14:textFill>
                        <w14:solidFill>
                          <w14:schemeClr w14:val="tx1"/>
                        </w14:solidFill>
                      </w14:textFill>
                    </w:rPr>
                  </w:pPr>
                  <w:r>
                    <w:rPr>
                      <w:rFonts w:hint="eastAsia"/>
                      <w:color w:val="000000" w:themeColor="text1"/>
                      <w:sz w:val="18"/>
                      <w:szCs w:val="18"/>
                      <w:lang w:eastAsia="zh-CN"/>
                      <w14:textFill>
                        <w14:solidFill>
                          <w14:schemeClr w14:val="tx1"/>
                        </w14:solidFill>
                      </w14:textFill>
                    </w:rPr>
                    <w:t>食堂废水经隔油池过滤后与其他生活污水一并经</w:t>
                  </w:r>
                  <w:r>
                    <w:rPr>
                      <w:color w:val="000000" w:themeColor="text1"/>
                      <w:sz w:val="18"/>
                      <w:szCs w:val="18"/>
                      <w14:textFill>
                        <w14:solidFill>
                          <w14:schemeClr w14:val="tx1"/>
                        </w14:solidFill>
                      </w14:textFill>
                    </w:rPr>
                    <w:t>防渗化粪池</w:t>
                  </w:r>
                  <w:r>
                    <w:rPr>
                      <w:rFonts w:hint="eastAsia"/>
                      <w:color w:val="000000" w:themeColor="text1"/>
                      <w:sz w:val="18"/>
                      <w:szCs w:val="18"/>
                      <w14:textFill>
                        <w14:solidFill>
                          <w14:schemeClr w14:val="tx1"/>
                        </w14:solidFill>
                      </w14:textFill>
                    </w:rPr>
                    <w:t>处理</w:t>
                  </w:r>
                  <w:r>
                    <w:rPr>
                      <w:rFonts w:hint="eastAsia"/>
                      <w:color w:val="000000" w:themeColor="text1"/>
                      <w:sz w:val="18"/>
                      <w:szCs w:val="18"/>
                      <w:lang w:eastAsia="zh-CN"/>
                      <w14:textFill>
                        <w14:solidFill>
                          <w14:schemeClr w14:val="tx1"/>
                        </w14:solidFill>
                      </w14:textFill>
                    </w:rPr>
                    <w:t>经厂区总排放口</w:t>
                  </w:r>
                  <w:r>
                    <w:rPr>
                      <w:rFonts w:hint="eastAsia"/>
                      <w:color w:val="000000" w:themeColor="text1"/>
                      <w:sz w:val="18"/>
                      <w:szCs w:val="18"/>
                      <w14:textFill>
                        <w14:solidFill>
                          <w14:schemeClr w14:val="tx1"/>
                        </w14:solidFill>
                      </w14:textFill>
                    </w:rPr>
                    <w:t>排入</w:t>
                  </w:r>
                  <w:r>
                    <w:rPr>
                      <w:rFonts w:hint="eastAsia"/>
                      <w:color w:val="000000" w:themeColor="text1"/>
                      <w:sz w:val="18"/>
                      <w:szCs w:val="18"/>
                      <w:lang w:eastAsia="zh-CN"/>
                      <w14:textFill>
                        <w14:solidFill>
                          <w14:schemeClr w14:val="tx1"/>
                        </w14:solidFill>
                      </w14:textFill>
                    </w:rPr>
                    <w:t>市政管网，最终入秦皇岛市抚宁区中冶水务有限公司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30" w:type="dxa"/>
                  <w:vMerge w:val="restart"/>
                  <w:tcBorders>
                    <w:tl2br w:val="nil"/>
                    <w:tr2bl w:val="nil"/>
                  </w:tcBorders>
                  <w:noWrap w:val="0"/>
                  <w:vAlign w:val="center"/>
                </w:tcPr>
                <w:p>
                  <w:pPr>
                    <w:pStyle w:val="60"/>
                    <w:keepNext w:val="0"/>
                    <w:keepLines w:val="0"/>
                    <w:pageBreakBefore w:val="0"/>
                    <w:widowControl w:val="0"/>
                    <w:kinsoku/>
                    <w:wordWrap/>
                    <w:overflowPunct/>
                    <w:topLinePunct w:val="0"/>
                    <w:autoSpaceDE/>
                    <w:autoSpaceDN/>
                    <w:bidi w:val="0"/>
                    <w:adjustRightInd/>
                    <w:snapToGrid w:val="0"/>
                    <w:spacing w:beforeAutospacing="0" w:afterAutospacing="0"/>
                    <w:jc w:val="center"/>
                    <w:textAlignment w:val="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固体</w:t>
                  </w:r>
                </w:p>
                <w:p>
                  <w:pPr>
                    <w:pStyle w:val="60"/>
                    <w:keepNext w:val="0"/>
                    <w:keepLines w:val="0"/>
                    <w:pageBreakBefore w:val="0"/>
                    <w:widowControl w:val="0"/>
                    <w:kinsoku/>
                    <w:wordWrap/>
                    <w:overflowPunct/>
                    <w:topLinePunct w:val="0"/>
                    <w:autoSpaceDE/>
                    <w:autoSpaceDN/>
                    <w:bidi w:val="0"/>
                    <w:adjustRightInd/>
                    <w:snapToGrid w:val="0"/>
                    <w:spacing w:beforeAutospacing="0" w:afterAutospacing="0"/>
                    <w:jc w:val="center"/>
                    <w:textAlignment w:val="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废物</w:t>
                  </w:r>
                </w:p>
              </w:tc>
              <w:tc>
                <w:tcPr>
                  <w:tcW w:w="1139" w:type="dxa"/>
                  <w:vMerge w:val="restart"/>
                  <w:tcBorders>
                    <w:tl2br w:val="nil"/>
                    <w:tr2bl w:val="nil"/>
                  </w:tcBorders>
                  <w:noWrap w:val="0"/>
                  <w:vAlign w:val="center"/>
                </w:tcPr>
                <w:p>
                  <w:pPr>
                    <w:autoSpaceDE w:val="0"/>
                    <w:autoSpaceDN w:val="0"/>
                    <w:adjustRightInd w:val="0"/>
                    <w:spacing w:line="0" w:lineRule="atLeast"/>
                    <w:jc w:val="center"/>
                    <w:rPr>
                      <w:color w:val="000000" w:themeColor="text1"/>
                      <w:kern w:val="0"/>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生产过程</w:t>
                  </w:r>
                </w:p>
              </w:tc>
              <w:tc>
                <w:tcPr>
                  <w:tcW w:w="1139" w:type="dxa"/>
                  <w:vMerge w:val="restart"/>
                  <w:tcBorders>
                    <w:tl2br w:val="nil"/>
                    <w:tr2bl w:val="nil"/>
                  </w:tcBorders>
                  <w:noWrap w:val="0"/>
                  <w:vAlign w:val="center"/>
                </w:tcPr>
                <w:p>
                  <w:pPr>
                    <w:autoSpaceDE w:val="0"/>
                    <w:autoSpaceDN w:val="0"/>
                    <w:adjustRightInd w:val="0"/>
                    <w:spacing w:line="0" w:lineRule="atLeast"/>
                    <w:jc w:val="center"/>
                    <w:rPr>
                      <w:rFonts w:hint="eastAsia" w:eastAsia="宋体"/>
                      <w:color w:val="000000" w:themeColor="text1"/>
                      <w:kern w:val="0"/>
                      <w:sz w:val="18"/>
                      <w:szCs w:val="18"/>
                      <w:lang w:eastAsia="zh-CN"/>
                      <w14:textFill>
                        <w14:solidFill>
                          <w14:schemeClr w14:val="tx1"/>
                        </w14:solidFill>
                      </w14:textFill>
                    </w:rPr>
                  </w:pPr>
                  <w:r>
                    <w:rPr>
                      <w:rFonts w:hint="eastAsia"/>
                      <w:color w:val="000000" w:themeColor="text1"/>
                      <w:kern w:val="0"/>
                      <w:sz w:val="18"/>
                      <w:szCs w:val="18"/>
                      <w:lang w:eastAsia="zh-CN"/>
                      <w14:textFill>
                        <w14:solidFill>
                          <w14:schemeClr w14:val="tx1"/>
                        </w14:solidFill>
                      </w14:textFill>
                    </w:rPr>
                    <w:t>一般固体废物</w:t>
                  </w:r>
                </w:p>
              </w:tc>
              <w:tc>
                <w:tcPr>
                  <w:tcW w:w="1418" w:type="dxa"/>
                  <w:gridSpan w:val="2"/>
                  <w:tcBorders>
                    <w:tl2br w:val="nil"/>
                    <w:tr2bl w:val="nil"/>
                  </w:tcBorders>
                  <w:noWrap w:val="0"/>
                  <w:vAlign w:val="center"/>
                </w:tcPr>
                <w:p>
                  <w:pPr>
                    <w:spacing w:before="100" w:beforeAutospacing="1" w:after="100" w:afterAutospacing="1"/>
                    <w:jc w:val="center"/>
                    <w:rPr>
                      <w:rFonts w:hint="eastAsia"/>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废包装</w:t>
                  </w:r>
                </w:p>
              </w:tc>
              <w:tc>
                <w:tcPr>
                  <w:tcW w:w="3481" w:type="dxa"/>
                  <w:tcBorders>
                    <w:tl2br w:val="nil"/>
                    <w:tr2bl w:val="nil"/>
                  </w:tcBorders>
                  <w:noWrap w:val="0"/>
                  <w:vAlign w:val="center"/>
                </w:tcPr>
                <w:p>
                  <w:pPr>
                    <w:jc w:val="center"/>
                    <w:rPr>
                      <w:rFonts w:hint="eastAsia"/>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集中收集，</w:t>
                  </w:r>
                  <w:r>
                    <w:rPr>
                      <w:rFonts w:hint="eastAsia" w:ascii="宋体" w:hAnsi="宋体"/>
                      <w:color w:val="000000" w:themeColor="text1"/>
                      <w:sz w:val="18"/>
                      <w:szCs w:val="18"/>
                      <w14:textFill>
                        <w14:solidFill>
                          <w14:schemeClr w14:val="tx1"/>
                        </w14:solidFill>
                      </w14:textFill>
                    </w:rPr>
                    <w:t>定期外售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4" w:hRule="atLeast"/>
                <w:jc w:val="center"/>
              </w:trPr>
              <w:tc>
                <w:tcPr>
                  <w:tcW w:w="630" w:type="dxa"/>
                  <w:vMerge w:val="continue"/>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p>
              </w:tc>
              <w:tc>
                <w:tcPr>
                  <w:tcW w:w="1139" w:type="dxa"/>
                  <w:vMerge w:val="continue"/>
                  <w:tcBorders>
                    <w:tl2br w:val="nil"/>
                    <w:tr2bl w:val="nil"/>
                  </w:tcBorders>
                  <w:noWrap w:val="0"/>
                  <w:vAlign w:val="center"/>
                </w:tcPr>
                <w:p>
                  <w:pPr>
                    <w:autoSpaceDE w:val="0"/>
                    <w:autoSpaceDN w:val="0"/>
                    <w:adjustRightInd w:val="0"/>
                    <w:spacing w:line="0" w:lineRule="atLeast"/>
                    <w:jc w:val="center"/>
                    <w:rPr>
                      <w:rFonts w:hint="eastAsia"/>
                      <w:color w:val="000000" w:themeColor="text1"/>
                      <w:kern w:val="0"/>
                      <w:sz w:val="18"/>
                      <w:szCs w:val="18"/>
                      <w14:textFill>
                        <w14:solidFill>
                          <w14:schemeClr w14:val="tx1"/>
                        </w14:solidFill>
                      </w14:textFill>
                    </w:rPr>
                  </w:pPr>
                </w:p>
              </w:tc>
              <w:tc>
                <w:tcPr>
                  <w:tcW w:w="1139" w:type="dxa"/>
                  <w:vMerge w:val="continue"/>
                  <w:tcBorders>
                    <w:tl2br w:val="nil"/>
                    <w:tr2bl w:val="nil"/>
                  </w:tcBorders>
                  <w:noWrap w:val="0"/>
                  <w:vAlign w:val="center"/>
                </w:tcPr>
                <w:p>
                  <w:pPr>
                    <w:autoSpaceDE w:val="0"/>
                    <w:autoSpaceDN w:val="0"/>
                    <w:adjustRightInd w:val="0"/>
                    <w:spacing w:line="0" w:lineRule="atLeast"/>
                    <w:jc w:val="center"/>
                    <w:rPr>
                      <w:rFonts w:hint="eastAsia"/>
                      <w:color w:val="000000" w:themeColor="text1"/>
                      <w:kern w:val="0"/>
                      <w:sz w:val="18"/>
                      <w:szCs w:val="18"/>
                      <w14:textFill>
                        <w14:solidFill>
                          <w14:schemeClr w14:val="tx1"/>
                        </w14:solidFill>
                      </w14:textFill>
                    </w:rPr>
                  </w:pPr>
                </w:p>
              </w:tc>
              <w:tc>
                <w:tcPr>
                  <w:tcW w:w="1418" w:type="dxa"/>
                  <w:gridSpan w:val="2"/>
                  <w:tcBorders>
                    <w:tl2br w:val="nil"/>
                    <w:tr2bl w:val="nil"/>
                  </w:tcBorders>
                  <w:noWrap w:val="0"/>
                  <w:vAlign w:val="center"/>
                </w:tcPr>
                <w:p>
                  <w:pPr>
                    <w:spacing w:before="100" w:beforeAutospacing="1" w:after="100" w:afterAutospacing="1"/>
                    <w:jc w:val="center"/>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边角料（玉米头、榴莲核）</w:t>
                  </w:r>
                </w:p>
              </w:tc>
              <w:tc>
                <w:tcPr>
                  <w:tcW w:w="3481" w:type="dxa"/>
                  <w:tcBorders>
                    <w:tl2br w:val="nil"/>
                    <w:tr2bl w:val="nil"/>
                  </w:tcBorders>
                  <w:noWrap w:val="0"/>
                  <w:vAlign w:val="center"/>
                </w:tcPr>
                <w:p>
                  <w:pPr>
                    <w:jc w:val="center"/>
                    <w:rPr>
                      <w:rFonts w:hint="eastAsia"/>
                      <w:color w:val="000000" w:themeColor="text1"/>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集中收集，定期外售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30" w:type="dxa"/>
                  <w:vMerge w:val="continue"/>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p>
              </w:tc>
              <w:tc>
                <w:tcPr>
                  <w:tcW w:w="1139" w:type="dxa"/>
                  <w:vMerge w:val="continue"/>
                  <w:tcBorders>
                    <w:tl2br w:val="nil"/>
                    <w:tr2bl w:val="nil"/>
                  </w:tcBorders>
                  <w:noWrap w:val="0"/>
                  <w:vAlign w:val="center"/>
                </w:tcPr>
                <w:p>
                  <w:pPr>
                    <w:autoSpaceDE w:val="0"/>
                    <w:autoSpaceDN w:val="0"/>
                    <w:adjustRightInd w:val="0"/>
                    <w:spacing w:line="0" w:lineRule="atLeast"/>
                    <w:jc w:val="center"/>
                    <w:rPr>
                      <w:rFonts w:hint="eastAsia"/>
                      <w:color w:val="000000" w:themeColor="text1"/>
                      <w:kern w:val="0"/>
                      <w:sz w:val="18"/>
                      <w:szCs w:val="18"/>
                      <w14:textFill>
                        <w14:solidFill>
                          <w14:schemeClr w14:val="tx1"/>
                        </w14:solidFill>
                      </w14:textFill>
                    </w:rPr>
                  </w:pPr>
                </w:p>
              </w:tc>
              <w:tc>
                <w:tcPr>
                  <w:tcW w:w="1139" w:type="dxa"/>
                  <w:vMerge w:val="continue"/>
                  <w:tcBorders>
                    <w:tl2br w:val="nil"/>
                    <w:tr2bl w:val="nil"/>
                  </w:tcBorders>
                  <w:noWrap w:val="0"/>
                  <w:vAlign w:val="center"/>
                </w:tcPr>
                <w:p>
                  <w:pPr>
                    <w:autoSpaceDE w:val="0"/>
                    <w:autoSpaceDN w:val="0"/>
                    <w:adjustRightInd w:val="0"/>
                    <w:spacing w:line="0" w:lineRule="atLeast"/>
                    <w:jc w:val="center"/>
                    <w:rPr>
                      <w:rFonts w:hint="eastAsia"/>
                      <w:color w:val="000000" w:themeColor="text1"/>
                      <w:kern w:val="0"/>
                      <w:sz w:val="18"/>
                      <w:szCs w:val="18"/>
                      <w14:textFill>
                        <w14:solidFill>
                          <w14:schemeClr w14:val="tx1"/>
                        </w14:solidFill>
                      </w14:textFill>
                    </w:rPr>
                  </w:pPr>
                </w:p>
              </w:tc>
              <w:tc>
                <w:tcPr>
                  <w:tcW w:w="1418" w:type="dxa"/>
                  <w:gridSpan w:val="2"/>
                  <w:tcBorders>
                    <w:tl2br w:val="nil"/>
                    <w:tr2bl w:val="nil"/>
                  </w:tcBorders>
                  <w:noWrap w:val="0"/>
                  <w:vAlign w:val="center"/>
                </w:tcPr>
                <w:p>
                  <w:pPr>
                    <w:spacing w:before="100" w:beforeAutospacing="1" w:after="100" w:afterAutospacing="1"/>
                    <w:jc w:val="center"/>
                    <w:rPr>
                      <w:rFonts w:hint="eastAsia"/>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污泥</w:t>
                  </w:r>
                </w:p>
              </w:tc>
              <w:tc>
                <w:tcPr>
                  <w:tcW w:w="3481" w:type="dxa"/>
                  <w:tcBorders>
                    <w:tl2br w:val="nil"/>
                    <w:tr2bl w:val="nil"/>
                  </w:tcBorders>
                  <w:noWrap w:val="0"/>
                  <w:vAlign w:val="center"/>
                </w:tcPr>
                <w:p>
                  <w:pPr>
                    <w:jc w:val="center"/>
                    <w:rPr>
                      <w:rFonts w:hint="eastAsia"/>
                      <w:color w:val="000000" w:themeColor="text1"/>
                      <w:kern w:val="0"/>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集中收集，定期外售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30" w:type="dxa"/>
                  <w:vMerge w:val="continue"/>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p>
              </w:tc>
              <w:tc>
                <w:tcPr>
                  <w:tcW w:w="1139" w:type="dxa"/>
                  <w:vMerge w:val="continue"/>
                  <w:tcBorders>
                    <w:tl2br w:val="nil"/>
                    <w:tr2bl w:val="nil"/>
                  </w:tcBorders>
                  <w:noWrap w:val="0"/>
                  <w:vAlign w:val="center"/>
                </w:tcPr>
                <w:p>
                  <w:pPr>
                    <w:autoSpaceDE w:val="0"/>
                    <w:autoSpaceDN w:val="0"/>
                    <w:adjustRightInd w:val="0"/>
                    <w:spacing w:line="0" w:lineRule="atLeast"/>
                    <w:jc w:val="center"/>
                    <w:rPr>
                      <w:rFonts w:hint="eastAsia"/>
                      <w:color w:val="000000" w:themeColor="text1"/>
                      <w:kern w:val="0"/>
                      <w:sz w:val="18"/>
                      <w:szCs w:val="18"/>
                      <w14:textFill>
                        <w14:solidFill>
                          <w14:schemeClr w14:val="tx1"/>
                        </w14:solidFill>
                      </w14:textFill>
                    </w:rPr>
                  </w:pPr>
                </w:p>
              </w:tc>
              <w:tc>
                <w:tcPr>
                  <w:tcW w:w="1139" w:type="dxa"/>
                  <w:vMerge w:val="continue"/>
                  <w:tcBorders>
                    <w:tl2br w:val="nil"/>
                    <w:tr2bl w:val="nil"/>
                  </w:tcBorders>
                  <w:noWrap w:val="0"/>
                  <w:vAlign w:val="center"/>
                </w:tcPr>
                <w:p>
                  <w:pPr>
                    <w:autoSpaceDE w:val="0"/>
                    <w:autoSpaceDN w:val="0"/>
                    <w:adjustRightInd w:val="0"/>
                    <w:spacing w:line="0" w:lineRule="atLeast"/>
                    <w:jc w:val="center"/>
                    <w:rPr>
                      <w:rFonts w:hint="eastAsia"/>
                      <w:color w:val="000000" w:themeColor="text1"/>
                      <w:kern w:val="0"/>
                      <w:sz w:val="18"/>
                      <w:szCs w:val="18"/>
                      <w14:textFill>
                        <w14:solidFill>
                          <w14:schemeClr w14:val="tx1"/>
                        </w14:solidFill>
                      </w14:textFill>
                    </w:rPr>
                  </w:pPr>
                </w:p>
              </w:tc>
              <w:tc>
                <w:tcPr>
                  <w:tcW w:w="1418" w:type="dxa"/>
                  <w:gridSpan w:val="2"/>
                  <w:tcBorders>
                    <w:tl2br w:val="nil"/>
                    <w:tr2bl w:val="nil"/>
                  </w:tcBorders>
                  <w:noWrap w:val="0"/>
                  <w:vAlign w:val="center"/>
                </w:tcPr>
                <w:p>
                  <w:pPr>
                    <w:spacing w:before="100" w:beforeAutospacing="1" w:after="100" w:afterAutospacing="1"/>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废离子交换树脂</w:t>
                  </w:r>
                </w:p>
              </w:tc>
              <w:tc>
                <w:tcPr>
                  <w:tcW w:w="3481" w:type="dxa"/>
                  <w:tcBorders>
                    <w:tl2br w:val="nil"/>
                    <w:tr2bl w:val="nil"/>
                  </w:tcBorders>
                  <w:noWrap w:val="0"/>
                  <w:vAlign w:val="center"/>
                </w:tcPr>
                <w:p>
                  <w:pPr>
                    <w:jc w:val="center"/>
                    <w:rPr>
                      <w:rFonts w:hint="eastAsia"/>
                      <w:color w:val="000000" w:themeColor="text1"/>
                      <w:kern w:val="0"/>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集中收集，定期外售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30" w:type="dxa"/>
                  <w:vMerge w:val="continue"/>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p>
              </w:tc>
              <w:tc>
                <w:tcPr>
                  <w:tcW w:w="1139" w:type="dxa"/>
                  <w:vMerge w:val="continue"/>
                  <w:tcBorders>
                    <w:tl2br w:val="nil"/>
                    <w:tr2bl w:val="nil"/>
                  </w:tcBorders>
                  <w:noWrap w:val="0"/>
                  <w:vAlign w:val="center"/>
                </w:tcPr>
                <w:p>
                  <w:pPr>
                    <w:autoSpaceDE w:val="0"/>
                    <w:autoSpaceDN w:val="0"/>
                    <w:adjustRightInd w:val="0"/>
                    <w:spacing w:line="0" w:lineRule="atLeast"/>
                    <w:jc w:val="center"/>
                    <w:rPr>
                      <w:rFonts w:hint="eastAsia"/>
                      <w:color w:val="000000" w:themeColor="text1"/>
                      <w:kern w:val="0"/>
                      <w:sz w:val="18"/>
                      <w:szCs w:val="18"/>
                      <w14:textFill>
                        <w14:solidFill>
                          <w14:schemeClr w14:val="tx1"/>
                        </w14:solidFill>
                      </w14:textFill>
                    </w:rPr>
                  </w:pPr>
                </w:p>
              </w:tc>
              <w:tc>
                <w:tcPr>
                  <w:tcW w:w="1139" w:type="dxa"/>
                  <w:vMerge w:val="continue"/>
                  <w:tcBorders>
                    <w:tl2br w:val="nil"/>
                    <w:tr2bl w:val="nil"/>
                  </w:tcBorders>
                  <w:noWrap w:val="0"/>
                  <w:vAlign w:val="center"/>
                </w:tcPr>
                <w:p>
                  <w:pPr>
                    <w:autoSpaceDE w:val="0"/>
                    <w:autoSpaceDN w:val="0"/>
                    <w:adjustRightInd w:val="0"/>
                    <w:spacing w:line="0" w:lineRule="atLeast"/>
                    <w:jc w:val="center"/>
                    <w:rPr>
                      <w:rFonts w:hint="eastAsia"/>
                      <w:color w:val="000000" w:themeColor="text1"/>
                      <w:kern w:val="0"/>
                      <w:sz w:val="18"/>
                      <w:szCs w:val="18"/>
                      <w14:textFill>
                        <w14:solidFill>
                          <w14:schemeClr w14:val="tx1"/>
                        </w14:solidFill>
                      </w14:textFill>
                    </w:rPr>
                  </w:pPr>
                </w:p>
              </w:tc>
              <w:tc>
                <w:tcPr>
                  <w:tcW w:w="503" w:type="dxa"/>
                  <w:vMerge w:val="restart"/>
                  <w:tcBorders>
                    <w:tl2br w:val="nil"/>
                    <w:tr2bl w:val="nil"/>
                  </w:tcBorders>
                  <w:noWrap w:val="0"/>
                  <w:vAlign w:val="center"/>
                </w:tcPr>
                <w:p>
                  <w:pPr>
                    <w:spacing w:before="100" w:beforeAutospacing="1" w:after="100" w:afterAutospacing="1"/>
                    <w:jc w:val="center"/>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纯水制备</w:t>
                  </w:r>
                </w:p>
              </w:tc>
              <w:tc>
                <w:tcPr>
                  <w:tcW w:w="915" w:type="dxa"/>
                  <w:tcBorders>
                    <w:tl2br w:val="nil"/>
                    <w:tr2bl w:val="nil"/>
                  </w:tcBorders>
                  <w:noWrap w:val="0"/>
                  <w:vAlign w:val="center"/>
                </w:tcPr>
                <w:p>
                  <w:pPr>
                    <w:spacing w:before="100" w:beforeAutospacing="1" w:after="100" w:afterAutospacing="1"/>
                    <w:jc w:val="center"/>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废滤芯</w:t>
                  </w:r>
                </w:p>
              </w:tc>
              <w:tc>
                <w:tcPr>
                  <w:tcW w:w="3481" w:type="dxa"/>
                  <w:tcBorders>
                    <w:tl2br w:val="nil"/>
                    <w:tr2bl w:val="nil"/>
                  </w:tcBorders>
                  <w:noWrap w:val="0"/>
                  <w:vAlign w:val="center"/>
                </w:tcPr>
                <w:p>
                  <w:pPr>
                    <w:jc w:val="center"/>
                    <w:rPr>
                      <w:rFonts w:hint="eastAsia"/>
                      <w:color w:val="000000" w:themeColor="text1"/>
                      <w:kern w:val="0"/>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集中收集，定期外售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30" w:type="dxa"/>
                  <w:vMerge w:val="continue"/>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p>
              </w:tc>
              <w:tc>
                <w:tcPr>
                  <w:tcW w:w="1139" w:type="dxa"/>
                  <w:vMerge w:val="continue"/>
                  <w:tcBorders>
                    <w:tl2br w:val="nil"/>
                    <w:tr2bl w:val="nil"/>
                  </w:tcBorders>
                  <w:noWrap w:val="0"/>
                  <w:vAlign w:val="center"/>
                </w:tcPr>
                <w:p>
                  <w:pPr>
                    <w:autoSpaceDE w:val="0"/>
                    <w:autoSpaceDN w:val="0"/>
                    <w:adjustRightInd w:val="0"/>
                    <w:spacing w:line="0" w:lineRule="atLeast"/>
                    <w:jc w:val="center"/>
                    <w:rPr>
                      <w:rFonts w:hint="eastAsia"/>
                      <w:color w:val="000000" w:themeColor="text1"/>
                      <w:kern w:val="0"/>
                      <w:sz w:val="18"/>
                      <w:szCs w:val="18"/>
                      <w14:textFill>
                        <w14:solidFill>
                          <w14:schemeClr w14:val="tx1"/>
                        </w14:solidFill>
                      </w14:textFill>
                    </w:rPr>
                  </w:pPr>
                </w:p>
              </w:tc>
              <w:tc>
                <w:tcPr>
                  <w:tcW w:w="1139" w:type="dxa"/>
                  <w:vMerge w:val="continue"/>
                  <w:tcBorders>
                    <w:tl2br w:val="nil"/>
                    <w:tr2bl w:val="nil"/>
                  </w:tcBorders>
                  <w:noWrap w:val="0"/>
                  <w:vAlign w:val="center"/>
                </w:tcPr>
                <w:p>
                  <w:pPr>
                    <w:autoSpaceDE w:val="0"/>
                    <w:autoSpaceDN w:val="0"/>
                    <w:adjustRightInd w:val="0"/>
                    <w:spacing w:line="0" w:lineRule="atLeast"/>
                    <w:jc w:val="center"/>
                    <w:rPr>
                      <w:rFonts w:hint="eastAsia"/>
                      <w:color w:val="000000" w:themeColor="text1"/>
                      <w:kern w:val="0"/>
                      <w:sz w:val="18"/>
                      <w:szCs w:val="18"/>
                      <w14:textFill>
                        <w14:solidFill>
                          <w14:schemeClr w14:val="tx1"/>
                        </w14:solidFill>
                      </w14:textFill>
                    </w:rPr>
                  </w:pPr>
                </w:p>
              </w:tc>
              <w:tc>
                <w:tcPr>
                  <w:tcW w:w="503" w:type="dxa"/>
                  <w:vMerge w:val="continue"/>
                  <w:tcBorders>
                    <w:tl2br w:val="nil"/>
                    <w:tr2bl w:val="nil"/>
                  </w:tcBorders>
                  <w:noWrap w:val="0"/>
                  <w:vAlign w:val="center"/>
                </w:tcPr>
                <w:p>
                  <w:pPr>
                    <w:spacing w:before="100" w:beforeAutospacing="1" w:after="100" w:afterAutospacing="1"/>
                    <w:jc w:val="center"/>
                    <w:rPr>
                      <w:rFonts w:hint="eastAsia"/>
                      <w:color w:val="000000" w:themeColor="text1"/>
                      <w:sz w:val="18"/>
                      <w:szCs w:val="18"/>
                      <w:lang w:val="en-US" w:eastAsia="zh-CN"/>
                      <w14:textFill>
                        <w14:solidFill>
                          <w14:schemeClr w14:val="tx1"/>
                        </w14:solidFill>
                      </w14:textFill>
                    </w:rPr>
                  </w:pPr>
                </w:p>
              </w:tc>
              <w:tc>
                <w:tcPr>
                  <w:tcW w:w="915" w:type="dxa"/>
                  <w:tcBorders>
                    <w:tl2br w:val="nil"/>
                    <w:tr2bl w:val="nil"/>
                  </w:tcBorders>
                  <w:noWrap w:val="0"/>
                  <w:vAlign w:val="center"/>
                </w:tcPr>
                <w:p>
                  <w:pPr>
                    <w:spacing w:before="100" w:beforeAutospacing="1" w:after="100" w:afterAutospacing="1"/>
                    <w:jc w:val="center"/>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废活性炭</w:t>
                  </w:r>
                </w:p>
              </w:tc>
              <w:tc>
                <w:tcPr>
                  <w:tcW w:w="3481" w:type="dxa"/>
                  <w:tcBorders>
                    <w:tl2br w:val="nil"/>
                    <w:tr2bl w:val="nil"/>
                  </w:tcBorders>
                  <w:noWrap w:val="0"/>
                  <w:vAlign w:val="center"/>
                </w:tcPr>
                <w:p>
                  <w:pPr>
                    <w:jc w:val="center"/>
                    <w:rPr>
                      <w:rFonts w:hint="eastAsia"/>
                      <w:color w:val="000000" w:themeColor="text1"/>
                      <w:kern w:val="0"/>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集中收集，定期外售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30" w:type="dxa"/>
                  <w:vMerge w:val="continue"/>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p>
              </w:tc>
              <w:tc>
                <w:tcPr>
                  <w:tcW w:w="1139" w:type="dxa"/>
                  <w:vMerge w:val="continue"/>
                  <w:tcBorders>
                    <w:tl2br w:val="nil"/>
                    <w:tr2bl w:val="nil"/>
                  </w:tcBorders>
                  <w:noWrap w:val="0"/>
                  <w:vAlign w:val="center"/>
                </w:tcPr>
                <w:p>
                  <w:pPr>
                    <w:autoSpaceDE w:val="0"/>
                    <w:autoSpaceDN w:val="0"/>
                    <w:adjustRightInd w:val="0"/>
                    <w:spacing w:line="0" w:lineRule="atLeast"/>
                    <w:jc w:val="center"/>
                    <w:rPr>
                      <w:rFonts w:hint="eastAsia"/>
                      <w:color w:val="000000" w:themeColor="text1"/>
                      <w:kern w:val="0"/>
                      <w:sz w:val="18"/>
                      <w:szCs w:val="18"/>
                      <w14:textFill>
                        <w14:solidFill>
                          <w14:schemeClr w14:val="tx1"/>
                        </w14:solidFill>
                      </w14:textFill>
                    </w:rPr>
                  </w:pPr>
                </w:p>
              </w:tc>
              <w:tc>
                <w:tcPr>
                  <w:tcW w:w="1139" w:type="dxa"/>
                  <w:vMerge w:val="continue"/>
                  <w:tcBorders>
                    <w:tl2br w:val="nil"/>
                    <w:tr2bl w:val="nil"/>
                  </w:tcBorders>
                  <w:noWrap w:val="0"/>
                  <w:vAlign w:val="center"/>
                </w:tcPr>
                <w:p>
                  <w:pPr>
                    <w:autoSpaceDE w:val="0"/>
                    <w:autoSpaceDN w:val="0"/>
                    <w:adjustRightInd w:val="0"/>
                    <w:spacing w:line="0" w:lineRule="atLeast"/>
                    <w:jc w:val="center"/>
                    <w:rPr>
                      <w:rFonts w:hint="eastAsia"/>
                      <w:color w:val="000000" w:themeColor="text1"/>
                      <w:kern w:val="0"/>
                      <w:sz w:val="18"/>
                      <w:szCs w:val="18"/>
                      <w14:textFill>
                        <w14:solidFill>
                          <w14:schemeClr w14:val="tx1"/>
                        </w14:solidFill>
                      </w14:textFill>
                    </w:rPr>
                  </w:pPr>
                </w:p>
              </w:tc>
              <w:tc>
                <w:tcPr>
                  <w:tcW w:w="503" w:type="dxa"/>
                  <w:vMerge w:val="continue"/>
                  <w:tcBorders>
                    <w:tl2br w:val="nil"/>
                    <w:tr2bl w:val="nil"/>
                  </w:tcBorders>
                  <w:noWrap w:val="0"/>
                  <w:vAlign w:val="center"/>
                </w:tcPr>
                <w:p>
                  <w:pPr>
                    <w:spacing w:before="100" w:beforeAutospacing="1" w:after="100" w:afterAutospacing="1"/>
                    <w:jc w:val="center"/>
                    <w:rPr>
                      <w:rFonts w:hint="eastAsia"/>
                      <w:color w:val="000000" w:themeColor="text1"/>
                      <w:sz w:val="18"/>
                      <w:szCs w:val="18"/>
                      <w:lang w:val="en-US" w:eastAsia="zh-CN"/>
                      <w14:textFill>
                        <w14:solidFill>
                          <w14:schemeClr w14:val="tx1"/>
                        </w14:solidFill>
                      </w14:textFill>
                    </w:rPr>
                  </w:pPr>
                </w:p>
              </w:tc>
              <w:tc>
                <w:tcPr>
                  <w:tcW w:w="915" w:type="dxa"/>
                  <w:tcBorders>
                    <w:tl2br w:val="nil"/>
                    <w:tr2bl w:val="nil"/>
                  </w:tcBorders>
                  <w:noWrap w:val="0"/>
                  <w:vAlign w:val="center"/>
                </w:tcPr>
                <w:p>
                  <w:pPr>
                    <w:spacing w:before="100" w:beforeAutospacing="1" w:after="100" w:afterAutospacing="1"/>
                    <w:jc w:val="center"/>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废反渗透膜</w:t>
                  </w:r>
                </w:p>
              </w:tc>
              <w:tc>
                <w:tcPr>
                  <w:tcW w:w="3481" w:type="dxa"/>
                  <w:tcBorders>
                    <w:tl2br w:val="nil"/>
                    <w:tr2bl w:val="nil"/>
                  </w:tcBorders>
                  <w:noWrap w:val="0"/>
                  <w:vAlign w:val="center"/>
                </w:tcPr>
                <w:p>
                  <w:pPr>
                    <w:jc w:val="center"/>
                    <w:rPr>
                      <w:rFonts w:hint="eastAsia"/>
                      <w:color w:val="000000" w:themeColor="text1"/>
                      <w:kern w:val="0"/>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集中收集，定期外售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30" w:type="dxa"/>
                  <w:vMerge w:val="continue"/>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p>
              </w:tc>
              <w:tc>
                <w:tcPr>
                  <w:tcW w:w="1139" w:type="dxa"/>
                  <w:vMerge w:val="continue"/>
                  <w:tcBorders>
                    <w:tl2br w:val="nil"/>
                    <w:tr2bl w:val="nil"/>
                  </w:tcBorders>
                  <w:noWrap w:val="0"/>
                  <w:vAlign w:val="center"/>
                </w:tcPr>
                <w:p>
                  <w:pPr>
                    <w:autoSpaceDE w:val="0"/>
                    <w:autoSpaceDN w:val="0"/>
                    <w:adjustRightInd w:val="0"/>
                    <w:spacing w:line="0" w:lineRule="atLeast"/>
                    <w:jc w:val="center"/>
                    <w:rPr>
                      <w:rFonts w:hint="eastAsia"/>
                      <w:color w:val="000000" w:themeColor="text1"/>
                      <w:kern w:val="0"/>
                      <w:sz w:val="18"/>
                      <w:szCs w:val="18"/>
                      <w14:textFill>
                        <w14:solidFill>
                          <w14:schemeClr w14:val="tx1"/>
                        </w14:solidFill>
                      </w14:textFill>
                    </w:rPr>
                  </w:pPr>
                </w:p>
              </w:tc>
              <w:tc>
                <w:tcPr>
                  <w:tcW w:w="1139" w:type="dxa"/>
                  <w:vMerge w:val="restart"/>
                  <w:tcBorders>
                    <w:tl2br w:val="nil"/>
                    <w:tr2bl w:val="nil"/>
                  </w:tcBorders>
                  <w:noWrap w:val="0"/>
                  <w:vAlign w:val="center"/>
                </w:tcPr>
                <w:p>
                  <w:pPr>
                    <w:autoSpaceDE w:val="0"/>
                    <w:autoSpaceDN w:val="0"/>
                    <w:adjustRightInd w:val="0"/>
                    <w:spacing w:line="0" w:lineRule="atLeast"/>
                    <w:jc w:val="center"/>
                    <w:rPr>
                      <w:rFonts w:hint="eastAsia" w:eastAsia="宋体"/>
                      <w:color w:val="000000" w:themeColor="text1"/>
                      <w:kern w:val="0"/>
                      <w:sz w:val="18"/>
                      <w:szCs w:val="18"/>
                      <w:lang w:eastAsia="zh-CN"/>
                      <w14:textFill>
                        <w14:solidFill>
                          <w14:schemeClr w14:val="tx1"/>
                        </w14:solidFill>
                      </w14:textFill>
                    </w:rPr>
                  </w:pPr>
                  <w:r>
                    <w:rPr>
                      <w:rFonts w:hint="eastAsia"/>
                      <w:color w:val="000000" w:themeColor="text1"/>
                      <w:kern w:val="0"/>
                      <w:sz w:val="18"/>
                      <w:szCs w:val="18"/>
                      <w:lang w:eastAsia="zh-CN"/>
                      <w14:textFill>
                        <w14:solidFill>
                          <w14:schemeClr w14:val="tx1"/>
                        </w14:solidFill>
                      </w14:textFill>
                    </w:rPr>
                    <w:t>危险废物</w:t>
                  </w:r>
                </w:p>
              </w:tc>
              <w:tc>
                <w:tcPr>
                  <w:tcW w:w="1418" w:type="dxa"/>
                  <w:gridSpan w:val="2"/>
                  <w:tcBorders>
                    <w:tl2br w:val="nil"/>
                    <w:tr2bl w:val="nil"/>
                  </w:tcBorders>
                  <w:noWrap w:val="0"/>
                  <w:vAlign w:val="center"/>
                </w:tcPr>
                <w:p>
                  <w:pPr>
                    <w:spacing w:before="100" w:beforeAutospacing="1" w:after="100" w:afterAutospacing="1"/>
                    <w:jc w:val="center"/>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废润滑油</w:t>
                  </w:r>
                </w:p>
              </w:tc>
              <w:tc>
                <w:tcPr>
                  <w:tcW w:w="3481" w:type="dxa"/>
                  <w:vMerge w:val="restart"/>
                  <w:tcBorders>
                    <w:tl2br w:val="nil"/>
                    <w:tr2bl w:val="nil"/>
                  </w:tcBorders>
                  <w:noWrap w:val="0"/>
                  <w:vAlign w:val="center"/>
                </w:tcPr>
                <w:p>
                  <w:pPr>
                    <w:jc w:val="center"/>
                    <w:rPr>
                      <w:rFonts w:hint="eastAsia" w:eastAsia="宋体"/>
                      <w:color w:val="000000" w:themeColor="text1"/>
                      <w:kern w:val="0"/>
                      <w:sz w:val="18"/>
                      <w:szCs w:val="18"/>
                      <w:lang w:eastAsia="zh-CN"/>
                      <w14:textFill>
                        <w14:solidFill>
                          <w14:schemeClr w14:val="tx1"/>
                        </w14:solidFill>
                      </w14:textFill>
                    </w:rPr>
                  </w:pPr>
                  <w:r>
                    <w:rPr>
                      <w:rFonts w:hint="eastAsia"/>
                      <w:color w:val="000000" w:themeColor="text1"/>
                      <w:kern w:val="0"/>
                      <w:sz w:val="18"/>
                      <w:szCs w:val="18"/>
                      <w:lang w:eastAsia="zh-CN"/>
                      <w14:textFill>
                        <w14:solidFill>
                          <w14:schemeClr w14:val="tx1"/>
                        </w14:solidFill>
                      </w14:textFill>
                    </w:rPr>
                    <w:t>危废贮存点集中收集，由有资质单位定期回收处理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30" w:type="dxa"/>
                  <w:vMerge w:val="continue"/>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p>
              </w:tc>
              <w:tc>
                <w:tcPr>
                  <w:tcW w:w="1139" w:type="dxa"/>
                  <w:vMerge w:val="continue"/>
                  <w:tcBorders>
                    <w:tl2br w:val="nil"/>
                    <w:tr2bl w:val="nil"/>
                  </w:tcBorders>
                  <w:noWrap w:val="0"/>
                  <w:vAlign w:val="center"/>
                </w:tcPr>
                <w:p>
                  <w:pPr>
                    <w:autoSpaceDE w:val="0"/>
                    <w:autoSpaceDN w:val="0"/>
                    <w:adjustRightInd w:val="0"/>
                    <w:spacing w:line="0" w:lineRule="atLeast"/>
                    <w:jc w:val="center"/>
                    <w:rPr>
                      <w:rFonts w:hint="eastAsia"/>
                      <w:color w:val="000000" w:themeColor="text1"/>
                      <w:kern w:val="0"/>
                      <w:sz w:val="18"/>
                      <w:szCs w:val="18"/>
                      <w14:textFill>
                        <w14:solidFill>
                          <w14:schemeClr w14:val="tx1"/>
                        </w14:solidFill>
                      </w14:textFill>
                    </w:rPr>
                  </w:pPr>
                </w:p>
              </w:tc>
              <w:tc>
                <w:tcPr>
                  <w:tcW w:w="1139" w:type="dxa"/>
                  <w:vMerge w:val="continue"/>
                  <w:tcBorders>
                    <w:tl2br w:val="nil"/>
                    <w:tr2bl w:val="nil"/>
                  </w:tcBorders>
                  <w:noWrap w:val="0"/>
                  <w:vAlign w:val="center"/>
                </w:tcPr>
                <w:p>
                  <w:pPr>
                    <w:autoSpaceDE w:val="0"/>
                    <w:autoSpaceDN w:val="0"/>
                    <w:adjustRightInd w:val="0"/>
                    <w:spacing w:line="0" w:lineRule="atLeast"/>
                    <w:jc w:val="center"/>
                    <w:rPr>
                      <w:rFonts w:hint="eastAsia"/>
                      <w:color w:val="000000" w:themeColor="text1"/>
                      <w:kern w:val="0"/>
                      <w:sz w:val="18"/>
                      <w:szCs w:val="18"/>
                      <w:lang w:eastAsia="zh-CN"/>
                      <w14:textFill>
                        <w14:solidFill>
                          <w14:schemeClr w14:val="tx1"/>
                        </w14:solidFill>
                      </w14:textFill>
                    </w:rPr>
                  </w:pPr>
                </w:p>
              </w:tc>
              <w:tc>
                <w:tcPr>
                  <w:tcW w:w="1418" w:type="dxa"/>
                  <w:gridSpan w:val="2"/>
                  <w:tcBorders>
                    <w:tl2br w:val="nil"/>
                    <w:tr2bl w:val="nil"/>
                  </w:tcBorders>
                  <w:noWrap w:val="0"/>
                  <w:vAlign w:val="center"/>
                </w:tcPr>
                <w:p>
                  <w:pPr>
                    <w:spacing w:before="100" w:beforeAutospacing="1" w:after="100" w:afterAutospacing="1"/>
                    <w:jc w:val="center"/>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废铅蓄电池</w:t>
                  </w:r>
                </w:p>
              </w:tc>
              <w:tc>
                <w:tcPr>
                  <w:tcW w:w="3481" w:type="dxa"/>
                  <w:vMerge w:val="continue"/>
                  <w:tcBorders>
                    <w:tl2br w:val="nil"/>
                    <w:tr2bl w:val="nil"/>
                  </w:tcBorders>
                  <w:noWrap w:val="0"/>
                  <w:vAlign w:val="center"/>
                </w:tcPr>
                <w:p>
                  <w:pPr>
                    <w:jc w:val="center"/>
                    <w:rPr>
                      <w:rFonts w:hint="eastAsia"/>
                      <w:color w:val="000000" w:themeColor="text1"/>
                      <w:kern w:val="0"/>
                      <w:sz w:val="18"/>
                      <w:szCs w:val="18"/>
                      <w:lang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30" w:type="dxa"/>
                  <w:vMerge w:val="continue"/>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p>
              </w:tc>
              <w:tc>
                <w:tcPr>
                  <w:tcW w:w="1139" w:type="dxa"/>
                  <w:vMerge w:val="continue"/>
                  <w:tcBorders>
                    <w:tl2br w:val="nil"/>
                    <w:tr2bl w:val="nil"/>
                  </w:tcBorders>
                  <w:noWrap w:val="0"/>
                  <w:vAlign w:val="center"/>
                </w:tcPr>
                <w:p>
                  <w:pPr>
                    <w:autoSpaceDE w:val="0"/>
                    <w:autoSpaceDN w:val="0"/>
                    <w:adjustRightInd w:val="0"/>
                    <w:spacing w:line="0" w:lineRule="atLeast"/>
                    <w:jc w:val="center"/>
                    <w:rPr>
                      <w:rFonts w:hint="eastAsia"/>
                      <w:color w:val="000000" w:themeColor="text1"/>
                      <w:kern w:val="0"/>
                      <w:sz w:val="18"/>
                      <w:szCs w:val="18"/>
                      <w14:textFill>
                        <w14:solidFill>
                          <w14:schemeClr w14:val="tx1"/>
                        </w14:solidFill>
                      </w14:textFill>
                    </w:rPr>
                  </w:pPr>
                </w:p>
              </w:tc>
              <w:tc>
                <w:tcPr>
                  <w:tcW w:w="1139" w:type="dxa"/>
                  <w:vMerge w:val="continue"/>
                  <w:tcBorders>
                    <w:tl2br w:val="nil"/>
                    <w:tr2bl w:val="nil"/>
                  </w:tcBorders>
                  <w:noWrap w:val="0"/>
                  <w:vAlign w:val="center"/>
                </w:tcPr>
                <w:p>
                  <w:pPr>
                    <w:autoSpaceDE w:val="0"/>
                    <w:autoSpaceDN w:val="0"/>
                    <w:adjustRightInd w:val="0"/>
                    <w:spacing w:line="0" w:lineRule="atLeast"/>
                    <w:jc w:val="center"/>
                    <w:rPr>
                      <w:rFonts w:hint="eastAsia"/>
                      <w:color w:val="000000" w:themeColor="text1"/>
                      <w:kern w:val="0"/>
                      <w:sz w:val="18"/>
                      <w:szCs w:val="18"/>
                      <w:lang w:eastAsia="zh-CN"/>
                      <w14:textFill>
                        <w14:solidFill>
                          <w14:schemeClr w14:val="tx1"/>
                        </w14:solidFill>
                      </w14:textFill>
                    </w:rPr>
                  </w:pPr>
                </w:p>
              </w:tc>
              <w:tc>
                <w:tcPr>
                  <w:tcW w:w="1418" w:type="dxa"/>
                  <w:gridSpan w:val="2"/>
                  <w:tcBorders>
                    <w:tl2br w:val="nil"/>
                    <w:tr2bl w:val="nil"/>
                  </w:tcBorders>
                  <w:noWrap w:val="0"/>
                  <w:vAlign w:val="center"/>
                </w:tcPr>
                <w:p>
                  <w:pPr>
                    <w:spacing w:before="100" w:beforeAutospacing="1" w:after="100" w:afterAutospacing="1"/>
                    <w:jc w:val="center"/>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废变压器油</w:t>
                  </w:r>
                </w:p>
              </w:tc>
              <w:tc>
                <w:tcPr>
                  <w:tcW w:w="3481" w:type="dxa"/>
                  <w:vMerge w:val="continue"/>
                  <w:tcBorders>
                    <w:tl2br w:val="nil"/>
                    <w:tr2bl w:val="nil"/>
                  </w:tcBorders>
                  <w:noWrap w:val="0"/>
                  <w:vAlign w:val="center"/>
                </w:tcPr>
                <w:p>
                  <w:pPr>
                    <w:jc w:val="center"/>
                    <w:rPr>
                      <w:rFonts w:hint="eastAsia"/>
                      <w:color w:val="000000" w:themeColor="text1"/>
                      <w:kern w:val="0"/>
                      <w:sz w:val="18"/>
                      <w:szCs w:val="18"/>
                      <w:lang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30" w:type="dxa"/>
                  <w:vMerge w:val="continue"/>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p>
              </w:tc>
              <w:tc>
                <w:tcPr>
                  <w:tcW w:w="1139" w:type="dxa"/>
                  <w:vMerge w:val="continue"/>
                  <w:tcBorders>
                    <w:tl2br w:val="nil"/>
                    <w:tr2bl w:val="nil"/>
                  </w:tcBorders>
                  <w:noWrap w:val="0"/>
                  <w:vAlign w:val="center"/>
                </w:tcPr>
                <w:p>
                  <w:pPr>
                    <w:autoSpaceDE w:val="0"/>
                    <w:autoSpaceDN w:val="0"/>
                    <w:adjustRightInd w:val="0"/>
                    <w:spacing w:line="0" w:lineRule="atLeast"/>
                    <w:jc w:val="center"/>
                    <w:rPr>
                      <w:rFonts w:hint="eastAsia"/>
                      <w:color w:val="000000" w:themeColor="text1"/>
                      <w:kern w:val="0"/>
                      <w:sz w:val="18"/>
                      <w:szCs w:val="18"/>
                      <w14:textFill>
                        <w14:solidFill>
                          <w14:schemeClr w14:val="tx1"/>
                        </w14:solidFill>
                      </w14:textFill>
                    </w:rPr>
                  </w:pPr>
                </w:p>
              </w:tc>
              <w:tc>
                <w:tcPr>
                  <w:tcW w:w="1139" w:type="dxa"/>
                  <w:vMerge w:val="continue"/>
                  <w:tcBorders>
                    <w:tl2br w:val="nil"/>
                    <w:tr2bl w:val="nil"/>
                  </w:tcBorders>
                  <w:noWrap w:val="0"/>
                  <w:vAlign w:val="center"/>
                </w:tcPr>
                <w:p>
                  <w:pPr>
                    <w:autoSpaceDE w:val="0"/>
                    <w:autoSpaceDN w:val="0"/>
                    <w:adjustRightInd w:val="0"/>
                    <w:spacing w:line="0" w:lineRule="atLeast"/>
                    <w:jc w:val="center"/>
                    <w:rPr>
                      <w:rFonts w:hint="eastAsia"/>
                      <w:color w:val="000000" w:themeColor="text1"/>
                      <w:kern w:val="0"/>
                      <w:sz w:val="18"/>
                      <w:szCs w:val="18"/>
                      <w:lang w:eastAsia="zh-CN"/>
                      <w14:textFill>
                        <w14:solidFill>
                          <w14:schemeClr w14:val="tx1"/>
                        </w14:solidFill>
                      </w14:textFill>
                    </w:rPr>
                  </w:pPr>
                </w:p>
              </w:tc>
              <w:tc>
                <w:tcPr>
                  <w:tcW w:w="1418" w:type="dxa"/>
                  <w:gridSpan w:val="2"/>
                  <w:tcBorders>
                    <w:tl2br w:val="nil"/>
                    <w:tr2bl w:val="nil"/>
                  </w:tcBorders>
                  <w:noWrap w:val="0"/>
                  <w:vAlign w:val="center"/>
                </w:tcPr>
                <w:p>
                  <w:pPr>
                    <w:spacing w:before="100" w:beforeAutospacing="1" w:after="100" w:afterAutospacing="1"/>
                    <w:jc w:val="center"/>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实验废药剂</w:t>
                  </w:r>
                </w:p>
              </w:tc>
              <w:tc>
                <w:tcPr>
                  <w:tcW w:w="3481" w:type="dxa"/>
                  <w:vMerge w:val="continue"/>
                  <w:tcBorders>
                    <w:tl2br w:val="nil"/>
                    <w:tr2bl w:val="nil"/>
                  </w:tcBorders>
                  <w:noWrap w:val="0"/>
                  <w:vAlign w:val="center"/>
                </w:tcPr>
                <w:p>
                  <w:pPr>
                    <w:jc w:val="center"/>
                    <w:rPr>
                      <w:rFonts w:hint="eastAsia"/>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630" w:type="dxa"/>
                  <w:vMerge w:val="continue"/>
                  <w:tcBorders>
                    <w:tl2br w:val="nil"/>
                    <w:tr2bl w:val="nil"/>
                  </w:tcBorders>
                  <w:noWrap w:val="0"/>
                  <w:vAlign w:val="center"/>
                </w:tcPr>
                <w:p>
                  <w:pPr>
                    <w:pStyle w:val="60"/>
                    <w:spacing w:before="100" w:beforeAutospacing="1" w:after="100" w:afterAutospacing="1"/>
                    <w:jc w:val="center"/>
                    <w:rPr>
                      <w:color w:val="000000" w:themeColor="text1"/>
                      <w:sz w:val="18"/>
                      <w:szCs w:val="18"/>
                      <w14:textFill>
                        <w14:solidFill>
                          <w14:schemeClr w14:val="tx1"/>
                        </w14:solidFill>
                      </w14:textFill>
                    </w:rPr>
                  </w:pPr>
                </w:p>
              </w:tc>
              <w:tc>
                <w:tcPr>
                  <w:tcW w:w="2278" w:type="dxa"/>
                  <w:gridSpan w:val="2"/>
                  <w:tcBorders>
                    <w:tl2br w:val="nil"/>
                    <w:tr2bl w:val="nil"/>
                  </w:tcBorders>
                  <w:noWrap w:val="0"/>
                  <w:vAlign w:val="center"/>
                </w:tcPr>
                <w:p>
                  <w:pPr>
                    <w:spacing w:line="400" w:lineRule="exact"/>
                    <w:jc w:val="center"/>
                    <w:rPr>
                      <w:snapToGrid w:val="0"/>
                      <w:color w:val="000000" w:themeColor="text1"/>
                      <w:kern w:val="0"/>
                      <w:sz w:val="18"/>
                      <w:szCs w:val="18"/>
                      <w14:textFill>
                        <w14:solidFill>
                          <w14:schemeClr w14:val="tx1"/>
                        </w14:solidFill>
                      </w14:textFill>
                    </w:rPr>
                  </w:pPr>
                  <w:r>
                    <w:rPr>
                      <w:rFonts w:hAnsi="宋体"/>
                      <w:snapToGrid w:val="0"/>
                      <w:color w:val="000000" w:themeColor="text1"/>
                      <w:kern w:val="0"/>
                      <w:sz w:val="18"/>
                      <w:szCs w:val="18"/>
                      <w14:textFill>
                        <w14:solidFill>
                          <w14:schemeClr w14:val="tx1"/>
                        </w14:solidFill>
                      </w14:textFill>
                    </w:rPr>
                    <w:t>职工生活</w:t>
                  </w:r>
                </w:p>
              </w:tc>
              <w:tc>
                <w:tcPr>
                  <w:tcW w:w="1418" w:type="dxa"/>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val="0"/>
                    <w:spacing w:beforeAutospacing="0" w:afterAutospacing="0"/>
                    <w:jc w:val="center"/>
                    <w:textAlignment w:val="auto"/>
                    <w:rPr>
                      <w:rFonts w:hint="eastAsia"/>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生活垃圾</w:t>
                  </w:r>
                </w:p>
                <w:p>
                  <w:pPr>
                    <w:keepNext w:val="0"/>
                    <w:keepLines w:val="0"/>
                    <w:pageBreakBefore w:val="0"/>
                    <w:widowControl w:val="0"/>
                    <w:kinsoku/>
                    <w:wordWrap/>
                    <w:overflowPunct/>
                    <w:topLinePunct w:val="0"/>
                    <w:autoSpaceDE/>
                    <w:autoSpaceDN/>
                    <w:bidi w:val="0"/>
                    <w:adjustRightInd/>
                    <w:snapToGrid w:val="0"/>
                    <w:spacing w:beforeAutospacing="0" w:afterAutospacing="0"/>
                    <w:jc w:val="center"/>
                    <w:textAlignment w:val="auto"/>
                    <w:rPr>
                      <w:rFonts w:hint="eastAsia" w:eastAsia="宋体"/>
                      <w:color w:val="000000" w:themeColor="text1"/>
                      <w:sz w:val="18"/>
                      <w:szCs w:val="18"/>
                      <w:lang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厨余垃圾</w:t>
                  </w:r>
                </w:p>
              </w:tc>
              <w:tc>
                <w:tcPr>
                  <w:tcW w:w="3481" w:type="dxa"/>
                  <w:tcBorders>
                    <w:tl2br w:val="nil"/>
                    <w:tr2bl w:val="nil"/>
                  </w:tcBorders>
                  <w:noWrap w:val="0"/>
                  <w:vAlign w:val="center"/>
                </w:tcPr>
                <w:p>
                  <w:pPr>
                    <w:tabs>
                      <w:tab w:val="left" w:pos="6720"/>
                    </w:tabs>
                    <w:spacing w:line="300" w:lineRule="exact"/>
                    <w:jc w:val="center"/>
                    <w:rPr>
                      <w:rFonts w:hint="eastAsia" w:eastAsia="宋体"/>
                      <w:snapToGrid w:val="0"/>
                      <w:color w:val="000000" w:themeColor="text1"/>
                      <w:kern w:val="0"/>
                      <w:sz w:val="18"/>
                      <w:szCs w:val="18"/>
                      <w:lang w:eastAsia="zh-CN"/>
                      <w14:textFill>
                        <w14:solidFill>
                          <w14:schemeClr w14:val="tx1"/>
                        </w14:solidFill>
                      </w14:textFill>
                    </w:rPr>
                  </w:pPr>
                  <w:r>
                    <w:rPr>
                      <w:rFonts w:hAnsi="宋体"/>
                      <w:snapToGrid w:val="0"/>
                      <w:color w:val="000000" w:themeColor="text1"/>
                      <w:kern w:val="0"/>
                      <w:sz w:val="18"/>
                      <w:szCs w:val="18"/>
                      <w14:textFill>
                        <w14:solidFill>
                          <w14:schemeClr w14:val="tx1"/>
                        </w14:solidFill>
                      </w14:textFill>
                    </w:rPr>
                    <w:t>集中收集，</w:t>
                  </w:r>
                  <w:r>
                    <w:rPr>
                      <w:rFonts w:hint="eastAsia" w:hAnsi="宋体"/>
                      <w:snapToGrid w:val="0"/>
                      <w:color w:val="000000" w:themeColor="text1"/>
                      <w:kern w:val="0"/>
                      <w:sz w:val="18"/>
                      <w:szCs w:val="18"/>
                      <w:lang w:eastAsia="zh-CN"/>
                      <w14:textFill>
                        <w14:solidFill>
                          <w14:schemeClr w14:val="tx1"/>
                        </w14:solidFill>
                      </w14:textFill>
                    </w:rPr>
                    <w:t>由</w:t>
                  </w:r>
                  <w:r>
                    <w:rPr>
                      <w:rFonts w:hAnsi="宋体"/>
                      <w:snapToGrid w:val="0"/>
                      <w:color w:val="000000" w:themeColor="text1"/>
                      <w:kern w:val="0"/>
                      <w:sz w:val="18"/>
                      <w:szCs w:val="18"/>
                      <w14:textFill>
                        <w14:solidFill>
                          <w14:schemeClr w14:val="tx1"/>
                        </w14:solidFill>
                      </w14:textFill>
                    </w:rPr>
                    <w:t>环卫部门统一</w:t>
                  </w:r>
                  <w:r>
                    <w:rPr>
                      <w:rFonts w:hint="eastAsia" w:hAnsi="宋体"/>
                      <w:snapToGrid w:val="0"/>
                      <w:color w:val="000000" w:themeColor="text1"/>
                      <w:kern w:val="0"/>
                      <w:sz w:val="18"/>
                      <w:szCs w:val="18"/>
                      <w:lang w:eastAsia="zh-CN"/>
                      <w14:textFill>
                        <w14:solidFill>
                          <w14:schemeClr w14:val="tx1"/>
                        </w14:solidFill>
                      </w14:textFill>
                    </w:rPr>
                    <w:t>清运</w:t>
                  </w:r>
                </w:p>
              </w:tc>
            </w:tr>
          </w:tbl>
          <w:p>
            <w:pPr>
              <w:spacing w:line="480" w:lineRule="exact"/>
              <w:ind w:firstLine="480" w:firstLineChars="200"/>
              <w:rPr>
                <w:rFonts w:hAnsi="宋体"/>
                <w:snapToGrid w:val="0"/>
                <w:color w:val="000000" w:themeColor="text1"/>
                <w:kern w:val="0"/>
                <w:sz w:val="24"/>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171" w:hRule="atLeast"/>
        </w:trPr>
        <w:tc>
          <w:tcPr>
            <w:tcW w:w="823" w:type="dxa"/>
            <w:noWrap w:val="0"/>
            <w:vAlign w:val="center"/>
          </w:tcPr>
          <w:p>
            <w:pPr>
              <w:pStyle w:val="24"/>
              <w:adjustRightInd w:val="0"/>
              <w:snapToGrid w:val="0"/>
              <w:spacing w:before="0" w:beforeAutospacing="0" w:after="0" w:afterAutospacing="0"/>
              <w:jc w:val="center"/>
              <w:rPr>
                <w:rFonts w:cs="宋体"/>
                <w:color w:val="000000" w:themeColor="text1"/>
                <w:sz w:val="21"/>
                <w:szCs w:val="21"/>
                <w:lang w:val="en-US" w:eastAsia="zh-CN"/>
                <w14:textFill>
                  <w14:solidFill>
                    <w14:schemeClr w14:val="tx1"/>
                  </w14:solidFill>
                </w14:textFill>
              </w:rPr>
            </w:pPr>
            <w:r>
              <w:rPr>
                <w:rFonts w:hint="eastAsia" w:cs="宋体"/>
                <w:bCs/>
                <w:color w:val="000000" w:themeColor="text1"/>
                <w:kern w:val="2"/>
                <w:sz w:val="21"/>
                <w:szCs w:val="21"/>
                <w:lang w:val="en-US" w:eastAsia="zh-CN"/>
                <w14:textFill>
                  <w14:solidFill>
                    <w14:schemeClr w14:val="tx1"/>
                  </w14:solidFill>
                </w14:textFill>
              </w:rPr>
              <w:t>与项目有关的原有环境污染问题</w:t>
            </w:r>
          </w:p>
        </w:tc>
        <w:tc>
          <w:tcPr>
            <w:tcW w:w="8161" w:type="dxa"/>
            <w:noWrap w:val="0"/>
            <w:vAlign w:val="top"/>
          </w:tcPr>
          <w:p>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ascii="宋体" w:hAnsi="宋体"/>
                <w:bCs/>
                <w:color w:val="000000" w:themeColor="text1"/>
                <w:szCs w:val="21"/>
                <w14:textFill>
                  <w14:solidFill>
                    <w14:schemeClr w14:val="tx1"/>
                  </w14:solidFill>
                </w14:textFill>
              </w:rPr>
            </w:pPr>
            <w:r>
              <w:rPr>
                <w:bCs/>
                <w:snapToGrid w:val="0"/>
                <w:color w:val="000000" w:themeColor="text1"/>
                <w:kern w:val="0"/>
                <w:sz w:val="21"/>
                <w:szCs w:val="21"/>
                <w:lang w:val="zh-CN"/>
                <w14:textFill>
                  <w14:solidFill>
                    <w14:schemeClr w14:val="tx1"/>
                  </w14:solidFill>
                </w14:textFill>
              </w:rPr>
              <w:t>本项目为新建项目，</w:t>
            </w:r>
            <w:r>
              <w:rPr>
                <w:rFonts w:hint="eastAsia"/>
                <w:color w:val="000000" w:themeColor="text1"/>
                <w:lang w:eastAsia="zh-CN"/>
                <w14:textFill>
                  <w14:solidFill>
                    <w14:schemeClr w14:val="tx1"/>
                  </w14:solidFill>
                </w14:textFill>
              </w:rPr>
              <w:t>利用现有标准厂房，由抚宁经济开发区统一建设，主体现已完工，</w:t>
            </w:r>
            <w:r>
              <w:rPr>
                <w:bCs/>
                <w:snapToGrid w:val="0"/>
                <w:color w:val="000000" w:themeColor="text1"/>
                <w:kern w:val="0"/>
                <w:sz w:val="21"/>
                <w:szCs w:val="21"/>
                <w:lang w:val="zh-CN"/>
                <w14:textFill>
                  <w14:solidFill>
                    <w14:schemeClr w14:val="tx1"/>
                  </w14:solidFill>
                </w14:textFill>
              </w:rPr>
              <w:t>不存在与本项目有关的原有污染情况及主要环境问题。</w:t>
            </w:r>
          </w:p>
        </w:tc>
      </w:tr>
    </w:tbl>
    <w:p>
      <w:pPr>
        <w:pStyle w:val="24"/>
        <w:rPr>
          <w:rFonts w:hint="eastAsia" w:ascii="黑体" w:hAnsi="黑体" w:eastAsia="黑体"/>
          <w:snapToGrid w:val="0"/>
          <w:color w:val="000000" w:themeColor="text1"/>
          <w:sz w:val="36"/>
          <w:szCs w:val="36"/>
          <w:lang w:eastAsia="zh-CN"/>
          <w14:textFill>
            <w14:solidFill>
              <w14:schemeClr w14:val="tx1"/>
            </w14:solidFill>
          </w14:textFill>
        </w:rPr>
        <w:sectPr>
          <w:pgSz w:w="11906" w:h="16838"/>
          <w:pgMar w:top="1701" w:right="1531" w:bottom="1701" w:left="1531" w:header="851" w:footer="851" w:gutter="0"/>
          <w:pgBorders>
            <w:top w:val="none" w:sz="0" w:space="0"/>
            <w:left w:val="none" w:sz="0" w:space="0"/>
            <w:bottom w:val="none" w:sz="0" w:space="0"/>
            <w:right w:val="none" w:sz="0" w:space="0"/>
          </w:pgBorders>
          <w:cols w:space="720" w:num="1"/>
          <w:docGrid w:linePitch="312" w:charSpace="0"/>
        </w:sectPr>
      </w:pPr>
    </w:p>
    <w:p>
      <w:pPr>
        <w:pStyle w:val="24"/>
        <w:adjustRightInd w:val="0"/>
        <w:snapToGrid w:val="0"/>
        <w:spacing w:before="0" w:beforeAutospacing="0" w:after="0" w:afterAutospacing="0" w:line="14" w:lineRule="auto"/>
        <w:outlineLvl w:val="0"/>
        <w:rPr>
          <w:rFonts w:hint="eastAsia" w:ascii="黑体" w:hAnsi="黑体" w:eastAsia="黑体"/>
          <w:snapToGrid w:val="0"/>
          <w:color w:val="000000" w:themeColor="text1"/>
          <w:sz w:val="30"/>
          <w:szCs w:val="30"/>
          <w:lang w:eastAsia="zh-CN"/>
          <w14:textFill>
            <w14:solidFill>
              <w14:schemeClr w14:val="tx1"/>
            </w14:solidFill>
          </w14:textFill>
        </w:rPr>
      </w:pPr>
    </w:p>
    <w:p>
      <w:pPr>
        <w:pStyle w:val="24"/>
        <w:jc w:val="center"/>
        <w:outlineLvl w:val="0"/>
        <w:rPr>
          <w:rFonts w:ascii="黑体" w:hAnsi="黑体" w:eastAsia="黑体"/>
          <w:snapToGrid w:val="0"/>
          <w:color w:val="000000" w:themeColor="text1"/>
          <w:sz w:val="30"/>
          <w:szCs w:val="30"/>
          <w14:textFill>
            <w14:solidFill>
              <w14:schemeClr w14:val="tx1"/>
            </w14:solidFill>
          </w14:textFill>
        </w:rPr>
      </w:pPr>
      <w:r>
        <w:rPr>
          <w:rFonts w:hint="eastAsia" w:ascii="黑体" w:hAnsi="黑体" w:eastAsia="黑体"/>
          <w:snapToGrid w:val="0"/>
          <w:color w:val="000000" w:themeColor="text1"/>
          <w:sz w:val="30"/>
          <w:szCs w:val="30"/>
          <w14:textFill>
            <w14:solidFill>
              <w14:schemeClr w14:val="tx1"/>
            </w14:solidFill>
          </w14:textFill>
        </w:rPr>
        <w:t>三、区域环境质量现状、环境保护目标及评价标准</w:t>
      </w:r>
    </w:p>
    <w:tbl>
      <w:tblPr>
        <w:tblStyle w:val="29"/>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00"/>
        <w:gridCol w:w="819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843" w:hRule="atLeast"/>
          <w:jc w:val="center"/>
        </w:trPr>
        <w:tc>
          <w:tcPr>
            <w:tcW w:w="800" w:type="dxa"/>
            <w:noWrap w:val="0"/>
            <w:vAlign w:val="center"/>
          </w:tcPr>
          <w:p>
            <w:pPr>
              <w:adjustRightInd w:val="0"/>
              <w:snapToGrid w:val="0"/>
              <w:jc w:val="center"/>
              <w:rPr>
                <w:rFonts w:hint="eastAsia"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区域</w:t>
            </w:r>
          </w:p>
          <w:p>
            <w:pPr>
              <w:adjustRightInd w:val="0"/>
              <w:snapToGrid w:val="0"/>
              <w:jc w:val="center"/>
              <w:rPr>
                <w:rFonts w:hint="eastAsia"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环境</w:t>
            </w:r>
          </w:p>
          <w:p>
            <w:pPr>
              <w:adjustRightInd w:val="0"/>
              <w:snapToGrid w:val="0"/>
              <w:jc w:val="center"/>
              <w:rPr>
                <w:rFonts w:hint="eastAsia"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质量</w:t>
            </w:r>
          </w:p>
          <w:p>
            <w:pPr>
              <w:adjustRightInd w:val="0"/>
              <w:snapToGrid w:val="0"/>
              <w:jc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现状</w:t>
            </w:r>
          </w:p>
        </w:tc>
        <w:tc>
          <w:tcPr>
            <w:tcW w:w="8190" w:type="dxa"/>
            <w:noWrap w:val="0"/>
            <w:vAlign w:val="center"/>
          </w:tcPr>
          <w:p>
            <w:pPr>
              <w:pStyle w:val="16"/>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color w:val="000000" w:themeColor="text1"/>
                <w:lang w:val="en-US" w:eastAsia="zh-CN"/>
                <w14:textFill>
                  <w14:solidFill>
                    <w14:schemeClr w14:val="tx1"/>
                  </w14:solidFill>
                </w14:textFill>
              </w:rPr>
            </w:pPr>
            <w:r>
              <w:rPr>
                <w:color w:val="000000" w:themeColor="text1"/>
                <w:lang w:val="en-US" w:eastAsia="zh-CN"/>
                <w14:textFill>
                  <w14:solidFill>
                    <w14:schemeClr w14:val="tx1"/>
                  </w14:solidFill>
                </w14:textFill>
              </w:rPr>
              <w:t>1、</w:t>
            </w:r>
            <w:r>
              <w:rPr>
                <w:rFonts w:hint="eastAsia"/>
                <w:color w:val="000000" w:themeColor="text1"/>
                <w:lang w:val="en-US" w:eastAsia="zh-CN"/>
                <w14:textFill>
                  <w14:solidFill>
                    <w14:schemeClr w14:val="tx1"/>
                  </w14:solidFill>
                </w14:textFill>
              </w:rPr>
              <w:t>大气环境</w:t>
            </w:r>
            <w:r>
              <w:rPr>
                <w:color w:val="000000" w:themeColor="text1"/>
                <w:lang w:val="en-US" w:eastAsia="zh-CN"/>
                <w14:textFill>
                  <w14:solidFill>
                    <w14:schemeClr w14:val="tx1"/>
                  </w14:solidFill>
                </w14:textFill>
              </w:rPr>
              <w:t>质量现状</w:t>
            </w:r>
          </w:p>
          <w:p>
            <w:pPr>
              <w:pStyle w:val="16"/>
              <w:keepNext w:val="0"/>
              <w:keepLines w:val="0"/>
              <w:pageBreakBefore w:val="0"/>
              <w:widowControl w:val="0"/>
              <w:tabs>
                <w:tab w:val="left" w:pos="4148"/>
              </w:tabs>
              <w:kinsoku/>
              <w:wordWrap/>
              <w:overflowPunct/>
              <w:topLinePunct w:val="0"/>
              <w:autoSpaceDE/>
              <w:autoSpaceDN/>
              <w:bidi w:val="0"/>
              <w:adjustRightInd/>
              <w:snapToGrid w:val="0"/>
              <w:spacing w:line="360" w:lineRule="auto"/>
              <w:ind w:firstLine="420"/>
              <w:contextualSpacing/>
              <w:textAlignment w:val="auto"/>
              <w:rPr>
                <w:color w:val="000000" w:themeColor="text1"/>
                <w:lang w:val="en-US" w:eastAsia="zh-CN"/>
                <w14:textFill>
                  <w14:solidFill>
                    <w14:schemeClr w14:val="tx1"/>
                  </w14:solidFill>
                </w14:textFill>
              </w:rPr>
            </w:pPr>
            <w:r>
              <w:rPr>
                <w:color w:val="000000" w:themeColor="text1"/>
                <w:lang w:val="en-US" w:eastAsia="zh-CN"/>
                <w14:textFill>
                  <w14:solidFill>
                    <w14:schemeClr w14:val="tx1"/>
                  </w14:solidFill>
                </w14:textFill>
              </w:rPr>
              <w:t>根据秦皇岛市生态环境局202</w:t>
            </w:r>
            <w:r>
              <w:rPr>
                <w:rFonts w:hint="eastAsia"/>
                <w:color w:val="000000" w:themeColor="text1"/>
                <w:lang w:val="en-US" w:eastAsia="zh-CN"/>
                <w14:textFill>
                  <w14:solidFill>
                    <w14:schemeClr w14:val="tx1"/>
                  </w14:solidFill>
                </w14:textFill>
              </w:rPr>
              <w:t>3</w:t>
            </w:r>
            <w:r>
              <w:rPr>
                <w:color w:val="000000" w:themeColor="text1"/>
                <w:lang w:val="en-US" w:eastAsia="zh-CN"/>
                <w14:textFill>
                  <w14:solidFill>
                    <w14:schemeClr w14:val="tx1"/>
                  </w14:solidFill>
                </w14:textFill>
              </w:rPr>
              <w:t>年</w:t>
            </w:r>
            <w:r>
              <w:rPr>
                <w:rFonts w:hint="eastAsia"/>
                <w:color w:val="000000" w:themeColor="text1"/>
                <w:lang w:val="en-US" w:eastAsia="zh-CN"/>
                <w14:textFill>
                  <w14:solidFill>
                    <w14:schemeClr w14:val="tx1"/>
                  </w14:solidFill>
                </w14:textFill>
              </w:rPr>
              <w:t>1</w:t>
            </w:r>
            <w:r>
              <w:rPr>
                <w:color w:val="000000" w:themeColor="text1"/>
                <w:lang w:val="en-US" w:eastAsia="zh-CN"/>
                <w14:textFill>
                  <w14:solidFill>
                    <w14:schemeClr w14:val="tx1"/>
                  </w14:solidFill>
                </w14:textFill>
              </w:rPr>
              <w:t>月</w:t>
            </w:r>
            <w:r>
              <w:rPr>
                <w:rFonts w:hint="eastAsia"/>
                <w:color w:val="000000" w:themeColor="text1"/>
                <w:lang w:val="en-US" w:eastAsia="zh-CN"/>
                <w14:textFill>
                  <w14:solidFill>
                    <w14:schemeClr w14:val="tx1"/>
                  </w14:solidFill>
                </w14:textFill>
              </w:rPr>
              <w:t>18</w:t>
            </w:r>
            <w:r>
              <w:rPr>
                <w:color w:val="000000" w:themeColor="text1"/>
                <w:lang w:val="en-US" w:eastAsia="zh-CN"/>
                <w14:textFill>
                  <w14:solidFill>
                    <w14:schemeClr w14:val="tx1"/>
                  </w14:solidFill>
                </w14:textFill>
              </w:rPr>
              <w:t>日发布的《关于202</w:t>
            </w:r>
            <w:r>
              <w:rPr>
                <w:rFonts w:hint="eastAsia"/>
                <w:color w:val="000000" w:themeColor="text1"/>
                <w:lang w:val="en-US" w:eastAsia="zh-CN"/>
                <w14:textFill>
                  <w14:solidFill>
                    <w14:schemeClr w14:val="tx1"/>
                  </w14:solidFill>
                </w14:textFill>
              </w:rPr>
              <w:t>2</w:t>
            </w:r>
            <w:r>
              <w:rPr>
                <w:color w:val="000000" w:themeColor="text1"/>
                <w:lang w:val="en-US" w:eastAsia="zh-CN"/>
                <w14:textFill>
                  <w14:solidFill>
                    <w14:schemeClr w14:val="tx1"/>
                  </w14:solidFill>
                </w14:textFill>
              </w:rPr>
              <w:t>年1-12月份各县区空气质量综合指数排名及各项污染物指数变化情况》文件内容可知：</w:t>
            </w:r>
          </w:p>
          <w:p>
            <w:pPr>
              <w:adjustRightInd w:val="0"/>
              <w:snapToGrid w:val="0"/>
              <w:ind w:left="0" w:leftChars="0" w:firstLine="0" w:firstLineChars="0"/>
              <w:jc w:val="center"/>
              <w:rPr>
                <w:b/>
                <w:bCs/>
                <w:color w:val="000000" w:themeColor="text1"/>
                <w14:textFill>
                  <w14:solidFill>
                    <w14:schemeClr w14:val="tx1"/>
                  </w14:solidFill>
                </w14:textFill>
              </w:rPr>
            </w:pPr>
            <w:r>
              <w:rPr>
                <w:b/>
                <w:bCs/>
                <w:color w:val="000000" w:themeColor="text1"/>
                <w14:textFill>
                  <w14:solidFill>
                    <w14:schemeClr w14:val="tx1"/>
                  </w14:solidFill>
                </w14:textFill>
              </w:rPr>
              <w:t>表3-1</w:t>
            </w:r>
            <w:r>
              <w:rPr>
                <w:rFonts w:hint="eastAsia"/>
                <w:b/>
                <w:bCs/>
                <w:color w:val="000000" w:themeColor="text1"/>
                <w:lang w:val="en-US" w:eastAsia="zh-CN"/>
                <w14:textFill>
                  <w14:solidFill>
                    <w14:schemeClr w14:val="tx1"/>
                  </w14:solidFill>
                </w14:textFill>
              </w:rPr>
              <w:t xml:space="preserve">  </w:t>
            </w:r>
            <w:r>
              <w:rPr>
                <w:b/>
                <w:bCs/>
                <w:color w:val="000000" w:themeColor="text1"/>
                <w14:textFill>
                  <w14:solidFill>
                    <w14:schemeClr w14:val="tx1"/>
                  </w14:solidFill>
                </w14:textFill>
              </w:rPr>
              <w:t>202</w:t>
            </w:r>
            <w:r>
              <w:rPr>
                <w:rFonts w:hint="eastAsia"/>
                <w:b/>
                <w:bCs/>
                <w:color w:val="000000" w:themeColor="text1"/>
                <w:lang w:val="en-US" w:eastAsia="zh-CN"/>
                <w14:textFill>
                  <w14:solidFill>
                    <w14:schemeClr w14:val="tx1"/>
                  </w14:solidFill>
                </w14:textFill>
              </w:rPr>
              <w:t>2</w:t>
            </w:r>
            <w:r>
              <w:rPr>
                <w:b/>
                <w:bCs/>
                <w:color w:val="000000" w:themeColor="text1"/>
                <w14:textFill>
                  <w14:solidFill>
                    <w14:schemeClr w14:val="tx1"/>
                  </w14:solidFill>
                </w14:textFill>
              </w:rPr>
              <w:t>年1-12月</w:t>
            </w:r>
            <w:r>
              <w:rPr>
                <w:rFonts w:hint="eastAsia"/>
                <w:b/>
                <w:bCs/>
                <w:color w:val="000000" w:themeColor="text1"/>
                <w:lang w:eastAsia="zh-CN"/>
                <w14:textFill>
                  <w14:solidFill>
                    <w14:schemeClr w14:val="tx1"/>
                  </w14:solidFill>
                </w14:textFill>
              </w:rPr>
              <w:t>抚宁区</w:t>
            </w:r>
            <w:r>
              <w:rPr>
                <w:b/>
                <w:bCs/>
                <w:color w:val="000000" w:themeColor="text1"/>
                <w14:textFill>
                  <w14:solidFill>
                    <w14:schemeClr w14:val="tx1"/>
                  </w14:solidFill>
                </w14:textFill>
              </w:rPr>
              <w:t>空气质量现状评价表</w:t>
            </w:r>
          </w:p>
          <w:tbl>
            <w:tblPr>
              <w:tblStyle w:val="29"/>
              <w:tblW w:w="79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4"/>
              <w:gridCol w:w="1930"/>
              <w:gridCol w:w="1279"/>
              <w:gridCol w:w="1406"/>
              <w:gridCol w:w="883"/>
              <w:gridCol w:w="11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384"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污染物</w:t>
                  </w:r>
                </w:p>
              </w:tc>
              <w:tc>
                <w:tcPr>
                  <w:tcW w:w="1930"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年评价指标</w:t>
                  </w:r>
                </w:p>
              </w:tc>
              <w:tc>
                <w:tcPr>
                  <w:tcW w:w="1279"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rFonts w:hint="eastAsia"/>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现状浓度/</w:t>
                  </w:r>
                  <w:r>
                    <w:rPr>
                      <w:rFonts w:hint="eastAsia"/>
                      <w:color w:val="000000" w:themeColor="text1"/>
                      <w:sz w:val="18"/>
                      <w:szCs w:val="18"/>
                      <w14:textFill>
                        <w14:solidFill>
                          <w14:schemeClr w14:val="tx1"/>
                        </w14:solidFill>
                      </w14:textFill>
                    </w:rPr>
                    <w:t>（</w:t>
                  </w:r>
                  <w:r>
                    <w:rPr>
                      <w:color w:val="000000" w:themeColor="text1"/>
                      <w:sz w:val="18"/>
                      <w:szCs w:val="18"/>
                      <w14:textFill>
                        <w14:solidFill>
                          <w14:schemeClr w14:val="tx1"/>
                        </w14:solidFill>
                      </w14:textFill>
                    </w:rPr>
                    <w:t>μg/m³</w:t>
                  </w:r>
                  <w:r>
                    <w:rPr>
                      <w:rFonts w:hint="eastAsia"/>
                      <w:color w:val="000000" w:themeColor="text1"/>
                      <w:sz w:val="18"/>
                      <w:szCs w:val="18"/>
                      <w14:textFill>
                        <w14:solidFill>
                          <w14:schemeClr w14:val="tx1"/>
                        </w14:solidFill>
                      </w14:textFill>
                    </w:rPr>
                    <w:t>）</w:t>
                  </w:r>
                </w:p>
              </w:tc>
              <w:tc>
                <w:tcPr>
                  <w:tcW w:w="1406"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标准值/</w:t>
                  </w:r>
                </w:p>
                <w:p>
                  <w:pPr>
                    <w:snapToGrid w:val="0"/>
                    <w:spacing w:line="240" w:lineRule="exact"/>
                    <w:contextualSpacing/>
                    <w:jc w:val="center"/>
                    <w:rPr>
                      <w:rFonts w:hint="eastAsia"/>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w:t>
                  </w:r>
                  <w:r>
                    <w:rPr>
                      <w:color w:val="000000" w:themeColor="text1"/>
                      <w:sz w:val="18"/>
                      <w:szCs w:val="18"/>
                      <w14:textFill>
                        <w14:solidFill>
                          <w14:schemeClr w14:val="tx1"/>
                        </w14:solidFill>
                      </w14:textFill>
                    </w:rPr>
                    <w:t>μg/m³</w:t>
                  </w:r>
                  <w:r>
                    <w:rPr>
                      <w:rFonts w:hint="eastAsia"/>
                      <w:color w:val="000000" w:themeColor="text1"/>
                      <w:sz w:val="18"/>
                      <w:szCs w:val="18"/>
                      <w14:textFill>
                        <w14:solidFill>
                          <w14:schemeClr w14:val="tx1"/>
                        </w14:solidFill>
                      </w14:textFill>
                    </w:rPr>
                    <w:t>）</w:t>
                  </w:r>
                </w:p>
              </w:tc>
              <w:tc>
                <w:tcPr>
                  <w:tcW w:w="883"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占标率%</w:t>
                  </w:r>
                </w:p>
              </w:tc>
              <w:tc>
                <w:tcPr>
                  <w:tcW w:w="1115"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达标情况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1384"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SO</w:t>
                  </w:r>
                  <w:r>
                    <w:rPr>
                      <w:color w:val="000000" w:themeColor="text1"/>
                      <w:sz w:val="18"/>
                      <w:szCs w:val="18"/>
                      <w:vertAlign w:val="subscript"/>
                      <w14:textFill>
                        <w14:solidFill>
                          <w14:schemeClr w14:val="tx1"/>
                        </w14:solidFill>
                      </w14:textFill>
                    </w:rPr>
                    <w:t>2</w:t>
                  </w:r>
                </w:p>
              </w:tc>
              <w:tc>
                <w:tcPr>
                  <w:tcW w:w="1930"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年平均质量浓度</w:t>
                  </w:r>
                </w:p>
              </w:tc>
              <w:tc>
                <w:tcPr>
                  <w:tcW w:w="1279"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12</w:t>
                  </w:r>
                </w:p>
              </w:tc>
              <w:tc>
                <w:tcPr>
                  <w:tcW w:w="1406"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60</w:t>
                  </w:r>
                </w:p>
              </w:tc>
              <w:tc>
                <w:tcPr>
                  <w:tcW w:w="883"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20</w:t>
                  </w:r>
                </w:p>
              </w:tc>
              <w:tc>
                <w:tcPr>
                  <w:tcW w:w="1115"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1384"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NO</w:t>
                  </w:r>
                  <w:r>
                    <w:rPr>
                      <w:color w:val="000000" w:themeColor="text1"/>
                      <w:sz w:val="18"/>
                      <w:szCs w:val="18"/>
                      <w:vertAlign w:val="subscript"/>
                      <w14:textFill>
                        <w14:solidFill>
                          <w14:schemeClr w14:val="tx1"/>
                        </w14:solidFill>
                      </w14:textFill>
                    </w:rPr>
                    <w:t>2</w:t>
                  </w:r>
                </w:p>
              </w:tc>
              <w:tc>
                <w:tcPr>
                  <w:tcW w:w="1930"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年平均质量浓度</w:t>
                  </w:r>
                </w:p>
              </w:tc>
              <w:tc>
                <w:tcPr>
                  <w:tcW w:w="1279"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28</w:t>
                  </w:r>
                </w:p>
              </w:tc>
              <w:tc>
                <w:tcPr>
                  <w:tcW w:w="1406"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40</w:t>
                  </w:r>
                </w:p>
              </w:tc>
              <w:tc>
                <w:tcPr>
                  <w:tcW w:w="883"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70</w:t>
                  </w:r>
                </w:p>
              </w:tc>
              <w:tc>
                <w:tcPr>
                  <w:tcW w:w="1115"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1384"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PM</w:t>
                  </w:r>
                  <w:r>
                    <w:rPr>
                      <w:color w:val="000000" w:themeColor="text1"/>
                      <w:sz w:val="18"/>
                      <w:szCs w:val="18"/>
                      <w:vertAlign w:val="subscript"/>
                      <w14:textFill>
                        <w14:solidFill>
                          <w14:schemeClr w14:val="tx1"/>
                        </w14:solidFill>
                      </w14:textFill>
                    </w:rPr>
                    <w:t>10</w:t>
                  </w:r>
                </w:p>
              </w:tc>
              <w:tc>
                <w:tcPr>
                  <w:tcW w:w="1930"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年平均质量浓度</w:t>
                  </w:r>
                </w:p>
              </w:tc>
              <w:tc>
                <w:tcPr>
                  <w:tcW w:w="1279"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60</w:t>
                  </w:r>
                </w:p>
              </w:tc>
              <w:tc>
                <w:tcPr>
                  <w:tcW w:w="1406"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70</w:t>
                  </w:r>
                </w:p>
              </w:tc>
              <w:tc>
                <w:tcPr>
                  <w:tcW w:w="883"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85.7</w:t>
                  </w:r>
                </w:p>
              </w:tc>
              <w:tc>
                <w:tcPr>
                  <w:tcW w:w="1115"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jc w:val="center"/>
              </w:trPr>
              <w:tc>
                <w:tcPr>
                  <w:tcW w:w="1384"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CO-95per</w:t>
                  </w:r>
                </w:p>
              </w:tc>
              <w:tc>
                <w:tcPr>
                  <w:tcW w:w="1930"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百分位数日平均浓度</w:t>
                  </w:r>
                </w:p>
              </w:tc>
              <w:tc>
                <w:tcPr>
                  <w:tcW w:w="1279"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rFonts w:hint="eastAsia"/>
                      <w:color w:val="000000" w:themeColor="text1"/>
                      <w:sz w:val="18"/>
                      <w:szCs w:val="18"/>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1.4</w:t>
                  </w:r>
                  <w:r>
                    <w:rPr>
                      <w:rFonts w:hint="eastAsia"/>
                      <w:color w:val="000000" w:themeColor="text1"/>
                      <w:sz w:val="18"/>
                      <w:szCs w:val="18"/>
                      <w14:textFill>
                        <w14:solidFill>
                          <w14:schemeClr w14:val="tx1"/>
                        </w14:solidFill>
                      </w14:textFill>
                    </w:rPr>
                    <w:t>mg</w:t>
                  </w:r>
                  <w:r>
                    <w:rPr>
                      <w:color w:val="000000" w:themeColor="text1"/>
                      <w:sz w:val="18"/>
                      <w:szCs w:val="18"/>
                      <w14:textFill>
                        <w14:solidFill>
                          <w14:schemeClr w14:val="tx1"/>
                        </w14:solidFill>
                      </w14:textFill>
                    </w:rPr>
                    <w:t>/m</w:t>
                  </w:r>
                  <w:r>
                    <w:rPr>
                      <w:rFonts w:hint="eastAsia"/>
                      <w:color w:val="000000" w:themeColor="text1"/>
                      <w:sz w:val="18"/>
                      <w:szCs w:val="18"/>
                      <w:vertAlign w:val="superscript"/>
                      <w14:textFill>
                        <w14:solidFill>
                          <w14:schemeClr w14:val="tx1"/>
                        </w14:solidFill>
                      </w14:textFill>
                    </w:rPr>
                    <w:t>3</w:t>
                  </w:r>
                </w:p>
              </w:tc>
              <w:tc>
                <w:tcPr>
                  <w:tcW w:w="1406"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4</w:t>
                  </w:r>
                  <w:r>
                    <w:rPr>
                      <w:rFonts w:hint="eastAsia"/>
                      <w:color w:val="000000" w:themeColor="text1"/>
                      <w:sz w:val="18"/>
                      <w:szCs w:val="18"/>
                      <w14:textFill>
                        <w14:solidFill>
                          <w14:schemeClr w14:val="tx1"/>
                        </w14:solidFill>
                      </w14:textFill>
                    </w:rPr>
                    <w:t>mg</w:t>
                  </w:r>
                  <w:r>
                    <w:rPr>
                      <w:color w:val="000000" w:themeColor="text1"/>
                      <w:sz w:val="18"/>
                      <w:szCs w:val="18"/>
                      <w14:textFill>
                        <w14:solidFill>
                          <w14:schemeClr w14:val="tx1"/>
                        </w14:solidFill>
                      </w14:textFill>
                    </w:rPr>
                    <w:t>/m</w:t>
                  </w:r>
                  <w:r>
                    <w:rPr>
                      <w:rFonts w:hint="eastAsia"/>
                      <w:color w:val="000000" w:themeColor="text1"/>
                      <w:sz w:val="18"/>
                      <w:szCs w:val="18"/>
                      <w:vertAlign w:val="superscript"/>
                      <w14:textFill>
                        <w14:solidFill>
                          <w14:schemeClr w14:val="tx1"/>
                        </w14:solidFill>
                      </w14:textFill>
                    </w:rPr>
                    <w:t>3</w:t>
                  </w:r>
                </w:p>
              </w:tc>
              <w:tc>
                <w:tcPr>
                  <w:tcW w:w="883"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35</w:t>
                  </w:r>
                </w:p>
              </w:tc>
              <w:tc>
                <w:tcPr>
                  <w:tcW w:w="1115"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1384"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O</w:t>
                  </w:r>
                  <w:r>
                    <w:rPr>
                      <w:color w:val="000000" w:themeColor="text1"/>
                      <w:sz w:val="18"/>
                      <w:szCs w:val="18"/>
                      <w:vertAlign w:val="subscript"/>
                      <w14:textFill>
                        <w14:solidFill>
                          <w14:schemeClr w14:val="tx1"/>
                        </w14:solidFill>
                      </w14:textFill>
                    </w:rPr>
                    <w:t>3</w:t>
                  </w:r>
                  <w:r>
                    <w:rPr>
                      <w:color w:val="000000" w:themeColor="text1"/>
                      <w:sz w:val="18"/>
                      <w:szCs w:val="18"/>
                      <w14:textFill>
                        <w14:solidFill>
                          <w14:schemeClr w14:val="tx1"/>
                        </w14:solidFill>
                      </w14:textFill>
                    </w:rPr>
                    <w:t>-8H-90per</w:t>
                  </w:r>
                </w:p>
              </w:tc>
              <w:tc>
                <w:tcPr>
                  <w:tcW w:w="1930"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8h平均质量浓度</w:t>
                  </w:r>
                </w:p>
              </w:tc>
              <w:tc>
                <w:tcPr>
                  <w:tcW w:w="1279"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172</w:t>
                  </w:r>
                </w:p>
              </w:tc>
              <w:tc>
                <w:tcPr>
                  <w:tcW w:w="1406"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160</w:t>
                  </w:r>
                </w:p>
              </w:tc>
              <w:tc>
                <w:tcPr>
                  <w:tcW w:w="883"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107.5</w:t>
                  </w:r>
                </w:p>
              </w:tc>
              <w:tc>
                <w:tcPr>
                  <w:tcW w:w="1115"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rFonts w:hint="eastAsia"/>
                      <w:color w:val="000000" w:themeColor="text1"/>
                      <w:sz w:val="18"/>
                      <w:szCs w:val="18"/>
                      <w:lang w:eastAsia="zh-CN"/>
                      <w14:textFill>
                        <w14:solidFill>
                          <w14:schemeClr w14:val="tx1"/>
                        </w14:solidFill>
                      </w14:textFill>
                    </w:rPr>
                    <w:t>不</w:t>
                  </w:r>
                  <w:r>
                    <w:rPr>
                      <w:color w:val="000000" w:themeColor="text1"/>
                      <w:sz w:val="18"/>
                      <w:szCs w:val="18"/>
                      <w14:textFill>
                        <w14:solidFill>
                          <w14:schemeClr w14:val="tx1"/>
                        </w14:solidFill>
                      </w14:textFill>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1384"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PM</w:t>
                  </w:r>
                  <w:r>
                    <w:rPr>
                      <w:rFonts w:hint="eastAsia"/>
                      <w:color w:val="000000" w:themeColor="text1"/>
                      <w:sz w:val="18"/>
                      <w:szCs w:val="18"/>
                      <w:vertAlign w:val="subscript"/>
                      <w14:textFill>
                        <w14:solidFill>
                          <w14:schemeClr w14:val="tx1"/>
                        </w14:solidFill>
                      </w14:textFill>
                    </w:rPr>
                    <w:t>2.5</w:t>
                  </w:r>
                </w:p>
              </w:tc>
              <w:tc>
                <w:tcPr>
                  <w:tcW w:w="1930"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年平均质量浓度</w:t>
                  </w:r>
                </w:p>
              </w:tc>
              <w:tc>
                <w:tcPr>
                  <w:tcW w:w="1279"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29</w:t>
                  </w:r>
                </w:p>
              </w:tc>
              <w:tc>
                <w:tcPr>
                  <w:tcW w:w="1406"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35</w:t>
                  </w:r>
                </w:p>
              </w:tc>
              <w:tc>
                <w:tcPr>
                  <w:tcW w:w="883"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82.9</w:t>
                  </w:r>
                </w:p>
              </w:tc>
              <w:tc>
                <w:tcPr>
                  <w:tcW w:w="1115"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达标</w:t>
                  </w:r>
                </w:p>
              </w:tc>
            </w:tr>
          </w:tbl>
          <w:p>
            <w:pPr>
              <w:snapToGrid w:val="0"/>
              <w:spacing w:line="360" w:lineRule="auto"/>
              <w:ind w:firstLine="480"/>
              <w:contextualSpacing/>
              <w:jc w:val="left"/>
              <w:rPr>
                <w:color w:val="000000" w:themeColor="text1"/>
                <w:szCs w:val="21"/>
                <w:highlight w:val="none"/>
                <w14:textFill>
                  <w14:solidFill>
                    <w14:schemeClr w14:val="tx1"/>
                  </w14:solidFill>
                </w14:textFill>
              </w:rPr>
            </w:pPr>
            <w:r>
              <w:rPr>
                <w:color w:val="000000" w:themeColor="text1"/>
                <w14:textFill>
                  <w14:solidFill>
                    <w14:schemeClr w14:val="tx1"/>
                  </w14:solidFill>
                </w14:textFill>
              </w:rPr>
              <w:t>由上表可知，</w:t>
            </w:r>
            <w:r>
              <w:rPr>
                <w:color w:val="000000" w:themeColor="text1"/>
                <w:highlight w:val="none"/>
                <w14:textFill>
                  <w14:solidFill>
                    <w14:schemeClr w14:val="tx1"/>
                  </w14:solidFill>
                </w14:textFill>
              </w:rPr>
              <w:t>项目所在区域环境空气中，SO</w:t>
            </w:r>
            <w:r>
              <w:rPr>
                <w:color w:val="000000" w:themeColor="text1"/>
                <w:highlight w:val="none"/>
                <w:vertAlign w:val="subscript"/>
                <w14:textFill>
                  <w14:solidFill>
                    <w14:schemeClr w14:val="tx1"/>
                  </w14:solidFill>
                </w14:textFill>
              </w:rPr>
              <w:t>2</w:t>
            </w:r>
            <w:r>
              <w:rPr>
                <w:color w:val="000000" w:themeColor="text1"/>
                <w:highlight w:val="none"/>
                <w14:textFill>
                  <w14:solidFill>
                    <w14:schemeClr w14:val="tx1"/>
                  </w14:solidFill>
                </w14:textFill>
              </w:rPr>
              <w:t>、NO</w:t>
            </w:r>
            <w:r>
              <w:rPr>
                <w:color w:val="000000" w:themeColor="text1"/>
                <w:highlight w:val="none"/>
                <w:vertAlign w:val="subscript"/>
                <w14:textFill>
                  <w14:solidFill>
                    <w14:schemeClr w14:val="tx1"/>
                  </w14:solidFill>
                </w14:textFill>
              </w:rPr>
              <w:t>2</w:t>
            </w:r>
            <w:r>
              <w:rPr>
                <w:rFonts w:hint="eastAsia"/>
                <w:color w:val="000000" w:themeColor="text1"/>
                <w:highlight w:val="none"/>
                <w14:textFill>
                  <w14:solidFill>
                    <w14:schemeClr w14:val="tx1"/>
                  </w14:solidFill>
                </w14:textFill>
              </w:rPr>
              <w:t>、</w:t>
            </w:r>
            <w:r>
              <w:rPr>
                <w:color w:val="000000" w:themeColor="text1"/>
                <w:highlight w:val="none"/>
                <w14:textFill>
                  <w14:solidFill>
                    <w14:schemeClr w14:val="tx1"/>
                  </w14:solidFill>
                </w14:textFill>
              </w:rPr>
              <w:t>PM</w:t>
            </w:r>
            <w:r>
              <w:rPr>
                <w:color w:val="000000" w:themeColor="text1"/>
                <w:highlight w:val="none"/>
                <w:vertAlign w:val="subscript"/>
                <w14:textFill>
                  <w14:solidFill>
                    <w14:schemeClr w14:val="tx1"/>
                  </w14:solidFill>
                </w14:textFill>
              </w:rPr>
              <w:t>10</w:t>
            </w:r>
            <w:r>
              <w:rPr>
                <w:rFonts w:hint="eastAsia"/>
                <w:color w:val="000000" w:themeColor="text1"/>
                <w:highlight w:val="none"/>
                <w14:textFill>
                  <w14:solidFill>
                    <w14:schemeClr w14:val="tx1"/>
                  </w14:solidFill>
                </w14:textFill>
              </w:rPr>
              <w:t>、</w:t>
            </w:r>
            <w:r>
              <w:rPr>
                <w:color w:val="000000" w:themeColor="text1"/>
                <w:highlight w:val="none"/>
                <w14:textFill>
                  <w14:solidFill>
                    <w14:schemeClr w14:val="tx1"/>
                  </w14:solidFill>
                </w14:textFill>
              </w:rPr>
              <w:t>O</w:t>
            </w:r>
            <w:r>
              <w:rPr>
                <w:color w:val="000000" w:themeColor="text1"/>
                <w:highlight w:val="none"/>
                <w:vertAlign w:val="subscript"/>
                <w14:textFill>
                  <w14:solidFill>
                    <w14:schemeClr w14:val="tx1"/>
                  </w14:solidFill>
                </w14:textFill>
              </w:rPr>
              <w:t>3</w:t>
            </w:r>
            <w:r>
              <w:rPr>
                <w:rFonts w:hint="eastAsia"/>
                <w:color w:val="000000" w:themeColor="text1"/>
                <w:highlight w:val="none"/>
                <w14:textFill>
                  <w14:solidFill>
                    <w14:schemeClr w14:val="tx1"/>
                  </w14:solidFill>
                </w14:textFill>
              </w:rPr>
              <w:t>、</w:t>
            </w:r>
            <w:r>
              <w:rPr>
                <w:color w:val="000000" w:themeColor="text1"/>
                <w:highlight w:val="none"/>
                <w14:textFill>
                  <w14:solidFill>
                    <w14:schemeClr w14:val="tx1"/>
                  </w14:solidFill>
                </w14:textFill>
              </w:rPr>
              <w:t>PM</w:t>
            </w:r>
            <w:r>
              <w:rPr>
                <w:color w:val="000000" w:themeColor="text1"/>
                <w:highlight w:val="none"/>
                <w:vertAlign w:val="subscript"/>
                <w14:textFill>
                  <w14:solidFill>
                    <w14:schemeClr w14:val="tx1"/>
                  </w14:solidFill>
                </w14:textFill>
              </w:rPr>
              <w:t>2.5</w:t>
            </w:r>
            <w:r>
              <w:rPr>
                <w:color w:val="000000" w:themeColor="text1"/>
                <w:highlight w:val="none"/>
                <w14:textFill>
                  <w14:solidFill>
                    <w14:schemeClr w14:val="tx1"/>
                  </w14:solidFill>
                </w14:textFill>
              </w:rPr>
              <w:t>年平均质量浓度、CO</w:t>
            </w:r>
            <w:r>
              <w:rPr>
                <w:rFonts w:hint="eastAsia"/>
                <w:color w:val="000000" w:themeColor="text1"/>
                <w:highlight w:val="none"/>
                <w14:textFill>
                  <w14:solidFill>
                    <w14:schemeClr w14:val="tx1"/>
                  </w14:solidFill>
                </w14:textFill>
              </w:rPr>
              <w:t>-</w:t>
            </w:r>
            <w:r>
              <w:rPr>
                <w:color w:val="000000" w:themeColor="text1"/>
                <w:highlight w:val="none"/>
                <w14:textFill>
                  <w14:solidFill>
                    <w14:schemeClr w14:val="tx1"/>
                  </w14:solidFill>
                </w14:textFill>
              </w:rPr>
              <w:t>95per百分位数日平均浓度均满足《环境空气质量标准》</w:t>
            </w:r>
            <w:r>
              <w:rPr>
                <w:rFonts w:hint="eastAsia"/>
                <w:color w:val="000000" w:themeColor="text1"/>
                <w:highlight w:val="none"/>
                <w14:textFill>
                  <w14:solidFill>
                    <w14:schemeClr w14:val="tx1"/>
                  </w14:solidFill>
                </w14:textFill>
              </w:rPr>
              <w:t>（</w:t>
            </w:r>
            <w:r>
              <w:rPr>
                <w:color w:val="000000" w:themeColor="text1"/>
                <w:highlight w:val="none"/>
                <w14:textFill>
                  <w14:solidFill>
                    <w14:schemeClr w14:val="tx1"/>
                  </w14:solidFill>
                </w14:textFill>
              </w:rPr>
              <w:t>GB3095-2012</w:t>
            </w:r>
            <w:r>
              <w:rPr>
                <w:rFonts w:hint="eastAsia"/>
                <w:color w:val="000000" w:themeColor="text1"/>
                <w:highlight w:val="none"/>
                <w14:textFill>
                  <w14:solidFill>
                    <w14:schemeClr w14:val="tx1"/>
                  </w14:solidFill>
                </w14:textFill>
              </w:rPr>
              <w:t>）</w:t>
            </w:r>
            <w:r>
              <w:rPr>
                <w:color w:val="000000" w:themeColor="text1"/>
                <w:highlight w:val="none"/>
                <w14:textFill>
                  <w14:solidFill>
                    <w14:schemeClr w14:val="tx1"/>
                  </w14:solidFill>
                </w14:textFill>
              </w:rPr>
              <w:t>二级标准值，</w:t>
            </w:r>
            <w:r>
              <w:rPr>
                <w:rFonts w:hint="eastAsia"/>
                <w:color w:val="000000" w:themeColor="text1"/>
                <w:highlight w:val="none"/>
                <w:lang w:eastAsia="zh-CN"/>
                <w14:textFill>
                  <w14:solidFill>
                    <w14:schemeClr w14:val="tx1"/>
                  </w14:solidFill>
                </w14:textFill>
              </w:rPr>
              <w:t>仅</w:t>
            </w:r>
            <w:r>
              <w:rPr>
                <w:rFonts w:hint="eastAsia"/>
                <w:color w:val="000000" w:themeColor="text1"/>
                <w:highlight w:val="none"/>
                <w14:textFill>
                  <w14:solidFill>
                    <w14:schemeClr w14:val="tx1"/>
                  </w14:solidFill>
                </w14:textFill>
              </w:rPr>
              <w:t>O</w:t>
            </w:r>
            <w:r>
              <w:rPr>
                <w:rFonts w:hint="eastAsia"/>
                <w:color w:val="000000" w:themeColor="text1"/>
                <w:highlight w:val="none"/>
                <w:vertAlign w:val="subscript"/>
                <w14:textFill>
                  <w14:solidFill>
                    <w14:schemeClr w14:val="tx1"/>
                  </w14:solidFill>
                </w14:textFill>
              </w:rPr>
              <w:t>3</w:t>
            </w:r>
            <w:r>
              <w:rPr>
                <w:rFonts w:hint="eastAsia"/>
                <w:color w:val="000000" w:themeColor="text1"/>
                <w:highlight w:val="none"/>
                <w14:textFill>
                  <w14:solidFill>
                    <w14:schemeClr w14:val="tx1"/>
                  </w14:solidFill>
                </w14:textFill>
              </w:rPr>
              <w:t>8h平均质量浓度</w:t>
            </w:r>
            <w:r>
              <w:rPr>
                <w:rFonts w:hint="eastAsia"/>
                <w:color w:val="000000" w:themeColor="text1"/>
                <w:highlight w:val="none"/>
                <w:lang w:eastAsia="zh-CN"/>
                <w14:textFill>
                  <w14:solidFill>
                    <w14:schemeClr w14:val="tx1"/>
                  </w14:solidFill>
                </w14:textFill>
              </w:rPr>
              <w:t>超标，</w:t>
            </w:r>
            <w:r>
              <w:rPr>
                <w:rFonts w:hint="eastAsia"/>
                <w:color w:val="000000" w:themeColor="text1"/>
                <w:highlight w:val="none"/>
                <w:vertAlign w:val="baseline"/>
                <w:lang w:eastAsia="zh-CN"/>
                <w14:textFill>
                  <w14:solidFill>
                    <w14:schemeClr w14:val="tx1"/>
                  </w14:solidFill>
                </w14:textFill>
              </w:rPr>
              <w:t>为不达标</w:t>
            </w:r>
            <w:r>
              <w:rPr>
                <w:color w:val="000000" w:themeColor="text1"/>
                <w:highlight w:val="none"/>
                <w14:textFill>
                  <w14:solidFill>
                    <w14:schemeClr w14:val="tx1"/>
                  </w14:solidFill>
                </w14:textFill>
              </w:rPr>
              <w:t>区。</w:t>
            </w:r>
          </w:p>
          <w:p>
            <w:pPr>
              <w:pStyle w:val="9"/>
              <w:spacing w:before="0" w:after="0" w:line="360" w:lineRule="auto"/>
              <w:ind w:right="0" w:firstLine="420" w:firstLineChars="200"/>
              <w:contextualSpacing/>
              <w:rPr>
                <w:rFonts w:hint="default" w:ascii="Times New Roman" w:hAnsi="Times New Roman" w:cs="Times New Roman"/>
                <w:snapToGrid w:val="0"/>
                <w:color w:val="000000" w:themeColor="text1"/>
                <w:sz w:val="21"/>
                <w:szCs w:val="21"/>
                <w:highlight w:val="none"/>
                <w14:textFill>
                  <w14:solidFill>
                    <w14:schemeClr w14:val="tx1"/>
                  </w14:solidFill>
                </w14:textFill>
              </w:rPr>
            </w:pPr>
            <w:r>
              <w:rPr>
                <w:rFonts w:hint="default" w:ascii="Times New Roman" w:hAnsi="Times New Roman" w:cs="Times New Roman"/>
                <w:snapToGrid w:val="0"/>
                <w:color w:val="000000" w:themeColor="text1"/>
                <w:sz w:val="21"/>
                <w:szCs w:val="21"/>
                <w:highlight w:val="none"/>
                <w14:textFill>
                  <w14:solidFill>
                    <w14:schemeClr w14:val="tx1"/>
                  </w14:solidFill>
                </w14:textFill>
              </w:rPr>
              <w:t>根据工程分析，项目各产污环节采取了完善的污染防治措施，严格控制污染物排放。本项目采取完善的污染源处理措施，各类污染物均能够实现达标排放，在严格落实废气、废水、噪声等污染防治措施的前提下，项目的实施不会对周围环境产生明显影响。</w:t>
            </w:r>
          </w:p>
          <w:p>
            <w:pPr>
              <w:keepNext w:val="0"/>
              <w:keepLines w:val="0"/>
              <w:pageBreakBefore w:val="0"/>
              <w:widowControl w:val="0"/>
              <w:kinsoku/>
              <w:wordWrap/>
              <w:overflowPunct/>
              <w:topLinePunct w:val="0"/>
              <w:autoSpaceDE/>
              <w:autoSpaceDN/>
              <w:bidi w:val="0"/>
              <w:snapToGrid w:val="0"/>
              <w:spacing w:line="360" w:lineRule="auto"/>
              <w:ind w:firstLine="420" w:firstLineChars="200"/>
              <w:rPr>
                <w:color w:val="000000" w:themeColor="text1"/>
                <w14:textFill>
                  <w14:solidFill>
                    <w14:schemeClr w14:val="tx1"/>
                  </w14:solidFill>
                </w14:textFill>
              </w:rPr>
            </w:pPr>
            <w:r>
              <w:rPr>
                <w:rFonts w:hint="eastAsia"/>
                <w:color w:val="000000" w:themeColor="text1"/>
                <w14:textFill>
                  <w14:solidFill>
                    <w14:schemeClr w14:val="tx1"/>
                  </w14:solidFill>
                </w14:textFill>
              </w:rPr>
              <w:t>2</w:t>
            </w:r>
            <w:r>
              <w:rPr>
                <w:color w:val="000000" w:themeColor="text1"/>
                <w14:textFill>
                  <w14:solidFill>
                    <w14:schemeClr w14:val="tx1"/>
                  </w14:solidFill>
                </w14:textFill>
              </w:rPr>
              <w:t>、声环境质量现状</w:t>
            </w:r>
          </w:p>
          <w:p>
            <w:pPr>
              <w:keepNext w:val="0"/>
              <w:keepLines w:val="0"/>
              <w:pageBreakBefore w:val="0"/>
              <w:widowControl w:val="0"/>
              <w:kinsoku/>
              <w:wordWrap/>
              <w:overflowPunct/>
              <w:topLinePunct w:val="0"/>
              <w:autoSpaceDE/>
              <w:autoSpaceDN/>
              <w:bidi w:val="0"/>
              <w:snapToGrid w:val="0"/>
              <w:spacing w:line="360" w:lineRule="auto"/>
              <w:ind w:firstLine="420" w:firstLineChars="20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本项目周边50m范围内无声环境保护目标，不需进行声环境现状调查。项目所在区域声环境质量</w:t>
            </w:r>
            <w:r>
              <w:rPr>
                <w:color w:val="000000" w:themeColor="text1"/>
                <w14:textFill>
                  <w14:solidFill>
                    <w14:schemeClr w14:val="tx1"/>
                  </w14:solidFill>
                </w14:textFill>
              </w:rPr>
              <w:t>满足《声环境质量标准》(GB3096-2008)3类区标准要求</w:t>
            </w:r>
            <w:r>
              <w:rPr>
                <w:rFonts w:hint="eastAsia"/>
                <w:color w:val="000000" w:themeColor="text1"/>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3</w:t>
            </w:r>
            <w:r>
              <w:rPr>
                <w:rFonts w:hint="eastAsia"/>
                <w:color w:val="000000" w:themeColor="text1"/>
                <w14:textFill>
                  <w14:solidFill>
                    <w14:schemeClr w14:val="tx1"/>
                  </w14:solidFill>
                </w14:textFill>
              </w:rPr>
              <w:t>、生态环境</w:t>
            </w:r>
          </w:p>
          <w:p>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rPr>
                <w:color w:val="000000" w:themeColor="text1"/>
                <w14:textFill>
                  <w14:solidFill>
                    <w14:schemeClr w14:val="tx1"/>
                  </w14:solidFill>
                </w14:textFill>
              </w:rPr>
            </w:pPr>
            <w:r>
              <w:rPr>
                <w:rFonts w:hint="eastAsia"/>
                <w:color w:val="000000" w:themeColor="text1"/>
                <w14:textFill>
                  <w14:solidFill>
                    <w14:schemeClr w14:val="tx1"/>
                  </w14:solidFill>
                </w14:textFill>
              </w:rPr>
              <w:t>不涉及。</w:t>
            </w:r>
          </w:p>
          <w:p>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4</w:t>
            </w:r>
            <w:r>
              <w:rPr>
                <w:rFonts w:hint="eastAsia"/>
                <w:color w:val="000000" w:themeColor="text1"/>
                <w14:textFill>
                  <w14:solidFill>
                    <w14:schemeClr w14:val="tx1"/>
                  </w14:solidFill>
                </w14:textFill>
              </w:rPr>
              <w:t>、电磁辐射</w:t>
            </w:r>
          </w:p>
          <w:p>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rPr>
                <w:color w:val="000000" w:themeColor="text1"/>
                <w14:textFill>
                  <w14:solidFill>
                    <w14:schemeClr w14:val="tx1"/>
                  </w14:solidFill>
                </w14:textFill>
              </w:rPr>
            </w:pPr>
            <w:r>
              <w:rPr>
                <w:rFonts w:hint="eastAsia"/>
                <w:color w:val="000000" w:themeColor="text1"/>
                <w14:textFill>
                  <w14:solidFill>
                    <w14:schemeClr w14:val="tx1"/>
                  </w14:solidFill>
                </w14:textFill>
              </w:rPr>
              <w:t>不涉及。</w:t>
            </w:r>
          </w:p>
          <w:p>
            <w:pPr>
              <w:keepNext w:val="0"/>
              <w:keepLines w:val="0"/>
              <w:pageBreakBefore w:val="0"/>
              <w:widowControl w:val="0"/>
              <w:kinsoku/>
              <w:wordWrap/>
              <w:overflowPunct/>
              <w:topLinePunct w:val="0"/>
              <w:autoSpaceDE/>
              <w:autoSpaceDN/>
              <w:bidi w:val="0"/>
              <w:snapToGrid w:val="0"/>
              <w:spacing w:line="360" w:lineRule="auto"/>
              <w:ind w:firstLine="420" w:firstLineChars="200"/>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5</w:t>
            </w:r>
            <w:r>
              <w:rPr>
                <w:color w:val="000000" w:themeColor="text1"/>
                <w14:textFill>
                  <w14:solidFill>
                    <w14:schemeClr w14:val="tx1"/>
                  </w14:solidFill>
                </w14:textFill>
              </w:rPr>
              <w:t>、地下水</w:t>
            </w:r>
            <w:r>
              <w:rPr>
                <w:rFonts w:hint="eastAsia"/>
                <w:color w:val="000000" w:themeColor="text1"/>
                <w14:textFill>
                  <w14:solidFill>
                    <w14:schemeClr w14:val="tx1"/>
                  </w14:solidFill>
                </w14:textFill>
              </w:rPr>
              <w:t>、土壤环境</w:t>
            </w:r>
            <w:r>
              <w:rPr>
                <w:color w:val="000000" w:themeColor="text1"/>
                <w14:textFill>
                  <w14:solidFill>
                    <w14:schemeClr w14:val="tx1"/>
                  </w14:solidFill>
                </w14:textFill>
              </w:rPr>
              <w:t>质量现状</w:t>
            </w:r>
          </w:p>
          <w:p>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本建设项目不存在土壤、地下水环境污染途径，故不开展环境质量现状调查。</w:t>
            </w:r>
          </w:p>
          <w:p>
            <w:pPr>
              <w:rPr>
                <w:rFonts w:hint="eastAsia"/>
                <w:color w:val="000000" w:themeColor="text1"/>
                <w14:textFill>
                  <w14:solidFill>
                    <w14:schemeClr w14:val="tx1"/>
                  </w14:solidFill>
                </w14:textFill>
              </w:rPr>
            </w:pPr>
          </w:p>
          <w:p>
            <w:pPr>
              <w:pStyle w:val="7"/>
              <w:rPr>
                <w:rFonts w:hint="eastAsia"/>
                <w:color w:val="000000" w:themeColor="text1"/>
                <w14:textFill>
                  <w14:solidFill>
                    <w14:schemeClr w14:val="tx1"/>
                  </w14:solidFill>
                </w14:textFill>
              </w:rPr>
            </w:pPr>
          </w:p>
          <w:p>
            <w:pPr>
              <w:rPr>
                <w:color w:val="000000" w:themeColor="text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858" w:hRule="atLeast"/>
          <w:jc w:val="center"/>
        </w:trPr>
        <w:tc>
          <w:tcPr>
            <w:tcW w:w="800" w:type="dxa"/>
            <w:noWrap w:val="0"/>
            <w:vAlign w:val="center"/>
          </w:tcPr>
          <w:p>
            <w:pPr>
              <w:adjustRightInd w:val="0"/>
              <w:snapToGrid w:val="0"/>
              <w:jc w:val="center"/>
              <w:rPr>
                <w:rFonts w:hint="eastAsia"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环境</w:t>
            </w:r>
          </w:p>
          <w:p>
            <w:pPr>
              <w:adjustRightInd w:val="0"/>
              <w:snapToGrid w:val="0"/>
              <w:jc w:val="center"/>
              <w:rPr>
                <w:rFonts w:hint="eastAsia"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保护</w:t>
            </w:r>
          </w:p>
          <w:p>
            <w:pPr>
              <w:adjustRightInd w:val="0"/>
              <w:snapToGrid w:val="0"/>
              <w:jc w:val="center"/>
              <w:rPr>
                <w:rFonts w:hint="eastAsia"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目标</w:t>
            </w:r>
          </w:p>
        </w:tc>
        <w:tc>
          <w:tcPr>
            <w:tcW w:w="8190" w:type="dxa"/>
            <w:tcBorders>
              <w:top w:val="single" w:color="auto" w:sz="12" w:space="0"/>
            </w:tcBorders>
            <w:noWrap w:val="0"/>
            <w:vAlign w:val="top"/>
          </w:tcPr>
          <w:p>
            <w:pPr>
              <w:spacing w:line="480" w:lineRule="exact"/>
              <w:ind w:firstLine="480"/>
              <w:jc w:val="both"/>
              <w:rPr>
                <w:color w:val="000000" w:themeColor="text1"/>
                <w:sz w:val="21"/>
                <w:szCs w:val="21"/>
                <w14:textFill>
                  <w14:solidFill>
                    <w14:schemeClr w14:val="tx1"/>
                  </w14:solidFill>
                </w14:textFill>
              </w:rPr>
            </w:pPr>
            <w:r>
              <w:rPr>
                <w:color w:val="000000" w:themeColor="text1"/>
                <w:sz w:val="21"/>
                <w:szCs w:val="21"/>
                <w14:textFill>
                  <w14:solidFill>
                    <w14:schemeClr w14:val="tx1"/>
                  </w14:solidFill>
                </w14:textFill>
              </w:rPr>
              <w:t>本</w:t>
            </w:r>
            <w:r>
              <w:rPr>
                <w:snapToGrid w:val="0"/>
                <w:color w:val="000000" w:themeColor="text1"/>
                <w:sz w:val="21"/>
                <w:szCs w:val="21"/>
                <w14:textFill>
                  <w14:solidFill>
                    <w14:schemeClr w14:val="tx1"/>
                  </w14:solidFill>
                </w14:textFill>
              </w:rPr>
              <w:t>项目位于</w:t>
            </w:r>
            <w:r>
              <w:rPr>
                <w:rFonts w:hint="default" w:ascii="Times New Roman" w:hAnsi="Times New Roman" w:cs="Times New Roman"/>
                <w:bCs/>
                <w:color w:val="000000" w:themeColor="text1"/>
                <w:spacing w:val="-2"/>
                <w:kern w:val="0"/>
                <w:szCs w:val="21"/>
                <w:highlight w:val="none"/>
                <w14:textFill>
                  <w14:solidFill>
                    <w14:schemeClr w14:val="tx1"/>
                  </w14:solidFill>
                </w14:textFill>
              </w:rPr>
              <w:t>秦皇岛市抚宁区河北省京津转移示范</w:t>
            </w:r>
            <w:r>
              <w:rPr>
                <w:rFonts w:hint="eastAsia" w:cs="Times New Roman"/>
                <w:bCs/>
                <w:color w:val="000000" w:themeColor="text1"/>
                <w:spacing w:val="-2"/>
                <w:kern w:val="0"/>
                <w:szCs w:val="21"/>
                <w:highlight w:val="none"/>
                <w:lang w:val="en-US" w:eastAsia="zh-CN"/>
                <w14:textFill>
                  <w14:solidFill>
                    <w14:schemeClr w14:val="tx1"/>
                  </w14:solidFill>
                </w14:textFill>
              </w:rPr>
              <w:t>十一</w:t>
            </w:r>
            <w:r>
              <w:rPr>
                <w:rFonts w:hint="default" w:ascii="Times New Roman" w:hAnsi="Times New Roman" w:cs="Times New Roman"/>
                <w:bCs/>
                <w:color w:val="000000" w:themeColor="text1"/>
                <w:spacing w:val="-2"/>
                <w:kern w:val="0"/>
                <w:szCs w:val="21"/>
                <w:highlight w:val="none"/>
                <w14:textFill>
                  <w14:solidFill>
                    <w14:schemeClr w14:val="tx1"/>
                  </w14:solidFill>
                </w14:textFill>
              </w:rPr>
              <w:t>园</w:t>
            </w:r>
            <w:r>
              <w:rPr>
                <w:snapToGrid w:val="0"/>
                <w:color w:val="000000" w:themeColor="text1"/>
                <w:sz w:val="21"/>
                <w:szCs w:val="21"/>
                <w14:textFill>
                  <w14:solidFill>
                    <w14:schemeClr w14:val="tx1"/>
                  </w14:solidFill>
                </w14:textFill>
              </w:rPr>
              <w:t>，该项目区附近无国家、省、市重点保护文物、自然保护区、</w:t>
            </w:r>
            <w:r>
              <w:rPr>
                <w:color w:val="000000" w:themeColor="text1"/>
                <w:sz w:val="21"/>
                <w:szCs w:val="21"/>
                <w14:textFill>
                  <w14:solidFill>
                    <w14:schemeClr w14:val="tx1"/>
                  </w14:solidFill>
                </w14:textFill>
              </w:rPr>
              <w:t>集中式饮用水水源地、</w:t>
            </w:r>
            <w:r>
              <w:rPr>
                <w:snapToGrid w:val="0"/>
                <w:color w:val="000000" w:themeColor="text1"/>
                <w:sz w:val="21"/>
                <w:szCs w:val="21"/>
                <w14:textFill>
                  <w14:solidFill>
                    <w14:schemeClr w14:val="tx1"/>
                  </w14:solidFill>
                </w14:textFill>
              </w:rPr>
              <w:t>濒危珍稀动植物和风景旅游区等重点保护目标</w:t>
            </w:r>
            <w:r>
              <w:rPr>
                <w:color w:val="000000" w:themeColor="text1"/>
                <w:sz w:val="21"/>
                <w:szCs w:val="21"/>
                <w14:textFill>
                  <w14:solidFill>
                    <w14:schemeClr w14:val="tx1"/>
                  </w14:solidFill>
                </w14:textFill>
              </w:rPr>
              <w:t>。根据工程特点及周围环境特征，确定主要环境保护目标及保护级别见表</w:t>
            </w:r>
            <w:r>
              <w:rPr>
                <w:rFonts w:hint="eastAsia"/>
                <w:color w:val="000000" w:themeColor="text1"/>
                <w:sz w:val="21"/>
                <w:szCs w:val="21"/>
                <w:lang w:val="en-US" w:eastAsia="zh-CN"/>
                <w14:textFill>
                  <w14:solidFill>
                    <w14:schemeClr w14:val="tx1"/>
                  </w14:solidFill>
                </w14:textFill>
              </w:rPr>
              <w:t>3-2</w:t>
            </w:r>
            <w:r>
              <w:rPr>
                <w:color w:val="000000" w:themeColor="text1"/>
                <w:sz w:val="21"/>
                <w:szCs w:val="21"/>
                <w14:textFill>
                  <w14:solidFill>
                    <w14:schemeClr w14:val="tx1"/>
                  </w14:solidFill>
                </w14:textFill>
              </w:rPr>
              <w:t>。</w:t>
            </w:r>
          </w:p>
          <w:p>
            <w:pPr>
              <w:pStyle w:val="15"/>
              <w:keepNext w:val="0"/>
              <w:keepLines w:val="0"/>
              <w:pageBreakBefore w:val="0"/>
              <w:widowControl w:val="0"/>
              <w:kinsoku/>
              <w:wordWrap/>
              <w:overflowPunct/>
              <w:topLinePunct w:val="0"/>
              <w:autoSpaceDE/>
              <w:autoSpaceDN/>
              <w:bidi w:val="0"/>
              <w:adjustRightInd/>
              <w:snapToGrid w:val="0"/>
              <w:spacing w:before="313" w:beforeLines="100" w:line="240" w:lineRule="auto"/>
              <w:ind w:left="-62" w:leftChars="0" w:right="-91" w:firstLine="62" w:firstLineChars="0"/>
              <w:jc w:val="center"/>
              <w:textAlignment w:val="auto"/>
              <w:rPr>
                <w:rFonts w:hint="default" w:eastAsia="宋体"/>
                <w:color w:val="000000" w:themeColor="text1"/>
                <w:sz w:val="21"/>
                <w:szCs w:val="21"/>
                <w:highlight w:val="yellow"/>
                <w:lang w:val="en-US" w:eastAsia="zh-CN"/>
                <w14:textFill>
                  <w14:solidFill>
                    <w14:schemeClr w14:val="tx1"/>
                  </w14:solidFill>
                </w14:textFill>
              </w:rPr>
            </w:pPr>
            <w:r>
              <w:rPr>
                <w:b/>
                <w:bCs/>
                <w:color w:val="000000" w:themeColor="text1"/>
                <w:sz w:val="21"/>
                <w:szCs w:val="21"/>
                <w:highlight w:val="none"/>
                <w14:textFill>
                  <w14:solidFill>
                    <w14:schemeClr w14:val="tx1"/>
                  </w14:solidFill>
                </w14:textFill>
              </w:rPr>
              <w:t>表3-</w:t>
            </w:r>
            <w:r>
              <w:rPr>
                <w:rFonts w:hint="eastAsia"/>
                <w:b/>
                <w:bCs/>
                <w:color w:val="000000" w:themeColor="text1"/>
                <w:sz w:val="21"/>
                <w:szCs w:val="21"/>
                <w:highlight w:val="none"/>
                <w:lang w:val="en-US" w:eastAsia="zh-CN"/>
                <w14:textFill>
                  <w14:solidFill>
                    <w14:schemeClr w14:val="tx1"/>
                  </w14:solidFill>
                </w14:textFill>
              </w:rPr>
              <w:t>2   主要环境保护目标一览表</w:t>
            </w:r>
          </w:p>
          <w:tbl>
            <w:tblPr>
              <w:tblStyle w:val="29"/>
              <w:tblW w:w="7856"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28" w:type="dxa"/>
                <w:left w:w="28" w:type="dxa"/>
                <w:bottom w:w="28" w:type="dxa"/>
                <w:right w:w="28" w:type="dxa"/>
              </w:tblCellMar>
            </w:tblPr>
            <w:tblGrid>
              <w:gridCol w:w="457"/>
              <w:gridCol w:w="1138"/>
              <w:gridCol w:w="1005"/>
              <w:gridCol w:w="1200"/>
              <w:gridCol w:w="960"/>
              <w:gridCol w:w="1422"/>
              <w:gridCol w:w="796"/>
              <w:gridCol w:w="8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cantSplit/>
                <w:trHeight w:val="375" w:hRule="atLeast"/>
              </w:trPr>
              <w:tc>
                <w:tcPr>
                  <w:tcW w:w="457" w:type="dxa"/>
                  <w:vMerge w:val="restart"/>
                  <w:tcBorders>
                    <w:tl2br w:val="nil"/>
                    <w:tr2bl w:val="nil"/>
                  </w:tcBorders>
                  <w:noWrap w:val="0"/>
                  <w:vAlign w:val="center"/>
                </w:tcPr>
                <w:p>
                  <w:pPr>
                    <w:keepNext w:val="0"/>
                    <w:keepLines w:val="0"/>
                    <w:pageBreakBefore w:val="0"/>
                    <w:pBdr>
                      <w:left w:val="single" w:color="auto" w:sz="4" w:space="1"/>
                    </w:pBdr>
                    <w:kinsoku/>
                    <w:wordWrap/>
                    <w:overflowPunct/>
                    <w:topLinePunct w:val="0"/>
                    <w:autoSpaceDE/>
                    <w:autoSpaceDN/>
                    <w:bidi w:val="0"/>
                    <w:spacing w:line="240" w:lineRule="atLeast"/>
                    <w:jc w:val="center"/>
                    <w:textAlignment w:val="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环境要素</w:t>
                  </w:r>
                </w:p>
              </w:tc>
              <w:tc>
                <w:tcPr>
                  <w:tcW w:w="2143" w:type="dxa"/>
                  <w:gridSpan w:val="2"/>
                  <w:tcBorders>
                    <w:tl2br w:val="nil"/>
                    <w:tr2bl w:val="nil"/>
                  </w:tcBorders>
                  <w:noWrap w:val="0"/>
                  <w:vAlign w:val="center"/>
                </w:tcPr>
                <w:p>
                  <w:pPr>
                    <w:keepNext w:val="0"/>
                    <w:keepLines w:val="0"/>
                    <w:pageBreakBefore w:val="0"/>
                    <w:pBdr>
                      <w:left w:val="single" w:color="auto" w:sz="4" w:space="1"/>
                    </w:pBdr>
                    <w:kinsoku/>
                    <w:wordWrap/>
                    <w:overflowPunct/>
                    <w:topLinePunct w:val="0"/>
                    <w:autoSpaceDE/>
                    <w:autoSpaceDN/>
                    <w:bidi w:val="0"/>
                    <w:spacing w:line="240" w:lineRule="atLeast"/>
                    <w:jc w:val="center"/>
                    <w:textAlignment w:val="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坐标</w:t>
                  </w:r>
                </w:p>
              </w:tc>
              <w:tc>
                <w:tcPr>
                  <w:tcW w:w="1200" w:type="dxa"/>
                  <w:vMerge w:val="restart"/>
                  <w:tcBorders>
                    <w:tl2br w:val="nil"/>
                    <w:tr2bl w:val="nil"/>
                  </w:tcBorders>
                  <w:noWrap w:val="0"/>
                  <w:vAlign w:val="center"/>
                </w:tcPr>
                <w:p>
                  <w:pPr>
                    <w:keepNext w:val="0"/>
                    <w:keepLines w:val="0"/>
                    <w:pageBreakBefore w:val="0"/>
                    <w:pBdr>
                      <w:left w:val="single" w:color="auto" w:sz="4" w:space="1"/>
                    </w:pBdr>
                    <w:kinsoku/>
                    <w:wordWrap/>
                    <w:overflowPunct/>
                    <w:topLinePunct w:val="0"/>
                    <w:autoSpaceDE/>
                    <w:autoSpaceDN/>
                    <w:bidi w:val="0"/>
                    <w:spacing w:line="240" w:lineRule="atLeast"/>
                    <w:jc w:val="center"/>
                    <w:textAlignment w:val="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保护对象</w:t>
                  </w:r>
                </w:p>
              </w:tc>
              <w:tc>
                <w:tcPr>
                  <w:tcW w:w="960" w:type="dxa"/>
                  <w:vMerge w:val="restart"/>
                  <w:tcBorders>
                    <w:tl2br w:val="nil"/>
                    <w:tr2bl w:val="nil"/>
                  </w:tcBorders>
                  <w:noWrap w:val="0"/>
                  <w:vAlign w:val="center"/>
                </w:tcPr>
                <w:p>
                  <w:pPr>
                    <w:keepNext w:val="0"/>
                    <w:keepLines w:val="0"/>
                    <w:pageBreakBefore w:val="0"/>
                    <w:pBdr>
                      <w:left w:val="single" w:color="auto" w:sz="4" w:space="1"/>
                    </w:pBdr>
                    <w:kinsoku/>
                    <w:wordWrap/>
                    <w:overflowPunct/>
                    <w:topLinePunct w:val="0"/>
                    <w:autoSpaceDE/>
                    <w:autoSpaceDN/>
                    <w:bidi w:val="0"/>
                    <w:spacing w:line="240" w:lineRule="atLeast"/>
                    <w:jc w:val="center"/>
                    <w:textAlignment w:val="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保护内容</w:t>
                  </w:r>
                </w:p>
              </w:tc>
              <w:tc>
                <w:tcPr>
                  <w:tcW w:w="1422" w:type="dxa"/>
                  <w:vMerge w:val="restart"/>
                  <w:tcBorders>
                    <w:tl2br w:val="nil"/>
                    <w:tr2bl w:val="nil"/>
                  </w:tcBorders>
                  <w:noWrap w:val="0"/>
                  <w:vAlign w:val="center"/>
                </w:tcPr>
                <w:p>
                  <w:pPr>
                    <w:keepNext w:val="0"/>
                    <w:keepLines w:val="0"/>
                    <w:pageBreakBefore w:val="0"/>
                    <w:pBdr>
                      <w:left w:val="single" w:color="auto" w:sz="4" w:space="1"/>
                    </w:pBdr>
                    <w:kinsoku/>
                    <w:wordWrap/>
                    <w:overflowPunct/>
                    <w:topLinePunct w:val="0"/>
                    <w:autoSpaceDE/>
                    <w:autoSpaceDN/>
                    <w:bidi w:val="0"/>
                    <w:spacing w:line="240" w:lineRule="atLeast"/>
                    <w:jc w:val="center"/>
                    <w:textAlignment w:val="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环境功能区</w:t>
                  </w:r>
                </w:p>
              </w:tc>
              <w:tc>
                <w:tcPr>
                  <w:tcW w:w="796" w:type="dxa"/>
                  <w:vMerge w:val="restart"/>
                  <w:tcBorders>
                    <w:tl2br w:val="nil"/>
                    <w:tr2bl w:val="nil"/>
                  </w:tcBorders>
                  <w:noWrap w:val="0"/>
                  <w:vAlign w:val="center"/>
                </w:tcPr>
                <w:p>
                  <w:pPr>
                    <w:keepNext w:val="0"/>
                    <w:keepLines w:val="0"/>
                    <w:pageBreakBefore w:val="0"/>
                    <w:pBdr>
                      <w:left w:val="single" w:color="auto" w:sz="4" w:space="1"/>
                    </w:pBdr>
                    <w:kinsoku/>
                    <w:wordWrap/>
                    <w:overflowPunct/>
                    <w:topLinePunct w:val="0"/>
                    <w:autoSpaceDE/>
                    <w:autoSpaceDN/>
                    <w:bidi w:val="0"/>
                    <w:spacing w:line="240" w:lineRule="atLeast"/>
                    <w:jc w:val="center"/>
                    <w:textAlignment w:val="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相对厂址方位</w:t>
                  </w:r>
                </w:p>
              </w:tc>
              <w:tc>
                <w:tcPr>
                  <w:tcW w:w="878" w:type="dxa"/>
                  <w:vMerge w:val="restart"/>
                  <w:tcBorders>
                    <w:tl2br w:val="nil"/>
                    <w:tr2bl w:val="nil"/>
                  </w:tcBorders>
                  <w:noWrap w:val="0"/>
                  <w:vAlign w:val="center"/>
                </w:tcPr>
                <w:p>
                  <w:pPr>
                    <w:keepNext w:val="0"/>
                    <w:keepLines w:val="0"/>
                    <w:pageBreakBefore w:val="0"/>
                    <w:pBdr>
                      <w:left w:val="single" w:color="auto" w:sz="4" w:space="1"/>
                    </w:pBdr>
                    <w:kinsoku/>
                    <w:wordWrap/>
                    <w:overflowPunct/>
                    <w:topLinePunct w:val="0"/>
                    <w:autoSpaceDE/>
                    <w:autoSpaceDN/>
                    <w:bidi w:val="0"/>
                    <w:spacing w:line="240" w:lineRule="atLeast"/>
                    <w:jc w:val="center"/>
                    <w:textAlignment w:val="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相对本项目距离（m）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cantSplit/>
                <w:trHeight w:val="249" w:hRule="atLeast"/>
              </w:trPr>
              <w:tc>
                <w:tcPr>
                  <w:tcW w:w="457" w:type="dxa"/>
                  <w:vMerge w:val="continue"/>
                  <w:tcBorders>
                    <w:tl2br w:val="nil"/>
                    <w:tr2bl w:val="nil"/>
                  </w:tcBorders>
                  <w:noWrap w:val="0"/>
                  <w:vAlign w:val="center"/>
                </w:tcPr>
                <w:p>
                  <w:pPr>
                    <w:keepNext w:val="0"/>
                    <w:keepLines w:val="0"/>
                    <w:pageBreakBefore w:val="0"/>
                    <w:pBdr>
                      <w:left w:val="single" w:color="auto" w:sz="4" w:space="1"/>
                    </w:pBdr>
                    <w:kinsoku/>
                    <w:wordWrap/>
                    <w:overflowPunct/>
                    <w:topLinePunct w:val="0"/>
                    <w:autoSpaceDE/>
                    <w:autoSpaceDN/>
                    <w:bidi w:val="0"/>
                    <w:spacing w:line="240" w:lineRule="atLeast"/>
                    <w:jc w:val="center"/>
                    <w:textAlignment w:val="auto"/>
                    <w:rPr>
                      <w:color w:val="000000" w:themeColor="text1"/>
                      <w:sz w:val="18"/>
                      <w:szCs w:val="18"/>
                      <w14:textFill>
                        <w14:solidFill>
                          <w14:schemeClr w14:val="tx1"/>
                        </w14:solidFill>
                      </w14:textFill>
                    </w:rPr>
                  </w:pPr>
                </w:p>
              </w:tc>
              <w:tc>
                <w:tcPr>
                  <w:tcW w:w="1138" w:type="dxa"/>
                  <w:tcBorders>
                    <w:tl2br w:val="nil"/>
                    <w:tr2bl w:val="nil"/>
                  </w:tcBorders>
                  <w:noWrap w:val="0"/>
                  <w:vAlign w:val="center"/>
                </w:tcPr>
                <w:p>
                  <w:pPr>
                    <w:keepNext w:val="0"/>
                    <w:keepLines w:val="0"/>
                    <w:pageBreakBefore w:val="0"/>
                    <w:pBdr>
                      <w:left w:val="single" w:color="auto" w:sz="4" w:space="1"/>
                    </w:pBdr>
                    <w:kinsoku/>
                    <w:wordWrap/>
                    <w:overflowPunct/>
                    <w:topLinePunct w:val="0"/>
                    <w:autoSpaceDE/>
                    <w:autoSpaceDN/>
                    <w:bidi w:val="0"/>
                    <w:spacing w:line="240" w:lineRule="atLeast"/>
                    <w:jc w:val="center"/>
                    <w:textAlignment w:val="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X</w:t>
                  </w:r>
                </w:p>
              </w:tc>
              <w:tc>
                <w:tcPr>
                  <w:tcW w:w="1005" w:type="dxa"/>
                  <w:tcBorders>
                    <w:tl2br w:val="nil"/>
                    <w:tr2bl w:val="nil"/>
                  </w:tcBorders>
                  <w:noWrap w:val="0"/>
                  <w:vAlign w:val="center"/>
                </w:tcPr>
                <w:p>
                  <w:pPr>
                    <w:keepNext w:val="0"/>
                    <w:keepLines w:val="0"/>
                    <w:pageBreakBefore w:val="0"/>
                    <w:pBdr>
                      <w:left w:val="single" w:color="auto" w:sz="4" w:space="1"/>
                    </w:pBdr>
                    <w:kinsoku/>
                    <w:wordWrap/>
                    <w:overflowPunct/>
                    <w:topLinePunct w:val="0"/>
                    <w:autoSpaceDE/>
                    <w:autoSpaceDN/>
                    <w:bidi w:val="0"/>
                    <w:spacing w:line="240" w:lineRule="atLeast"/>
                    <w:jc w:val="center"/>
                    <w:textAlignment w:val="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Y</w:t>
                  </w:r>
                </w:p>
              </w:tc>
              <w:tc>
                <w:tcPr>
                  <w:tcW w:w="1200" w:type="dxa"/>
                  <w:vMerge w:val="continue"/>
                  <w:tcBorders>
                    <w:tl2br w:val="nil"/>
                    <w:tr2bl w:val="nil"/>
                  </w:tcBorders>
                  <w:noWrap w:val="0"/>
                  <w:vAlign w:val="center"/>
                </w:tcPr>
                <w:p>
                  <w:pPr>
                    <w:keepNext w:val="0"/>
                    <w:keepLines w:val="0"/>
                    <w:pageBreakBefore w:val="0"/>
                    <w:pBdr>
                      <w:left w:val="single" w:color="auto" w:sz="4" w:space="1"/>
                    </w:pBdr>
                    <w:kinsoku/>
                    <w:wordWrap/>
                    <w:overflowPunct/>
                    <w:topLinePunct w:val="0"/>
                    <w:autoSpaceDE/>
                    <w:autoSpaceDN/>
                    <w:bidi w:val="0"/>
                    <w:spacing w:line="240" w:lineRule="atLeast"/>
                    <w:jc w:val="center"/>
                    <w:textAlignment w:val="auto"/>
                    <w:rPr>
                      <w:color w:val="000000" w:themeColor="text1"/>
                      <w:sz w:val="18"/>
                      <w:szCs w:val="18"/>
                      <w14:textFill>
                        <w14:solidFill>
                          <w14:schemeClr w14:val="tx1"/>
                        </w14:solidFill>
                      </w14:textFill>
                    </w:rPr>
                  </w:pPr>
                </w:p>
              </w:tc>
              <w:tc>
                <w:tcPr>
                  <w:tcW w:w="960" w:type="dxa"/>
                  <w:vMerge w:val="continue"/>
                  <w:tcBorders>
                    <w:tl2br w:val="nil"/>
                    <w:tr2bl w:val="nil"/>
                  </w:tcBorders>
                  <w:noWrap w:val="0"/>
                  <w:vAlign w:val="center"/>
                </w:tcPr>
                <w:p>
                  <w:pPr>
                    <w:keepNext w:val="0"/>
                    <w:keepLines w:val="0"/>
                    <w:pageBreakBefore w:val="0"/>
                    <w:pBdr>
                      <w:left w:val="single" w:color="auto" w:sz="4" w:space="1"/>
                    </w:pBdr>
                    <w:kinsoku/>
                    <w:wordWrap/>
                    <w:overflowPunct/>
                    <w:topLinePunct w:val="0"/>
                    <w:autoSpaceDE/>
                    <w:autoSpaceDN/>
                    <w:bidi w:val="0"/>
                    <w:spacing w:line="240" w:lineRule="atLeast"/>
                    <w:jc w:val="center"/>
                    <w:textAlignment w:val="auto"/>
                    <w:rPr>
                      <w:color w:val="000000" w:themeColor="text1"/>
                      <w:sz w:val="18"/>
                      <w:szCs w:val="18"/>
                      <w14:textFill>
                        <w14:solidFill>
                          <w14:schemeClr w14:val="tx1"/>
                        </w14:solidFill>
                      </w14:textFill>
                    </w:rPr>
                  </w:pPr>
                </w:p>
              </w:tc>
              <w:tc>
                <w:tcPr>
                  <w:tcW w:w="1422" w:type="dxa"/>
                  <w:vMerge w:val="continue"/>
                  <w:tcBorders>
                    <w:tl2br w:val="nil"/>
                    <w:tr2bl w:val="nil"/>
                  </w:tcBorders>
                  <w:noWrap w:val="0"/>
                  <w:vAlign w:val="center"/>
                </w:tcPr>
                <w:p>
                  <w:pPr>
                    <w:keepNext w:val="0"/>
                    <w:keepLines w:val="0"/>
                    <w:pageBreakBefore w:val="0"/>
                    <w:pBdr>
                      <w:left w:val="single" w:color="auto" w:sz="4" w:space="1"/>
                    </w:pBdr>
                    <w:kinsoku/>
                    <w:wordWrap/>
                    <w:overflowPunct/>
                    <w:topLinePunct w:val="0"/>
                    <w:autoSpaceDE/>
                    <w:autoSpaceDN/>
                    <w:bidi w:val="0"/>
                    <w:spacing w:line="240" w:lineRule="atLeast"/>
                    <w:jc w:val="center"/>
                    <w:textAlignment w:val="auto"/>
                    <w:rPr>
                      <w:color w:val="000000" w:themeColor="text1"/>
                      <w:sz w:val="18"/>
                      <w:szCs w:val="18"/>
                      <w14:textFill>
                        <w14:solidFill>
                          <w14:schemeClr w14:val="tx1"/>
                        </w14:solidFill>
                      </w14:textFill>
                    </w:rPr>
                  </w:pPr>
                </w:p>
              </w:tc>
              <w:tc>
                <w:tcPr>
                  <w:tcW w:w="796" w:type="dxa"/>
                  <w:vMerge w:val="continue"/>
                  <w:tcBorders>
                    <w:tl2br w:val="nil"/>
                    <w:tr2bl w:val="nil"/>
                  </w:tcBorders>
                  <w:noWrap w:val="0"/>
                  <w:vAlign w:val="center"/>
                </w:tcPr>
                <w:p>
                  <w:pPr>
                    <w:keepNext w:val="0"/>
                    <w:keepLines w:val="0"/>
                    <w:pageBreakBefore w:val="0"/>
                    <w:pBdr>
                      <w:left w:val="single" w:color="auto" w:sz="4" w:space="1"/>
                    </w:pBdr>
                    <w:kinsoku/>
                    <w:wordWrap/>
                    <w:overflowPunct/>
                    <w:topLinePunct w:val="0"/>
                    <w:autoSpaceDE/>
                    <w:autoSpaceDN/>
                    <w:bidi w:val="0"/>
                    <w:spacing w:line="240" w:lineRule="atLeast"/>
                    <w:jc w:val="center"/>
                    <w:textAlignment w:val="auto"/>
                    <w:rPr>
                      <w:color w:val="000000" w:themeColor="text1"/>
                      <w:sz w:val="18"/>
                      <w:szCs w:val="18"/>
                      <w14:textFill>
                        <w14:solidFill>
                          <w14:schemeClr w14:val="tx1"/>
                        </w14:solidFill>
                      </w14:textFill>
                    </w:rPr>
                  </w:pPr>
                </w:p>
              </w:tc>
              <w:tc>
                <w:tcPr>
                  <w:tcW w:w="878" w:type="dxa"/>
                  <w:vMerge w:val="continue"/>
                  <w:tcBorders>
                    <w:tl2br w:val="nil"/>
                    <w:tr2bl w:val="nil"/>
                  </w:tcBorders>
                  <w:noWrap w:val="0"/>
                  <w:vAlign w:val="center"/>
                </w:tcPr>
                <w:p>
                  <w:pPr>
                    <w:keepNext w:val="0"/>
                    <w:keepLines w:val="0"/>
                    <w:pageBreakBefore w:val="0"/>
                    <w:pBdr>
                      <w:left w:val="single" w:color="auto" w:sz="4" w:space="1"/>
                    </w:pBdr>
                    <w:kinsoku/>
                    <w:wordWrap/>
                    <w:overflowPunct/>
                    <w:topLinePunct w:val="0"/>
                    <w:autoSpaceDE/>
                    <w:autoSpaceDN/>
                    <w:bidi w:val="0"/>
                    <w:spacing w:line="240" w:lineRule="atLeast"/>
                    <w:jc w:val="center"/>
                    <w:textAlignment w:val="auto"/>
                    <w:rPr>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cantSplit/>
                <w:trHeight w:val="649" w:hRule="atLeast"/>
              </w:trPr>
              <w:tc>
                <w:tcPr>
                  <w:tcW w:w="457" w:type="dxa"/>
                  <w:vMerge w:val="restart"/>
                  <w:tcBorders>
                    <w:tl2br w:val="nil"/>
                    <w:tr2bl w:val="nil"/>
                  </w:tcBorders>
                  <w:noWrap w:val="0"/>
                  <w:vAlign w:val="center"/>
                </w:tcPr>
                <w:p>
                  <w:pPr>
                    <w:keepNext w:val="0"/>
                    <w:keepLines w:val="0"/>
                    <w:pageBreakBefore w:val="0"/>
                    <w:pBdr>
                      <w:left w:val="single" w:color="auto" w:sz="4" w:space="1"/>
                    </w:pBdr>
                    <w:kinsoku/>
                    <w:wordWrap/>
                    <w:overflowPunct/>
                    <w:topLinePunct w:val="0"/>
                    <w:autoSpaceDE/>
                    <w:autoSpaceDN/>
                    <w:bidi w:val="0"/>
                    <w:spacing w:line="240" w:lineRule="atLeast"/>
                    <w:jc w:val="center"/>
                    <w:textAlignment w:val="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大气环境</w:t>
                  </w:r>
                </w:p>
              </w:tc>
              <w:tc>
                <w:tcPr>
                  <w:tcW w:w="1138" w:type="dxa"/>
                  <w:tcBorders>
                    <w:tl2br w:val="nil"/>
                    <w:tr2bl w:val="nil"/>
                  </w:tcBorders>
                  <w:noWrap w:val="0"/>
                  <w:vAlign w:val="center"/>
                </w:tcPr>
                <w:p>
                  <w:pPr>
                    <w:keepNext w:val="0"/>
                    <w:keepLines w:val="0"/>
                    <w:pageBreakBefore w:val="0"/>
                    <w:kinsoku/>
                    <w:wordWrap/>
                    <w:overflowPunct/>
                    <w:topLinePunct w:val="0"/>
                    <w:autoSpaceDE/>
                    <w:autoSpaceDN/>
                    <w:bidi w:val="0"/>
                    <w:jc w:val="center"/>
                    <w:textAlignment w:val="auto"/>
                    <w:rPr>
                      <w:color w:val="000000" w:themeColor="text1"/>
                      <w:kern w:val="2"/>
                      <w:sz w:val="18"/>
                      <w:szCs w:val="18"/>
                      <w:lang w:val="en-US" w:eastAsia="zh-CN" w:bidi="ar-SA"/>
                      <w14:textFill>
                        <w14:solidFill>
                          <w14:schemeClr w14:val="tx1"/>
                        </w14:solidFill>
                      </w14:textFill>
                    </w:rPr>
                  </w:pPr>
                  <w:r>
                    <w:rPr>
                      <w:color w:val="000000" w:themeColor="text1"/>
                      <w:sz w:val="18"/>
                      <w:szCs w:val="18"/>
                      <w14:textFill>
                        <w14:solidFill>
                          <w14:schemeClr w14:val="tx1"/>
                        </w14:solidFill>
                      </w14:textFill>
                    </w:rPr>
                    <w:t>119.224662</w:t>
                  </w:r>
                </w:p>
              </w:tc>
              <w:tc>
                <w:tcPr>
                  <w:tcW w:w="1005" w:type="dxa"/>
                  <w:tcBorders>
                    <w:tl2br w:val="nil"/>
                    <w:tr2bl w:val="nil"/>
                  </w:tcBorders>
                  <w:noWrap w:val="0"/>
                  <w:vAlign w:val="center"/>
                </w:tcPr>
                <w:p>
                  <w:pPr>
                    <w:keepNext w:val="0"/>
                    <w:keepLines w:val="0"/>
                    <w:pageBreakBefore w:val="0"/>
                    <w:kinsoku/>
                    <w:wordWrap/>
                    <w:overflowPunct/>
                    <w:topLinePunct w:val="0"/>
                    <w:autoSpaceDE/>
                    <w:autoSpaceDN/>
                    <w:bidi w:val="0"/>
                    <w:jc w:val="center"/>
                    <w:textAlignment w:val="auto"/>
                    <w:rPr>
                      <w:color w:val="000000" w:themeColor="text1"/>
                      <w:kern w:val="2"/>
                      <w:sz w:val="18"/>
                      <w:szCs w:val="18"/>
                      <w:lang w:val="en-US" w:eastAsia="zh-CN" w:bidi="ar-SA"/>
                      <w14:textFill>
                        <w14:solidFill>
                          <w14:schemeClr w14:val="tx1"/>
                        </w14:solidFill>
                      </w14:textFill>
                    </w:rPr>
                  </w:pPr>
                  <w:r>
                    <w:rPr>
                      <w:color w:val="000000" w:themeColor="text1"/>
                      <w:sz w:val="18"/>
                      <w:szCs w:val="18"/>
                      <w14:textFill>
                        <w14:solidFill>
                          <w14:schemeClr w14:val="tx1"/>
                        </w14:solidFill>
                      </w14:textFill>
                    </w:rPr>
                    <w:t>39.906764</w:t>
                  </w:r>
                </w:p>
              </w:tc>
              <w:tc>
                <w:tcPr>
                  <w:tcW w:w="1200" w:type="dxa"/>
                  <w:tcBorders>
                    <w:tl2br w:val="nil"/>
                    <w:tr2bl w:val="nil"/>
                  </w:tcBorders>
                  <w:noWrap w:val="0"/>
                  <w:vAlign w:val="center"/>
                </w:tcPr>
                <w:p>
                  <w:pPr>
                    <w:keepNext w:val="0"/>
                    <w:keepLines w:val="0"/>
                    <w:pageBreakBefore w:val="0"/>
                    <w:kinsoku/>
                    <w:wordWrap/>
                    <w:overflowPunct/>
                    <w:topLinePunct w:val="0"/>
                    <w:autoSpaceDE/>
                    <w:autoSpaceDN/>
                    <w:bidi w:val="0"/>
                    <w:jc w:val="center"/>
                    <w:textAlignment w:val="auto"/>
                    <w:rPr>
                      <w:color w:val="000000" w:themeColor="text1"/>
                      <w:kern w:val="2"/>
                      <w:sz w:val="18"/>
                      <w:szCs w:val="18"/>
                      <w:lang w:val="en-US" w:eastAsia="zh-CN" w:bidi="ar-SA"/>
                      <w14:textFill>
                        <w14:solidFill>
                          <w14:schemeClr w14:val="tx1"/>
                        </w14:solidFill>
                      </w14:textFill>
                    </w:rPr>
                  </w:pPr>
                  <w:r>
                    <w:rPr>
                      <w:color w:val="000000" w:themeColor="text1"/>
                      <w:sz w:val="18"/>
                      <w:szCs w:val="18"/>
                      <w14:textFill>
                        <w14:solidFill>
                          <w14:schemeClr w14:val="tx1"/>
                        </w14:solidFill>
                      </w14:textFill>
                    </w:rPr>
                    <w:t>小李官营村</w:t>
                  </w:r>
                </w:p>
              </w:tc>
              <w:tc>
                <w:tcPr>
                  <w:tcW w:w="960" w:type="dxa"/>
                  <w:tcBorders>
                    <w:tl2br w:val="nil"/>
                    <w:tr2bl w:val="nil"/>
                  </w:tcBorders>
                  <w:noWrap w:val="0"/>
                  <w:vAlign w:val="center"/>
                </w:tcPr>
                <w:p>
                  <w:pPr>
                    <w:keepNext w:val="0"/>
                    <w:keepLines w:val="0"/>
                    <w:pageBreakBefore w:val="0"/>
                    <w:kinsoku/>
                    <w:wordWrap/>
                    <w:overflowPunct/>
                    <w:topLinePunct w:val="0"/>
                    <w:autoSpaceDE/>
                    <w:autoSpaceDN/>
                    <w:bidi w:val="0"/>
                    <w:jc w:val="center"/>
                    <w:textAlignment w:val="auto"/>
                    <w:rPr>
                      <w:color w:val="000000" w:themeColor="text1"/>
                      <w:kern w:val="2"/>
                      <w:sz w:val="18"/>
                      <w:szCs w:val="18"/>
                      <w:lang w:val="en-US" w:eastAsia="zh-CN" w:bidi="ar-SA"/>
                      <w14:textFill>
                        <w14:solidFill>
                          <w14:schemeClr w14:val="tx1"/>
                        </w14:solidFill>
                      </w14:textFill>
                    </w:rPr>
                  </w:pPr>
                  <w:r>
                    <w:rPr>
                      <w:color w:val="000000" w:themeColor="text1"/>
                      <w:sz w:val="18"/>
                      <w:szCs w:val="18"/>
                      <w14:textFill>
                        <w14:solidFill>
                          <w14:schemeClr w14:val="tx1"/>
                        </w14:solidFill>
                      </w14:textFill>
                    </w:rPr>
                    <w:t>村庄</w:t>
                  </w:r>
                </w:p>
              </w:tc>
              <w:tc>
                <w:tcPr>
                  <w:tcW w:w="1422" w:type="dxa"/>
                  <w:vMerge w:val="restart"/>
                  <w:tcBorders>
                    <w:tl2br w:val="nil"/>
                    <w:tr2bl w:val="nil"/>
                  </w:tcBorders>
                  <w:noWrap w:val="0"/>
                  <w:vAlign w:val="center"/>
                </w:tcPr>
                <w:p>
                  <w:pPr>
                    <w:keepNext w:val="0"/>
                    <w:keepLines w:val="0"/>
                    <w:pageBreakBefore w:val="0"/>
                    <w:pBdr>
                      <w:left w:val="single" w:color="auto" w:sz="4" w:space="1"/>
                    </w:pBdr>
                    <w:kinsoku/>
                    <w:wordWrap/>
                    <w:overflowPunct/>
                    <w:topLinePunct w:val="0"/>
                    <w:autoSpaceDE/>
                    <w:autoSpaceDN/>
                    <w:bidi w:val="0"/>
                    <w:spacing w:line="240" w:lineRule="atLeast"/>
                    <w:jc w:val="center"/>
                    <w:textAlignment w:val="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《环境空气质量标准》(GB3095-2012)</w:t>
                  </w:r>
                </w:p>
                <w:p>
                  <w:pPr>
                    <w:keepNext w:val="0"/>
                    <w:keepLines w:val="0"/>
                    <w:pageBreakBefore w:val="0"/>
                    <w:pBdr>
                      <w:left w:val="single" w:color="auto" w:sz="4" w:space="1"/>
                    </w:pBdr>
                    <w:kinsoku/>
                    <w:wordWrap/>
                    <w:overflowPunct/>
                    <w:topLinePunct w:val="0"/>
                    <w:autoSpaceDE/>
                    <w:autoSpaceDN/>
                    <w:bidi w:val="0"/>
                    <w:spacing w:line="240" w:lineRule="atLeast"/>
                    <w:jc w:val="center"/>
                    <w:textAlignment w:val="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二级标准</w:t>
                  </w:r>
                </w:p>
              </w:tc>
              <w:tc>
                <w:tcPr>
                  <w:tcW w:w="796" w:type="dxa"/>
                  <w:tcBorders>
                    <w:tl2br w:val="nil"/>
                    <w:tr2bl w:val="nil"/>
                  </w:tcBorders>
                  <w:noWrap w:val="0"/>
                  <w:vAlign w:val="center"/>
                </w:tcPr>
                <w:p>
                  <w:pPr>
                    <w:keepNext w:val="0"/>
                    <w:keepLines w:val="0"/>
                    <w:pageBreakBefore w:val="0"/>
                    <w:kinsoku/>
                    <w:wordWrap/>
                    <w:overflowPunct/>
                    <w:topLinePunct w:val="0"/>
                    <w:autoSpaceDE/>
                    <w:autoSpaceDN/>
                    <w:bidi w:val="0"/>
                    <w:jc w:val="center"/>
                    <w:textAlignment w:val="auto"/>
                    <w:rPr>
                      <w:color w:val="000000" w:themeColor="text1"/>
                      <w:kern w:val="2"/>
                      <w:sz w:val="18"/>
                      <w:szCs w:val="18"/>
                      <w:lang w:val="en-US" w:eastAsia="zh-CN" w:bidi="ar-SA"/>
                      <w14:textFill>
                        <w14:solidFill>
                          <w14:schemeClr w14:val="tx1"/>
                        </w14:solidFill>
                      </w14:textFill>
                    </w:rPr>
                  </w:pPr>
                  <w:r>
                    <w:rPr>
                      <w:color w:val="000000" w:themeColor="text1"/>
                      <w:sz w:val="18"/>
                      <w:szCs w:val="18"/>
                      <w14:textFill>
                        <w14:solidFill>
                          <w14:schemeClr w14:val="tx1"/>
                        </w14:solidFill>
                      </w14:textFill>
                    </w:rPr>
                    <w:t>S</w:t>
                  </w:r>
                </w:p>
              </w:tc>
              <w:tc>
                <w:tcPr>
                  <w:tcW w:w="878" w:type="dxa"/>
                  <w:tcBorders>
                    <w:tl2br w:val="nil"/>
                    <w:tr2bl w:val="nil"/>
                  </w:tcBorders>
                  <w:noWrap w:val="0"/>
                  <w:vAlign w:val="center"/>
                </w:tcPr>
                <w:p>
                  <w:pPr>
                    <w:keepNext w:val="0"/>
                    <w:keepLines w:val="0"/>
                    <w:pageBreakBefore w:val="0"/>
                    <w:kinsoku/>
                    <w:wordWrap/>
                    <w:overflowPunct/>
                    <w:topLinePunct w:val="0"/>
                    <w:autoSpaceDE/>
                    <w:autoSpaceDN/>
                    <w:bidi w:val="0"/>
                    <w:jc w:val="center"/>
                    <w:textAlignment w:val="auto"/>
                    <w:rPr>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14:textFill>
                        <w14:solidFill>
                          <w14:schemeClr w14:val="tx1"/>
                        </w14:solidFill>
                      </w14:textFill>
                    </w:rPr>
                    <w:t>1</w:t>
                  </w:r>
                  <w:r>
                    <w:rPr>
                      <w:rFonts w:hint="eastAsia"/>
                      <w:color w:val="000000" w:themeColor="text1"/>
                      <w:sz w:val="18"/>
                      <w:szCs w:val="18"/>
                      <w:lang w:val="en-US" w:eastAsia="zh-CN"/>
                      <w14:textFill>
                        <w14:solidFill>
                          <w14:schemeClr w14:val="tx1"/>
                        </w14:solidFill>
                      </w14:textFill>
                    </w:rPr>
                    <w:t>3</w:t>
                  </w:r>
                  <w:r>
                    <w:rPr>
                      <w:rFonts w:hint="eastAsia"/>
                      <w:color w:val="000000" w:themeColor="text1"/>
                      <w:sz w:val="18"/>
                      <w:szCs w:val="18"/>
                      <w14:textFill>
                        <w14:solidFill>
                          <w14:schemeClr w14:val="tx1"/>
                        </w14:solidFill>
                      </w14:textFill>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cantSplit/>
                <w:trHeight w:val="649" w:hRule="atLeast"/>
              </w:trPr>
              <w:tc>
                <w:tcPr>
                  <w:tcW w:w="457" w:type="dxa"/>
                  <w:vMerge w:val="continue"/>
                  <w:tcBorders>
                    <w:tl2br w:val="nil"/>
                    <w:tr2bl w:val="nil"/>
                  </w:tcBorders>
                  <w:noWrap w:val="0"/>
                  <w:vAlign w:val="center"/>
                </w:tcPr>
                <w:p>
                  <w:pPr>
                    <w:keepNext w:val="0"/>
                    <w:keepLines w:val="0"/>
                    <w:pageBreakBefore w:val="0"/>
                    <w:pBdr>
                      <w:left w:val="single" w:color="auto" w:sz="4" w:space="1"/>
                    </w:pBdr>
                    <w:kinsoku/>
                    <w:wordWrap/>
                    <w:overflowPunct/>
                    <w:topLinePunct w:val="0"/>
                    <w:autoSpaceDE/>
                    <w:autoSpaceDN/>
                    <w:bidi w:val="0"/>
                    <w:spacing w:line="240" w:lineRule="atLeast"/>
                    <w:jc w:val="center"/>
                    <w:textAlignment w:val="auto"/>
                    <w:rPr>
                      <w:color w:val="000000" w:themeColor="text1"/>
                      <w:sz w:val="18"/>
                      <w:szCs w:val="18"/>
                      <w14:textFill>
                        <w14:solidFill>
                          <w14:schemeClr w14:val="tx1"/>
                        </w14:solidFill>
                      </w14:textFill>
                    </w:rPr>
                  </w:pPr>
                </w:p>
              </w:tc>
              <w:tc>
                <w:tcPr>
                  <w:tcW w:w="1138" w:type="dxa"/>
                  <w:tcBorders>
                    <w:tl2br w:val="nil"/>
                    <w:tr2bl w:val="nil"/>
                  </w:tcBorders>
                  <w:noWrap w:val="0"/>
                  <w:vAlign w:val="center"/>
                </w:tcPr>
                <w:p>
                  <w:pPr>
                    <w:keepNext w:val="0"/>
                    <w:keepLines w:val="0"/>
                    <w:pageBreakBefore w:val="0"/>
                    <w:kinsoku/>
                    <w:wordWrap/>
                    <w:overflowPunct/>
                    <w:topLinePunct w:val="0"/>
                    <w:autoSpaceDE/>
                    <w:autoSpaceDN/>
                    <w:bidi w:val="0"/>
                    <w:jc w:val="center"/>
                    <w:textAlignment w:val="auto"/>
                    <w:rPr>
                      <w:color w:val="000000" w:themeColor="text1"/>
                      <w:kern w:val="2"/>
                      <w:sz w:val="18"/>
                      <w:szCs w:val="18"/>
                      <w:lang w:val="en-US" w:eastAsia="zh-CN" w:bidi="ar-SA"/>
                      <w14:textFill>
                        <w14:solidFill>
                          <w14:schemeClr w14:val="tx1"/>
                        </w14:solidFill>
                      </w14:textFill>
                    </w:rPr>
                  </w:pPr>
                  <w:r>
                    <w:rPr>
                      <w:color w:val="000000" w:themeColor="text1"/>
                      <w:sz w:val="18"/>
                      <w:szCs w:val="18"/>
                      <w14:textFill>
                        <w14:solidFill>
                          <w14:schemeClr w14:val="tx1"/>
                        </w14:solidFill>
                      </w14:textFill>
                    </w:rPr>
                    <w:t>119.229254</w:t>
                  </w:r>
                </w:p>
              </w:tc>
              <w:tc>
                <w:tcPr>
                  <w:tcW w:w="1005" w:type="dxa"/>
                  <w:tcBorders>
                    <w:tl2br w:val="nil"/>
                    <w:tr2bl w:val="nil"/>
                  </w:tcBorders>
                  <w:noWrap w:val="0"/>
                  <w:vAlign w:val="center"/>
                </w:tcPr>
                <w:p>
                  <w:pPr>
                    <w:keepNext w:val="0"/>
                    <w:keepLines w:val="0"/>
                    <w:pageBreakBefore w:val="0"/>
                    <w:kinsoku/>
                    <w:wordWrap/>
                    <w:overflowPunct/>
                    <w:topLinePunct w:val="0"/>
                    <w:autoSpaceDE/>
                    <w:autoSpaceDN/>
                    <w:bidi w:val="0"/>
                    <w:jc w:val="center"/>
                    <w:textAlignment w:val="auto"/>
                    <w:rPr>
                      <w:color w:val="000000" w:themeColor="text1"/>
                      <w:kern w:val="2"/>
                      <w:sz w:val="18"/>
                      <w:szCs w:val="18"/>
                      <w:lang w:val="en-US" w:eastAsia="zh-CN" w:bidi="ar-SA"/>
                      <w14:textFill>
                        <w14:solidFill>
                          <w14:schemeClr w14:val="tx1"/>
                        </w14:solidFill>
                      </w14:textFill>
                    </w:rPr>
                  </w:pPr>
                  <w:r>
                    <w:rPr>
                      <w:color w:val="000000" w:themeColor="text1"/>
                      <w:sz w:val="18"/>
                      <w:szCs w:val="18"/>
                      <w14:textFill>
                        <w14:solidFill>
                          <w14:schemeClr w14:val="tx1"/>
                        </w14:solidFill>
                      </w14:textFill>
                    </w:rPr>
                    <w:t>39.915390</w:t>
                  </w:r>
                </w:p>
              </w:tc>
              <w:tc>
                <w:tcPr>
                  <w:tcW w:w="1200" w:type="dxa"/>
                  <w:tcBorders>
                    <w:tl2br w:val="nil"/>
                    <w:tr2bl w:val="nil"/>
                  </w:tcBorders>
                  <w:noWrap w:val="0"/>
                  <w:vAlign w:val="center"/>
                </w:tcPr>
                <w:p>
                  <w:pPr>
                    <w:keepNext w:val="0"/>
                    <w:keepLines w:val="0"/>
                    <w:pageBreakBefore w:val="0"/>
                    <w:kinsoku/>
                    <w:wordWrap/>
                    <w:overflowPunct/>
                    <w:topLinePunct w:val="0"/>
                    <w:autoSpaceDE/>
                    <w:autoSpaceDN/>
                    <w:bidi w:val="0"/>
                    <w:jc w:val="center"/>
                    <w:textAlignment w:val="auto"/>
                    <w:rPr>
                      <w:color w:val="000000" w:themeColor="text1"/>
                      <w:kern w:val="2"/>
                      <w:sz w:val="18"/>
                      <w:szCs w:val="18"/>
                      <w:lang w:val="en-US" w:eastAsia="zh-CN" w:bidi="ar-SA"/>
                      <w14:textFill>
                        <w14:solidFill>
                          <w14:schemeClr w14:val="tx1"/>
                        </w14:solidFill>
                      </w14:textFill>
                    </w:rPr>
                  </w:pPr>
                  <w:r>
                    <w:rPr>
                      <w:color w:val="000000" w:themeColor="text1"/>
                      <w:sz w:val="18"/>
                      <w:szCs w:val="18"/>
                      <w14:textFill>
                        <w14:solidFill>
                          <w14:schemeClr w14:val="tx1"/>
                        </w14:solidFill>
                      </w14:textFill>
                    </w:rPr>
                    <w:t>朱各庄村</w:t>
                  </w:r>
                </w:p>
              </w:tc>
              <w:tc>
                <w:tcPr>
                  <w:tcW w:w="960" w:type="dxa"/>
                  <w:tcBorders>
                    <w:tl2br w:val="nil"/>
                    <w:tr2bl w:val="nil"/>
                  </w:tcBorders>
                  <w:noWrap w:val="0"/>
                  <w:vAlign w:val="center"/>
                </w:tcPr>
                <w:p>
                  <w:pPr>
                    <w:keepNext w:val="0"/>
                    <w:keepLines w:val="0"/>
                    <w:pageBreakBefore w:val="0"/>
                    <w:kinsoku/>
                    <w:wordWrap/>
                    <w:overflowPunct/>
                    <w:topLinePunct w:val="0"/>
                    <w:autoSpaceDE/>
                    <w:autoSpaceDN/>
                    <w:bidi w:val="0"/>
                    <w:jc w:val="center"/>
                    <w:textAlignment w:val="auto"/>
                    <w:rPr>
                      <w:color w:val="000000" w:themeColor="text1"/>
                      <w:kern w:val="2"/>
                      <w:sz w:val="18"/>
                      <w:szCs w:val="18"/>
                      <w:lang w:val="en-US" w:eastAsia="zh-CN" w:bidi="ar-SA"/>
                      <w14:textFill>
                        <w14:solidFill>
                          <w14:schemeClr w14:val="tx1"/>
                        </w14:solidFill>
                      </w14:textFill>
                    </w:rPr>
                  </w:pPr>
                  <w:r>
                    <w:rPr>
                      <w:color w:val="000000" w:themeColor="text1"/>
                      <w:sz w:val="18"/>
                      <w:szCs w:val="18"/>
                      <w14:textFill>
                        <w14:solidFill>
                          <w14:schemeClr w14:val="tx1"/>
                        </w14:solidFill>
                      </w14:textFill>
                    </w:rPr>
                    <w:t>村庄</w:t>
                  </w:r>
                </w:p>
              </w:tc>
              <w:tc>
                <w:tcPr>
                  <w:tcW w:w="1422" w:type="dxa"/>
                  <w:vMerge w:val="continue"/>
                  <w:tcBorders>
                    <w:tl2br w:val="nil"/>
                    <w:tr2bl w:val="nil"/>
                  </w:tcBorders>
                  <w:noWrap w:val="0"/>
                  <w:vAlign w:val="center"/>
                </w:tcPr>
                <w:p>
                  <w:pPr>
                    <w:keepNext w:val="0"/>
                    <w:keepLines w:val="0"/>
                    <w:pageBreakBefore w:val="0"/>
                    <w:pBdr>
                      <w:left w:val="single" w:color="auto" w:sz="4" w:space="1"/>
                    </w:pBdr>
                    <w:kinsoku/>
                    <w:wordWrap/>
                    <w:overflowPunct/>
                    <w:topLinePunct w:val="0"/>
                    <w:autoSpaceDE/>
                    <w:autoSpaceDN/>
                    <w:bidi w:val="0"/>
                    <w:spacing w:line="240" w:lineRule="atLeast"/>
                    <w:jc w:val="center"/>
                    <w:textAlignment w:val="auto"/>
                    <w:rPr>
                      <w:color w:val="000000" w:themeColor="text1"/>
                      <w:sz w:val="18"/>
                      <w:szCs w:val="18"/>
                      <w14:textFill>
                        <w14:solidFill>
                          <w14:schemeClr w14:val="tx1"/>
                        </w14:solidFill>
                      </w14:textFill>
                    </w:rPr>
                  </w:pPr>
                </w:p>
              </w:tc>
              <w:tc>
                <w:tcPr>
                  <w:tcW w:w="796" w:type="dxa"/>
                  <w:tcBorders>
                    <w:tl2br w:val="nil"/>
                    <w:tr2bl w:val="nil"/>
                  </w:tcBorders>
                  <w:noWrap w:val="0"/>
                  <w:vAlign w:val="center"/>
                </w:tcPr>
                <w:p>
                  <w:pPr>
                    <w:keepNext w:val="0"/>
                    <w:keepLines w:val="0"/>
                    <w:pageBreakBefore w:val="0"/>
                    <w:kinsoku/>
                    <w:wordWrap/>
                    <w:overflowPunct/>
                    <w:topLinePunct w:val="0"/>
                    <w:autoSpaceDE/>
                    <w:autoSpaceDN/>
                    <w:bidi w:val="0"/>
                    <w:jc w:val="center"/>
                    <w:textAlignment w:val="auto"/>
                    <w:rPr>
                      <w:color w:val="000000" w:themeColor="text1"/>
                      <w:kern w:val="2"/>
                      <w:sz w:val="18"/>
                      <w:szCs w:val="18"/>
                      <w:lang w:val="en-US" w:eastAsia="zh-CN" w:bidi="ar-SA"/>
                      <w14:textFill>
                        <w14:solidFill>
                          <w14:schemeClr w14:val="tx1"/>
                        </w14:solidFill>
                      </w14:textFill>
                    </w:rPr>
                  </w:pPr>
                  <w:r>
                    <w:rPr>
                      <w:color w:val="000000" w:themeColor="text1"/>
                      <w:sz w:val="18"/>
                      <w:szCs w:val="18"/>
                      <w14:textFill>
                        <w14:solidFill>
                          <w14:schemeClr w14:val="tx1"/>
                        </w14:solidFill>
                      </w14:textFill>
                    </w:rPr>
                    <w:t>E</w:t>
                  </w:r>
                </w:p>
              </w:tc>
              <w:tc>
                <w:tcPr>
                  <w:tcW w:w="878" w:type="dxa"/>
                  <w:tcBorders>
                    <w:tl2br w:val="nil"/>
                    <w:tr2bl w:val="nil"/>
                  </w:tcBorders>
                  <w:noWrap w:val="0"/>
                  <w:vAlign w:val="center"/>
                </w:tcPr>
                <w:p>
                  <w:pPr>
                    <w:keepNext w:val="0"/>
                    <w:keepLines w:val="0"/>
                    <w:pageBreakBefore w:val="0"/>
                    <w:kinsoku/>
                    <w:wordWrap/>
                    <w:overflowPunct/>
                    <w:topLinePunct w:val="0"/>
                    <w:autoSpaceDE/>
                    <w:autoSpaceDN/>
                    <w:bidi w:val="0"/>
                    <w:jc w:val="center"/>
                    <w:textAlignment w:val="auto"/>
                    <w:rPr>
                      <w:rFonts w:hint="default"/>
                      <w:color w:val="000000" w:themeColor="text1"/>
                      <w:kern w:val="2"/>
                      <w:sz w:val="18"/>
                      <w:szCs w:val="18"/>
                      <w:lang w:val="en-US" w:eastAsia="zh-CN" w:bidi="ar-SA"/>
                      <w14:textFill>
                        <w14:solidFill>
                          <w14:schemeClr w14:val="tx1"/>
                        </w14:solidFill>
                      </w14:textFill>
                    </w:rPr>
                  </w:pPr>
                  <w:r>
                    <w:rPr>
                      <w:rFonts w:hint="eastAsia"/>
                      <w:color w:val="000000" w:themeColor="text1"/>
                      <w:kern w:val="2"/>
                      <w:sz w:val="18"/>
                      <w:szCs w:val="18"/>
                      <w:lang w:val="en-US" w:eastAsia="zh-CN" w:bidi="ar-SA"/>
                      <w14:textFill>
                        <w14:solidFill>
                          <w14:schemeClr w14:val="tx1"/>
                        </w14:solidFill>
                      </w14:textFill>
                    </w:rPr>
                    <w:t>240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cantSplit/>
                <w:trHeight w:val="649" w:hRule="atLeast"/>
              </w:trPr>
              <w:tc>
                <w:tcPr>
                  <w:tcW w:w="457" w:type="dxa"/>
                  <w:vMerge w:val="continue"/>
                  <w:tcBorders>
                    <w:tl2br w:val="nil"/>
                    <w:tr2bl w:val="nil"/>
                  </w:tcBorders>
                  <w:noWrap w:val="0"/>
                  <w:vAlign w:val="center"/>
                </w:tcPr>
                <w:p>
                  <w:pPr>
                    <w:keepNext w:val="0"/>
                    <w:keepLines w:val="0"/>
                    <w:pageBreakBefore w:val="0"/>
                    <w:pBdr>
                      <w:left w:val="single" w:color="auto" w:sz="4" w:space="1"/>
                    </w:pBdr>
                    <w:kinsoku/>
                    <w:wordWrap/>
                    <w:overflowPunct/>
                    <w:topLinePunct w:val="0"/>
                    <w:autoSpaceDE/>
                    <w:autoSpaceDN/>
                    <w:bidi w:val="0"/>
                    <w:spacing w:line="240" w:lineRule="atLeast"/>
                    <w:jc w:val="center"/>
                    <w:textAlignment w:val="auto"/>
                    <w:rPr>
                      <w:color w:val="000000" w:themeColor="text1"/>
                      <w:sz w:val="18"/>
                      <w:szCs w:val="18"/>
                      <w14:textFill>
                        <w14:solidFill>
                          <w14:schemeClr w14:val="tx1"/>
                        </w14:solidFill>
                      </w14:textFill>
                    </w:rPr>
                  </w:pPr>
                </w:p>
              </w:tc>
              <w:tc>
                <w:tcPr>
                  <w:tcW w:w="1138" w:type="dxa"/>
                  <w:tcBorders>
                    <w:tl2br w:val="nil"/>
                    <w:tr2bl w:val="nil"/>
                  </w:tcBorders>
                  <w:noWrap w:val="0"/>
                  <w:vAlign w:val="center"/>
                </w:tcPr>
                <w:p>
                  <w:pPr>
                    <w:keepNext w:val="0"/>
                    <w:keepLines w:val="0"/>
                    <w:pageBreakBefore w:val="0"/>
                    <w:kinsoku/>
                    <w:wordWrap/>
                    <w:overflowPunct/>
                    <w:topLinePunct w:val="0"/>
                    <w:autoSpaceDE/>
                    <w:autoSpaceDN/>
                    <w:bidi w:val="0"/>
                    <w:jc w:val="center"/>
                    <w:textAlignment w:val="auto"/>
                    <w:rPr>
                      <w:color w:val="000000" w:themeColor="text1"/>
                      <w:kern w:val="2"/>
                      <w:sz w:val="18"/>
                      <w:szCs w:val="18"/>
                      <w:lang w:val="en-US" w:eastAsia="zh-CN" w:bidi="ar-SA"/>
                      <w14:textFill>
                        <w14:solidFill>
                          <w14:schemeClr w14:val="tx1"/>
                        </w14:solidFill>
                      </w14:textFill>
                    </w:rPr>
                  </w:pPr>
                  <w:r>
                    <w:rPr>
                      <w:color w:val="000000" w:themeColor="text1"/>
                      <w:sz w:val="18"/>
                      <w:szCs w:val="18"/>
                      <w14:textFill>
                        <w14:solidFill>
                          <w14:schemeClr w14:val="tx1"/>
                        </w14:solidFill>
                      </w14:textFill>
                    </w:rPr>
                    <w:t>119.226207</w:t>
                  </w:r>
                </w:p>
              </w:tc>
              <w:tc>
                <w:tcPr>
                  <w:tcW w:w="1005" w:type="dxa"/>
                  <w:tcBorders>
                    <w:tl2br w:val="nil"/>
                    <w:tr2bl w:val="nil"/>
                  </w:tcBorders>
                  <w:noWrap w:val="0"/>
                  <w:vAlign w:val="center"/>
                </w:tcPr>
                <w:p>
                  <w:pPr>
                    <w:keepNext w:val="0"/>
                    <w:keepLines w:val="0"/>
                    <w:pageBreakBefore w:val="0"/>
                    <w:kinsoku/>
                    <w:wordWrap/>
                    <w:overflowPunct/>
                    <w:topLinePunct w:val="0"/>
                    <w:autoSpaceDE/>
                    <w:autoSpaceDN/>
                    <w:bidi w:val="0"/>
                    <w:jc w:val="center"/>
                    <w:textAlignment w:val="auto"/>
                    <w:rPr>
                      <w:color w:val="000000" w:themeColor="text1"/>
                      <w:kern w:val="2"/>
                      <w:sz w:val="18"/>
                      <w:szCs w:val="18"/>
                      <w:lang w:val="en-US" w:eastAsia="zh-CN" w:bidi="ar-SA"/>
                      <w14:textFill>
                        <w14:solidFill>
                          <w14:schemeClr w14:val="tx1"/>
                        </w14:solidFill>
                      </w14:textFill>
                    </w:rPr>
                  </w:pPr>
                  <w:r>
                    <w:rPr>
                      <w:color w:val="000000" w:themeColor="text1"/>
                      <w:sz w:val="18"/>
                      <w:szCs w:val="18"/>
                      <w14:textFill>
                        <w14:solidFill>
                          <w14:schemeClr w14:val="tx1"/>
                        </w14:solidFill>
                      </w14:textFill>
                    </w:rPr>
                    <w:t>39.904832</w:t>
                  </w:r>
                </w:p>
              </w:tc>
              <w:tc>
                <w:tcPr>
                  <w:tcW w:w="1200" w:type="dxa"/>
                  <w:tcBorders>
                    <w:tl2br w:val="nil"/>
                    <w:tr2bl w:val="nil"/>
                  </w:tcBorders>
                  <w:noWrap w:val="0"/>
                  <w:vAlign w:val="center"/>
                </w:tcPr>
                <w:p>
                  <w:pPr>
                    <w:keepNext w:val="0"/>
                    <w:keepLines w:val="0"/>
                    <w:pageBreakBefore w:val="0"/>
                    <w:kinsoku/>
                    <w:wordWrap/>
                    <w:overflowPunct/>
                    <w:topLinePunct w:val="0"/>
                    <w:autoSpaceDE/>
                    <w:autoSpaceDN/>
                    <w:bidi w:val="0"/>
                    <w:jc w:val="center"/>
                    <w:textAlignment w:val="auto"/>
                    <w:rPr>
                      <w:color w:val="000000" w:themeColor="text1"/>
                      <w:kern w:val="2"/>
                      <w:sz w:val="18"/>
                      <w:szCs w:val="18"/>
                      <w:lang w:val="en-US" w:eastAsia="zh-CN" w:bidi="ar-SA"/>
                      <w14:textFill>
                        <w14:solidFill>
                          <w14:schemeClr w14:val="tx1"/>
                        </w14:solidFill>
                      </w14:textFill>
                    </w:rPr>
                  </w:pPr>
                  <w:r>
                    <w:rPr>
                      <w:color w:val="000000" w:themeColor="text1"/>
                      <w:sz w:val="18"/>
                      <w:szCs w:val="18"/>
                      <w14:textFill>
                        <w14:solidFill>
                          <w14:schemeClr w14:val="tx1"/>
                        </w14:solidFill>
                      </w14:textFill>
                    </w:rPr>
                    <w:t>大李官营村</w:t>
                  </w:r>
                </w:p>
              </w:tc>
              <w:tc>
                <w:tcPr>
                  <w:tcW w:w="960" w:type="dxa"/>
                  <w:tcBorders>
                    <w:tl2br w:val="nil"/>
                    <w:tr2bl w:val="nil"/>
                  </w:tcBorders>
                  <w:noWrap w:val="0"/>
                  <w:vAlign w:val="center"/>
                </w:tcPr>
                <w:p>
                  <w:pPr>
                    <w:keepNext w:val="0"/>
                    <w:keepLines w:val="0"/>
                    <w:pageBreakBefore w:val="0"/>
                    <w:kinsoku/>
                    <w:wordWrap/>
                    <w:overflowPunct/>
                    <w:topLinePunct w:val="0"/>
                    <w:autoSpaceDE/>
                    <w:autoSpaceDN/>
                    <w:bidi w:val="0"/>
                    <w:jc w:val="center"/>
                    <w:textAlignment w:val="auto"/>
                    <w:rPr>
                      <w:color w:val="000000" w:themeColor="text1"/>
                      <w:kern w:val="2"/>
                      <w:sz w:val="18"/>
                      <w:szCs w:val="18"/>
                      <w:lang w:val="en-US" w:eastAsia="zh-CN" w:bidi="ar-SA"/>
                      <w14:textFill>
                        <w14:solidFill>
                          <w14:schemeClr w14:val="tx1"/>
                        </w14:solidFill>
                      </w14:textFill>
                    </w:rPr>
                  </w:pPr>
                  <w:r>
                    <w:rPr>
                      <w:color w:val="000000" w:themeColor="text1"/>
                      <w:sz w:val="18"/>
                      <w:szCs w:val="18"/>
                      <w14:textFill>
                        <w14:solidFill>
                          <w14:schemeClr w14:val="tx1"/>
                        </w14:solidFill>
                      </w14:textFill>
                    </w:rPr>
                    <w:t>村庄</w:t>
                  </w:r>
                </w:p>
              </w:tc>
              <w:tc>
                <w:tcPr>
                  <w:tcW w:w="1422" w:type="dxa"/>
                  <w:vMerge w:val="continue"/>
                  <w:tcBorders>
                    <w:tl2br w:val="nil"/>
                    <w:tr2bl w:val="nil"/>
                  </w:tcBorders>
                  <w:noWrap w:val="0"/>
                  <w:vAlign w:val="center"/>
                </w:tcPr>
                <w:p>
                  <w:pPr>
                    <w:keepNext w:val="0"/>
                    <w:keepLines w:val="0"/>
                    <w:pageBreakBefore w:val="0"/>
                    <w:pBdr>
                      <w:left w:val="single" w:color="auto" w:sz="4" w:space="1"/>
                    </w:pBdr>
                    <w:kinsoku/>
                    <w:wordWrap/>
                    <w:overflowPunct/>
                    <w:topLinePunct w:val="0"/>
                    <w:autoSpaceDE/>
                    <w:autoSpaceDN/>
                    <w:bidi w:val="0"/>
                    <w:spacing w:line="240" w:lineRule="atLeast"/>
                    <w:jc w:val="center"/>
                    <w:textAlignment w:val="auto"/>
                    <w:rPr>
                      <w:color w:val="000000" w:themeColor="text1"/>
                      <w:sz w:val="18"/>
                      <w:szCs w:val="18"/>
                      <w14:textFill>
                        <w14:solidFill>
                          <w14:schemeClr w14:val="tx1"/>
                        </w14:solidFill>
                      </w14:textFill>
                    </w:rPr>
                  </w:pPr>
                </w:p>
              </w:tc>
              <w:tc>
                <w:tcPr>
                  <w:tcW w:w="796" w:type="dxa"/>
                  <w:tcBorders>
                    <w:tl2br w:val="nil"/>
                    <w:tr2bl w:val="nil"/>
                  </w:tcBorders>
                  <w:noWrap w:val="0"/>
                  <w:vAlign w:val="center"/>
                </w:tcPr>
                <w:p>
                  <w:pPr>
                    <w:keepNext w:val="0"/>
                    <w:keepLines w:val="0"/>
                    <w:pageBreakBefore w:val="0"/>
                    <w:kinsoku/>
                    <w:wordWrap/>
                    <w:overflowPunct/>
                    <w:topLinePunct w:val="0"/>
                    <w:autoSpaceDE/>
                    <w:autoSpaceDN/>
                    <w:bidi w:val="0"/>
                    <w:jc w:val="center"/>
                    <w:textAlignment w:val="auto"/>
                    <w:rPr>
                      <w:rFonts w:hint="eastAsia"/>
                      <w:color w:val="000000" w:themeColor="text1"/>
                      <w:kern w:val="2"/>
                      <w:sz w:val="18"/>
                      <w:szCs w:val="18"/>
                      <w:lang w:val="en-US" w:eastAsia="zh-CN" w:bidi="ar-SA"/>
                      <w14:textFill>
                        <w14:solidFill>
                          <w14:schemeClr w14:val="tx1"/>
                        </w14:solidFill>
                      </w14:textFill>
                    </w:rPr>
                  </w:pPr>
                  <w:r>
                    <w:rPr>
                      <w:color w:val="000000" w:themeColor="text1"/>
                      <w:sz w:val="18"/>
                      <w:szCs w:val="18"/>
                      <w14:textFill>
                        <w14:solidFill>
                          <w14:schemeClr w14:val="tx1"/>
                        </w14:solidFill>
                      </w14:textFill>
                    </w:rPr>
                    <w:t>SE</w:t>
                  </w:r>
                </w:p>
              </w:tc>
              <w:tc>
                <w:tcPr>
                  <w:tcW w:w="878" w:type="dxa"/>
                  <w:tcBorders>
                    <w:tl2br w:val="nil"/>
                    <w:tr2bl w:val="nil"/>
                  </w:tcBorders>
                  <w:noWrap w:val="0"/>
                  <w:vAlign w:val="center"/>
                </w:tcPr>
                <w:p>
                  <w:pPr>
                    <w:keepNext w:val="0"/>
                    <w:keepLines w:val="0"/>
                    <w:pageBreakBefore w:val="0"/>
                    <w:kinsoku/>
                    <w:wordWrap/>
                    <w:overflowPunct/>
                    <w:topLinePunct w:val="0"/>
                    <w:autoSpaceDE/>
                    <w:autoSpaceDN/>
                    <w:bidi w:val="0"/>
                    <w:jc w:val="center"/>
                    <w:textAlignment w:val="auto"/>
                    <w:rPr>
                      <w:rFonts w:hint="default"/>
                      <w:color w:val="000000" w:themeColor="text1"/>
                      <w:kern w:val="2"/>
                      <w:sz w:val="18"/>
                      <w:szCs w:val="18"/>
                      <w:lang w:val="en-US" w:eastAsia="zh-CN" w:bidi="ar-SA"/>
                      <w14:textFill>
                        <w14:solidFill>
                          <w14:schemeClr w14:val="tx1"/>
                        </w14:solidFill>
                      </w14:textFill>
                    </w:rPr>
                  </w:pPr>
                  <w:r>
                    <w:rPr>
                      <w:rFonts w:hint="eastAsia"/>
                      <w:color w:val="000000" w:themeColor="text1"/>
                      <w:kern w:val="2"/>
                      <w:sz w:val="18"/>
                      <w:szCs w:val="18"/>
                      <w:lang w:val="en-US" w:eastAsia="zh-CN" w:bidi="ar-SA"/>
                      <w14:textFill>
                        <w14:solidFill>
                          <w14:schemeClr w14:val="tx1"/>
                        </w14:solidFill>
                      </w14:textFill>
                    </w:rPr>
                    <w:t>475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cantSplit/>
                <w:trHeight w:val="1273" w:hRule="atLeast"/>
              </w:trPr>
              <w:tc>
                <w:tcPr>
                  <w:tcW w:w="457" w:type="dxa"/>
                  <w:tcBorders>
                    <w:tl2br w:val="nil"/>
                    <w:tr2bl w:val="nil"/>
                  </w:tcBorders>
                  <w:noWrap w:val="0"/>
                  <w:vAlign w:val="center"/>
                </w:tcPr>
                <w:p>
                  <w:pPr>
                    <w:keepNext w:val="0"/>
                    <w:keepLines w:val="0"/>
                    <w:pageBreakBefore w:val="0"/>
                    <w:pBdr>
                      <w:left w:val="single" w:color="auto" w:sz="4" w:space="1"/>
                    </w:pBdr>
                    <w:kinsoku/>
                    <w:wordWrap/>
                    <w:overflowPunct/>
                    <w:topLinePunct w:val="0"/>
                    <w:autoSpaceDE/>
                    <w:autoSpaceDN/>
                    <w:bidi w:val="0"/>
                    <w:spacing w:line="240" w:lineRule="atLeast"/>
                    <w:jc w:val="center"/>
                    <w:textAlignment w:val="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噪声</w:t>
                  </w:r>
                </w:p>
              </w:tc>
              <w:tc>
                <w:tcPr>
                  <w:tcW w:w="4303" w:type="dxa"/>
                  <w:gridSpan w:val="4"/>
                  <w:tcBorders>
                    <w:tl2br w:val="nil"/>
                    <w:tr2bl w:val="nil"/>
                  </w:tcBorders>
                  <w:noWrap w:val="0"/>
                  <w:vAlign w:val="center"/>
                </w:tcPr>
                <w:p>
                  <w:pPr>
                    <w:keepNext w:val="0"/>
                    <w:keepLines w:val="0"/>
                    <w:pageBreakBefore w:val="0"/>
                    <w:pBdr>
                      <w:left w:val="single" w:color="auto" w:sz="4" w:space="1"/>
                    </w:pBdr>
                    <w:kinsoku/>
                    <w:wordWrap/>
                    <w:overflowPunct/>
                    <w:topLinePunct w:val="0"/>
                    <w:autoSpaceDE/>
                    <w:autoSpaceDN/>
                    <w:bidi w:val="0"/>
                    <w:spacing w:line="240" w:lineRule="atLeast"/>
                    <w:jc w:val="center"/>
                    <w:textAlignment w:val="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厂界外1m</w:t>
                  </w:r>
                </w:p>
              </w:tc>
              <w:tc>
                <w:tcPr>
                  <w:tcW w:w="1422" w:type="dxa"/>
                  <w:tcBorders>
                    <w:tl2br w:val="nil"/>
                    <w:tr2bl w:val="nil"/>
                  </w:tcBorders>
                  <w:noWrap w:val="0"/>
                  <w:vAlign w:val="center"/>
                </w:tcPr>
                <w:p>
                  <w:pPr>
                    <w:keepNext w:val="0"/>
                    <w:keepLines w:val="0"/>
                    <w:pageBreakBefore w:val="0"/>
                    <w:pBdr>
                      <w:left w:val="single" w:color="auto" w:sz="4" w:space="1"/>
                    </w:pBdr>
                    <w:kinsoku/>
                    <w:wordWrap/>
                    <w:overflowPunct/>
                    <w:topLinePunct w:val="0"/>
                    <w:autoSpaceDE/>
                    <w:autoSpaceDN/>
                    <w:bidi w:val="0"/>
                    <w:spacing w:line="240" w:lineRule="atLeast"/>
                    <w:jc w:val="center"/>
                    <w:textAlignment w:val="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《声环境质量标准》（GB3096-2008）3类标准</w:t>
                  </w:r>
                </w:p>
              </w:tc>
              <w:tc>
                <w:tcPr>
                  <w:tcW w:w="796" w:type="dxa"/>
                  <w:tcBorders>
                    <w:tl2br w:val="nil"/>
                    <w:tr2bl w:val="nil"/>
                  </w:tcBorders>
                  <w:noWrap w:val="0"/>
                  <w:vAlign w:val="center"/>
                </w:tcPr>
                <w:p>
                  <w:pPr>
                    <w:keepNext w:val="0"/>
                    <w:keepLines w:val="0"/>
                    <w:pageBreakBefore w:val="0"/>
                    <w:kinsoku/>
                    <w:wordWrap/>
                    <w:overflowPunct/>
                    <w:topLinePunct w:val="0"/>
                    <w:autoSpaceDE/>
                    <w:autoSpaceDN/>
                    <w:bidi w:val="0"/>
                    <w:spacing w:line="0" w:lineRule="atLeast"/>
                    <w:jc w:val="center"/>
                    <w:textAlignment w:val="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w:t>
                  </w:r>
                </w:p>
              </w:tc>
              <w:tc>
                <w:tcPr>
                  <w:tcW w:w="878" w:type="dxa"/>
                  <w:tcBorders>
                    <w:tl2br w:val="nil"/>
                    <w:tr2bl w:val="nil"/>
                  </w:tcBorders>
                  <w:noWrap w:val="0"/>
                  <w:vAlign w:val="center"/>
                </w:tcPr>
                <w:p>
                  <w:pPr>
                    <w:keepNext w:val="0"/>
                    <w:keepLines w:val="0"/>
                    <w:pageBreakBefore w:val="0"/>
                    <w:kinsoku/>
                    <w:wordWrap/>
                    <w:overflowPunct/>
                    <w:topLinePunct w:val="0"/>
                    <w:autoSpaceDE/>
                    <w:autoSpaceDN/>
                    <w:bidi w:val="0"/>
                    <w:spacing w:line="320" w:lineRule="exact"/>
                    <w:jc w:val="center"/>
                    <w:textAlignment w:val="auto"/>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cantSplit/>
                <w:trHeight w:val="619" w:hRule="atLeast"/>
              </w:trPr>
              <w:tc>
                <w:tcPr>
                  <w:tcW w:w="457" w:type="dxa"/>
                  <w:tcBorders>
                    <w:tl2br w:val="nil"/>
                    <w:tr2bl w:val="nil"/>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地下水</w:t>
                  </w:r>
                </w:p>
              </w:tc>
              <w:tc>
                <w:tcPr>
                  <w:tcW w:w="7399" w:type="dxa"/>
                  <w:gridSpan w:val="7"/>
                  <w:tcBorders>
                    <w:tl2br w:val="nil"/>
                    <w:tr2bl w:val="nil"/>
                  </w:tcBorders>
                  <w:noWrap w:val="0"/>
                  <w:vAlign w:val="center"/>
                </w:tcPr>
                <w:p>
                  <w:pPr>
                    <w:snapToGrid w:val="0"/>
                    <w:spacing w:line="240" w:lineRule="exact"/>
                    <w:contextualSpacing/>
                    <w:jc w:val="center"/>
                    <w:rPr>
                      <w:rFonts w:hint="default"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14:textFill>
                        <w14:solidFill>
                          <w14:schemeClr w14:val="tx1"/>
                        </w14:solidFill>
                      </w14:textFill>
                    </w:rPr>
                    <w:t>本项目</w:t>
                  </w:r>
                  <w:r>
                    <w:rPr>
                      <w:rFonts w:hint="eastAsia" w:cs="Times New Roman"/>
                      <w:color w:val="000000" w:themeColor="text1"/>
                      <w:sz w:val="18"/>
                      <w:szCs w:val="18"/>
                      <w:lang w:eastAsia="zh-CN"/>
                      <w14:textFill>
                        <w14:solidFill>
                          <w14:schemeClr w14:val="tx1"/>
                        </w14:solidFill>
                      </w14:textFill>
                    </w:rPr>
                    <w:t>厂界外</w:t>
                  </w:r>
                  <w:r>
                    <w:rPr>
                      <w:rFonts w:hint="eastAsia" w:cs="Times New Roman"/>
                      <w:color w:val="000000" w:themeColor="text1"/>
                      <w:sz w:val="18"/>
                      <w:szCs w:val="18"/>
                      <w:lang w:val="en-US" w:eastAsia="zh-CN"/>
                      <w14:textFill>
                        <w14:solidFill>
                          <w14:schemeClr w14:val="tx1"/>
                        </w14:solidFill>
                      </w14:textFill>
                    </w:rPr>
                    <w:t>500m范围内村庄均征用为建设用地，目前已完成拆迁或计划拆迁，范围内无集中式饮用水水源和热水、矿泉水、温泉等特殊地下水资源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28" w:type="dxa"/>
                  <w:bottom w:w="28" w:type="dxa"/>
                  <w:right w:w="28" w:type="dxa"/>
                </w:tblCellMar>
              </w:tblPrEx>
              <w:trPr>
                <w:cantSplit/>
                <w:trHeight w:val="679" w:hRule="atLeast"/>
              </w:trPr>
              <w:tc>
                <w:tcPr>
                  <w:tcW w:w="457" w:type="dxa"/>
                  <w:tcBorders>
                    <w:tl2br w:val="nil"/>
                    <w:tr2bl w:val="nil"/>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生态</w:t>
                  </w:r>
                </w:p>
                <w:p>
                  <w:pPr>
                    <w:snapToGrid w:val="0"/>
                    <w:spacing w:line="240" w:lineRule="exact"/>
                    <w:contextualSpacing/>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环境</w:t>
                  </w:r>
                </w:p>
              </w:tc>
              <w:tc>
                <w:tcPr>
                  <w:tcW w:w="7399" w:type="dxa"/>
                  <w:gridSpan w:val="7"/>
                  <w:tcBorders>
                    <w:tl2br w:val="nil"/>
                    <w:tr2bl w:val="nil"/>
                  </w:tcBorders>
                  <w:noWrap w:val="0"/>
                  <w:vAlign w:val="center"/>
                </w:tcPr>
                <w:p>
                  <w:pPr>
                    <w:snapToGrid w:val="0"/>
                    <w:spacing w:line="240" w:lineRule="exact"/>
                    <w:contextualSpacing/>
                    <w:jc w:val="center"/>
                    <w:rPr>
                      <w:color w:val="000000" w:themeColor="text1"/>
                      <w:sz w:val="18"/>
                      <w:szCs w:val="18"/>
                      <w14:textFill>
                        <w14:solidFill>
                          <w14:schemeClr w14:val="tx1"/>
                        </w14:solidFill>
                      </w14:textFill>
                    </w:rPr>
                  </w:pPr>
                  <w:r>
                    <w:rPr>
                      <w:rFonts w:hint="default"/>
                      <w:color w:val="000000" w:themeColor="text1"/>
                      <w:sz w:val="18"/>
                      <w:szCs w:val="18"/>
                      <w14:textFill>
                        <w14:solidFill>
                          <w14:schemeClr w14:val="tx1"/>
                        </w14:solidFill>
                      </w14:textFill>
                    </w:rPr>
                    <w:t>本项目</w:t>
                  </w:r>
                  <w:r>
                    <w:rPr>
                      <w:rFonts w:hint="eastAsia"/>
                      <w:color w:val="000000" w:themeColor="text1"/>
                      <w:sz w:val="18"/>
                      <w:szCs w:val="18"/>
                      <w:lang w:eastAsia="zh-CN"/>
                      <w14:textFill>
                        <w14:solidFill>
                          <w14:schemeClr w14:val="tx1"/>
                        </w14:solidFill>
                      </w14:textFill>
                    </w:rPr>
                    <w:t>利用现有标准厂房，由抚宁经济开发区统一建设，主体现已完工，施工期只进行简单的设备安装，无土木工程</w:t>
                  </w:r>
                  <w:r>
                    <w:rPr>
                      <w:rFonts w:hint="default"/>
                      <w:color w:val="000000" w:themeColor="text1"/>
                      <w:sz w:val="18"/>
                      <w:szCs w:val="18"/>
                      <w14:textFill>
                        <w14:solidFill>
                          <w14:schemeClr w14:val="tx1"/>
                        </w14:solidFill>
                      </w14:textFill>
                    </w:rPr>
                    <w:t>。</w:t>
                  </w:r>
                  <w:r>
                    <w:rPr>
                      <w:rFonts w:hint="eastAsia"/>
                      <w:color w:val="000000" w:themeColor="text1"/>
                      <w:sz w:val="18"/>
                      <w:szCs w:val="18"/>
                      <w:lang w:eastAsia="zh-CN"/>
                      <w14:textFill>
                        <w14:solidFill>
                          <w14:schemeClr w14:val="tx1"/>
                        </w14:solidFill>
                      </w14:textFill>
                    </w:rPr>
                    <w:t>本次评价</w:t>
                  </w:r>
                  <w:r>
                    <w:rPr>
                      <w:rFonts w:hint="eastAsia"/>
                      <w:color w:val="000000" w:themeColor="text1"/>
                      <w:sz w:val="18"/>
                      <w:szCs w:val="18"/>
                      <w14:textFill>
                        <w14:solidFill>
                          <w14:schemeClr w14:val="tx1"/>
                        </w14:solidFill>
                      </w14:textFill>
                    </w:rPr>
                    <w:t>不涉及生态环境保护目标</w:t>
                  </w:r>
                </w:p>
              </w:tc>
            </w:tr>
          </w:tbl>
          <w:p>
            <w:pPr>
              <w:pStyle w:val="9"/>
              <w:keepNext w:val="0"/>
              <w:keepLines w:val="0"/>
              <w:pageBreakBefore w:val="0"/>
              <w:kinsoku/>
              <w:wordWrap/>
              <w:overflowPunct/>
              <w:topLinePunct w:val="0"/>
              <w:autoSpaceDE/>
              <w:autoSpaceDN/>
              <w:bidi w:val="0"/>
              <w:spacing w:before="0" w:after="0" w:line="460" w:lineRule="exact"/>
              <w:ind w:right="0" w:firstLine="480" w:firstLineChars="200"/>
              <w:jc w:val="left"/>
              <w:textAlignment w:val="auto"/>
              <w:rPr>
                <w:color w:val="000000" w:themeColor="text1"/>
                <w:sz w:val="24"/>
                <w14:textFill>
                  <w14:solidFill>
                    <w14:schemeClr w14:val="tx1"/>
                  </w14:solidFill>
                </w14:textFill>
              </w:rPr>
            </w:pPr>
          </w:p>
          <w:p>
            <w:pPr>
              <w:keepNext w:val="0"/>
              <w:keepLines w:val="0"/>
              <w:pageBreakBefore w:val="0"/>
              <w:kinsoku/>
              <w:wordWrap/>
              <w:overflowPunct/>
              <w:topLinePunct w:val="0"/>
              <w:autoSpaceDE/>
              <w:autoSpaceDN/>
              <w:bidi w:val="0"/>
              <w:adjustRightInd w:val="0"/>
              <w:snapToGrid w:val="0"/>
              <w:jc w:val="center"/>
              <w:textAlignment w:val="auto"/>
              <w:rPr>
                <w:rFonts w:ascii="宋体" w:hAnsi="宋体" w:cs="宋体"/>
                <w:color w:val="000000" w:themeColor="text1"/>
                <w:kern w:val="0"/>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833" w:hRule="atLeast"/>
          <w:jc w:val="center"/>
        </w:trPr>
        <w:tc>
          <w:tcPr>
            <w:tcW w:w="800" w:type="dxa"/>
            <w:noWrap w:val="0"/>
            <w:tcMar>
              <w:left w:w="28" w:type="dxa"/>
              <w:right w:w="28" w:type="dxa"/>
            </w:tcMar>
            <w:vAlign w:val="center"/>
          </w:tcPr>
          <w:p>
            <w:pPr>
              <w:adjustRightInd w:val="0"/>
              <w:snapToGrid w:val="0"/>
              <w:jc w:val="center"/>
              <w:rPr>
                <w:rFonts w:hint="eastAsia"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污染</w:t>
            </w:r>
          </w:p>
          <w:p>
            <w:pPr>
              <w:adjustRightInd w:val="0"/>
              <w:snapToGrid w:val="0"/>
              <w:jc w:val="center"/>
              <w:rPr>
                <w:rFonts w:hint="eastAsia"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物排</w:t>
            </w:r>
          </w:p>
          <w:p>
            <w:pPr>
              <w:adjustRightInd w:val="0"/>
              <w:snapToGrid w:val="0"/>
              <w:jc w:val="center"/>
              <w:rPr>
                <w:rFonts w:hint="eastAsia"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放控</w:t>
            </w:r>
          </w:p>
          <w:p>
            <w:pPr>
              <w:adjustRightInd w:val="0"/>
              <w:snapToGrid w:val="0"/>
              <w:jc w:val="center"/>
              <w:rPr>
                <w:rFonts w:hint="eastAsia"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制标</w:t>
            </w:r>
          </w:p>
          <w:p>
            <w:pPr>
              <w:adjustRightInd w:val="0"/>
              <w:snapToGrid w:val="0"/>
              <w:jc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准</w:t>
            </w:r>
          </w:p>
        </w:tc>
        <w:tc>
          <w:tcPr>
            <w:tcW w:w="8190" w:type="dxa"/>
            <w:noWrap w:val="0"/>
            <w:vAlign w:val="center"/>
          </w:tcPr>
          <w:p>
            <w:pPr>
              <w:pStyle w:val="61"/>
              <w:snapToGrid w:val="0"/>
              <w:spacing w:line="360" w:lineRule="auto"/>
              <w:ind w:firstLine="494" w:firstLineChars="200"/>
              <w:rPr>
                <w:rFonts w:hint="default" w:ascii="Times New Roman" w:hAnsi="Times New Roman" w:cs="Times New Roman"/>
                <w:b/>
                <w:bCs/>
                <w:color w:val="000000" w:themeColor="text1"/>
                <w:sz w:val="21"/>
                <w:szCs w:val="21"/>
                <w:highlight w:val="none"/>
                <w14:textFill>
                  <w14:solidFill>
                    <w14:schemeClr w14:val="tx1"/>
                  </w14:solidFill>
                </w14:textFill>
              </w:rPr>
            </w:pPr>
            <w:r>
              <w:rPr>
                <w:rFonts w:hint="eastAsia" w:cs="Times New Roman"/>
                <w:b/>
                <w:bCs/>
                <w:color w:val="000000" w:themeColor="text1"/>
                <w:sz w:val="21"/>
                <w:szCs w:val="21"/>
                <w:highlight w:val="none"/>
                <w:lang w:val="en-US" w:eastAsia="zh-CN"/>
                <w14:textFill>
                  <w14:solidFill>
                    <w14:schemeClr w14:val="tx1"/>
                  </w14:solidFill>
                </w14:textFill>
              </w:rPr>
              <w:t>1</w:t>
            </w:r>
            <w:r>
              <w:rPr>
                <w:rFonts w:hint="default" w:ascii="Times New Roman" w:hAnsi="Times New Roman" w:cs="Times New Roman"/>
                <w:b/>
                <w:bCs/>
                <w:color w:val="000000" w:themeColor="text1"/>
                <w:sz w:val="21"/>
                <w:szCs w:val="21"/>
                <w:highlight w:val="none"/>
                <w14:textFill>
                  <w14:solidFill>
                    <w14:schemeClr w14:val="tx1"/>
                  </w14:solidFill>
                </w14:textFill>
              </w:rPr>
              <w:t>、施工期</w:t>
            </w:r>
          </w:p>
          <w:p>
            <w:pPr>
              <w:keepNext w:val="0"/>
              <w:keepLines w:val="0"/>
              <w:pageBreakBefore w:val="0"/>
              <w:widowControl w:val="0"/>
              <w:kinsoku/>
              <w:wordWrap/>
              <w:overflowPunct/>
              <w:topLinePunct w:val="0"/>
              <w:autoSpaceDE/>
              <w:autoSpaceDN/>
              <w:bidi w:val="0"/>
              <w:adjustRightInd/>
              <w:snapToGrid w:val="0"/>
              <w:spacing w:line="360" w:lineRule="auto"/>
              <w:ind w:firstLine="422" w:firstLineChars="200"/>
              <w:contextualSpacing/>
              <w:textAlignment w:val="auto"/>
              <w:rPr>
                <w:rFonts w:hint="default" w:ascii="Times New Roman" w:hAnsi="Times New Roman" w:eastAsia="宋体" w:cs="Times New Roman"/>
                <w:b/>
                <w:bCs/>
                <w:snapToGrid w:val="0"/>
                <w:color w:val="000000" w:themeColor="text1"/>
                <w:szCs w:val="21"/>
                <w:highlight w:val="none"/>
                <w:lang w:val="en-US" w:eastAsia="zh-CN"/>
                <w14:textFill>
                  <w14:solidFill>
                    <w14:schemeClr w14:val="tx1"/>
                  </w14:solidFill>
                </w14:textFill>
              </w:rPr>
            </w:pPr>
            <w:r>
              <w:rPr>
                <w:rFonts w:hint="eastAsia" w:ascii="Times New Roman" w:hAnsi="Times New Roman" w:eastAsia="宋体" w:cs="Times New Roman"/>
                <w:b/>
                <w:bCs/>
                <w:snapToGrid w:val="0"/>
                <w:color w:val="000000" w:themeColor="text1"/>
                <w:szCs w:val="21"/>
                <w:highlight w:val="none"/>
                <w:lang w:val="en-US" w:eastAsia="zh-CN"/>
                <w14:textFill>
                  <w14:solidFill>
                    <w14:schemeClr w14:val="tx1"/>
                  </w14:solidFill>
                </w14:textFill>
              </w:rPr>
              <w:t>1.1</w:t>
            </w:r>
            <w:r>
              <w:rPr>
                <w:rFonts w:hint="default" w:ascii="Times New Roman" w:hAnsi="Times New Roman" w:eastAsia="宋体" w:cs="Times New Roman"/>
                <w:b/>
                <w:bCs/>
                <w:snapToGrid w:val="0"/>
                <w:color w:val="000000" w:themeColor="text1"/>
                <w:szCs w:val="21"/>
                <w:highlight w:val="none"/>
                <w:lang w:val="en-US" w:eastAsia="zh-CN"/>
                <w14:textFill>
                  <w14:solidFill>
                    <w14:schemeClr w14:val="tx1"/>
                  </w14:solidFill>
                </w14:textFill>
              </w:rPr>
              <w:t>废气</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val="0"/>
              <w:spacing w:before="0" w:beforeAutospacing="0" w:after="0" w:afterAutospacing="0" w:line="360" w:lineRule="auto"/>
              <w:ind w:left="0" w:right="0" w:firstLine="420" w:firstLineChars="200"/>
              <w:jc w:val="left"/>
              <w:textAlignment w:val="auto"/>
              <w:rPr>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施工期扬尘排放执行河北省地标《施工场地扬尘排放标准》（DB13/2934-2019）</w:t>
            </w:r>
            <w:r>
              <w:rPr>
                <w:rFonts w:hint="eastAsia" w:cs="Times New Roman"/>
                <w:color w:val="000000" w:themeColor="text1"/>
                <w:sz w:val="21"/>
                <w:szCs w:val="21"/>
                <w:highlight w:val="none"/>
                <w:lang w:eastAsia="zh-CN"/>
                <w14:textFill>
                  <w14:solidFill>
                    <w14:schemeClr w14:val="tx1"/>
                  </w14:solidFill>
                </w14:textFill>
              </w:rPr>
              <w:t>及</w:t>
            </w:r>
            <w:r>
              <w:rPr>
                <w:rFonts w:hint="eastAsia" w:ascii="Times New Roman" w:hAnsi="Times New Roman" w:cs="Times New Roman"/>
                <w:snapToGrid w:val="0"/>
                <w:color w:val="000000" w:themeColor="text1"/>
                <w:szCs w:val="21"/>
                <w:highlight w:val="none"/>
                <w14:textFill>
                  <w14:solidFill>
                    <w14:schemeClr w14:val="tx1"/>
                  </w14:solidFill>
                </w14:textFill>
              </w:rPr>
              <w:t>关于印发《河北省2023年建筑施工扬尘污染防治工作方案》的通知</w:t>
            </w:r>
            <w:r>
              <w:rPr>
                <w:color w:val="000000" w:themeColor="text1"/>
                <w:sz w:val="21"/>
                <w:szCs w:val="21"/>
                <w:highlight w:val="none"/>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val="0"/>
              <w:spacing w:line="360" w:lineRule="auto"/>
              <w:ind w:firstLine="422" w:firstLineChars="200"/>
              <w:contextualSpacing/>
              <w:textAlignment w:val="auto"/>
              <w:rPr>
                <w:rFonts w:hint="default" w:ascii="Times New Roman" w:hAnsi="Times New Roman" w:cs="Times New Roman"/>
                <w:b/>
                <w:bCs/>
                <w:snapToGrid w:val="0"/>
                <w:color w:val="000000" w:themeColor="text1"/>
                <w:szCs w:val="21"/>
                <w:highlight w:val="none"/>
                <w14:textFill>
                  <w14:solidFill>
                    <w14:schemeClr w14:val="tx1"/>
                  </w14:solidFill>
                </w14:textFill>
              </w:rPr>
            </w:pPr>
            <w:r>
              <w:rPr>
                <w:rFonts w:hint="eastAsia" w:cs="Times New Roman"/>
                <w:b/>
                <w:bCs/>
                <w:snapToGrid w:val="0"/>
                <w:color w:val="000000" w:themeColor="text1"/>
                <w:szCs w:val="21"/>
                <w:highlight w:val="none"/>
                <w:lang w:val="en-US" w:eastAsia="zh-CN"/>
                <w14:textFill>
                  <w14:solidFill>
                    <w14:schemeClr w14:val="tx1"/>
                  </w14:solidFill>
                </w14:textFill>
              </w:rPr>
              <w:t>1.</w:t>
            </w:r>
            <w:r>
              <w:rPr>
                <w:rFonts w:hint="default" w:ascii="Times New Roman" w:hAnsi="Times New Roman" w:cs="Times New Roman"/>
                <w:b/>
                <w:bCs/>
                <w:snapToGrid w:val="0"/>
                <w:color w:val="000000" w:themeColor="text1"/>
                <w:szCs w:val="21"/>
                <w:highlight w:val="none"/>
                <w14:textFill>
                  <w14:solidFill>
                    <w14:schemeClr w14:val="tx1"/>
                  </w14:solidFill>
                </w14:textFill>
              </w:rPr>
              <w:t>2噪声</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contextualSpacing/>
              <w:textAlignment w:val="auto"/>
              <w:rPr>
                <w:rFonts w:hint="default" w:ascii="Times New Roman" w:hAnsi="Times New Roman" w:cs="Times New Roman"/>
                <w:snapToGrid w:val="0"/>
                <w:color w:val="000000" w:themeColor="text1"/>
                <w:szCs w:val="21"/>
                <w:highlight w:val="none"/>
                <w14:textFill>
                  <w14:solidFill>
                    <w14:schemeClr w14:val="tx1"/>
                  </w14:solidFill>
                </w14:textFill>
              </w:rPr>
            </w:pPr>
            <w:r>
              <w:rPr>
                <w:rFonts w:hint="default" w:ascii="Times New Roman" w:hAnsi="Times New Roman" w:cs="Times New Roman"/>
                <w:snapToGrid w:val="0"/>
                <w:color w:val="000000" w:themeColor="text1"/>
                <w:szCs w:val="21"/>
                <w:highlight w:val="none"/>
                <w14:textFill>
                  <w14:solidFill>
                    <w14:schemeClr w14:val="tx1"/>
                  </w14:solidFill>
                </w14:textFill>
              </w:rPr>
              <w:t>建筑施工噪声执行《建筑施工场界环境噪声排放标准》（GB12523-2011）相关标准：昼间≤70dB(A)，夜间≤55dB(A)。</w:t>
            </w:r>
          </w:p>
          <w:p>
            <w:pPr>
              <w:keepNext w:val="0"/>
              <w:keepLines w:val="0"/>
              <w:pageBreakBefore w:val="0"/>
              <w:widowControl w:val="0"/>
              <w:kinsoku/>
              <w:wordWrap/>
              <w:overflowPunct/>
              <w:topLinePunct w:val="0"/>
              <w:autoSpaceDE/>
              <w:autoSpaceDN/>
              <w:bidi w:val="0"/>
              <w:adjustRightInd/>
              <w:snapToGrid w:val="0"/>
              <w:spacing w:line="360" w:lineRule="auto"/>
              <w:ind w:firstLine="422" w:firstLineChars="200"/>
              <w:contextualSpacing/>
              <w:textAlignment w:val="auto"/>
              <w:rPr>
                <w:rFonts w:hint="eastAsia" w:cs="Times New Roman"/>
                <w:b/>
                <w:bCs/>
                <w:snapToGrid w:val="0"/>
                <w:color w:val="000000" w:themeColor="text1"/>
                <w:szCs w:val="21"/>
                <w:highlight w:val="none"/>
                <w:lang w:val="en-US" w:eastAsia="zh-CN"/>
                <w14:textFill>
                  <w14:solidFill>
                    <w14:schemeClr w14:val="tx1"/>
                  </w14:solidFill>
                </w14:textFill>
              </w:rPr>
            </w:pPr>
            <w:r>
              <w:rPr>
                <w:rFonts w:hint="eastAsia" w:cs="Times New Roman"/>
                <w:b/>
                <w:bCs/>
                <w:snapToGrid w:val="0"/>
                <w:color w:val="000000" w:themeColor="text1"/>
                <w:szCs w:val="21"/>
                <w:highlight w:val="none"/>
                <w:lang w:val="en-US" w:eastAsia="zh-CN"/>
                <w14:textFill>
                  <w14:solidFill>
                    <w14:schemeClr w14:val="tx1"/>
                  </w14:solidFill>
                </w14:textFill>
              </w:rPr>
              <w:t>1.3固废</w:t>
            </w:r>
          </w:p>
          <w:p>
            <w:pPr>
              <w:pStyle w:val="6"/>
              <w:pageBreakBefore w:val="0"/>
              <w:widowControl w:val="0"/>
              <w:kinsoku/>
              <w:wordWrap/>
              <w:overflowPunct/>
              <w:topLinePunct w:val="0"/>
              <w:autoSpaceDE/>
              <w:autoSpaceDN/>
              <w:bidi w:val="0"/>
              <w:adjustRightInd/>
              <w:snapToGrid w:val="0"/>
              <w:spacing w:before="0" w:after="0" w:line="360" w:lineRule="auto"/>
              <w:ind w:firstLine="420" w:firstLineChars="200"/>
              <w:textAlignment w:val="auto"/>
              <w:rPr>
                <w:rFonts w:hint="eastAsia" w:ascii="Times New Roman" w:hAnsi="Times New Roman" w:eastAsia="宋体" w:cs="Times New Roman"/>
                <w:b w:val="0"/>
                <w:bCs w:val="0"/>
                <w:snapToGrid w:val="0"/>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val="0"/>
                <w:bCs w:val="0"/>
                <w:snapToGrid w:val="0"/>
                <w:color w:val="000000" w:themeColor="text1"/>
                <w:kern w:val="2"/>
                <w:sz w:val="21"/>
                <w:szCs w:val="21"/>
                <w:highlight w:val="none"/>
                <w:lang w:val="en-US" w:eastAsia="zh-CN" w:bidi="ar-SA"/>
                <w14:textFill>
                  <w14:solidFill>
                    <w14:schemeClr w14:val="tx1"/>
                  </w14:solidFill>
                </w14:textFill>
              </w:rPr>
              <w:t>一般固废满足防渗漏、防雨淋、防扬尘等环境保护要求。</w:t>
            </w:r>
          </w:p>
          <w:p>
            <w:pPr>
              <w:keepNext w:val="0"/>
              <w:keepLines w:val="0"/>
              <w:pageBreakBefore w:val="0"/>
              <w:widowControl w:val="0"/>
              <w:kinsoku/>
              <w:wordWrap/>
              <w:overflowPunct/>
              <w:topLinePunct w:val="0"/>
              <w:autoSpaceDE/>
              <w:autoSpaceDN/>
              <w:bidi w:val="0"/>
              <w:adjustRightInd/>
              <w:snapToGrid w:val="0"/>
              <w:spacing w:line="360" w:lineRule="auto"/>
              <w:ind w:firstLine="422" w:firstLineChars="200"/>
              <w:contextualSpacing/>
              <w:textAlignment w:val="auto"/>
              <w:rPr>
                <w:rFonts w:hint="default" w:ascii="Times New Roman" w:hAnsi="Times New Roman" w:cs="Times New Roman"/>
                <w:b/>
                <w:bCs/>
                <w:snapToGrid w:val="0"/>
                <w:color w:val="000000" w:themeColor="text1"/>
                <w:szCs w:val="21"/>
                <w:highlight w:val="none"/>
                <w14:textFill>
                  <w14:solidFill>
                    <w14:schemeClr w14:val="tx1"/>
                  </w14:solidFill>
                </w14:textFill>
              </w:rPr>
            </w:pPr>
            <w:r>
              <w:rPr>
                <w:rFonts w:hint="eastAsia" w:cs="Times New Roman"/>
                <w:b/>
                <w:bCs/>
                <w:snapToGrid w:val="0"/>
                <w:color w:val="000000" w:themeColor="text1"/>
                <w:szCs w:val="21"/>
                <w:highlight w:val="none"/>
                <w:lang w:val="en-US" w:eastAsia="zh-CN"/>
                <w14:textFill>
                  <w14:solidFill>
                    <w14:schemeClr w14:val="tx1"/>
                  </w14:solidFill>
                </w14:textFill>
              </w:rPr>
              <w:t>2</w:t>
            </w:r>
            <w:r>
              <w:rPr>
                <w:rFonts w:hint="default" w:ascii="Times New Roman" w:hAnsi="Times New Roman" w:cs="Times New Roman"/>
                <w:b/>
                <w:bCs/>
                <w:snapToGrid w:val="0"/>
                <w:color w:val="000000" w:themeColor="text1"/>
                <w:szCs w:val="21"/>
                <w:highlight w:val="none"/>
                <w14:textFill>
                  <w14:solidFill>
                    <w14:schemeClr w14:val="tx1"/>
                  </w14:solidFill>
                </w14:textFill>
              </w:rPr>
              <w:t>、营运期</w:t>
            </w:r>
          </w:p>
          <w:p>
            <w:pPr>
              <w:keepNext w:val="0"/>
              <w:keepLines w:val="0"/>
              <w:pageBreakBefore w:val="0"/>
              <w:widowControl w:val="0"/>
              <w:tabs>
                <w:tab w:val="left" w:pos="924"/>
              </w:tabs>
              <w:kinsoku/>
              <w:wordWrap/>
              <w:overflowPunct/>
              <w:topLinePunct w:val="0"/>
              <w:autoSpaceDE/>
              <w:autoSpaceDN/>
              <w:bidi w:val="0"/>
              <w:adjustRightInd/>
              <w:snapToGrid w:val="0"/>
              <w:spacing w:line="360" w:lineRule="auto"/>
              <w:ind w:firstLine="422" w:firstLineChars="200"/>
              <w:contextualSpacing/>
              <w:textAlignment w:val="auto"/>
              <w:rPr>
                <w:rFonts w:hint="eastAsia" w:cs="Times New Roman"/>
                <w:b/>
                <w:bCs/>
                <w:snapToGrid w:val="0"/>
                <w:color w:val="000000" w:themeColor="text1"/>
                <w:szCs w:val="21"/>
                <w:highlight w:val="none"/>
                <w:lang w:val="en-US" w:eastAsia="zh-CN"/>
                <w14:textFill>
                  <w14:solidFill>
                    <w14:schemeClr w14:val="tx1"/>
                  </w14:solidFill>
                </w14:textFill>
              </w:rPr>
            </w:pPr>
            <w:r>
              <w:rPr>
                <w:rFonts w:hint="eastAsia" w:cs="Times New Roman"/>
                <w:b/>
                <w:bCs/>
                <w:snapToGrid w:val="0"/>
                <w:color w:val="000000" w:themeColor="text1"/>
                <w:szCs w:val="21"/>
                <w:highlight w:val="none"/>
                <w:lang w:val="en-US" w:eastAsia="zh-CN"/>
                <w14:textFill>
                  <w14:solidFill>
                    <w14:schemeClr w14:val="tx1"/>
                  </w14:solidFill>
                </w14:textFill>
              </w:rPr>
              <w:t>2.1废气</w:t>
            </w:r>
          </w:p>
          <w:p>
            <w:pPr>
              <w:snapToGrid w:val="0"/>
              <w:spacing w:line="360" w:lineRule="auto"/>
              <w:ind w:firstLine="420" w:firstLineChars="200"/>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燃气</w:t>
            </w:r>
            <w:r>
              <w:rPr>
                <w:rFonts w:hint="eastAsia"/>
                <w:color w:val="000000" w:themeColor="text1"/>
                <w:lang w:eastAsia="zh-CN"/>
                <w14:textFill>
                  <w14:solidFill>
                    <w14:schemeClr w14:val="tx1"/>
                  </w14:solidFill>
                </w14:textFill>
              </w:rPr>
              <w:t>锅</w:t>
            </w:r>
            <w:r>
              <w:rPr>
                <w:rFonts w:hint="eastAsia"/>
                <w:color w:val="000000" w:themeColor="text1"/>
                <w14:textFill>
                  <w14:solidFill>
                    <w14:schemeClr w14:val="tx1"/>
                  </w14:solidFill>
                </w14:textFill>
              </w:rPr>
              <w:t>炉废气执行河北省地方标准《锅炉大气污染物排放标准》（DB13/5161-2020）表1标准限值要求；</w:t>
            </w:r>
          </w:p>
          <w:p>
            <w:pPr>
              <w:snapToGrid w:val="0"/>
              <w:spacing w:line="360" w:lineRule="auto"/>
              <w:ind w:firstLine="420" w:firstLineChars="200"/>
              <w:rPr>
                <w:rFonts w:hint="eastAsia" w:eastAsia="宋体"/>
                <w:color w:val="000000" w:themeColor="text1"/>
                <w:lang w:eastAsia="zh-CN"/>
                <w14:textFill>
                  <w14:solidFill>
                    <w14:schemeClr w14:val="tx1"/>
                  </w14:solidFill>
                </w14:textFill>
              </w:rPr>
            </w:pPr>
            <w:r>
              <w:rPr>
                <w:rFonts w:hint="eastAsia"/>
                <w:color w:val="000000" w:themeColor="text1"/>
                <w14:textFill>
                  <w14:solidFill>
                    <w14:schemeClr w14:val="tx1"/>
                  </w14:solidFill>
                </w14:textFill>
              </w:rPr>
              <w:t>污水站废气执行《恶臭污染物排放标准》（GB14554-93）表1标准要求</w:t>
            </w:r>
            <w:r>
              <w:rPr>
                <w:rFonts w:hint="eastAsia"/>
                <w:color w:val="000000" w:themeColor="text1"/>
                <w:lang w:eastAsia="zh-CN"/>
                <w14:textFill>
                  <w14:solidFill>
                    <w14:schemeClr w14:val="tx1"/>
                  </w14:solidFill>
                </w14:textFill>
              </w:rPr>
              <w:t>；</w:t>
            </w:r>
          </w:p>
          <w:p>
            <w:pPr>
              <w:snapToGrid w:val="0"/>
              <w:spacing w:line="360" w:lineRule="auto"/>
              <w:ind w:firstLine="420" w:firstLineChars="200"/>
              <w:rPr>
                <w:rFonts w:hint="eastAsia" w:eastAsia="宋体"/>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t>食堂油烟满足</w:t>
            </w:r>
            <w:r>
              <w:rPr>
                <w:rFonts w:hint="eastAsia"/>
                <w:color w:val="000000" w:themeColor="text1"/>
                <w14:textFill>
                  <w14:solidFill>
                    <w14:schemeClr w14:val="tx1"/>
                  </w14:solidFill>
                </w14:textFill>
              </w:rPr>
              <w:t>《饮食业油烟排放标准（试行）》（GB18483-2001）</w:t>
            </w:r>
            <w:r>
              <w:rPr>
                <w:rFonts w:hint="eastAsia"/>
                <w:color w:val="000000" w:themeColor="text1"/>
                <w:lang w:eastAsia="zh-CN"/>
                <w14:textFill>
                  <w14:solidFill>
                    <w14:schemeClr w14:val="tx1"/>
                  </w14:solidFill>
                </w14:textFill>
              </w:rPr>
              <w:t>及</w:t>
            </w:r>
            <w:r>
              <w:rPr>
                <w:rFonts w:hint="eastAsia"/>
                <w:color w:val="000000" w:themeColor="text1"/>
                <w14:textFill>
                  <w14:solidFill>
                    <w14:schemeClr w14:val="tx1"/>
                  </w14:solidFill>
                </w14:textFill>
              </w:rPr>
              <w:t>《秦皇岛市2019年餐饮业大气污染防治指导意见》</w:t>
            </w:r>
            <w:r>
              <w:rPr>
                <w:rFonts w:hint="eastAsia"/>
                <w:color w:val="000000" w:themeColor="text1"/>
                <w:lang w:eastAsia="zh-CN"/>
                <w14:textFill>
                  <w14:solidFill>
                    <w14:schemeClr w14:val="tx1"/>
                  </w14:solidFill>
                </w14:textFill>
              </w:rPr>
              <w:t>。</w:t>
            </w:r>
          </w:p>
          <w:p>
            <w:pPr>
              <w:pStyle w:val="27"/>
              <w:spacing w:after="0" w:line="240" w:lineRule="auto"/>
              <w:ind w:firstLine="211"/>
              <w:jc w:val="center"/>
              <w:rPr>
                <w:rFonts w:hint="eastAsia" w:ascii="Times New Roman" w:hAnsi="Times New Roman" w:cs="Times New Roman"/>
                <w:b/>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bCs/>
                <w:color w:val="000000" w:themeColor="text1"/>
                <w:sz w:val="21"/>
                <w:szCs w:val="21"/>
                <w:highlight w:val="none"/>
                <w:lang w:val="en-US" w:eastAsia="zh-CN"/>
                <w14:textFill>
                  <w14:solidFill>
                    <w14:schemeClr w14:val="tx1"/>
                  </w14:solidFill>
                </w14:textFill>
              </w:rPr>
              <w:t>表3-</w:t>
            </w:r>
            <w:r>
              <w:rPr>
                <w:rFonts w:hint="eastAsia" w:cs="Times New Roman"/>
                <w:b/>
                <w:bCs/>
                <w:color w:val="000000" w:themeColor="text1"/>
                <w:sz w:val="21"/>
                <w:szCs w:val="21"/>
                <w:highlight w:val="none"/>
                <w:lang w:val="en-US" w:eastAsia="zh-CN"/>
                <w14:textFill>
                  <w14:solidFill>
                    <w14:schemeClr w14:val="tx1"/>
                  </w14:solidFill>
                </w14:textFill>
              </w:rPr>
              <w:t>3</w:t>
            </w:r>
            <w:r>
              <w:rPr>
                <w:rFonts w:hint="eastAsia" w:ascii="Times New Roman" w:hAnsi="Times New Roman" w:cs="Times New Roman"/>
                <w:b/>
                <w:bCs/>
                <w:color w:val="000000" w:themeColor="text1"/>
                <w:sz w:val="21"/>
                <w:szCs w:val="21"/>
                <w:highlight w:val="none"/>
                <w:lang w:val="en-US" w:eastAsia="zh-CN"/>
                <w14:textFill>
                  <w14:solidFill>
                    <w14:schemeClr w14:val="tx1"/>
                  </w14:solidFill>
                </w14:textFill>
              </w:rPr>
              <w:t xml:space="preserve"> 废气污染物排放标准</w:t>
            </w:r>
          </w:p>
          <w:tbl>
            <w:tblPr>
              <w:tblStyle w:val="29"/>
              <w:tblW w:w="784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1003"/>
              <w:gridCol w:w="993"/>
              <w:gridCol w:w="850"/>
              <w:gridCol w:w="709"/>
              <w:gridCol w:w="812"/>
              <w:gridCol w:w="27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0" w:type="dxa"/>
                  <w:noWrap w:val="0"/>
                  <w:vAlign w:val="center"/>
                </w:tcPr>
                <w:p>
                  <w:pPr>
                    <w:pStyle w:val="27"/>
                    <w:spacing w:before="0" w:after="0" w:line="240" w:lineRule="auto"/>
                    <w:ind w:left="-105" w:leftChars="-50" w:right="-105" w:rightChars="-50" w:firstLine="0" w:firstLineChars="0"/>
                    <w:jc w:val="center"/>
                    <w:rPr>
                      <w:color w:val="000000" w:themeColor="text1"/>
                      <w:szCs w:val="18"/>
                      <w:lang w:val="en-US" w:eastAsia="zh-CN"/>
                      <w14:textFill>
                        <w14:solidFill>
                          <w14:schemeClr w14:val="tx1"/>
                        </w14:solidFill>
                      </w14:textFill>
                    </w:rPr>
                  </w:pPr>
                  <w:r>
                    <w:rPr>
                      <w:rFonts w:hint="eastAsia"/>
                      <w:color w:val="000000" w:themeColor="text1"/>
                      <w:szCs w:val="18"/>
                      <w:lang w:val="en-US" w:eastAsia="zh-CN"/>
                      <w14:textFill>
                        <w14:solidFill>
                          <w14:schemeClr w14:val="tx1"/>
                        </w14:solidFill>
                      </w14:textFill>
                    </w:rPr>
                    <w:t>排污</w:t>
                  </w:r>
                </w:p>
                <w:p>
                  <w:pPr>
                    <w:pStyle w:val="27"/>
                    <w:spacing w:before="0" w:after="0" w:line="240" w:lineRule="auto"/>
                    <w:ind w:left="-105" w:leftChars="-50" w:right="-105" w:rightChars="-50" w:firstLine="0" w:firstLineChars="0"/>
                    <w:jc w:val="center"/>
                    <w:rPr>
                      <w:color w:val="000000" w:themeColor="text1"/>
                      <w:kern w:val="2"/>
                      <w:szCs w:val="18"/>
                      <w:lang w:val="en-US" w:eastAsia="zh-CN"/>
                      <w14:textFill>
                        <w14:solidFill>
                          <w14:schemeClr w14:val="tx1"/>
                        </w14:solidFill>
                      </w14:textFill>
                    </w:rPr>
                  </w:pPr>
                  <w:r>
                    <w:rPr>
                      <w:rFonts w:hint="eastAsia"/>
                      <w:color w:val="000000" w:themeColor="text1"/>
                      <w:szCs w:val="18"/>
                      <w:lang w:val="en-US" w:eastAsia="zh-CN"/>
                      <w14:textFill>
                        <w14:solidFill>
                          <w14:schemeClr w14:val="tx1"/>
                        </w14:solidFill>
                      </w14:textFill>
                    </w:rPr>
                    <w:t>节点</w:t>
                  </w:r>
                </w:p>
              </w:tc>
              <w:tc>
                <w:tcPr>
                  <w:tcW w:w="1003" w:type="dxa"/>
                  <w:noWrap w:val="0"/>
                  <w:vAlign w:val="center"/>
                </w:tcPr>
                <w:p>
                  <w:pPr>
                    <w:pStyle w:val="27"/>
                    <w:spacing w:before="0" w:after="0" w:line="240" w:lineRule="auto"/>
                    <w:ind w:left="-105" w:leftChars="-50" w:right="-105" w:rightChars="-50" w:firstLine="0" w:firstLineChars="0"/>
                    <w:jc w:val="center"/>
                    <w:rPr>
                      <w:color w:val="000000" w:themeColor="text1"/>
                      <w:kern w:val="2"/>
                      <w:szCs w:val="18"/>
                      <w:lang w:val="en-US" w:eastAsia="zh-CN"/>
                      <w14:textFill>
                        <w14:solidFill>
                          <w14:schemeClr w14:val="tx1"/>
                        </w14:solidFill>
                      </w14:textFill>
                    </w:rPr>
                  </w:pPr>
                  <w:r>
                    <w:rPr>
                      <w:rFonts w:hint="eastAsia"/>
                      <w:color w:val="000000" w:themeColor="text1"/>
                      <w:szCs w:val="18"/>
                      <w:lang w:val="en-US" w:eastAsia="zh-CN"/>
                      <w14:textFill>
                        <w14:solidFill>
                          <w14:schemeClr w14:val="tx1"/>
                        </w14:solidFill>
                      </w14:textFill>
                    </w:rPr>
                    <w:t>污染物</w:t>
                  </w:r>
                </w:p>
              </w:tc>
              <w:tc>
                <w:tcPr>
                  <w:tcW w:w="993" w:type="dxa"/>
                  <w:noWrap w:val="0"/>
                  <w:vAlign w:val="center"/>
                </w:tcPr>
                <w:p>
                  <w:pPr>
                    <w:adjustRightInd w:val="0"/>
                    <w:snapToGrid w:val="0"/>
                    <w:ind w:left="-105" w:leftChars="-50" w:right="-105" w:rightChars="-50"/>
                    <w:jc w:val="center"/>
                    <w:rPr>
                      <w:rFonts w:ascii="宋体" w:hAnsi="宋体" w:cs="宋体"/>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最高允许排放浓度</w:t>
                  </w:r>
                  <w:r>
                    <w:rPr>
                      <w:rFonts w:hint="eastAsia"/>
                      <w:color w:val="000000" w:themeColor="text1"/>
                      <w:sz w:val="18"/>
                      <w:szCs w:val="18"/>
                      <w14:textFill>
                        <w14:solidFill>
                          <w14:schemeClr w14:val="tx1"/>
                        </w14:solidFill>
                      </w14:textFill>
                    </w:rPr>
                    <w:t>/限值</w:t>
                  </w:r>
                  <w:r>
                    <w:rPr>
                      <w:color w:val="000000" w:themeColor="text1"/>
                      <w:sz w:val="18"/>
                      <w:szCs w:val="18"/>
                      <w14:textFill>
                        <w14:solidFill>
                          <w14:schemeClr w14:val="tx1"/>
                        </w14:solidFill>
                      </w14:textFill>
                    </w:rPr>
                    <w:t>（mg/m</w:t>
                  </w:r>
                  <w:r>
                    <w:rPr>
                      <w:color w:val="000000" w:themeColor="text1"/>
                      <w:sz w:val="18"/>
                      <w:szCs w:val="18"/>
                      <w:vertAlign w:val="superscript"/>
                      <w14:textFill>
                        <w14:solidFill>
                          <w14:schemeClr w14:val="tx1"/>
                        </w14:solidFill>
                      </w14:textFill>
                    </w:rPr>
                    <w:t>3</w:t>
                  </w:r>
                  <w:r>
                    <w:rPr>
                      <w:color w:val="000000" w:themeColor="text1"/>
                      <w:sz w:val="18"/>
                      <w:szCs w:val="18"/>
                      <w14:textFill>
                        <w14:solidFill>
                          <w14:schemeClr w14:val="tx1"/>
                        </w14:solidFill>
                      </w14:textFill>
                    </w:rPr>
                    <w:t>）</w:t>
                  </w:r>
                </w:p>
              </w:tc>
              <w:tc>
                <w:tcPr>
                  <w:tcW w:w="850" w:type="dxa"/>
                  <w:noWrap w:val="0"/>
                  <w:vAlign w:val="center"/>
                </w:tcPr>
                <w:p>
                  <w:pPr>
                    <w:adjustRightInd w:val="0"/>
                    <w:snapToGrid w:val="0"/>
                    <w:ind w:left="-105" w:leftChars="-50" w:right="-105" w:rightChars="-50"/>
                    <w:jc w:val="center"/>
                    <w:rPr>
                      <w:rFonts w:ascii="宋体" w:hAnsi="宋体" w:cs="宋体"/>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最低去除效率（%）</w:t>
                  </w:r>
                </w:p>
              </w:tc>
              <w:tc>
                <w:tcPr>
                  <w:tcW w:w="709" w:type="dxa"/>
                  <w:noWrap w:val="0"/>
                  <w:vAlign w:val="center"/>
                </w:tcPr>
                <w:p>
                  <w:pPr>
                    <w:adjustRightInd w:val="0"/>
                    <w:snapToGrid w:val="0"/>
                    <w:ind w:left="-105" w:leftChars="-50" w:right="-105" w:rightChars="-50"/>
                    <w:jc w:val="center"/>
                    <w:rPr>
                      <w:rFonts w:ascii="宋体" w:hAnsi="宋体" w:cs="宋体"/>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排气筒高度（m）</w:t>
                  </w:r>
                </w:p>
              </w:tc>
              <w:tc>
                <w:tcPr>
                  <w:tcW w:w="812" w:type="dxa"/>
                  <w:noWrap w:val="0"/>
                  <w:vAlign w:val="center"/>
                </w:tcPr>
                <w:p>
                  <w:pPr>
                    <w:adjustRightInd w:val="0"/>
                    <w:snapToGrid w:val="0"/>
                    <w:ind w:left="-105" w:leftChars="-50" w:right="-105" w:rightChars="-50"/>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厂界无</w:t>
                  </w:r>
                </w:p>
                <w:p>
                  <w:pPr>
                    <w:adjustRightInd w:val="0"/>
                    <w:snapToGrid w:val="0"/>
                    <w:ind w:left="-105" w:leftChars="-50" w:right="-105" w:rightChars="-50"/>
                    <w:jc w:val="center"/>
                    <w:rPr>
                      <w:rFonts w:ascii="宋体" w:hAnsi="宋体" w:cs="宋体"/>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组织</w:t>
                  </w:r>
                  <w:r>
                    <w:rPr>
                      <w:color w:val="000000" w:themeColor="text1"/>
                      <w:sz w:val="18"/>
                      <w:szCs w:val="18"/>
                      <w14:textFill>
                        <w14:solidFill>
                          <w14:schemeClr w14:val="tx1"/>
                        </w14:solidFill>
                      </w14:textFill>
                    </w:rPr>
                    <w:t>（mg/m</w:t>
                  </w:r>
                  <w:r>
                    <w:rPr>
                      <w:color w:val="000000" w:themeColor="text1"/>
                      <w:sz w:val="18"/>
                      <w:szCs w:val="18"/>
                      <w:vertAlign w:val="superscript"/>
                      <w14:textFill>
                        <w14:solidFill>
                          <w14:schemeClr w14:val="tx1"/>
                        </w14:solidFill>
                      </w14:textFill>
                    </w:rPr>
                    <w:t>3</w:t>
                  </w:r>
                  <w:r>
                    <w:rPr>
                      <w:color w:val="000000" w:themeColor="text1"/>
                      <w:sz w:val="18"/>
                      <w:szCs w:val="18"/>
                      <w14:textFill>
                        <w14:solidFill>
                          <w14:schemeClr w14:val="tx1"/>
                        </w14:solidFill>
                      </w14:textFill>
                    </w:rPr>
                    <w:t>）</w:t>
                  </w:r>
                </w:p>
              </w:tc>
              <w:tc>
                <w:tcPr>
                  <w:tcW w:w="2724" w:type="dxa"/>
                  <w:noWrap w:val="0"/>
                  <w:vAlign w:val="center"/>
                </w:tcPr>
                <w:p>
                  <w:pPr>
                    <w:pStyle w:val="27"/>
                    <w:spacing w:before="0" w:after="0" w:line="240" w:lineRule="auto"/>
                    <w:ind w:left="-105" w:leftChars="-50" w:right="-105" w:rightChars="-50" w:firstLine="0" w:firstLineChars="0"/>
                    <w:jc w:val="center"/>
                    <w:rPr>
                      <w:color w:val="000000" w:themeColor="text1"/>
                      <w:kern w:val="2"/>
                      <w:szCs w:val="18"/>
                      <w:lang w:val="en-US" w:eastAsia="zh-CN"/>
                      <w14:textFill>
                        <w14:solidFill>
                          <w14:schemeClr w14:val="tx1"/>
                        </w14:solidFill>
                      </w14:textFill>
                    </w:rPr>
                  </w:pPr>
                  <w:r>
                    <w:rPr>
                      <w:rFonts w:hint="eastAsia"/>
                      <w:color w:val="000000" w:themeColor="text1"/>
                      <w:szCs w:val="18"/>
                      <w:lang w:val="en-US" w:eastAsia="zh-CN"/>
                      <w14:textFill>
                        <w14:solidFill>
                          <w14:schemeClr w14:val="tx1"/>
                        </w14:solidFill>
                      </w14:textFill>
                    </w:rPr>
                    <w:t>排放标准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jc w:val="center"/>
              </w:trPr>
              <w:tc>
                <w:tcPr>
                  <w:tcW w:w="750" w:type="dxa"/>
                  <w:vMerge w:val="restart"/>
                  <w:noWrap w:val="0"/>
                  <w:vAlign w:val="center"/>
                </w:tcPr>
                <w:p>
                  <w:pPr>
                    <w:pStyle w:val="27"/>
                    <w:spacing w:before="0" w:after="0" w:line="240" w:lineRule="auto"/>
                    <w:ind w:left="-105" w:leftChars="-50" w:right="-105" w:rightChars="-50" w:firstLine="0" w:firstLineChars="0"/>
                    <w:jc w:val="center"/>
                    <w:rPr>
                      <w:rFonts w:hint="default"/>
                      <w:color w:val="000000" w:themeColor="text1"/>
                      <w:kern w:val="2"/>
                      <w:szCs w:val="18"/>
                      <w:lang w:val="en-US" w:eastAsia="zh-CN"/>
                      <w14:textFill>
                        <w14:solidFill>
                          <w14:schemeClr w14:val="tx1"/>
                        </w14:solidFill>
                      </w14:textFill>
                    </w:rPr>
                  </w:pPr>
                  <w:r>
                    <w:rPr>
                      <w:rFonts w:hint="eastAsia"/>
                      <w:color w:val="000000" w:themeColor="text1"/>
                      <w:szCs w:val="18"/>
                      <w:lang w:val="en-US" w:eastAsia="zh-CN"/>
                      <w14:textFill>
                        <w14:solidFill>
                          <w14:schemeClr w14:val="tx1"/>
                        </w14:solidFill>
                      </w14:textFill>
                    </w:rPr>
                    <w:t>生产废水处理间</w:t>
                  </w:r>
                </w:p>
              </w:tc>
              <w:tc>
                <w:tcPr>
                  <w:tcW w:w="1003" w:type="dxa"/>
                  <w:noWrap w:val="0"/>
                  <w:vAlign w:val="center"/>
                </w:tcPr>
                <w:p>
                  <w:pPr>
                    <w:pStyle w:val="27"/>
                    <w:spacing w:before="0" w:after="0" w:line="240" w:lineRule="auto"/>
                    <w:ind w:left="-105" w:leftChars="-50" w:right="-105" w:rightChars="-50" w:firstLine="0" w:firstLineChars="0"/>
                    <w:jc w:val="center"/>
                    <w:rPr>
                      <w:color w:val="000000" w:themeColor="text1"/>
                      <w:kern w:val="2"/>
                      <w:szCs w:val="18"/>
                      <w:lang w:val="en-US" w:eastAsia="zh-CN"/>
                      <w14:textFill>
                        <w14:solidFill>
                          <w14:schemeClr w14:val="tx1"/>
                        </w14:solidFill>
                      </w14:textFill>
                    </w:rPr>
                  </w:pPr>
                  <w:r>
                    <w:rPr>
                      <w:rFonts w:hint="eastAsia"/>
                      <w:color w:val="000000" w:themeColor="text1"/>
                      <w:kern w:val="2"/>
                      <w:szCs w:val="18"/>
                      <w:lang w:val="en-US" w:eastAsia="zh-CN"/>
                      <w14:textFill>
                        <w14:solidFill>
                          <w14:schemeClr w14:val="tx1"/>
                        </w14:solidFill>
                      </w14:textFill>
                    </w:rPr>
                    <w:t>氨</w:t>
                  </w:r>
                </w:p>
              </w:tc>
              <w:tc>
                <w:tcPr>
                  <w:tcW w:w="993" w:type="dxa"/>
                  <w:noWrap w:val="0"/>
                  <w:vAlign w:val="center"/>
                </w:tcPr>
                <w:p>
                  <w:pPr>
                    <w:pStyle w:val="27"/>
                    <w:spacing w:after="0" w:line="360" w:lineRule="auto"/>
                    <w:ind w:left="-105" w:leftChars="-50" w:right="-105" w:rightChars="-50" w:firstLine="0" w:firstLineChars="0"/>
                    <w:jc w:val="center"/>
                    <w:rPr>
                      <w:color w:val="000000" w:themeColor="text1"/>
                      <w:kern w:val="2"/>
                      <w:szCs w:val="18"/>
                      <w:lang w:val="en-US" w:eastAsia="zh-CN"/>
                      <w14:textFill>
                        <w14:solidFill>
                          <w14:schemeClr w14:val="tx1"/>
                        </w14:solidFill>
                      </w14:textFill>
                    </w:rPr>
                  </w:pPr>
                  <w:r>
                    <w:rPr>
                      <w:rFonts w:hint="eastAsia"/>
                      <w:color w:val="000000" w:themeColor="text1"/>
                      <w:kern w:val="2"/>
                      <w:szCs w:val="18"/>
                      <w:lang w:val="en-US" w:eastAsia="zh-CN"/>
                      <w14:textFill>
                        <w14:solidFill>
                          <w14:schemeClr w14:val="tx1"/>
                        </w14:solidFill>
                      </w14:textFill>
                    </w:rPr>
                    <w:t>/</w:t>
                  </w:r>
                </w:p>
              </w:tc>
              <w:tc>
                <w:tcPr>
                  <w:tcW w:w="850" w:type="dxa"/>
                  <w:noWrap w:val="0"/>
                  <w:vAlign w:val="center"/>
                </w:tcPr>
                <w:p>
                  <w:pPr>
                    <w:pStyle w:val="27"/>
                    <w:spacing w:after="0" w:line="360" w:lineRule="auto"/>
                    <w:ind w:left="-105" w:leftChars="-50" w:right="-105" w:rightChars="-50" w:firstLine="0" w:firstLineChars="0"/>
                    <w:jc w:val="center"/>
                    <w:rPr>
                      <w:color w:val="000000" w:themeColor="text1"/>
                      <w:kern w:val="2"/>
                      <w:szCs w:val="18"/>
                      <w:lang w:val="en-US" w:eastAsia="zh-CN"/>
                      <w14:textFill>
                        <w14:solidFill>
                          <w14:schemeClr w14:val="tx1"/>
                        </w14:solidFill>
                      </w14:textFill>
                    </w:rPr>
                  </w:pPr>
                  <w:r>
                    <w:rPr>
                      <w:rFonts w:hint="eastAsia"/>
                      <w:color w:val="000000" w:themeColor="text1"/>
                      <w:kern w:val="2"/>
                      <w:szCs w:val="18"/>
                      <w:lang w:val="en-US" w:eastAsia="zh-CN"/>
                      <w14:textFill>
                        <w14:solidFill>
                          <w14:schemeClr w14:val="tx1"/>
                        </w14:solidFill>
                      </w14:textFill>
                    </w:rPr>
                    <w:t>/</w:t>
                  </w:r>
                </w:p>
              </w:tc>
              <w:tc>
                <w:tcPr>
                  <w:tcW w:w="709" w:type="dxa"/>
                  <w:vMerge w:val="restart"/>
                  <w:noWrap w:val="0"/>
                  <w:vAlign w:val="center"/>
                </w:tcPr>
                <w:p>
                  <w:pPr>
                    <w:pStyle w:val="27"/>
                    <w:spacing w:after="0" w:line="360" w:lineRule="auto"/>
                    <w:ind w:left="-105" w:leftChars="-50" w:right="-105" w:rightChars="-50" w:firstLine="0" w:firstLineChars="0"/>
                    <w:jc w:val="center"/>
                    <w:rPr>
                      <w:color w:val="000000" w:themeColor="text1"/>
                      <w:kern w:val="2"/>
                      <w:szCs w:val="18"/>
                      <w:lang w:val="en-US" w:eastAsia="zh-CN"/>
                      <w14:textFill>
                        <w14:solidFill>
                          <w14:schemeClr w14:val="tx1"/>
                        </w14:solidFill>
                      </w14:textFill>
                    </w:rPr>
                  </w:pPr>
                  <w:r>
                    <w:rPr>
                      <w:rFonts w:hint="eastAsia"/>
                      <w:color w:val="000000" w:themeColor="text1"/>
                      <w:kern w:val="2"/>
                      <w:szCs w:val="18"/>
                      <w:lang w:val="en-US" w:eastAsia="zh-CN"/>
                      <w14:textFill>
                        <w14:solidFill>
                          <w14:schemeClr w14:val="tx1"/>
                        </w14:solidFill>
                      </w14:textFill>
                    </w:rPr>
                    <w:t>/</w:t>
                  </w:r>
                </w:p>
              </w:tc>
              <w:tc>
                <w:tcPr>
                  <w:tcW w:w="812" w:type="dxa"/>
                  <w:noWrap w:val="0"/>
                  <w:vAlign w:val="center"/>
                </w:tcPr>
                <w:p>
                  <w:pPr>
                    <w:pStyle w:val="27"/>
                    <w:spacing w:after="0" w:line="360" w:lineRule="auto"/>
                    <w:ind w:left="-105" w:leftChars="-50" w:right="-105" w:rightChars="-50" w:firstLine="0" w:firstLineChars="0"/>
                    <w:jc w:val="center"/>
                    <w:rPr>
                      <w:color w:val="000000" w:themeColor="text1"/>
                      <w:kern w:val="2"/>
                      <w:szCs w:val="18"/>
                      <w:lang w:val="en-US" w:eastAsia="zh-CN"/>
                      <w14:textFill>
                        <w14:solidFill>
                          <w14:schemeClr w14:val="tx1"/>
                        </w14:solidFill>
                      </w14:textFill>
                    </w:rPr>
                  </w:pPr>
                  <w:r>
                    <w:rPr>
                      <w:rFonts w:hint="eastAsia"/>
                      <w:color w:val="000000" w:themeColor="text1"/>
                      <w:kern w:val="2"/>
                      <w:szCs w:val="18"/>
                      <w:lang w:val="en-US" w:eastAsia="zh-CN"/>
                      <w14:textFill>
                        <w14:solidFill>
                          <w14:schemeClr w14:val="tx1"/>
                        </w14:solidFill>
                      </w14:textFill>
                    </w:rPr>
                    <w:t>1.5</w:t>
                  </w:r>
                </w:p>
              </w:tc>
              <w:tc>
                <w:tcPr>
                  <w:tcW w:w="2724" w:type="dxa"/>
                  <w:vMerge w:val="restart"/>
                  <w:noWrap w:val="0"/>
                  <w:vAlign w:val="center"/>
                </w:tcPr>
                <w:p>
                  <w:pPr>
                    <w:pStyle w:val="27"/>
                    <w:spacing w:after="0" w:line="240" w:lineRule="exact"/>
                    <w:ind w:left="-105" w:leftChars="-50" w:right="-105" w:rightChars="-50" w:firstLine="0" w:firstLineChars="0"/>
                    <w:jc w:val="center"/>
                    <w:rPr>
                      <w:color w:val="000000" w:themeColor="text1"/>
                      <w:kern w:val="2"/>
                      <w:szCs w:val="18"/>
                      <w:lang w:val="en-US" w:eastAsia="zh-CN"/>
                      <w14:textFill>
                        <w14:solidFill>
                          <w14:schemeClr w14:val="tx1"/>
                        </w14:solidFill>
                      </w14:textFill>
                    </w:rPr>
                  </w:pPr>
                  <w:r>
                    <w:rPr>
                      <w:color w:val="000000" w:themeColor="text1"/>
                      <w:szCs w:val="18"/>
                      <w:lang w:val="en-US" w:eastAsia="zh-CN"/>
                      <w14:textFill>
                        <w14:solidFill>
                          <w14:schemeClr w14:val="tx1"/>
                        </w14:solidFill>
                      </w14:textFill>
                    </w:rPr>
                    <w:t>《</w:t>
                  </w:r>
                  <w:r>
                    <w:rPr>
                      <w:rFonts w:hint="eastAsia"/>
                      <w:color w:val="000000" w:themeColor="text1"/>
                      <w:szCs w:val="18"/>
                      <w:lang w:val="en-US" w:eastAsia="zh-CN"/>
                      <w14:textFill>
                        <w14:solidFill>
                          <w14:schemeClr w14:val="tx1"/>
                        </w14:solidFill>
                      </w14:textFill>
                    </w:rPr>
                    <w:t>恶臭污染物排放</w:t>
                  </w:r>
                  <w:r>
                    <w:rPr>
                      <w:color w:val="000000" w:themeColor="text1"/>
                      <w:szCs w:val="18"/>
                      <w:lang w:val="en-US" w:eastAsia="zh-CN"/>
                      <w14:textFill>
                        <w14:solidFill>
                          <w14:schemeClr w14:val="tx1"/>
                        </w14:solidFill>
                      </w14:textFill>
                    </w:rPr>
                    <w:t>标准》（</w:t>
                  </w:r>
                  <w:r>
                    <w:rPr>
                      <w:rFonts w:hint="eastAsia"/>
                      <w:color w:val="000000" w:themeColor="text1"/>
                      <w:szCs w:val="18"/>
                      <w:lang w:val="en-US" w:eastAsia="zh-CN"/>
                      <w14:textFill>
                        <w14:solidFill>
                          <w14:schemeClr w14:val="tx1"/>
                        </w14:solidFill>
                      </w14:textFill>
                    </w:rPr>
                    <w:t>GB14554-93</w:t>
                  </w:r>
                  <w:r>
                    <w:rPr>
                      <w:color w:val="000000" w:themeColor="text1"/>
                      <w:szCs w:val="18"/>
                      <w:lang w:val="en-US" w:eastAsia="zh-CN"/>
                      <w14:textFill>
                        <w14:solidFill>
                          <w14:schemeClr w14:val="tx1"/>
                        </w14:solidFill>
                      </w14:textFill>
                    </w:rPr>
                    <w:t>）中表1限值要求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50" w:type="dxa"/>
                  <w:vMerge w:val="continue"/>
                  <w:noWrap w:val="0"/>
                  <w:vAlign w:val="center"/>
                </w:tcPr>
                <w:p>
                  <w:pPr>
                    <w:pStyle w:val="27"/>
                    <w:spacing w:before="0" w:after="0" w:line="240" w:lineRule="auto"/>
                    <w:ind w:left="-105" w:leftChars="-50" w:right="-105" w:rightChars="-50" w:firstLine="0" w:firstLineChars="0"/>
                    <w:jc w:val="center"/>
                    <w:rPr>
                      <w:color w:val="000000" w:themeColor="text1"/>
                      <w:szCs w:val="18"/>
                      <w:lang w:val="en-US" w:eastAsia="zh-CN"/>
                      <w14:textFill>
                        <w14:solidFill>
                          <w14:schemeClr w14:val="tx1"/>
                        </w14:solidFill>
                      </w14:textFill>
                    </w:rPr>
                  </w:pPr>
                </w:p>
              </w:tc>
              <w:tc>
                <w:tcPr>
                  <w:tcW w:w="1003" w:type="dxa"/>
                  <w:noWrap w:val="0"/>
                  <w:vAlign w:val="center"/>
                </w:tcPr>
                <w:p>
                  <w:pPr>
                    <w:pStyle w:val="27"/>
                    <w:spacing w:before="0" w:after="0" w:line="240" w:lineRule="auto"/>
                    <w:ind w:left="-105" w:leftChars="-50" w:right="-105" w:rightChars="-50" w:firstLine="0" w:firstLineChars="0"/>
                    <w:jc w:val="center"/>
                    <w:rPr>
                      <w:color w:val="000000" w:themeColor="text1"/>
                      <w:szCs w:val="18"/>
                      <w:lang w:val="en-US" w:eastAsia="zh-CN"/>
                      <w14:textFill>
                        <w14:solidFill>
                          <w14:schemeClr w14:val="tx1"/>
                        </w14:solidFill>
                      </w14:textFill>
                    </w:rPr>
                  </w:pPr>
                  <w:r>
                    <w:rPr>
                      <w:rFonts w:hint="eastAsia"/>
                      <w:color w:val="000000" w:themeColor="text1"/>
                      <w:szCs w:val="18"/>
                      <w:lang w:val="en-US" w:eastAsia="zh-CN"/>
                      <w14:textFill>
                        <w14:solidFill>
                          <w14:schemeClr w14:val="tx1"/>
                        </w14:solidFill>
                      </w14:textFill>
                    </w:rPr>
                    <w:t>硫化氢</w:t>
                  </w:r>
                </w:p>
              </w:tc>
              <w:tc>
                <w:tcPr>
                  <w:tcW w:w="993" w:type="dxa"/>
                  <w:noWrap w:val="0"/>
                  <w:vAlign w:val="center"/>
                </w:tcPr>
                <w:p>
                  <w:pPr>
                    <w:pStyle w:val="27"/>
                    <w:spacing w:after="0" w:line="360" w:lineRule="auto"/>
                    <w:ind w:left="-105" w:leftChars="-50" w:right="-105" w:rightChars="-50" w:firstLine="0" w:firstLineChars="0"/>
                    <w:jc w:val="center"/>
                    <w:rPr>
                      <w:color w:val="000000" w:themeColor="text1"/>
                      <w:szCs w:val="18"/>
                      <w:lang w:val="en-US" w:eastAsia="zh-CN"/>
                      <w14:textFill>
                        <w14:solidFill>
                          <w14:schemeClr w14:val="tx1"/>
                        </w14:solidFill>
                      </w14:textFill>
                    </w:rPr>
                  </w:pPr>
                  <w:r>
                    <w:rPr>
                      <w:rFonts w:hint="eastAsia"/>
                      <w:color w:val="000000" w:themeColor="text1"/>
                      <w:szCs w:val="18"/>
                      <w:lang w:val="en-US" w:eastAsia="zh-CN"/>
                      <w14:textFill>
                        <w14:solidFill>
                          <w14:schemeClr w14:val="tx1"/>
                        </w14:solidFill>
                      </w14:textFill>
                    </w:rPr>
                    <w:t>/</w:t>
                  </w:r>
                </w:p>
              </w:tc>
              <w:tc>
                <w:tcPr>
                  <w:tcW w:w="850" w:type="dxa"/>
                  <w:noWrap w:val="0"/>
                  <w:vAlign w:val="center"/>
                </w:tcPr>
                <w:p>
                  <w:pPr>
                    <w:pStyle w:val="27"/>
                    <w:spacing w:after="0" w:line="360" w:lineRule="auto"/>
                    <w:ind w:left="-105" w:leftChars="-50" w:right="-105" w:rightChars="-50" w:firstLine="0" w:firstLineChars="0"/>
                    <w:jc w:val="center"/>
                    <w:rPr>
                      <w:color w:val="000000" w:themeColor="text1"/>
                      <w:szCs w:val="18"/>
                      <w:lang w:val="en-US" w:eastAsia="zh-CN"/>
                      <w14:textFill>
                        <w14:solidFill>
                          <w14:schemeClr w14:val="tx1"/>
                        </w14:solidFill>
                      </w14:textFill>
                    </w:rPr>
                  </w:pPr>
                  <w:r>
                    <w:rPr>
                      <w:rFonts w:hint="eastAsia"/>
                      <w:color w:val="000000" w:themeColor="text1"/>
                      <w:szCs w:val="18"/>
                      <w:lang w:val="en-US" w:eastAsia="zh-CN"/>
                      <w14:textFill>
                        <w14:solidFill>
                          <w14:schemeClr w14:val="tx1"/>
                        </w14:solidFill>
                      </w14:textFill>
                    </w:rPr>
                    <w:t>/</w:t>
                  </w:r>
                </w:p>
              </w:tc>
              <w:tc>
                <w:tcPr>
                  <w:tcW w:w="709" w:type="dxa"/>
                  <w:vMerge w:val="continue"/>
                  <w:noWrap w:val="0"/>
                  <w:vAlign w:val="center"/>
                </w:tcPr>
                <w:p>
                  <w:pPr>
                    <w:pStyle w:val="27"/>
                    <w:spacing w:after="0" w:line="360" w:lineRule="auto"/>
                    <w:ind w:left="-105" w:leftChars="-50" w:right="-105" w:rightChars="-50" w:firstLine="0" w:firstLineChars="0"/>
                    <w:jc w:val="center"/>
                    <w:rPr>
                      <w:color w:val="000000" w:themeColor="text1"/>
                      <w:szCs w:val="18"/>
                      <w:lang w:val="en-US" w:eastAsia="zh-CN"/>
                      <w14:textFill>
                        <w14:solidFill>
                          <w14:schemeClr w14:val="tx1"/>
                        </w14:solidFill>
                      </w14:textFill>
                    </w:rPr>
                  </w:pPr>
                </w:p>
              </w:tc>
              <w:tc>
                <w:tcPr>
                  <w:tcW w:w="812" w:type="dxa"/>
                  <w:noWrap w:val="0"/>
                  <w:vAlign w:val="center"/>
                </w:tcPr>
                <w:p>
                  <w:pPr>
                    <w:pStyle w:val="27"/>
                    <w:spacing w:after="0" w:line="360" w:lineRule="auto"/>
                    <w:ind w:left="-105" w:leftChars="-50" w:right="-105" w:rightChars="-50" w:firstLine="0" w:firstLineChars="0"/>
                    <w:jc w:val="center"/>
                    <w:rPr>
                      <w:color w:val="000000" w:themeColor="text1"/>
                      <w:szCs w:val="18"/>
                      <w:lang w:val="en-US" w:eastAsia="zh-CN"/>
                      <w14:textFill>
                        <w14:solidFill>
                          <w14:schemeClr w14:val="tx1"/>
                        </w14:solidFill>
                      </w14:textFill>
                    </w:rPr>
                  </w:pPr>
                  <w:r>
                    <w:rPr>
                      <w:rFonts w:hint="eastAsia"/>
                      <w:color w:val="000000" w:themeColor="text1"/>
                      <w:szCs w:val="18"/>
                      <w:lang w:val="en-US" w:eastAsia="zh-CN"/>
                      <w14:textFill>
                        <w14:solidFill>
                          <w14:schemeClr w14:val="tx1"/>
                        </w14:solidFill>
                      </w14:textFill>
                    </w:rPr>
                    <w:t>0.06</w:t>
                  </w:r>
                </w:p>
              </w:tc>
              <w:tc>
                <w:tcPr>
                  <w:tcW w:w="2724" w:type="dxa"/>
                  <w:vMerge w:val="continue"/>
                  <w:noWrap w:val="0"/>
                  <w:vAlign w:val="center"/>
                </w:tcPr>
                <w:p>
                  <w:pPr>
                    <w:pStyle w:val="27"/>
                    <w:spacing w:after="0" w:line="240" w:lineRule="exact"/>
                    <w:ind w:left="-105" w:leftChars="-50" w:right="-105" w:rightChars="-50" w:firstLine="0" w:firstLineChars="0"/>
                    <w:jc w:val="center"/>
                    <w:rPr>
                      <w:color w:val="000000" w:themeColor="text1"/>
                      <w:szCs w:val="18"/>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50" w:type="dxa"/>
                  <w:vMerge w:val="continue"/>
                  <w:noWrap w:val="0"/>
                  <w:vAlign w:val="center"/>
                </w:tcPr>
                <w:p>
                  <w:pPr>
                    <w:pStyle w:val="27"/>
                    <w:spacing w:before="0" w:after="0" w:line="240" w:lineRule="auto"/>
                    <w:ind w:left="-105" w:leftChars="-50" w:right="-105" w:rightChars="-50" w:firstLine="0" w:firstLineChars="0"/>
                    <w:jc w:val="center"/>
                    <w:rPr>
                      <w:color w:val="000000" w:themeColor="text1"/>
                      <w:szCs w:val="18"/>
                      <w:lang w:val="en-US" w:eastAsia="zh-CN"/>
                      <w14:textFill>
                        <w14:solidFill>
                          <w14:schemeClr w14:val="tx1"/>
                        </w14:solidFill>
                      </w14:textFill>
                    </w:rPr>
                  </w:pPr>
                </w:p>
              </w:tc>
              <w:tc>
                <w:tcPr>
                  <w:tcW w:w="1003" w:type="dxa"/>
                  <w:noWrap w:val="0"/>
                  <w:vAlign w:val="center"/>
                </w:tcPr>
                <w:p>
                  <w:pPr>
                    <w:pStyle w:val="27"/>
                    <w:spacing w:before="0" w:after="0" w:line="240" w:lineRule="auto"/>
                    <w:ind w:left="-105" w:leftChars="-50" w:right="-105" w:rightChars="-50" w:firstLine="0" w:firstLineChars="0"/>
                    <w:jc w:val="center"/>
                    <w:rPr>
                      <w:color w:val="000000" w:themeColor="text1"/>
                      <w:szCs w:val="18"/>
                      <w:lang w:val="en-US" w:eastAsia="zh-CN"/>
                      <w14:textFill>
                        <w14:solidFill>
                          <w14:schemeClr w14:val="tx1"/>
                        </w14:solidFill>
                      </w14:textFill>
                    </w:rPr>
                  </w:pPr>
                  <w:r>
                    <w:rPr>
                      <w:rFonts w:hint="eastAsia"/>
                      <w:color w:val="000000" w:themeColor="text1"/>
                      <w:szCs w:val="18"/>
                      <w:lang w:val="en-US" w:eastAsia="zh-CN"/>
                      <w14:textFill>
                        <w14:solidFill>
                          <w14:schemeClr w14:val="tx1"/>
                        </w14:solidFill>
                      </w14:textFill>
                    </w:rPr>
                    <w:t>臭气浓度</w:t>
                  </w:r>
                </w:p>
              </w:tc>
              <w:tc>
                <w:tcPr>
                  <w:tcW w:w="993" w:type="dxa"/>
                  <w:noWrap w:val="0"/>
                  <w:vAlign w:val="center"/>
                </w:tcPr>
                <w:p>
                  <w:pPr>
                    <w:pStyle w:val="27"/>
                    <w:spacing w:after="0" w:line="360" w:lineRule="auto"/>
                    <w:ind w:left="-105" w:leftChars="-50" w:right="-105" w:rightChars="-50" w:firstLine="0" w:firstLineChars="0"/>
                    <w:jc w:val="center"/>
                    <w:rPr>
                      <w:color w:val="000000" w:themeColor="text1"/>
                      <w:szCs w:val="18"/>
                      <w:lang w:val="en-US" w:eastAsia="zh-CN"/>
                      <w14:textFill>
                        <w14:solidFill>
                          <w14:schemeClr w14:val="tx1"/>
                        </w14:solidFill>
                      </w14:textFill>
                    </w:rPr>
                  </w:pPr>
                  <w:r>
                    <w:rPr>
                      <w:rFonts w:hint="eastAsia"/>
                      <w:color w:val="000000" w:themeColor="text1"/>
                      <w:szCs w:val="18"/>
                      <w:lang w:val="en-US" w:eastAsia="zh-CN"/>
                      <w14:textFill>
                        <w14:solidFill>
                          <w14:schemeClr w14:val="tx1"/>
                        </w14:solidFill>
                      </w14:textFill>
                    </w:rPr>
                    <w:t>/</w:t>
                  </w:r>
                </w:p>
              </w:tc>
              <w:tc>
                <w:tcPr>
                  <w:tcW w:w="850" w:type="dxa"/>
                  <w:noWrap w:val="0"/>
                  <w:vAlign w:val="center"/>
                </w:tcPr>
                <w:p>
                  <w:pPr>
                    <w:pStyle w:val="27"/>
                    <w:spacing w:after="0" w:line="360" w:lineRule="auto"/>
                    <w:ind w:left="-105" w:leftChars="-50" w:right="-105" w:rightChars="-50" w:firstLine="0" w:firstLineChars="0"/>
                    <w:jc w:val="center"/>
                    <w:rPr>
                      <w:color w:val="000000" w:themeColor="text1"/>
                      <w:szCs w:val="18"/>
                      <w:lang w:val="en-US" w:eastAsia="zh-CN"/>
                      <w14:textFill>
                        <w14:solidFill>
                          <w14:schemeClr w14:val="tx1"/>
                        </w14:solidFill>
                      </w14:textFill>
                    </w:rPr>
                  </w:pPr>
                  <w:r>
                    <w:rPr>
                      <w:rFonts w:hint="eastAsia"/>
                      <w:color w:val="000000" w:themeColor="text1"/>
                      <w:szCs w:val="18"/>
                      <w:lang w:val="en-US" w:eastAsia="zh-CN"/>
                      <w14:textFill>
                        <w14:solidFill>
                          <w14:schemeClr w14:val="tx1"/>
                        </w14:solidFill>
                      </w14:textFill>
                    </w:rPr>
                    <w:t>/</w:t>
                  </w:r>
                </w:p>
              </w:tc>
              <w:tc>
                <w:tcPr>
                  <w:tcW w:w="709" w:type="dxa"/>
                  <w:vMerge w:val="continue"/>
                  <w:noWrap w:val="0"/>
                  <w:vAlign w:val="center"/>
                </w:tcPr>
                <w:p>
                  <w:pPr>
                    <w:pStyle w:val="27"/>
                    <w:spacing w:after="0" w:line="360" w:lineRule="auto"/>
                    <w:ind w:left="-105" w:leftChars="-50" w:right="-105" w:rightChars="-50" w:firstLine="0" w:firstLineChars="0"/>
                    <w:jc w:val="center"/>
                    <w:rPr>
                      <w:color w:val="000000" w:themeColor="text1"/>
                      <w:szCs w:val="18"/>
                      <w:lang w:val="en-US" w:eastAsia="zh-CN"/>
                      <w14:textFill>
                        <w14:solidFill>
                          <w14:schemeClr w14:val="tx1"/>
                        </w14:solidFill>
                      </w14:textFill>
                    </w:rPr>
                  </w:pPr>
                </w:p>
              </w:tc>
              <w:tc>
                <w:tcPr>
                  <w:tcW w:w="812" w:type="dxa"/>
                  <w:noWrap w:val="0"/>
                  <w:vAlign w:val="center"/>
                </w:tcPr>
                <w:p>
                  <w:pPr>
                    <w:pStyle w:val="27"/>
                    <w:spacing w:after="0" w:line="360" w:lineRule="auto"/>
                    <w:ind w:left="-105" w:leftChars="-50" w:right="-105" w:rightChars="-50" w:firstLine="0" w:firstLineChars="0"/>
                    <w:jc w:val="center"/>
                    <w:rPr>
                      <w:color w:val="000000" w:themeColor="text1"/>
                      <w:szCs w:val="18"/>
                      <w:lang w:val="en-US" w:eastAsia="zh-CN"/>
                      <w14:textFill>
                        <w14:solidFill>
                          <w14:schemeClr w14:val="tx1"/>
                        </w14:solidFill>
                      </w14:textFill>
                    </w:rPr>
                  </w:pPr>
                  <w:r>
                    <w:rPr>
                      <w:rFonts w:hint="eastAsia"/>
                      <w:color w:val="000000" w:themeColor="text1"/>
                      <w:szCs w:val="18"/>
                      <w:lang w:val="en-US" w:eastAsia="zh-CN"/>
                      <w14:textFill>
                        <w14:solidFill>
                          <w14:schemeClr w14:val="tx1"/>
                        </w14:solidFill>
                      </w14:textFill>
                    </w:rPr>
                    <w:t>20</w:t>
                  </w:r>
                </w:p>
              </w:tc>
              <w:tc>
                <w:tcPr>
                  <w:tcW w:w="2724" w:type="dxa"/>
                  <w:vMerge w:val="continue"/>
                  <w:noWrap w:val="0"/>
                  <w:vAlign w:val="center"/>
                </w:tcPr>
                <w:p>
                  <w:pPr>
                    <w:pStyle w:val="27"/>
                    <w:spacing w:after="0" w:line="240" w:lineRule="exact"/>
                    <w:ind w:left="-105" w:leftChars="-50" w:right="-105" w:rightChars="-50" w:firstLine="0" w:firstLineChars="0"/>
                    <w:jc w:val="center"/>
                    <w:rPr>
                      <w:color w:val="000000" w:themeColor="text1"/>
                      <w:szCs w:val="18"/>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50" w:type="dxa"/>
                  <w:vMerge w:val="restart"/>
                  <w:noWrap w:val="0"/>
                  <w:vAlign w:val="center"/>
                </w:tcPr>
                <w:p>
                  <w:pPr>
                    <w:widowControl/>
                    <w:ind w:left="-63" w:leftChars="-30" w:right="-88" w:rightChars="-42"/>
                    <w:jc w:val="center"/>
                    <w:rPr>
                      <w:rFonts w:hint="eastAsia"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燃气</w:t>
                  </w:r>
                </w:p>
                <w:p>
                  <w:pPr>
                    <w:widowControl/>
                    <w:ind w:left="-63" w:leftChars="-30" w:right="-88" w:rightChars="-42"/>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lang w:val="en-US" w:eastAsia="zh-CN"/>
                      <w14:textFill>
                        <w14:solidFill>
                          <w14:schemeClr w14:val="tx1"/>
                        </w14:solidFill>
                      </w14:textFill>
                    </w:rPr>
                    <w:t>锅</w:t>
                  </w:r>
                  <w:r>
                    <w:rPr>
                      <w:rFonts w:hint="eastAsia" w:ascii="宋体" w:hAnsi="宋体"/>
                      <w:color w:val="000000" w:themeColor="text1"/>
                      <w:sz w:val="18"/>
                      <w:szCs w:val="18"/>
                      <w14:textFill>
                        <w14:solidFill>
                          <w14:schemeClr w14:val="tx1"/>
                        </w14:solidFill>
                      </w14:textFill>
                    </w:rPr>
                    <w:t>炉</w:t>
                  </w:r>
                </w:p>
              </w:tc>
              <w:tc>
                <w:tcPr>
                  <w:tcW w:w="1003" w:type="dxa"/>
                  <w:noWrap w:val="0"/>
                  <w:vAlign w:val="center"/>
                </w:tcPr>
                <w:p>
                  <w:pPr>
                    <w:adjustRightInd w:val="0"/>
                    <w:snapToGrid w:val="0"/>
                    <w:ind w:left="-107" w:leftChars="-51" w:right="-118" w:rightChars="-56"/>
                    <w:jc w:val="center"/>
                    <w:rPr>
                      <w:rFonts w:ascii="宋体" w:hAnsi="宋体" w:cs="宋体"/>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颗粒物</w:t>
                  </w:r>
                </w:p>
              </w:tc>
              <w:tc>
                <w:tcPr>
                  <w:tcW w:w="993" w:type="dxa"/>
                  <w:noWrap w:val="0"/>
                  <w:vAlign w:val="center"/>
                </w:tcPr>
                <w:p>
                  <w:pPr>
                    <w:adjustRightInd w:val="0"/>
                    <w:snapToGrid w:val="0"/>
                    <w:jc w:val="center"/>
                    <w:rPr>
                      <w:rFonts w:ascii="宋体" w:hAnsi="宋体" w:cs="宋体"/>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5</w:t>
                  </w:r>
                </w:p>
              </w:tc>
              <w:tc>
                <w:tcPr>
                  <w:tcW w:w="850" w:type="dxa"/>
                  <w:noWrap w:val="0"/>
                  <w:vAlign w:val="center"/>
                </w:tcPr>
                <w:p>
                  <w:pPr>
                    <w:pStyle w:val="27"/>
                    <w:spacing w:after="0" w:line="360" w:lineRule="auto"/>
                    <w:ind w:left="-105" w:leftChars="-50" w:right="-105" w:rightChars="-50" w:firstLine="0" w:firstLineChars="0"/>
                    <w:jc w:val="center"/>
                    <w:rPr>
                      <w:color w:val="000000" w:themeColor="text1"/>
                      <w:kern w:val="2"/>
                      <w:szCs w:val="18"/>
                      <w:lang w:val="en-US" w:eastAsia="zh-CN"/>
                      <w14:textFill>
                        <w14:solidFill>
                          <w14:schemeClr w14:val="tx1"/>
                        </w14:solidFill>
                      </w14:textFill>
                    </w:rPr>
                  </w:pPr>
                  <w:r>
                    <w:rPr>
                      <w:rFonts w:hint="eastAsia"/>
                      <w:color w:val="000000" w:themeColor="text1"/>
                      <w:szCs w:val="18"/>
                      <w:lang w:val="en-US" w:eastAsia="zh-CN"/>
                      <w14:textFill>
                        <w14:solidFill>
                          <w14:schemeClr w14:val="tx1"/>
                        </w14:solidFill>
                      </w14:textFill>
                    </w:rPr>
                    <w:t>/</w:t>
                  </w:r>
                </w:p>
              </w:tc>
              <w:tc>
                <w:tcPr>
                  <w:tcW w:w="709" w:type="dxa"/>
                  <w:vMerge w:val="restart"/>
                  <w:noWrap w:val="0"/>
                  <w:vAlign w:val="center"/>
                </w:tcPr>
                <w:p>
                  <w:pPr>
                    <w:pStyle w:val="27"/>
                    <w:spacing w:after="0" w:line="360" w:lineRule="auto"/>
                    <w:ind w:left="-105" w:leftChars="-50" w:right="-105" w:rightChars="-50" w:firstLine="0" w:firstLineChars="0"/>
                    <w:jc w:val="center"/>
                    <w:rPr>
                      <w:rFonts w:hint="default"/>
                      <w:color w:val="000000" w:themeColor="text1"/>
                      <w:kern w:val="2"/>
                      <w:szCs w:val="18"/>
                      <w:lang w:val="en-US" w:eastAsia="zh-CN"/>
                      <w14:textFill>
                        <w14:solidFill>
                          <w14:schemeClr w14:val="tx1"/>
                        </w14:solidFill>
                      </w14:textFill>
                    </w:rPr>
                  </w:pPr>
                  <w:r>
                    <w:rPr>
                      <w:rFonts w:hint="eastAsia"/>
                      <w:color w:val="000000" w:themeColor="text1"/>
                      <w:szCs w:val="18"/>
                      <w:lang w:val="en-US" w:eastAsia="zh-CN"/>
                      <w14:textFill>
                        <w14:solidFill>
                          <w14:schemeClr w14:val="tx1"/>
                        </w14:solidFill>
                      </w14:textFill>
                    </w:rPr>
                    <w:t>15</w:t>
                  </w:r>
                </w:p>
              </w:tc>
              <w:tc>
                <w:tcPr>
                  <w:tcW w:w="812" w:type="dxa"/>
                  <w:noWrap w:val="0"/>
                  <w:vAlign w:val="center"/>
                </w:tcPr>
                <w:p>
                  <w:pPr>
                    <w:pStyle w:val="27"/>
                    <w:spacing w:after="0" w:line="360" w:lineRule="auto"/>
                    <w:ind w:left="-105" w:leftChars="-50" w:right="-105" w:rightChars="-50" w:firstLine="0" w:firstLineChars="0"/>
                    <w:jc w:val="center"/>
                    <w:rPr>
                      <w:color w:val="000000" w:themeColor="text1"/>
                      <w:kern w:val="2"/>
                      <w:szCs w:val="18"/>
                      <w:lang w:val="en-US" w:eastAsia="zh-CN"/>
                      <w14:textFill>
                        <w14:solidFill>
                          <w14:schemeClr w14:val="tx1"/>
                        </w14:solidFill>
                      </w14:textFill>
                    </w:rPr>
                  </w:pPr>
                  <w:r>
                    <w:rPr>
                      <w:rFonts w:hint="eastAsia"/>
                      <w:color w:val="000000" w:themeColor="text1"/>
                      <w:szCs w:val="18"/>
                      <w:lang w:val="en-US" w:eastAsia="zh-CN"/>
                      <w14:textFill>
                        <w14:solidFill>
                          <w14:schemeClr w14:val="tx1"/>
                        </w14:solidFill>
                      </w14:textFill>
                    </w:rPr>
                    <w:t>/</w:t>
                  </w:r>
                </w:p>
              </w:tc>
              <w:tc>
                <w:tcPr>
                  <w:tcW w:w="2724" w:type="dxa"/>
                  <w:vMerge w:val="restart"/>
                  <w:noWrap w:val="0"/>
                  <w:vAlign w:val="center"/>
                </w:tcPr>
                <w:p>
                  <w:pPr>
                    <w:pStyle w:val="27"/>
                    <w:spacing w:after="0" w:line="240" w:lineRule="exact"/>
                    <w:ind w:left="-105" w:leftChars="-50" w:right="-105" w:rightChars="-50" w:firstLine="0" w:firstLineChars="0"/>
                    <w:jc w:val="center"/>
                    <w:rPr>
                      <w:color w:val="000000" w:themeColor="text1"/>
                      <w:kern w:val="2"/>
                      <w:szCs w:val="18"/>
                      <w:lang w:val="en-US" w:eastAsia="zh-CN"/>
                      <w14:textFill>
                        <w14:solidFill>
                          <w14:schemeClr w14:val="tx1"/>
                        </w14:solidFill>
                      </w14:textFill>
                    </w:rPr>
                  </w:pPr>
                  <w:r>
                    <w:rPr>
                      <w:rFonts w:hint="eastAsia"/>
                      <w:color w:val="000000" w:themeColor="text1"/>
                      <w:szCs w:val="18"/>
                      <w:lang w:val="en-US" w:eastAsia="zh-CN"/>
                      <w14:textFill>
                        <w14:solidFill>
                          <w14:schemeClr w14:val="tx1"/>
                        </w14:solidFill>
                      </w14:textFill>
                    </w:rPr>
                    <w:t>《锅炉大气污染物排放标准》（DB13/5161-2020）表1限值要求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50" w:type="dxa"/>
                  <w:vMerge w:val="continue"/>
                  <w:noWrap w:val="0"/>
                  <w:vAlign w:val="center"/>
                </w:tcPr>
                <w:p>
                  <w:pPr>
                    <w:widowControl/>
                    <w:jc w:val="left"/>
                    <w:rPr>
                      <w:rFonts w:ascii="宋体" w:hAnsi="宋体"/>
                      <w:color w:val="000000" w:themeColor="text1"/>
                      <w:sz w:val="18"/>
                      <w:szCs w:val="18"/>
                      <w14:textFill>
                        <w14:solidFill>
                          <w14:schemeClr w14:val="tx1"/>
                        </w14:solidFill>
                      </w14:textFill>
                    </w:rPr>
                  </w:pPr>
                </w:p>
              </w:tc>
              <w:tc>
                <w:tcPr>
                  <w:tcW w:w="1003" w:type="dxa"/>
                  <w:noWrap w:val="0"/>
                  <w:vAlign w:val="center"/>
                </w:tcPr>
                <w:p>
                  <w:pPr>
                    <w:adjustRightInd w:val="0"/>
                    <w:snapToGrid w:val="0"/>
                    <w:ind w:left="-106" w:leftChars="-51" w:right="-118" w:rightChars="-56" w:hanging="1"/>
                    <w:jc w:val="center"/>
                    <w:rPr>
                      <w:rFonts w:ascii="宋体" w:hAnsi="宋体" w:cs="宋体"/>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S</w:t>
                  </w:r>
                  <w:r>
                    <w:rPr>
                      <w:color w:val="000000" w:themeColor="text1"/>
                      <w:sz w:val="18"/>
                      <w:szCs w:val="18"/>
                      <w14:textFill>
                        <w14:solidFill>
                          <w14:schemeClr w14:val="tx1"/>
                        </w14:solidFill>
                      </w14:textFill>
                    </w:rPr>
                    <w:t>O</w:t>
                  </w:r>
                  <w:r>
                    <w:rPr>
                      <w:color w:val="000000" w:themeColor="text1"/>
                      <w:sz w:val="18"/>
                      <w:szCs w:val="18"/>
                      <w:vertAlign w:val="subscript"/>
                      <w14:textFill>
                        <w14:solidFill>
                          <w14:schemeClr w14:val="tx1"/>
                        </w14:solidFill>
                      </w14:textFill>
                    </w:rPr>
                    <w:t>2</w:t>
                  </w:r>
                </w:p>
              </w:tc>
              <w:tc>
                <w:tcPr>
                  <w:tcW w:w="993" w:type="dxa"/>
                  <w:noWrap w:val="0"/>
                  <w:vAlign w:val="center"/>
                </w:tcPr>
                <w:p>
                  <w:pPr>
                    <w:adjustRightInd w:val="0"/>
                    <w:snapToGrid w:val="0"/>
                    <w:jc w:val="center"/>
                    <w:rPr>
                      <w:rFonts w:ascii="宋体" w:hAnsi="宋体" w:cs="宋体"/>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10</w:t>
                  </w:r>
                </w:p>
              </w:tc>
              <w:tc>
                <w:tcPr>
                  <w:tcW w:w="850" w:type="dxa"/>
                  <w:noWrap w:val="0"/>
                  <w:vAlign w:val="center"/>
                </w:tcPr>
                <w:p>
                  <w:pPr>
                    <w:pStyle w:val="27"/>
                    <w:spacing w:after="0" w:line="360" w:lineRule="auto"/>
                    <w:ind w:left="-105" w:leftChars="-50" w:right="-105" w:rightChars="-50" w:firstLine="0" w:firstLineChars="0"/>
                    <w:jc w:val="center"/>
                    <w:rPr>
                      <w:color w:val="000000" w:themeColor="text1"/>
                      <w:kern w:val="2"/>
                      <w:szCs w:val="18"/>
                      <w:lang w:val="en-US" w:eastAsia="zh-CN"/>
                      <w14:textFill>
                        <w14:solidFill>
                          <w14:schemeClr w14:val="tx1"/>
                        </w14:solidFill>
                      </w14:textFill>
                    </w:rPr>
                  </w:pPr>
                  <w:r>
                    <w:rPr>
                      <w:rFonts w:hint="eastAsia"/>
                      <w:color w:val="000000" w:themeColor="text1"/>
                      <w:szCs w:val="18"/>
                      <w:lang w:val="en-US" w:eastAsia="zh-CN"/>
                      <w14:textFill>
                        <w14:solidFill>
                          <w14:schemeClr w14:val="tx1"/>
                        </w14:solidFill>
                      </w14:textFill>
                    </w:rPr>
                    <w:t>/</w:t>
                  </w:r>
                </w:p>
              </w:tc>
              <w:tc>
                <w:tcPr>
                  <w:tcW w:w="709" w:type="dxa"/>
                  <w:vMerge w:val="continue"/>
                  <w:noWrap w:val="0"/>
                  <w:vAlign w:val="center"/>
                </w:tcPr>
                <w:p>
                  <w:pPr>
                    <w:widowControl/>
                    <w:jc w:val="left"/>
                    <w:rPr>
                      <w:rFonts w:ascii="宋体" w:hAnsi="宋体"/>
                      <w:color w:val="000000" w:themeColor="text1"/>
                      <w:sz w:val="18"/>
                      <w:szCs w:val="18"/>
                      <w14:textFill>
                        <w14:solidFill>
                          <w14:schemeClr w14:val="tx1"/>
                        </w14:solidFill>
                      </w14:textFill>
                    </w:rPr>
                  </w:pPr>
                </w:p>
              </w:tc>
              <w:tc>
                <w:tcPr>
                  <w:tcW w:w="812" w:type="dxa"/>
                  <w:noWrap w:val="0"/>
                  <w:vAlign w:val="center"/>
                </w:tcPr>
                <w:p>
                  <w:pPr>
                    <w:pStyle w:val="27"/>
                    <w:spacing w:after="0" w:line="360" w:lineRule="auto"/>
                    <w:ind w:left="-105" w:leftChars="-50" w:right="-105" w:rightChars="-50" w:firstLine="0" w:firstLineChars="0"/>
                    <w:jc w:val="center"/>
                    <w:rPr>
                      <w:color w:val="000000" w:themeColor="text1"/>
                      <w:kern w:val="2"/>
                      <w:szCs w:val="18"/>
                      <w:lang w:val="en-US" w:eastAsia="zh-CN"/>
                      <w14:textFill>
                        <w14:solidFill>
                          <w14:schemeClr w14:val="tx1"/>
                        </w14:solidFill>
                      </w14:textFill>
                    </w:rPr>
                  </w:pPr>
                  <w:r>
                    <w:rPr>
                      <w:rFonts w:hint="eastAsia"/>
                      <w:color w:val="000000" w:themeColor="text1"/>
                      <w:szCs w:val="18"/>
                      <w:lang w:val="en-US" w:eastAsia="zh-CN"/>
                      <w14:textFill>
                        <w14:solidFill>
                          <w14:schemeClr w14:val="tx1"/>
                        </w14:solidFill>
                      </w14:textFill>
                    </w:rPr>
                    <w:t>/</w:t>
                  </w:r>
                </w:p>
              </w:tc>
              <w:tc>
                <w:tcPr>
                  <w:tcW w:w="2724" w:type="dxa"/>
                  <w:vMerge w:val="continue"/>
                  <w:noWrap w:val="0"/>
                  <w:vAlign w:val="center"/>
                </w:tcPr>
                <w:p>
                  <w:pPr>
                    <w:widowControl/>
                    <w:jc w:val="left"/>
                    <w:rPr>
                      <w:rFonts w:ascii="宋体" w:hAnsi="宋体"/>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50" w:type="dxa"/>
                  <w:vMerge w:val="continue"/>
                  <w:noWrap w:val="0"/>
                  <w:vAlign w:val="center"/>
                </w:tcPr>
                <w:p>
                  <w:pPr>
                    <w:widowControl/>
                    <w:jc w:val="left"/>
                    <w:rPr>
                      <w:rFonts w:ascii="宋体" w:hAnsi="宋体"/>
                      <w:color w:val="000000" w:themeColor="text1"/>
                      <w:sz w:val="18"/>
                      <w:szCs w:val="18"/>
                      <w14:textFill>
                        <w14:solidFill>
                          <w14:schemeClr w14:val="tx1"/>
                        </w14:solidFill>
                      </w14:textFill>
                    </w:rPr>
                  </w:pPr>
                </w:p>
              </w:tc>
              <w:tc>
                <w:tcPr>
                  <w:tcW w:w="1003" w:type="dxa"/>
                  <w:noWrap w:val="0"/>
                  <w:vAlign w:val="center"/>
                </w:tcPr>
                <w:p>
                  <w:pPr>
                    <w:adjustRightInd w:val="0"/>
                    <w:snapToGrid w:val="0"/>
                    <w:ind w:left="-106" w:leftChars="-51" w:right="-118" w:rightChars="-56" w:hanging="1"/>
                    <w:jc w:val="center"/>
                    <w:rPr>
                      <w:rFonts w:ascii="宋体" w:hAnsi="宋体" w:cs="宋体"/>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N</w:t>
                  </w:r>
                  <w:r>
                    <w:rPr>
                      <w:color w:val="000000" w:themeColor="text1"/>
                      <w:sz w:val="18"/>
                      <w:szCs w:val="18"/>
                      <w14:textFill>
                        <w14:solidFill>
                          <w14:schemeClr w14:val="tx1"/>
                        </w14:solidFill>
                      </w14:textFill>
                    </w:rPr>
                    <w:t>O</w:t>
                  </w:r>
                  <w:r>
                    <w:rPr>
                      <w:color w:val="000000" w:themeColor="text1"/>
                      <w:sz w:val="18"/>
                      <w:szCs w:val="18"/>
                      <w:vertAlign w:val="subscript"/>
                      <w14:textFill>
                        <w14:solidFill>
                          <w14:schemeClr w14:val="tx1"/>
                        </w14:solidFill>
                      </w14:textFill>
                    </w:rPr>
                    <w:t>x</w:t>
                  </w:r>
                </w:p>
              </w:tc>
              <w:tc>
                <w:tcPr>
                  <w:tcW w:w="993" w:type="dxa"/>
                  <w:noWrap w:val="0"/>
                  <w:vAlign w:val="center"/>
                </w:tcPr>
                <w:p>
                  <w:pPr>
                    <w:adjustRightInd w:val="0"/>
                    <w:snapToGrid w:val="0"/>
                    <w:jc w:val="center"/>
                    <w:rPr>
                      <w:rFonts w:ascii="宋体" w:hAnsi="宋体" w:cs="宋体"/>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50</w:t>
                  </w:r>
                </w:p>
              </w:tc>
              <w:tc>
                <w:tcPr>
                  <w:tcW w:w="850" w:type="dxa"/>
                  <w:noWrap w:val="0"/>
                  <w:vAlign w:val="center"/>
                </w:tcPr>
                <w:p>
                  <w:pPr>
                    <w:pStyle w:val="27"/>
                    <w:spacing w:after="0" w:line="360" w:lineRule="auto"/>
                    <w:ind w:left="-105" w:leftChars="-50" w:right="-105" w:rightChars="-50" w:firstLine="0" w:firstLineChars="0"/>
                    <w:jc w:val="center"/>
                    <w:rPr>
                      <w:color w:val="000000" w:themeColor="text1"/>
                      <w:kern w:val="2"/>
                      <w:szCs w:val="18"/>
                      <w:lang w:val="en-US" w:eastAsia="zh-CN"/>
                      <w14:textFill>
                        <w14:solidFill>
                          <w14:schemeClr w14:val="tx1"/>
                        </w14:solidFill>
                      </w14:textFill>
                    </w:rPr>
                  </w:pPr>
                  <w:r>
                    <w:rPr>
                      <w:rFonts w:hint="eastAsia"/>
                      <w:color w:val="000000" w:themeColor="text1"/>
                      <w:szCs w:val="18"/>
                      <w:lang w:val="en-US" w:eastAsia="zh-CN"/>
                      <w14:textFill>
                        <w14:solidFill>
                          <w14:schemeClr w14:val="tx1"/>
                        </w14:solidFill>
                      </w14:textFill>
                    </w:rPr>
                    <w:t>/</w:t>
                  </w:r>
                </w:p>
              </w:tc>
              <w:tc>
                <w:tcPr>
                  <w:tcW w:w="709" w:type="dxa"/>
                  <w:vMerge w:val="continue"/>
                  <w:noWrap w:val="0"/>
                  <w:vAlign w:val="center"/>
                </w:tcPr>
                <w:p>
                  <w:pPr>
                    <w:widowControl/>
                    <w:jc w:val="left"/>
                    <w:rPr>
                      <w:rFonts w:ascii="宋体" w:hAnsi="宋体"/>
                      <w:color w:val="000000" w:themeColor="text1"/>
                      <w:sz w:val="18"/>
                      <w:szCs w:val="18"/>
                      <w14:textFill>
                        <w14:solidFill>
                          <w14:schemeClr w14:val="tx1"/>
                        </w14:solidFill>
                      </w14:textFill>
                    </w:rPr>
                  </w:pPr>
                </w:p>
              </w:tc>
              <w:tc>
                <w:tcPr>
                  <w:tcW w:w="812" w:type="dxa"/>
                  <w:noWrap w:val="0"/>
                  <w:vAlign w:val="center"/>
                </w:tcPr>
                <w:p>
                  <w:pPr>
                    <w:pStyle w:val="27"/>
                    <w:spacing w:after="0" w:line="360" w:lineRule="auto"/>
                    <w:ind w:left="-105" w:leftChars="-50" w:right="-105" w:rightChars="-50" w:firstLine="0" w:firstLineChars="0"/>
                    <w:jc w:val="center"/>
                    <w:rPr>
                      <w:color w:val="000000" w:themeColor="text1"/>
                      <w:kern w:val="2"/>
                      <w:szCs w:val="18"/>
                      <w:lang w:val="en-US" w:eastAsia="zh-CN"/>
                      <w14:textFill>
                        <w14:solidFill>
                          <w14:schemeClr w14:val="tx1"/>
                        </w14:solidFill>
                      </w14:textFill>
                    </w:rPr>
                  </w:pPr>
                  <w:r>
                    <w:rPr>
                      <w:rFonts w:hint="eastAsia"/>
                      <w:color w:val="000000" w:themeColor="text1"/>
                      <w:szCs w:val="18"/>
                      <w:lang w:val="en-US" w:eastAsia="zh-CN"/>
                      <w14:textFill>
                        <w14:solidFill>
                          <w14:schemeClr w14:val="tx1"/>
                        </w14:solidFill>
                      </w14:textFill>
                    </w:rPr>
                    <w:t>/</w:t>
                  </w:r>
                </w:p>
              </w:tc>
              <w:tc>
                <w:tcPr>
                  <w:tcW w:w="2724" w:type="dxa"/>
                  <w:vMerge w:val="continue"/>
                  <w:noWrap w:val="0"/>
                  <w:vAlign w:val="center"/>
                </w:tcPr>
                <w:p>
                  <w:pPr>
                    <w:widowControl/>
                    <w:jc w:val="left"/>
                    <w:rPr>
                      <w:rFonts w:ascii="宋体" w:hAnsi="宋体"/>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50" w:type="dxa"/>
                  <w:vMerge w:val="continue"/>
                  <w:noWrap w:val="0"/>
                  <w:vAlign w:val="center"/>
                </w:tcPr>
                <w:p>
                  <w:pPr>
                    <w:widowControl/>
                    <w:jc w:val="left"/>
                    <w:rPr>
                      <w:rFonts w:ascii="宋体" w:hAnsi="宋体"/>
                      <w:color w:val="000000" w:themeColor="text1"/>
                      <w:sz w:val="18"/>
                      <w:szCs w:val="18"/>
                      <w14:textFill>
                        <w14:solidFill>
                          <w14:schemeClr w14:val="tx1"/>
                        </w14:solidFill>
                      </w14:textFill>
                    </w:rPr>
                  </w:pPr>
                </w:p>
              </w:tc>
              <w:tc>
                <w:tcPr>
                  <w:tcW w:w="1003" w:type="dxa"/>
                  <w:noWrap w:val="0"/>
                  <w:vAlign w:val="center"/>
                </w:tcPr>
                <w:p>
                  <w:pPr>
                    <w:adjustRightInd w:val="0"/>
                    <w:snapToGrid w:val="0"/>
                    <w:ind w:left="-106" w:leftChars="-51" w:right="-118" w:rightChars="-56" w:hanging="1"/>
                    <w:jc w:val="center"/>
                    <w:rPr>
                      <w:rFonts w:hint="eastAsia" w:eastAsia="宋体"/>
                      <w:color w:val="000000" w:themeColor="text1"/>
                      <w:sz w:val="18"/>
                      <w:szCs w:val="18"/>
                      <w:lang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林格曼黑度</w:t>
                  </w:r>
                </w:p>
              </w:tc>
              <w:tc>
                <w:tcPr>
                  <w:tcW w:w="993" w:type="dxa"/>
                  <w:noWrap w:val="0"/>
                  <w:vAlign w:val="center"/>
                </w:tcPr>
                <w:p>
                  <w:pPr>
                    <w:adjustRightInd w:val="0"/>
                    <w:snapToGrid w:val="0"/>
                    <w:jc w:val="center"/>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1级</w:t>
                  </w:r>
                </w:p>
              </w:tc>
              <w:tc>
                <w:tcPr>
                  <w:tcW w:w="850" w:type="dxa"/>
                  <w:noWrap w:val="0"/>
                  <w:vAlign w:val="center"/>
                </w:tcPr>
                <w:p>
                  <w:pPr>
                    <w:pStyle w:val="27"/>
                    <w:spacing w:after="0" w:line="360" w:lineRule="auto"/>
                    <w:ind w:left="-105" w:leftChars="-50" w:right="-105" w:rightChars="-50" w:firstLine="0" w:firstLineChars="0"/>
                    <w:jc w:val="center"/>
                    <w:rPr>
                      <w:rFonts w:hint="eastAsia"/>
                      <w:color w:val="000000" w:themeColor="text1"/>
                      <w:szCs w:val="18"/>
                      <w:lang w:val="en-US" w:eastAsia="zh-CN"/>
                      <w14:textFill>
                        <w14:solidFill>
                          <w14:schemeClr w14:val="tx1"/>
                        </w14:solidFill>
                      </w14:textFill>
                    </w:rPr>
                  </w:pPr>
                  <w:r>
                    <w:rPr>
                      <w:rFonts w:hint="eastAsia"/>
                      <w:color w:val="000000" w:themeColor="text1"/>
                      <w:szCs w:val="18"/>
                      <w:lang w:val="en-US" w:eastAsia="zh-CN"/>
                      <w14:textFill>
                        <w14:solidFill>
                          <w14:schemeClr w14:val="tx1"/>
                        </w14:solidFill>
                      </w14:textFill>
                    </w:rPr>
                    <w:t>/</w:t>
                  </w:r>
                </w:p>
              </w:tc>
              <w:tc>
                <w:tcPr>
                  <w:tcW w:w="709" w:type="dxa"/>
                  <w:vMerge w:val="continue"/>
                  <w:noWrap w:val="0"/>
                  <w:vAlign w:val="center"/>
                </w:tcPr>
                <w:p>
                  <w:pPr>
                    <w:widowControl/>
                    <w:jc w:val="left"/>
                    <w:rPr>
                      <w:rFonts w:ascii="宋体" w:hAnsi="宋体"/>
                      <w:color w:val="000000" w:themeColor="text1"/>
                      <w:sz w:val="18"/>
                      <w:szCs w:val="18"/>
                      <w14:textFill>
                        <w14:solidFill>
                          <w14:schemeClr w14:val="tx1"/>
                        </w14:solidFill>
                      </w14:textFill>
                    </w:rPr>
                  </w:pPr>
                </w:p>
              </w:tc>
              <w:tc>
                <w:tcPr>
                  <w:tcW w:w="812" w:type="dxa"/>
                  <w:noWrap w:val="0"/>
                  <w:vAlign w:val="center"/>
                </w:tcPr>
                <w:p>
                  <w:pPr>
                    <w:pStyle w:val="27"/>
                    <w:spacing w:after="0" w:line="360" w:lineRule="auto"/>
                    <w:ind w:left="-105" w:leftChars="-50" w:right="-105" w:rightChars="-50" w:firstLine="0" w:firstLineChars="0"/>
                    <w:jc w:val="center"/>
                    <w:rPr>
                      <w:rFonts w:hint="eastAsia"/>
                      <w:color w:val="000000" w:themeColor="text1"/>
                      <w:szCs w:val="18"/>
                      <w:lang w:val="en-US" w:eastAsia="zh-CN"/>
                      <w14:textFill>
                        <w14:solidFill>
                          <w14:schemeClr w14:val="tx1"/>
                        </w14:solidFill>
                      </w14:textFill>
                    </w:rPr>
                  </w:pPr>
                  <w:r>
                    <w:rPr>
                      <w:rFonts w:hint="eastAsia"/>
                      <w:color w:val="000000" w:themeColor="text1"/>
                      <w:szCs w:val="18"/>
                      <w:lang w:val="en-US" w:eastAsia="zh-CN"/>
                      <w14:textFill>
                        <w14:solidFill>
                          <w14:schemeClr w14:val="tx1"/>
                        </w14:solidFill>
                      </w14:textFill>
                    </w:rPr>
                    <w:t>/</w:t>
                  </w:r>
                </w:p>
              </w:tc>
              <w:tc>
                <w:tcPr>
                  <w:tcW w:w="2724" w:type="dxa"/>
                  <w:vMerge w:val="continue"/>
                  <w:noWrap w:val="0"/>
                  <w:vAlign w:val="center"/>
                </w:tcPr>
                <w:p>
                  <w:pPr>
                    <w:widowControl/>
                    <w:jc w:val="left"/>
                    <w:rPr>
                      <w:rFonts w:ascii="宋体" w:hAnsi="宋体"/>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50" w:type="dxa"/>
                  <w:vMerge w:val="restart"/>
                  <w:noWrap w:val="0"/>
                  <w:vAlign w:val="center"/>
                </w:tcPr>
                <w:p>
                  <w:pPr>
                    <w:widowControl/>
                    <w:jc w:val="center"/>
                    <w:rPr>
                      <w:rFonts w:hint="eastAsia" w:ascii="宋体" w:hAnsi="宋体"/>
                      <w:color w:val="000000" w:themeColor="text1"/>
                      <w:sz w:val="18"/>
                      <w:szCs w:val="18"/>
                      <w:lang w:eastAsia="zh-CN"/>
                      <w14:textFill>
                        <w14:solidFill>
                          <w14:schemeClr w14:val="tx1"/>
                        </w14:solidFill>
                      </w14:textFill>
                    </w:rPr>
                  </w:pPr>
                  <w:r>
                    <w:rPr>
                      <w:rFonts w:hint="eastAsia" w:ascii="宋体" w:hAnsi="宋体"/>
                      <w:color w:val="000000" w:themeColor="text1"/>
                      <w:sz w:val="18"/>
                      <w:szCs w:val="18"/>
                      <w:lang w:eastAsia="zh-CN"/>
                      <w14:textFill>
                        <w14:solidFill>
                          <w14:schemeClr w14:val="tx1"/>
                        </w14:solidFill>
                      </w14:textFill>
                    </w:rPr>
                    <w:t>食堂</w:t>
                  </w:r>
                </w:p>
                <w:p>
                  <w:pPr>
                    <w:widowControl/>
                    <w:jc w:val="center"/>
                    <w:rPr>
                      <w:rFonts w:hint="eastAsia" w:ascii="宋体" w:hAnsi="宋体" w:eastAsia="宋体"/>
                      <w:color w:val="000000" w:themeColor="text1"/>
                      <w:sz w:val="18"/>
                      <w:szCs w:val="18"/>
                      <w:lang w:eastAsia="zh-CN"/>
                      <w14:textFill>
                        <w14:solidFill>
                          <w14:schemeClr w14:val="tx1"/>
                        </w14:solidFill>
                      </w14:textFill>
                    </w:rPr>
                  </w:pPr>
                  <w:r>
                    <w:rPr>
                      <w:rFonts w:hint="eastAsia" w:ascii="宋体" w:hAnsi="宋体"/>
                      <w:color w:val="000000" w:themeColor="text1"/>
                      <w:sz w:val="18"/>
                      <w:szCs w:val="18"/>
                      <w:lang w:eastAsia="zh-CN"/>
                      <w14:textFill>
                        <w14:solidFill>
                          <w14:schemeClr w14:val="tx1"/>
                        </w14:solidFill>
                      </w14:textFill>
                    </w:rPr>
                    <w:t>油烟</w:t>
                  </w:r>
                </w:p>
              </w:tc>
              <w:tc>
                <w:tcPr>
                  <w:tcW w:w="1003" w:type="dxa"/>
                  <w:vMerge w:val="restart"/>
                  <w:noWrap w:val="0"/>
                  <w:vAlign w:val="center"/>
                </w:tcPr>
                <w:p>
                  <w:pPr>
                    <w:adjustRightInd w:val="0"/>
                    <w:snapToGrid w:val="0"/>
                    <w:ind w:left="-106" w:leftChars="-51" w:right="-118" w:rightChars="-56" w:hanging="1"/>
                    <w:jc w:val="center"/>
                    <w:rPr>
                      <w:rFonts w:hint="default" w:eastAsia="宋体"/>
                      <w:color w:val="000000" w:themeColor="text1"/>
                      <w:sz w:val="18"/>
                      <w:szCs w:val="18"/>
                      <w:lang w:val="en-US" w:eastAsia="zh-CN"/>
                      <w14:textFill>
                        <w14:solidFill>
                          <w14:schemeClr w14:val="tx1"/>
                        </w14:solidFill>
                      </w14:textFill>
                    </w:rPr>
                  </w:pPr>
                  <w:r>
                    <w:rPr>
                      <w:rFonts w:hint="eastAsia" w:ascii="宋体" w:hAnsi="宋体"/>
                      <w:color w:val="000000" w:themeColor="text1"/>
                      <w:sz w:val="18"/>
                      <w:szCs w:val="18"/>
                      <w:lang w:eastAsia="zh-CN"/>
                      <w14:textFill>
                        <w14:solidFill>
                          <w14:schemeClr w14:val="tx1"/>
                        </w14:solidFill>
                      </w14:textFill>
                    </w:rPr>
                    <w:t>油烟</w:t>
                  </w:r>
                </w:p>
              </w:tc>
              <w:tc>
                <w:tcPr>
                  <w:tcW w:w="993" w:type="dxa"/>
                  <w:noWrap w:val="0"/>
                  <w:vAlign w:val="center"/>
                </w:tcPr>
                <w:p>
                  <w:pPr>
                    <w:adjustRightInd w:val="0"/>
                    <w:snapToGrid w:val="0"/>
                    <w:ind w:left="-106" w:leftChars="-51" w:right="-118" w:rightChars="-56" w:hanging="1" w:firstLineChars="0"/>
                    <w:jc w:val="center"/>
                    <w:rPr>
                      <w:rFonts w:hint="eastAsia"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2.0</w:t>
                  </w:r>
                </w:p>
              </w:tc>
              <w:tc>
                <w:tcPr>
                  <w:tcW w:w="850" w:type="dxa"/>
                  <w:noWrap w:val="0"/>
                  <w:vAlign w:val="center"/>
                </w:tcPr>
                <w:p>
                  <w:pPr>
                    <w:pStyle w:val="27"/>
                    <w:keepNext w:val="0"/>
                    <w:keepLines w:val="0"/>
                    <w:pageBreakBefore w:val="0"/>
                    <w:widowControl/>
                    <w:kinsoku/>
                    <w:wordWrap/>
                    <w:overflowPunct/>
                    <w:topLinePunct w:val="0"/>
                    <w:autoSpaceDE/>
                    <w:autoSpaceDN/>
                    <w:bidi w:val="0"/>
                    <w:adjustRightInd/>
                    <w:snapToGrid w:val="0"/>
                    <w:spacing w:before="0" w:after="0" w:line="240" w:lineRule="auto"/>
                    <w:ind w:left="-105" w:leftChars="-50" w:right="-105" w:rightChars="-50" w:firstLine="0" w:firstLineChars="0"/>
                    <w:jc w:val="center"/>
                    <w:textAlignment w:val="auto"/>
                    <w:rPr>
                      <w:rFonts w:hint="eastAsia"/>
                      <w:color w:val="000000" w:themeColor="text1"/>
                      <w:szCs w:val="18"/>
                      <w:lang w:val="en-US" w:eastAsia="zh-CN"/>
                      <w14:textFill>
                        <w14:solidFill>
                          <w14:schemeClr w14:val="tx1"/>
                        </w14:solidFill>
                      </w14:textFill>
                    </w:rPr>
                  </w:pPr>
                  <w:r>
                    <w:rPr>
                      <w:snapToGrid w:val="0"/>
                      <w:color w:val="000000" w:themeColor="text1"/>
                      <w:sz w:val="18"/>
                      <w:szCs w:val="18"/>
                      <w14:textFill>
                        <w14:solidFill>
                          <w14:schemeClr w14:val="tx1"/>
                        </w14:solidFill>
                      </w14:textFill>
                    </w:rPr>
                    <w:t>85%</w:t>
                  </w:r>
                </w:p>
              </w:tc>
              <w:tc>
                <w:tcPr>
                  <w:tcW w:w="709" w:type="dxa"/>
                  <w:vMerge w:val="restart"/>
                  <w:noWrap w:val="0"/>
                  <w:vAlign w:val="center"/>
                </w:tcPr>
                <w:p>
                  <w:pPr>
                    <w:widowControl/>
                    <w:jc w:val="left"/>
                    <w:rPr>
                      <w:rFonts w:hint="eastAsia" w:ascii="宋体" w:hAnsi="宋体" w:eastAsia="宋体"/>
                      <w:color w:val="000000" w:themeColor="text1"/>
                      <w:sz w:val="18"/>
                      <w:szCs w:val="18"/>
                      <w:lang w:eastAsia="zh-CN"/>
                      <w14:textFill>
                        <w14:solidFill>
                          <w14:schemeClr w14:val="tx1"/>
                        </w14:solidFill>
                      </w14:textFill>
                    </w:rPr>
                  </w:pPr>
                  <w:r>
                    <w:rPr>
                      <w:rFonts w:hint="eastAsia" w:ascii="宋体" w:hAnsi="宋体"/>
                      <w:color w:val="000000" w:themeColor="text1"/>
                      <w:sz w:val="18"/>
                      <w:szCs w:val="18"/>
                      <w:lang w:eastAsia="zh-CN"/>
                      <w14:textFill>
                        <w14:solidFill>
                          <w14:schemeClr w14:val="tx1"/>
                        </w14:solidFill>
                      </w14:textFill>
                    </w:rPr>
                    <w:t>楼顶排放</w:t>
                  </w:r>
                </w:p>
              </w:tc>
              <w:tc>
                <w:tcPr>
                  <w:tcW w:w="812" w:type="dxa"/>
                  <w:noWrap w:val="0"/>
                  <w:vAlign w:val="center"/>
                </w:tcPr>
                <w:p>
                  <w:pPr>
                    <w:pStyle w:val="27"/>
                    <w:spacing w:after="0" w:line="360" w:lineRule="auto"/>
                    <w:ind w:left="-105" w:leftChars="-50" w:right="-105" w:rightChars="-50" w:firstLine="0" w:firstLineChars="0"/>
                    <w:jc w:val="center"/>
                    <w:rPr>
                      <w:rFonts w:hint="eastAsia"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Cs w:val="18"/>
                      <w:lang w:val="en-US" w:eastAsia="zh-CN"/>
                      <w14:textFill>
                        <w14:solidFill>
                          <w14:schemeClr w14:val="tx1"/>
                        </w14:solidFill>
                      </w14:textFill>
                    </w:rPr>
                    <w:t>/</w:t>
                  </w:r>
                </w:p>
              </w:tc>
              <w:tc>
                <w:tcPr>
                  <w:tcW w:w="2724" w:type="dxa"/>
                  <w:noWrap w:val="0"/>
                  <w:vAlign w:val="center"/>
                </w:tcPr>
                <w:p>
                  <w:pPr>
                    <w:widowControl/>
                    <w:jc w:val="center"/>
                    <w:rPr>
                      <w:rFonts w:ascii="宋体" w:hAnsi="宋体"/>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《饮食业油烟排放标准（试行）》（G</w:t>
                  </w:r>
                  <w:r>
                    <w:rPr>
                      <w:color w:val="000000" w:themeColor="text1"/>
                      <w:sz w:val="18"/>
                      <w:szCs w:val="18"/>
                      <w14:textFill>
                        <w14:solidFill>
                          <w14:schemeClr w14:val="tx1"/>
                        </w14:solidFill>
                      </w14:textFill>
                    </w:rPr>
                    <w:t>B18483-2001</w:t>
                  </w:r>
                  <w:r>
                    <w:rPr>
                      <w:rFonts w:hint="eastAsia"/>
                      <w:color w:val="000000" w:themeColor="text1"/>
                      <w:sz w:val="18"/>
                      <w:szCs w:val="18"/>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50" w:type="dxa"/>
                  <w:vMerge w:val="continue"/>
                  <w:noWrap w:val="0"/>
                  <w:vAlign w:val="center"/>
                </w:tcPr>
                <w:p>
                  <w:pPr>
                    <w:widowControl/>
                    <w:jc w:val="left"/>
                    <w:rPr>
                      <w:rFonts w:ascii="宋体" w:hAnsi="宋体"/>
                      <w:color w:val="000000" w:themeColor="text1"/>
                      <w:sz w:val="18"/>
                      <w:szCs w:val="18"/>
                      <w14:textFill>
                        <w14:solidFill>
                          <w14:schemeClr w14:val="tx1"/>
                        </w14:solidFill>
                      </w14:textFill>
                    </w:rPr>
                  </w:pPr>
                </w:p>
              </w:tc>
              <w:tc>
                <w:tcPr>
                  <w:tcW w:w="1003" w:type="dxa"/>
                  <w:vMerge w:val="continue"/>
                  <w:noWrap w:val="0"/>
                  <w:vAlign w:val="center"/>
                </w:tcPr>
                <w:p>
                  <w:pPr>
                    <w:adjustRightInd w:val="0"/>
                    <w:snapToGrid w:val="0"/>
                    <w:ind w:left="-106" w:leftChars="-51" w:right="-118" w:rightChars="-56" w:hanging="1"/>
                    <w:jc w:val="center"/>
                    <w:rPr>
                      <w:rFonts w:hint="default" w:eastAsia="宋体"/>
                      <w:color w:val="000000" w:themeColor="text1"/>
                      <w:sz w:val="18"/>
                      <w:szCs w:val="18"/>
                      <w:lang w:val="en-US" w:eastAsia="zh-CN"/>
                      <w14:textFill>
                        <w14:solidFill>
                          <w14:schemeClr w14:val="tx1"/>
                        </w14:solidFill>
                      </w14:textFill>
                    </w:rPr>
                  </w:pPr>
                </w:p>
              </w:tc>
              <w:tc>
                <w:tcPr>
                  <w:tcW w:w="993" w:type="dxa"/>
                  <w:noWrap w:val="0"/>
                  <w:vAlign w:val="center"/>
                </w:tcPr>
                <w:p>
                  <w:pPr>
                    <w:adjustRightInd w:val="0"/>
                    <w:snapToGrid w:val="0"/>
                    <w:ind w:left="-106" w:leftChars="-51" w:right="-118" w:rightChars="-56" w:hanging="1" w:firstLineChars="0"/>
                    <w:jc w:val="center"/>
                    <w:rPr>
                      <w:rFonts w:hint="eastAsia"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1.0</w:t>
                  </w:r>
                </w:p>
              </w:tc>
              <w:tc>
                <w:tcPr>
                  <w:tcW w:w="850" w:type="dxa"/>
                  <w:vMerge w:val="restart"/>
                  <w:noWrap w:val="0"/>
                  <w:vAlign w:val="center"/>
                </w:tcPr>
                <w:p>
                  <w:pPr>
                    <w:pStyle w:val="27"/>
                    <w:spacing w:after="0" w:line="360" w:lineRule="auto"/>
                    <w:ind w:left="-105" w:leftChars="-50" w:right="-105" w:rightChars="-50" w:firstLine="0" w:firstLineChars="0"/>
                    <w:jc w:val="center"/>
                    <w:rPr>
                      <w:rFonts w:hint="default"/>
                      <w:color w:val="000000" w:themeColor="text1"/>
                      <w:szCs w:val="18"/>
                      <w:lang w:val="en-US" w:eastAsia="zh-CN"/>
                      <w14:textFill>
                        <w14:solidFill>
                          <w14:schemeClr w14:val="tx1"/>
                        </w14:solidFill>
                      </w14:textFill>
                    </w:rPr>
                  </w:pPr>
                  <w:r>
                    <w:rPr>
                      <w:rFonts w:hint="eastAsia"/>
                      <w:color w:val="000000" w:themeColor="text1"/>
                      <w:szCs w:val="18"/>
                      <w:lang w:val="en-US" w:eastAsia="zh-CN"/>
                      <w14:textFill>
                        <w14:solidFill>
                          <w14:schemeClr w14:val="tx1"/>
                        </w14:solidFill>
                      </w14:textFill>
                    </w:rPr>
                    <w:t>90%</w:t>
                  </w:r>
                </w:p>
              </w:tc>
              <w:tc>
                <w:tcPr>
                  <w:tcW w:w="709" w:type="dxa"/>
                  <w:vMerge w:val="continue"/>
                  <w:noWrap w:val="0"/>
                  <w:vAlign w:val="center"/>
                </w:tcPr>
                <w:p>
                  <w:pPr>
                    <w:widowControl/>
                    <w:jc w:val="left"/>
                    <w:rPr>
                      <w:rFonts w:ascii="宋体" w:hAnsi="宋体"/>
                      <w:color w:val="000000" w:themeColor="text1"/>
                      <w:sz w:val="18"/>
                      <w:szCs w:val="18"/>
                      <w14:textFill>
                        <w14:solidFill>
                          <w14:schemeClr w14:val="tx1"/>
                        </w14:solidFill>
                      </w14:textFill>
                    </w:rPr>
                  </w:pPr>
                </w:p>
              </w:tc>
              <w:tc>
                <w:tcPr>
                  <w:tcW w:w="812" w:type="dxa"/>
                  <w:noWrap w:val="0"/>
                  <w:vAlign w:val="center"/>
                </w:tcPr>
                <w:p>
                  <w:pPr>
                    <w:pStyle w:val="27"/>
                    <w:spacing w:after="0" w:line="360" w:lineRule="auto"/>
                    <w:ind w:left="-105" w:leftChars="-50" w:right="-105" w:rightChars="-50" w:firstLine="0" w:firstLineChars="0"/>
                    <w:jc w:val="center"/>
                    <w:rPr>
                      <w:rFonts w:hint="eastAsia"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Cs w:val="18"/>
                      <w:lang w:val="en-US" w:eastAsia="zh-CN"/>
                      <w14:textFill>
                        <w14:solidFill>
                          <w14:schemeClr w14:val="tx1"/>
                        </w14:solidFill>
                      </w14:textFill>
                    </w:rPr>
                    <w:t>/</w:t>
                  </w:r>
                </w:p>
              </w:tc>
              <w:tc>
                <w:tcPr>
                  <w:tcW w:w="2724" w:type="dxa"/>
                  <w:vMerge w:val="restart"/>
                  <w:noWrap w:val="0"/>
                  <w:vAlign w:val="center"/>
                </w:tcPr>
                <w:p>
                  <w:pPr>
                    <w:widowControl/>
                    <w:jc w:val="center"/>
                    <w:rPr>
                      <w:rFonts w:ascii="宋体" w:hAnsi="宋体"/>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《秦皇岛市2</w:t>
                  </w:r>
                  <w:r>
                    <w:rPr>
                      <w:color w:val="000000" w:themeColor="text1"/>
                      <w:sz w:val="18"/>
                      <w:szCs w:val="18"/>
                      <w14:textFill>
                        <w14:solidFill>
                          <w14:schemeClr w14:val="tx1"/>
                        </w14:solidFill>
                      </w14:textFill>
                    </w:rPr>
                    <w:t>019</w:t>
                  </w:r>
                  <w:r>
                    <w:rPr>
                      <w:rFonts w:hint="eastAsia"/>
                      <w:color w:val="000000" w:themeColor="text1"/>
                      <w:sz w:val="18"/>
                      <w:szCs w:val="18"/>
                      <w14:textFill>
                        <w14:solidFill>
                          <w14:schemeClr w14:val="tx1"/>
                        </w14:solidFill>
                      </w14:textFill>
                    </w:rPr>
                    <w:t>年餐饮业大气污染防治指导意见》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750" w:type="dxa"/>
                  <w:vMerge w:val="continue"/>
                  <w:noWrap w:val="0"/>
                  <w:vAlign w:val="center"/>
                </w:tcPr>
                <w:p>
                  <w:pPr>
                    <w:widowControl/>
                    <w:jc w:val="left"/>
                    <w:rPr>
                      <w:rFonts w:hint="eastAsia" w:ascii="宋体" w:hAnsi="宋体" w:eastAsia="宋体"/>
                      <w:color w:val="000000" w:themeColor="text1"/>
                      <w:sz w:val="18"/>
                      <w:szCs w:val="18"/>
                      <w:lang w:eastAsia="zh-CN"/>
                      <w14:textFill>
                        <w14:solidFill>
                          <w14:schemeClr w14:val="tx1"/>
                        </w14:solidFill>
                      </w14:textFill>
                    </w:rPr>
                  </w:pPr>
                </w:p>
              </w:tc>
              <w:tc>
                <w:tcPr>
                  <w:tcW w:w="1003" w:type="dxa"/>
                  <w:noWrap w:val="0"/>
                  <w:vAlign w:val="center"/>
                </w:tcPr>
                <w:p>
                  <w:pPr>
                    <w:adjustRightInd w:val="0"/>
                    <w:snapToGrid w:val="0"/>
                    <w:ind w:left="-106" w:leftChars="-51" w:right="-118" w:rightChars="-56" w:hanging="1"/>
                    <w:jc w:val="center"/>
                    <w:rPr>
                      <w:rFonts w:hint="eastAsia" w:ascii="宋体" w:hAnsi="宋体"/>
                      <w:color w:val="000000" w:themeColor="text1"/>
                      <w:sz w:val="18"/>
                      <w:szCs w:val="18"/>
                      <w:lang w:eastAsia="zh-CN"/>
                      <w14:textFill>
                        <w14:solidFill>
                          <w14:schemeClr w14:val="tx1"/>
                        </w14:solidFill>
                      </w14:textFill>
                    </w:rPr>
                  </w:pPr>
                  <w:r>
                    <w:rPr>
                      <w:rFonts w:hint="eastAsia" w:ascii="宋体" w:hAnsi="宋体"/>
                      <w:color w:val="000000" w:themeColor="text1"/>
                      <w:sz w:val="18"/>
                      <w:szCs w:val="18"/>
                      <w:lang w:eastAsia="zh-CN"/>
                      <w14:textFill>
                        <w14:solidFill>
                          <w14:schemeClr w14:val="tx1"/>
                        </w14:solidFill>
                      </w14:textFill>
                    </w:rPr>
                    <w:t>油烟中颗</w:t>
                  </w:r>
                </w:p>
                <w:p>
                  <w:pPr>
                    <w:adjustRightInd w:val="0"/>
                    <w:snapToGrid w:val="0"/>
                    <w:ind w:left="-106" w:leftChars="-51" w:right="-118" w:rightChars="-56" w:hanging="1"/>
                    <w:jc w:val="center"/>
                    <w:rPr>
                      <w:rFonts w:hint="eastAsia"/>
                      <w:color w:val="000000" w:themeColor="text1"/>
                      <w:sz w:val="18"/>
                      <w:szCs w:val="18"/>
                      <w14:textFill>
                        <w14:solidFill>
                          <w14:schemeClr w14:val="tx1"/>
                        </w14:solidFill>
                      </w14:textFill>
                    </w:rPr>
                  </w:pPr>
                  <w:r>
                    <w:rPr>
                      <w:rFonts w:hint="eastAsia" w:ascii="宋体" w:hAnsi="宋体"/>
                      <w:color w:val="000000" w:themeColor="text1"/>
                      <w:sz w:val="18"/>
                      <w:szCs w:val="18"/>
                      <w:lang w:eastAsia="zh-CN"/>
                      <w14:textFill>
                        <w14:solidFill>
                          <w14:schemeClr w14:val="tx1"/>
                        </w14:solidFill>
                      </w14:textFill>
                    </w:rPr>
                    <w:t>粒物</w:t>
                  </w:r>
                </w:p>
              </w:tc>
              <w:tc>
                <w:tcPr>
                  <w:tcW w:w="993" w:type="dxa"/>
                  <w:noWrap w:val="0"/>
                  <w:vAlign w:val="center"/>
                </w:tcPr>
                <w:p>
                  <w:pPr>
                    <w:adjustRightInd w:val="0"/>
                    <w:snapToGrid w:val="0"/>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5.0</w:t>
                  </w:r>
                </w:p>
              </w:tc>
              <w:tc>
                <w:tcPr>
                  <w:tcW w:w="850" w:type="dxa"/>
                  <w:vMerge w:val="continue"/>
                  <w:noWrap w:val="0"/>
                  <w:vAlign w:val="center"/>
                </w:tcPr>
                <w:p>
                  <w:pPr>
                    <w:pStyle w:val="27"/>
                    <w:spacing w:after="0" w:line="360" w:lineRule="auto"/>
                    <w:ind w:left="-105" w:leftChars="-50" w:right="-105" w:rightChars="-50" w:firstLine="0" w:firstLineChars="0"/>
                    <w:jc w:val="center"/>
                    <w:rPr>
                      <w:rFonts w:hint="default"/>
                      <w:color w:val="000000" w:themeColor="text1"/>
                      <w:szCs w:val="18"/>
                      <w:lang w:val="en-US" w:eastAsia="zh-CN"/>
                      <w14:textFill>
                        <w14:solidFill>
                          <w14:schemeClr w14:val="tx1"/>
                        </w14:solidFill>
                      </w14:textFill>
                    </w:rPr>
                  </w:pPr>
                </w:p>
              </w:tc>
              <w:tc>
                <w:tcPr>
                  <w:tcW w:w="709" w:type="dxa"/>
                  <w:vMerge w:val="continue"/>
                  <w:noWrap w:val="0"/>
                  <w:vAlign w:val="center"/>
                </w:tcPr>
                <w:p>
                  <w:pPr>
                    <w:widowControl/>
                    <w:jc w:val="left"/>
                    <w:rPr>
                      <w:rFonts w:ascii="宋体" w:hAnsi="宋体"/>
                      <w:color w:val="000000" w:themeColor="text1"/>
                      <w:sz w:val="18"/>
                      <w:szCs w:val="18"/>
                      <w14:textFill>
                        <w14:solidFill>
                          <w14:schemeClr w14:val="tx1"/>
                        </w14:solidFill>
                      </w14:textFill>
                    </w:rPr>
                  </w:pPr>
                </w:p>
              </w:tc>
              <w:tc>
                <w:tcPr>
                  <w:tcW w:w="812" w:type="dxa"/>
                  <w:noWrap w:val="0"/>
                  <w:vAlign w:val="center"/>
                </w:tcPr>
                <w:p>
                  <w:pPr>
                    <w:pStyle w:val="27"/>
                    <w:spacing w:after="0" w:line="360" w:lineRule="auto"/>
                    <w:ind w:left="-105" w:leftChars="-50" w:right="-105" w:rightChars="-50" w:firstLine="0" w:firstLineChars="0"/>
                    <w:jc w:val="center"/>
                    <w:rPr>
                      <w:rFonts w:hint="eastAsia"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Cs w:val="18"/>
                      <w:lang w:val="en-US" w:eastAsia="zh-CN"/>
                      <w14:textFill>
                        <w14:solidFill>
                          <w14:schemeClr w14:val="tx1"/>
                        </w14:solidFill>
                      </w14:textFill>
                    </w:rPr>
                    <w:t>/</w:t>
                  </w:r>
                </w:p>
              </w:tc>
              <w:tc>
                <w:tcPr>
                  <w:tcW w:w="2724" w:type="dxa"/>
                  <w:vMerge w:val="continue"/>
                  <w:noWrap w:val="0"/>
                  <w:vAlign w:val="center"/>
                </w:tcPr>
                <w:p>
                  <w:pPr>
                    <w:widowControl/>
                    <w:jc w:val="center"/>
                    <w:rPr>
                      <w:rFonts w:ascii="宋体" w:hAnsi="宋体"/>
                      <w:color w:val="000000" w:themeColor="text1"/>
                      <w:sz w:val="18"/>
                      <w:szCs w:val="18"/>
                      <w14:textFill>
                        <w14:solidFill>
                          <w14:schemeClr w14:val="tx1"/>
                        </w14:solidFill>
                      </w14:textFill>
                    </w:rPr>
                  </w:pPr>
                </w:p>
              </w:tc>
            </w:tr>
          </w:tbl>
          <w:p>
            <w:pPr>
              <w:keepNext w:val="0"/>
              <w:keepLines w:val="0"/>
              <w:pageBreakBefore w:val="0"/>
              <w:widowControl w:val="0"/>
              <w:tabs>
                <w:tab w:val="left" w:pos="924"/>
              </w:tabs>
              <w:kinsoku/>
              <w:wordWrap/>
              <w:overflowPunct/>
              <w:topLinePunct w:val="0"/>
              <w:autoSpaceDE/>
              <w:autoSpaceDN/>
              <w:bidi w:val="0"/>
              <w:adjustRightInd/>
              <w:snapToGrid w:val="0"/>
              <w:spacing w:line="360" w:lineRule="auto"/>
              <w:ind w:firstLine="422" w:firstLineChars="200"/>
              <w:contextualSpacing/>
              <w:textAlignment w:val="auto"/>
              <w:rPr>
                <w:rFonts w:hint="eastAsia" w:cs="Times New Roman"/>
                <w:b/>
                <w:bCs/>
                <w:snapToGrid w:val="0"/>
                <w:color w:val="000000" w:themeColor="text1"/>
                <w:szCs w:val="21"/>
                <w:highlight w:val="none"/>
                <w:lang w:val="en-US" w:eastAsia="zh-CN"/>
                <w14:textFill>
                  <w14:solidFill>
                    <w14:schemeClr w14:val="tx1"/>
                  </w14:solidFill>
                </w14:textFill>
              </w:rPr>
            </w:pPr>
          </w:p>
          <w:p>
            <w:pPr>
              <w:keepNext w:val="0"/>
              <w:keepLines w:val="0"/>
              <w:pageBreakBefore w:val="0"/>
              <w:widowControl w:val="0"/>
              <w:tabs>
                <w:tab w:val="left" w:pos="924"/>
              </w:tabs>
              <w:kinsoku/>
              <w:wordWrap/>
              <w:overflowPunct/>
              <w:topLinePunct w:val="0"/>
              <w:autoSpaceDE/>
              <w:autoSpaceDN/>
              <w:bidi w:val="0"/>
              <w:adjustRightInd/>
              <w:snapToGrid w:val="0"/>
              <w:spacing w:line="360" w:lineRule="auto"/>
              <w:ind w:firstLine="422" w:firstLineChars="200"/>
              <w:contextualSpacing/>
              <w:textAlignment w:val="auto"/>
              <w:rPr>
                <w:rFonts w:hint="eastAsia" w:cs="Times New Roman"/>
                <w:b/>
                <w:bCs/>
                <w:snapToGrid w:val="0"/>
                <w:color w:val="000000" w:themeColor="text1"/>
                <w:szCs w:val="21"/>
                <w:highlight w:val="none"/>
                <w:lang w:val="en-US" w:eastAsia="zh-CN"/>
                <w14:textFill>
                  <w14:solidFill>
                    <w14:schemeClr w14:val="tx1"/>
                  </w14:solidFill>
                </w14:textFill>
              </w:rPr>
            </w:pPr>
          </w:p>
          <w:p>
            <w:pPr>
              <w:keepNext w:val="0"/>
              <w:keepLines w:val="0"/>
              <w:pageBreakBefore w:val="0"/>
              <w:widowControl w:val="0"/>
              <w:tabs>
                <w:tab w:val="left" w:pos="924"/>
              </w:tabs>
              <w:kinsoku/>
              <w:wordWrap/>
              <w:overflowPunct/>
              <w:topLinePunct w:val="0"/>
              <w:autoSpaceDE/>
              <w:autoSpaceDN/>
              <w:bidi w:val="0"/>
              <w:adjustRightInd/>
              <w:snapToGrid w:val="0"/>
              <w:spacing w:line="360" w:lineRule="auto"/>
              <w:ind w:firstLine="422" w:firstLineChars="200"/>
              <w:contextualSpacing/>
              <w:textAlignment w:val="auto"/>
              <w:rPr>
                <w:rFonts w:hint="eastAsia" w:cs="Times New Roman"/>
                <w:b/>
                <w:bCs/>
                <w:snapToGrid w:val="0"/>
                <w:color w:val="000000" w:themeColor="text1"/>
                <w:szCs w:val="21"/>
                <w:highlight w:val="none"/>
                <w:lang w:val="en-US" w:eastAsia="zh-CN"/>
                <w14:textFill>
                  <w14:solidFill>
                    <w14:schemeClr w14:val="tx1"/>
                  </w14:solidFill>
                </w14:textFill>
              </w:rPr>
            </w:pPr>
            <w:r>
              <w:rPr>
                <w:rFonts w:hint="eastAsia" w:cs="Times New Roman"/>
                <w:b/>
                <w:bCs/>
                <w:snapToGrid w:val="0"/>
                <w:color w:val="000000" w:themeColor="text1"/>
                <w:szCs w:val="21"/>
                <w:highlight w:val="none"/>
                <w:lang w:val="en-US" w:eastAsia="zh-CN"/>
                <w14:textFill>
                  <w14:solidFill>
                    <w14:schemeClr w14:val="tx1"/>
                  </w14:solidFill>
                </w14:textFill>
              </w:rPr>
              <w:t>2.2废水</w:t>
            </w:r>
          </w:p>
          <w:p>
            <w:pPr>
              <w:pStyle w:val="63"/>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color w:val="000000" w:themeColor="text1"/>
                <w:sz w:val="21"/>
                <w:szCs w:val="21"/>
                <w14:textFill>
                  <w14:solidFill>
                    <w14:schemeClr w14:val="tx1"/>
                  </w14:solidFill>
                </w14:textFill>
              </w:rPr>
            </w:pPr>
            <w:r>
              <w:rPr>
                <w:rFonts w:hint="eastAsia"/>
                <w:snapToGrid w:val="0"/>
                <w:color w:val="000000" w:themeColor="text1"/>
                <w:kern w:val="0"/>
                <w:sz w:val="21"/>
                <w:szCs w:val="21"/>
                <w14:textFill>
                  <w14:solidFill>
                    <w14:schemeClr w14:val="tx1"/>
                  </w14:solidFill>
                </w14:textFill>
              </w:rPr>
              <w:t>废水外排执行《污水综合排放标准》（GB8978-1996）表4三级标准</w:t>
            </w:r>
            <w:r>
              <w:rPr>
                <w:rFonts w:hint="eastAsia"/>
                <w:snapToGrid w:val="0"/>
                <w:color w:val="000000" w:themeColor="text1"/>
                <w:kern w:val="0"/>
                <w:sz w:val="21"/>
                <w:szCs w:val="21"/>
                <w:lang w:eastAsia="zh-CN"/>
                <w14:textFill>
                  <w14:solidFill>
                    <w14:schemeClr w14:val="tx1"/>
                  </w14:solidFill>
                </w14:textFill>
              </w:rPr>
              <w:t>及</w:t>
            </w:r>
            <w:r>
              <w:rPr>
                <w:rFonts w:hint="eastAsia"/>
                <w:color w:val="000000" w:themeColor="text1"/>
                <w:sz w:val="21"/>
                <w:szCs w:val="21"/>
                <w:lang w:eastAsia="zh-CN"/>
                <w14:textFill>
                  <w14:solidFill>
                    <w14:schemeClr w14:val="tx1"/>
                  </w14:solidFill>
                </w14:textFill>
              </w:rPr>
              <w:t>秦皇岛市</w:t>
            </w:r>
            <w:r>
              <w:rPr>
                <w:rFonts w:hint="eastAsia"/>
                <w:color w:val="000000" w:themeColor="text1"/>
                <w:sz w:val="21"/>
                <w:szCs w:val="21"/>
                <w:highlight w:val="none"/>
                <w14:textFill>
                  <w14:solidFill>
                    <w14:schemeClr w14:val="tx1"/>
                  </w14:solidFill>
                </w14:textFill>
              </w:rPr>
              <w:t>抚宁</w:t>
            </w:r>
            <w:r>
              <w:rPr>
                <w:rFonts w:hint="eastAsia"/>
                <w:color w:val="000000" w:themeColor="text1"/>
                <w:sz w:val="21"/>
                <w:szCs w:val="21"/>
                <w:highlight w:val="none"/>
                <w:lang w:eastAsia="zh-CN"/>
                <w14:textFill>
                  <w14:solidFill>
                    <w14:schemeClr w14:val="tx1"/>
                  </w14:solidFill>
                </w14:textFill>
              </w:rPr>
              <w:t>区中冶水务有限公司</w:t>
            </w:r>
            <w:r>
              <w:rPr>
                <w:rFonts w:hint="eastAsia"/>
                <w:snapToGrid w:val="0"/>
                <w:color w:val="000000" w:themeColor="text1"/>
                <w:kern w:val="0"/>
                <w:sz w:val="21"/>
                <w:szCs w:val="21"/>
                <w14:textFill>
                  <w14:solidFill>
                    <w14:schemeClr w14:val="tx1"/>
                  </w14:solidFill>
                </w14:textFill>
              </w:rPr>
              <w:t>进水水质要求</w:t>
            </w:r>
            <w:r>
              <w:rPr>
                <w:color w:val="000000" w:themeColor="text1"/>
                <w:sz w:val="21"/>
                <w:szCs w:val="21"/>
                <w14:textFill>
                  <w14:solidFill>
                    <w14:schemeClr w14:val="tx1"/>
                  </w14:solidFill>
                </w14:textFill>
              </w:rPr>
              <w:t>。</w:t>
            </w:r>
          </w:p>
          <w:p>
            <w:pPr>
              <w:pStyle w:val="27"/>
              <w:spacing w:after="0" w:line="240" w:lineRule="auto"/>
              <w:ind w:firstLine="211"/>
              <w:jc w:val="center"/>
              <w:rPr>
                <w:rFonts w:hint="eastAsia" w:ascii="Times New Roman" w:hAnsi="Times New Roman" w:cs="Times New Roman"/>
                <w:b/>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bCs/>
                <w:color w:val="000000" w:themeColor="text1"/>
                <w:sz w:val="21"/>
                <w:szCs w:val="21"/>
                <w:highlight w:val="none"/>
                <w:lang w:val="en-US" w:eastAsia="zh-CN"/>
                <w14:textFill>
                  <w14:solidFill>
                    <w14:schemeClr w14:val="tx1"/>
                  </w14:solidFill>
                </w14:textFill>
              </w:rPr>
              <w:t>表3-</w:t>
            </w:r>
            <w:r>
              <w:rPr>
                <w:rFonts w:hint="eastAsia" w:cs="Times New Roman"/>
                <w:b/>
                <w:bCs/>
                <w:color w:val="000000" w:themeColor="text1"/>
                <w:sz w:val="21"/>
                <w:szCs w:val="21"/>
                <w:highlight w:val="none"/>
                <w:lang w:val="en-US" w:eastAsia="zh-CN"/>
                <w14:textFill>
                  <w14:solidFill>
                    <w14:schemeClr w14:val="tx1"/>
                  </w14:solidFill>
                </w14:textFill>
              </w:rPr>
              <w:t>4</w:t>
            </w:r>
            <w:r>
              <w:rPr>
                <w:rFonts w:hint="eastAsia" w:ascii="Times New Roman" w:hAnsi="Times New Roman" w:cs="Times New Roman"/>
                <w:b/>
                <w:bCs/>
                <w:color w:val="000000" w:themeColor="text1"/>
                <w:sz w:val="21"/>
                <w:szCs w:val="21"/>
                <w:highlight w:val="none"/>
                <w:lang w:val="en-US" w:eastAsia="zh-CN"/>
                <w14:textFill>
                  <w14:solidFill>
                    <w14:schemeClr w14:val="tx1"/>
                  </w14:solidFill>
                </w14:textFill>
              </w:rPr>
              <w:t xml:space="preserve">  污染物排放标准一览表   mg/L</w:t>
            </w:r>
          </w:p>
          <w:tbl>
            <w:tblPr>
              <w:tblStyle w:val="29"/>
              <w:tblW w:w="486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34"/>
              <w:gridCol w:w="991"/>
              <w:gridCol w:w="992"/>
              <w:gridCol w:w="849"/>
              <w:gridCol w:w="992"/>
              <w:gridCol w:w="9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jc w:val="center"/>
              </w:trPr>
              <w:tc>
                <w:tcPr>
                  <w:tcW w:w="1892" w:type="pct"/>
                  <w:tcBorders>
                    <w:tl2br w:val="nil"/>
                    <w:tr2bl w:val="nil"/>
                  </w:tcBorders>
                  <w:noWrap w:val="0"/>
                  <w:vAlign w:val="center"/>
                </w:tcPr>
                <w:p>
                  <w:pPr>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项  目</w:t>
                  </w:r>
                </w:p>
              </w:tc>
              <w:tc>
                <w:tcPr>
                  <w:tcW w:w="639" w:type="pct"/>
                  <w:tcBorders>
                    <w:tl2br w:val="nil"/>
                    <w:tr2bl w:val="nil"/>
                  </w:tcBorders>
                  <w:noWrap w:val="0"/>
                  <w:vAlign w:val="center"/>
                </w:tcPr>
                <w:p>
                  <w:pPr>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COD</w:t>
                  </w:r>
                </w:p>
              </w:tc>
              <w:tc>
                <w:tcPr>
                  <w:tcW w:w="640" w:type="pct"/>
                  <w:tcBorders>
                    <w:tl2br w:val="nil"/>
                    <w:tr2bl w:val="nil"/>
                  </w:tcBorders>
                  <w:noWrap w:val="0"/>
                  <w:vAlign w:val="center"/>
                </w:tcPr>
                <w:p>
                  <w:pPr>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BOD</w:t>
                  </w:r>
                  <w:r>
                    <w:rPr>
                      <w:color w:val="000000" w:themeColor="text1"/>
                      <w:sz w:val="18"/>
                      <w:szCs w:val="18"/>
                      <w:vertAlign w:val="subscript"/>
                      <w14:textFill>
                        <w14:solidFill>
                          <w14:schemeClr w14:val="tx1"/>
                        </w14:solidFill>
                      </w14:textFill>
                    </w:rPr>
                    <w:t>5</w:t>
                  </w:r>
                </w:p>
              </w:tc>
              <w:tc>
                <w:tcPr>
                  <w:tcW w:w="547" w:type="pct"/>
                  <w:tcBorders>
                    <w:tl2br w:val="nil"/>
                    <w:tr2bl w:val="nil"/>
                  </w:tcBorders>
                  <w:noWrap w:val="0"/>
                  <w:vAlign w:val="center"/>
                </w:tcPr>
                <w:p>
                  <w:pPr>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SS</w:t>
                  </w:r>
                </w:p>
              </w:tc>
              <w:tc>
                <w:tcPr>
                  <w:tcW w:w="640" w:type="pct"/>
                  <w:tcBorders>
                    <w:tl2br w:val="nil"/>
                    <w:tr2bl w:val="nil"/>
                  </w:tcBorders>
                  <w:noWrap w:val="0"/>
                  <w:vAlign w:val="center"/>
                </w:tcPr>
                <w:p>
                  <w:pPr>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氨氮</w:t>
                  </w:r>
                </w:p>
              </w:tc>
              <w:tc>
                <w:tcPr>
                  <w:tcW w:w="640" w:type="pct"/>
                  <w:tcBorders>
                    <w:tl2br w:val="nil"/>
                    <w:tr2bl w:val="nil"/>
                  </w:tcBorders>
                  <w:noWrap w:val="0"/>
                  <w:vAlign w:val="center"/>
                </w:tcPr>
                <w:p>
                  <w:pPr>
                    <w:jc w:val="center"/>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动植物油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jc w:val="center"/>
              </w:trPr>
              <w:tc>
                <w:tcPr>
                  <w:tcW w:w="1892" w:type="pct"/>
                  <w:tcBorders>
                    <w:tl2br w:val="nil"/>
                    <w:tr2bl w:val="nil"/>
                  </w:tcBorders>
                  <w:noWrap w:val="0"/>
                  <w:vAlign w:val="center"/>
                </w:tcPr>
                <w:p>
                  <w:pPr>
                    <w:jc w:val="center"/>
                    <w:rPr>
                      <w:color w:val="000000" w:themeColor="text1"/>
                      <w:sz w:val="18"/>
                      <w:szCs w:val="18"/>
                      <w14:textFill>
                        <w14:solidFill>
                          <w14:schemeClr w14:val="tx1"/>
                        </w14:solidFill>
                      </w14:textFill>
                    </w:rPr>
                  </w:pPr>
                  <w:r>
                    <w:rPr>
                      <w:color w:val="000000" w:themeColor="text1"/>
                      <w:sz w:val="18"/>
                      <w:szCs w:val="18"/>
                      <w:lang w:bidi="ar"/>
                      <w14:textFill>
                        <w14:solidFill>
                          <w14:schemeClr w14:val="tx1"/>
                        </w14:solidFill>
                      </w14:textFill>
                    </w:rPr>
                    <w:t>《污水综合排放标准》（GB8978-1996）表4中三级标准</w:t>
                  </w:r>
                </w:p>
              </w:tc>
              <w:tc>
                <w:tcPr>
                  <w:tcW w:w="639" w:type="pct"/>
                  <w:tcBorders>
                    <w:tl2br w:val="nil"/>
                    <w:tr2bl w:val="nil"/>
                  </w:tcBorders>
                  <w:noWrap w:val="0"/>
                  <w:vAlign w:val="center"/>
                </w:tcPr>
                <w:p>
                  <w:pPr>
                    <w:jc w:val="center"/>
                    <w:rPr>
                      <w:color w:val="000000" w:themeColor="text1"/>
                      <w:spacing w:val="20"/>
                      <w:sz w:val="18"/>
                      <w:szCs w:val="18"/>
                      <w14:textFill>
                        <w14:solidFill>
                          <w14:schemeClr w14:val="tx1"/>
                        </w14:solidFill>
                      </w14:textFill>
                    </w:rPr>
                  </w:pPr>
                  <w:r>
                    <w:rPr>
                      <w:color w:val="000000" w:themeColor="text1"/>
                      <w:spacing w:val="20"/>
                      <w:sz w:val="18"/>
                      <w:szCs w:val="18"/>
                      <w14:textFill>
                        <w14:solidFill>
                          <w14:schemeClr w14:val="tx1"/>
                        </w14:solidFill>
                      </w14:textFill>
                    </w:rPr>
                    <w:t>500</w:t>
                  </w:r>
                </w:p>
              </w:tc>
              <w:tc>
                <w:tcPr>
                  <w:tcW w:w="640" w:type="pct"/>
                  <w:tcBorders>
                    <w:tl2br w:val="nil"/>
                    <w:tr2bl w:val="nil"/>
                  </w:tcBorders>
                  <w:noWrap w:val="0"/>
                  <w:vAlign w:val="center"/>
                </w:tcPr>
                <w:p>
                  <w:pPr>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300</w:t>
                  </w:r>
                </w:p>
              </w:tc>
              <w:tc>
                <w:tcPr>
                  <w:tcW w:w="547" w:type="pct"/>
                  <w:tcBorders>
                    <w:tl2br w:val="nil"/>
                    <w:tr2bl w:val="nil"/>
                  </w:tcBorders>
                  <w:noWrap w:val="0"/>
                  <w:vAlign w:val="center"/>
                </w:tcPr>
                <w:p>
                  <w:pPr>
                    <w:jc w:val="center"/>
                    <w:rPr>
                      <w:color w:val="000000" w:themeColor="text1"/>
                      <w:spacing w:val="20"/>
                      <w:sz w:val="18"/>
                      <w:szCs w:val="18"/>
                      <w14:textFill>
                        <w14:solidFill>
                          <w14:schemeClr w14:val="tx1"/>
                        </w14:solidFill>
                      </w14:textFill>
                    </w:rPr>
                  </w:pPr>
                  <w:r>
                    <w:rPr>
                      <w:color w:val="000000" w:themeColor="text1"/>
                      <w:spacing w:val="20"/>
                      <w:sz w:val="18"/>
                      <w:szCs w:val="18"/>
                      <w14:textFill>
                        <w14:solidFill>
                          <w14:schemeClr w14:val="tx1"/>
                        </w14:solidFill>
                      </w14:textFill>
                    </w:rPr>
                    <w:t>400</w:t>
                  </w:r>
                </w:p>
              </w:tc>
              <w:tc>
                <w:tcPr>
                  <w:tcW w:w="640" w:type="pct"/>
                  <w:tcBorders>
                    <w:tl2br w:val="nil"/>
                    <w:tr2bl w:val="nil"/>
                  </w:tcBorders>
                  <w:noWrap w:val="0"/>
                  <w:vAlign w:val="center"/>
                </w:tcPr>
                <w:p>
                  <w:pPr>
                    <w:jc w:val="center"/>
                    <w:rPr>
                      <w:color w:val="000000" w:themeColor="text1"/>
                      <w:spacing w:val="20"/>
                      <w:sz w:val="18"/>
                      <w:szCs w:val="18"/>
                      <w14:textFill>
                        <w14:solidFill>
                          <w14:schemeClr w14:val="tx1"/>
                        </w14:solidFill>
                      </w14:textFill>
                    </w:rPr>
                  </w:pPr>
                  <w:r>
                    <w:rPr>
                      <w:color w:val="000000" w:themeColor="text1"/>
                      <w:spacing w:val="20"/>
                      <w:sz w:val="18"/>
                      <w:szCs w:val="18"/>
                      <w14:textFill>
                        <w14:solidFill>
                          <w14:schemeClr w14:val="tx1"/>
                        </w14:solidFill>
                      </w14:textFill>
                    </w:rPr>
                    <w:t>/</w:t>
                  </w:r>
                </w:p>
              </w:tc>
              <w:tc>
                <w:tcPr>
                  <w:tcW w:w="640" w:type="pct"/>
                  <w:tcBorders>
                    <w:tl2br w:val="nil"/>
                    <w:tr2bl w:val="nil"/>
                  </w:tcBorders>
                  <w:noWrap w:val="0"/>
                  <w:vAlign w:val="center"/>
                </w:tcPr>
                <w:p>
                  <w:pPr>
                    <w:jc w:val="center"/>
                    <w:rPr>
                      <w:rFonts w:hint="default" w:eastAsia="宋体"/>
                      <w:color w:val="000000" w:themeColor="text1"/>
                      <w:spacing w:val="20"/>
                      <w:sz w:val="18"/>
                      <w:szCs w:val="18"/>
                      <w:lang w:val="en-US" w:eastAsia="zh-CN"/>
                      <w14:textFill>
                        <w14:solidFill>
                          <w14:schemeClr w14:val="tx1"/>
                        </w14:solidFill>
                      </w14:textFill>
                    </w:rPr>
                  </w:pPr>
                  <w:r>
                    <w:rPr>
                      <w:rFonts w:hint="eastAsia"/>
                      <w:color w:val="000000" w:themeColor="text1"/>
                      <w:spacing w:val="20"/>
                      <w:sz w:val="18"/>
                      <w:szCs w:val="18"/>
                      <w:lang w:val="en-US" w:eastAsia="zh-CN"/>
                      <w14:textFill>
                        <w14:solidFill>
                          <w14:schemeClr w14:val="tx1"/>
                        </w14:solidFill>
                      </w14:textFill>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jc w:val="center"/>
              </w:trPr>
              <w:tc>
                <w:tcPr>
                  <w:tcW w:w="1892" w:type="pct"/>
                  <w:tcBorders>
                    <w:tl2br w:val="nil"/>
                    <w:tr2bl w:val="nil"/>
                  </w:tcBorders>
                  <w:noWrap w:val="0"/>
                  <w:vAlign w:val="center"/>
                </w:tcPr>
                <w:p>
                  <w:pPr>
                    <w:jc w:val="center"/>
                    <w:rPr>
                      <w:bCs/>
                      <w:color w:val="000000" w:themeColor="text1"/>
                      <w:sz w:val="18"/>
                      <w:szCs w:val="18"/>
                      <w14:textFill>
                        <w14:solidFill>
                          <w14:schemeClr w14:val="tx1"/>
                        </w14:solidFill>
                      </w14:textFill>
                    </w:rPr>
                  </w:pPr>
                  <w:r>
                    <w:rPr>
                      <w:rFonts w:hint="eastAsia" w:ascii="Times New Roman" w:hAnsi="Times New Roman" w:eastAsia="宋体" w:cs="Times New Roman"/>
                      <w:bCs/>
                      <w:color w:val="000000" w:themeColor="text1"/>
                      <w:kern w:val="2"/>
                      <w:sz w:val="18"/>
                      <w:szCs w:val="18"/>
                      <w:lang w:val="en-US" w:eastAsia="zh-CN" w:bidi="ar-SA"/>
                      <w14:textFill>
                        <w14:solidFill>
                          <w14:schemeClr w14:val="tx1"/>
                        </w14:solidFill>
                      </w14:textFill>
                    </w:rPr>
                    <w:t>秦皇岛市抚宁区中冶水务有限公司</w:t>
                  </w:r>
                  <w:r>
                    <w:rPr>
                      <w:rFonts w:ascii="Times New Roman" w:hAnsi="Times New Roman" w:eastAsia="宋体" w:cs="Times New Roman"/>
                      <w:bCs/>
                      <w:color w:val="000000" w:themeColor="text1"/>
                      <w:kern w:val="2"/>
                      <w:sz w:val="18"/>
                      <w:szCs w:val="18"/>
                      <w:lang w:val="en-US" w:eastAsia="zh-CN" w:bidi="ar-SA"/>
                      <w14:textFill>
                        <w14:solidFill>
                          <w14:schemeClr w14:val="tx1"/>
                        </w14:solidFill>
                      </w14:textFill>
                    </w:rPr>
                    <w:t>进水水质要求</w:t>
                  </w:r>
                </w:p>
              </w:tc>
              <w:tc>
                <w:tcPr>
                  <w:tcW w:w="639" w:type="pct"/>
                  <w:tcBorders>
                    <w:tl2br w:val="nil"/>
                    <w:tr2bl w:val="nil"/>
                  </w:tcBorders>
                  <w:noWrap w:val="0"/>
                  <w:vAlign w:val="center"/>
                </w:tcPr>
                <w:p>
                  <w:pPr>
                    <w:jc w:val="center"/>
                    <w:rPr>
                      <w:color w:val="000000" w:themeColor="text1"/>
                      <w:spacing w:val="20"/>
                      <w:sz w:val="18"/>
                      <w:szCs w:val="18"/>
                      <w14:textFill>
                        <w14:solidFill>
                          <w14:schemeClr w14:val="tx1"/>
                        </w14:solidFill>
                      </w14:textFill>
                    </w:rPr>
                  </w:pPr>
                  <w:r>
                    <w:rPr>
                      <w:color w:val="000000" w:themeColor="text1"/>
                      <w:spacing w:val="20"/>
                      <w:sz w:val="18"/>
                      <w:szCs w:val="18"/>
                      <w14:textFill>
                        <w14:solidFill>
                          <w14:schemeClr w14:val="tx1"/>
                        </w14:solidFill>
                      </w14:textFill>
                    </w:rPr>
                    <w:t>500</w:t>
                  </w:r>
                </w:p>
              </w:tc>
              <w:tc>
                <w:tcPr>
                  <w:tcW w:w="640" w:type="pct"/>
                  <w:tcBorders>
                    <w:tl2br w:val="nil"/>
                    <w:tr2bl w:val="nil"/>
                  </w:tcBorders>
                  <w:noWrap w:val="0"/>
                  <w:vAlign w:val="center"/>
                </w:tcPr>
                <w:p>
                  <w:pPr>
                    <w:jc w:val="center"/>
                    <w:rPr>
                      <w:color w:val="000000" w:themeColor="text1"/>
                      <w:sz w:val="18"/>
                      <w:szCs w:val="18"/>
                      <w14:textFill>
                        <w14:solidFill>
                          <w14:schemeClr w14:val="tx1"/>
                        </w14:solidFill>
                      </w14:textFill>
                    </w:rPr>
                  </w:pPr>
                  <w:r>
                    <w:rPr>
                      <w:rFonts w:hint="eastAsia"/>
                      <w:color w:val="000000" w:themeColor="text1"/>
                      <w:spacing w:val="20"/>
                      <w:sz w:val="18"/>
                      <w:szCs w:val="18"/>
                      <w14:textFill>
                        <w14:solidFill>
                          <w14:schemeClr w14:val="tx1"/>
                        </w14:solidFill>
                      </w14:textFill>
                    </w:rPr>
                    <w:t>2</w:t>
                  </w:r>
                  <w:r>
                    <w:rPr>
                      <w:color w:val="000000" w:themeColor="text1"/>
                      <w:spacing w:val="20"/>
                      <w:sz w:val="18"/>
                      <w:szCs w:val="18"/>
                      <w14:textFill>
                        <w14:solidFill>
                          <w14:schemeClr w14:val="tx1"/>
                        </w14:solidFill>
                      </w14:textFill>
                    </w:rPr>
                    <w:t>00</w:t>
                  </w:r>
                </w:p>
              </w:tc>
              <w:tc>
                <w:tcPr>
                  <w:tcW w:w="547" w:type="pct"/>
                  <w:tcBorders>
                    <w:tl2br w:val="nil"/>
                    <w:tr2bl w:val="nil"/>
                  </w:tcBorders>
                  <w:noWrap w:val="0"/>
                  <w:vAlign w:val="center"/>
                </w:tcPr>
                <w:p>
                  <w:pPr>
                    <w:jc w:val="center"/>
                    <w:rPr>
                      <w:color w:val="000000" w:themeColor="text1"/>
                      <w:spacing w:val="20"/>
                      <w:sz w:val="18"/>
                      <w:szCs w:val="18"/>
                      <w14:textFill>
                        <w14:solidFill>
                          <w14:schemeClr w14:val="tx1"/>
                        </w14:solidFill>
                      </w14:textFill>
                    </w:rPr>
                  </w:pPr>
                  <w:r>
                    <w:rPr>
                      <w:rFonts w:hint="eastAsia"/>
                      <w:color w:val="000000" w:themeColor="text1"/>
                      <w:spacing w:val="20"/>
                      <w:sz w:val="18"/>
                      <w:szCs w:val="18"/>
                      <w14:textFill>
                        <w14:solidFill>
                          <w14:schemeClr w14:val="tx1"/>
                        </w14:solidFill>
                      </w14:textFill>
                    </w:rPr>
                    <w:t>3</w:t>
                  </w:r>
                  <w:r>
                    <w:rPr>
                      <w:color w:val="000000" w:themeColor="text1"/>
                      <w:spacing w:val="20"/>
                      <w:sz w:val="18"/>
                      <w:szCs w:val="18"/>
                      <w14:textFill>
                        <w14:solidFill>
                          <w14:schemeClr w14:val="tx1"/>
                        </w14:solidFill>
                      </w14:textFill>
                    </w:rPr>
                    <w:t>00</w:t>
                  </w:r>
                </w:p>
              </w:tc>
              <w:tc>
                <w:tcPr>
                  <w:tcW w:w="640" w:type="pct"/>
                  <w:tcBorders>
                    <w:tl2br w:val="nil"/>
                    <w:tr2bl w:val="nil"/>
                  </w:tcBorders>
                  <w:noWrap w:val="0"/>
                  <w:vAlign w:val="center"/>
                </w:tcPr>
                <w:p>
                  <w:pPr>
                    <w:jc w:val="center"/>
                    <w:rPr>
                      <w:color w:val="000000" w:themeColor="text1"/>
                      <w:spacing w:val="20"/>
                      <w:sz w:val="18"/>
                      <w:szCs w:val="18"/>
                      <w14:textFill>
                        <w14:solidFill>
                          <w14:schemeClr w14:val="tx1"/>
                        </w14:solidFill>
                      </w14:textFill>
                    </w:rPr>
                  </w:pPr>
                  <w:r>
                    <w:rPr>
                      <w:rFonts w:hint="eastAsia"/>
                      <w:color w:val="000000" w:themeColor="text1"/>
                      <w:spacing w:val="20"/>
                      <w:sz w:val="18"/>
                      <w:szCs w:val="18"/>
                      <w14:textFill>
                        <w14:solidFill>
                          <w14:schemeClr w14:val="tx1"/>
                        </w14:solidFill>
                      </w14:textFill>
                    </w:rPr>
                    <w:t>22</w:t>
                  </w:r>
                </w:p>
              </w:tc>
              <w:tc>
                <w:tcPr>
                  <w:tcW w:w="640" w:type="pct"/>
                  <w:tcBorders>
                    <w:tl2br w:val="nil"/>
                    <w:tr2bl w:val="nil"/>
                  </w:tcBorders>
                  <w:noWrap w:val="0"/>
                  <w:vAlign w:val="center"/>
                </w:tcPr>
                <w:p>
                  <w:pPr>
                    <w:jc w:val="center"/>
                    <w:rPr>
                      <w:rFonts w:hint="eastAsia" w:eastAsia="宋体"/>
                      <w:color w:val="000000" w:themeColor="text1"/>
                      <w:spacing w:val="20"/>
                      <w:sz w:val="18"/>
                      <w:szCs w:val="18"/>
                      <w:lang w:val="en-US" w:eastAsia="zh-CN"/>
                      <w14:textFill>
                        <w14:solidFill>
                          <w14:schemeClr w14:val="tx1"/>
                        </w14:solidFill>
                      </w14:textFill>
                    </w:rPr>
                  </w:pPr>
                  <w:r>
                    <w:rPr>
                      <w:rFonts w:hint="eastAsia"/>
                      <w:color w:val="000000" w:themeColor="text1"/>
                      <w:spacing w:val="20"/>
                      <w:sz w:val="18"/>
                      <w:szCs w:val="18"/>
                      <w:lang w:val="en-US"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jc w:val="center"/>
              </w:trPr>
              <w:tc>
                <w:tcPr>
                  <w:tcW w:w="1892" w:type="pct"/>
                  <w:tcBorders>
                    <w:tl2br w:val="nil"/>
                    <w:tr2bl w:val="nil"/>
                  </w:tcBorders>
                  <w:noWrap w:val="0"/>
                  <w:vAlign w:val="center"/>
                </w:tcPr>
                <w:p>
                  <w:pPr>
                    <w:pStyle w:val="16"/>
                    <w:spacing w:line="280" w:lineRule="exact"/>
                    <w:jc w:val="center"/>
                    <w:rPr>
                      <w:rFonts w:ascii="Times New Roman" w:hAnsi="Times New Roman"/>
                      <w:bCs/>
                      <w:color w:val="000000" w:themeColor="text1"/>
                      <w:sz w:val="18"/>
                      <w:szCs w:val="18"/>
                      <w:lang w:val="en-US" w:eastAsia="zh-CN"/>
                      <w14:textFill>
                        <w14:solidFill>
                          <w14:schemeClr w14:val="tx1"/>
                        </w14:solidFill>
                      </w14:textFill>
                    </w:rPr>
                  </w:pPr>
                  <w:r>
                    <w:rPr>
                      <w:rFonts w:ascii="Times New Roman" w:hAnsi="Times New Roman"/>
                      <w:bCs/>
                      <w:color w:val="000000" w:themeColor="text1"/>
                      <w:sz w:val="18"/>
                      <w:szCs w:val="18"/>
                      <w:lang w:val="en-US" w:eastAsia="zh-CN"/>
                      <w14:textFill>
                        <w14:solidFill>
                          <w14:schemeClr w14:val="tx1"/>
                        </w14:solidFill>
                      </w14:textFill>
                    </w:rPr>
                    <w:t>本项目执行标准</w:t>
                  </w:r>
                </w:p>
              </w:tc>
              <w:tc>
                <w:tcPr>
                  <w:tcW w:w="639" w:type="pct"/>
                  <w:tcBorders>
                    <w:tl2br w:val="nil"/>
                    <w:tr2bl w:val="nil"/>
                  </w:tcBorders>
                  <w:noWrap w:val="0"/>
                  <w:vAlign w:val="center"/>
                </w:tcPr>
                <w:p>
                  <w:pPr>
                    <w:jc w:val="center"/>
                    <w:rPr>
                      <w:color w:val="000000" w:themeColor="text1"/>
                      <w:spacing w:val="20"/>
                      <w:sz w:val="18"/>
                      <w:szCs w:val="18"/>
                      <w14:textFill>
                        <w14:solidFill>
                          <w14:schemeClr w14:val="tx1"/>
                        </w14:solidFill>
                      </w14:textFill>
                    </w:rPr>
                  </w:pPr>
                  <w:r>
                    <w:rPr>
                      <w:color w:val="000000" w:themeColor="text1"/>
                      <w:spacing w:val="20"/>
                      <w:sz w:val="18"/>
                      <w:szCs w:val="18"/>
                      <w14:textFill>
                        <w14:solidFill>
                          <w14:schemeClr w14:val="tx1"/>
                        </w14:solidFill>
                      </w14:textFill>
                    </w:rPr>
                    <w:t>500</w:t>
                  </w:r>
                </w:p>
              </w:tc>
              <w:tc>
                <w:tcPr>
                  <w:tcW w:w="640" w:type="pct"/>
                  <w:tcBorders>
                    <w:tl2br w:val="nil"/>
                    <w:tr2bl w:val="nil"/>
                  </w:tcBorders>
                  <w:noWrap w:val="0"/>
                  <w:vAlign w:val="center"/>
                </w:tcPr>
                <w:p>
                  <w:pPr>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2</w:t>
                  </w:r>
                  <w:r>
                    <w:rPr>
                      <w:color w:val="000000" w:themeColor="text1"/>
                      <w:sz w:val="18"/>
                      <w:szCs w:val="18"/>
                      <w14:textFill>
                        <w14:solidFill>
                          <w14:schemeClr w14:val="tx1"/>
                        </w14:solidFill>
                      </w14:textFill>
                    </w:rPr>
                    <w:t>00</w:t>
                  </w:r>
                </w:p>
              </w:tc>
              <w:tc>
                <w:tcPr>
                  <w:tcW w:w="547" w:type="pct"/>
                  <w:tcBorders>
                    <w:tl2br w:val="nil"/>
                    <w:tr2bl w:val="nil"/>
                  </w:tcBorders>
                  <w:noWrap w:val="0"/>
                  <w:vAlign w:val="center"/>
                </w:tcPr>
                <w:p>
                  <w:pPr>
                    <w:jc w:val="center"/>
                    <w:rPr>
                      <w:color w:val="000000" w:themeColor="text1"/>
                      <w:spacing w:val="20"/>
                      <w:sz w:val="18"/>
                      <w:szCs w:val="18"/>
                      <w14:textFill>
                        <w14:solidFill>
                          <w14:schemeClr w14:val="tx1"/>
                        </w14:solidFill>
                      </w14:textFill>
                    </w:rPr>
                  </w:pPr>
                  <w:r>
                    <w:rPr>
                      <w:rFonts w:hint="eastAsia"/>
                      <w:color w:val="000000" w:themeColor="text1"/>
                      <w:spacing w:val="20"/>
                      <w:sz w:val="18"/>
                      <w:szCs w:val="18"/>
                      <w14:textFill>
                        <w14:solidFill>
                          <w14:schemeClr w14:val="tx1"/>
                        </w14:solidFill>
                      </w14:textFill>
                    </w:rPr>
                    <w:t>3</w:t>
                  </w:r>
                  <w:r>
                    <w:rPr>
                      <w:color w:val="000000" w:themeColor="text1"/>
                      <w:spacing w:val="20"/>
                      <w:sz w:val="18"/>
                      <w:szCs w:val="18"/>
                      <w14:textFill>
                        <w14:solidFill>
                          <w14:schemeClr w14:val="tx1"/>
                        </w14:solidFill>
                      </w14:textFill>
                    </w:rPr>
                    <w:t>00</w:t>
                  </w:r>
                </w:p>
              </w:tc>
              <w:tc>
                <w:tcPr>
                  <w:tcW w:w="640" w:type="pct"/>
                  <w:tcBorders>
                    <w:tl2br w:val="nil"/>
                    <w:tr2bl w:val="nil"/>
                  </w:tcBorders>
                  <w:noWrap w:val="0"/>
                  <w:vAlign w:val="center"/>
                </w:tcPr>
                <w:p>
                  <w:pPr>
                    <w:jc w:val="center"/>
                    <w:rPr>
                      <w:color w:val="000000" w:themeColor="text1"/>
                      <w:spacing w:val="20"/>
                      <w:sz w:val="18"/>
                      <w:szCs w:val="18"/>
                      <w14:textFill>
                        <w14:solidFill>
                          <w14:schemeClr w14:val="tx1"/>
                        </w14:solidFill>
                      </w14:textFill>
                    </w:rPr>
                  </w:pPr>
                  <w:r>
                    <w:rPr>
                      <w:rFonts w:hint="eastAsia"/>
                      <w:color w:val="000000" w:themeColor="text1"/>
                      <w:spacing w:val="20"/>
                      <w:sz w:val="18"/>
                      <w:szCs w:val="18"/>
                      <w14:textFill>
                        <w14:solidFill>
                          <w14:schemeClr w14:val="tx1"/>
                        </w14:solidFill>
                      </w14:textFill>
                    </w:rPr>
                    <w:t>22</w:t>
                  </w:r>
                </w:p>
              </w:tc>
              <w:tc>
                <w:tcPr>
                  <w:tcW w:w="640" w:type="pct"/>
                  <w:tcBorders>
                    <w:tl2br w:val="nil"/>
                    <w:tr2bl w:val="nil"/>
                  </w:tcBorders>
                  <w:noWrap w:val="0"/>
                  <w:vAlign w:val="center"/>
                </w:tcPr>
                <w:p>
                  <w:pPr>
                    <w:jc w:val="center"/>
                    <w:rPr>
                      <w:rFonts w:hint="default" w:eastAsia="宋体"/>
                      <w:color w:val="000000" w:themeColor="text1"/>
                      <w:spacing w:val="20"/>
                      <w:sz w:val="18"/>
                      <w:szCs w:val="18"/>
                      <w:lang w:val="en-US" w:eastAsia="zh-CN"/>
                      <w14:textFill>
                        <w14:solidFill>
                          <w14:schemeClr w14:val="tx1"/>
                        </w14:solidFill>
                      </w14:textFill>
                    </w:rPr>
                  </w:pPr>
                  <w:r>
                    <w:rPr>
                      <w:rFonts w:hint="eastAsia"/>
                      <w:color w:val="000000" w:themeColor="text1"/>
                      <w:spacing w:val="20"/>
                      <w:sz w:val="18"/>
                      <w:szCs w:val="18"/>
                      <w:lang w:val="en-US" w:eastAsia="zh-CN"/>
                      <w14:textFill>
                        <w14:solidFill>
                          <w14:schemeClr w14:val="tx1"/>
                        </w14:solidFill>
                      </w14:textFill>
                    </w:rPr>
                    <w:t>100</w:t>
                  </w:r>
                </w:p>
              </w:tc>
            </w:tr>
          </w:tbl>
          <w:p>
            <w:pPr>
              <w:keepNext w:val="0"/>
              <w:keepLines w:val="0"/>
              <w:pageBreakBefore w:val="0"/>
              <w:widowControl w:val="0"/>
              <w:tabs>
                <w:tab w:val="left" w:pos="924"/>
              </w:tabs>
              <w:kinsoku/>
              <w:wordWrap/>
              <w:overflowPunct/>
              <w:topLinePunct w:val="0"/>
              <w:autoSpaceDE/>
              <w:autoSpaceDN/>
              <w:bidi w:val="0"/>
              <w:adjustRightInd/>
              <w:snapToGrid w:val="0"/>
              <w:spacing w:before="157" w:beforeLines="50" w:line="360" w:lineRule="auto"/>
              <w:ind w:firstLine="422" w:firstLineChars="200"/>
              <w:contextualSpacing/>
              <w:textAlignment w:val="auto"/>
              <w:rPr>
                <w:rFonts w:hint="eastAsia" w:ascii="Times New Roman" w:hAnsi="Times New Roman" w:eastAsia="宋体" w:cs="Times New Roman"/>
                <w:b/>
                <w:bCs/>
                <w:snapToGrid w:val="0"/>
                <w:color w:val="000000" w:themeColor="text1"/>
                <w:szCs w:val="21"/>
                <w:highlight w:val="none"/>
                <w:lang w:val="en-US" w:eastAsia="zh-CN"/>
                <w14:textFill>
                  <w14:solidFill>
                    <w14:schemeClr w14:val="tx1"/>
                  </w14:solidFill>
                </w14:textFill>
              </w:rPr>
            </w:pPr>
            <w:r>
              <w:rPr>
                <w:rFonts w:hint="eastAsia" w:ascii="Times New Roman" w:hAnsi="Times New Roman" w:eastAsia="宋体" w:cs="Times New Roman"/>
                <w:b/>
                <w:bCs/>
                <w:snapToGrid w:val="0"/>
                <w:color w:val="000000" w:themeColor="text1"/>
                <w:szCs w:val="21"/>
                <w:highlight w:val="none"/>
                <w:lang w:val="en-US" w:eastAsia="zh-CN"/>
                <w14:textFill>
                  <w14:solidFill>
                    <w14:schemeClr w14:val="tx1"/>
                  </w14:solidFill>
                </w14:textFill>
              </w:rPr>
              <w:t>2.</w:t>
            </w:r>
            <w:r>
              <w:rPr>
                <w:rFonts w:hint="eastAsia" w:cs="Times New Roman"/>
                <w:b/>
                <w:bCs/>
                <w:snapToGrid w:val="0"/>
                <w:color w:val="000000" w:themeColor="text1"/>
                <w:szCs w:val="21"/>
                <w:highlight w:val="none"/>
                <w:lang w:val="en-US" w:eastAsia="zh-CN"/>
                <w14:textFill>
                  <w14:solidFill>
                    <w14:schemeClr w14:val="tx1"/>
                  </w14:solidFill>
                </w14:textFill>
              </w:rPr>
              <w:t>3</w:t>
            </w:r>
            <w:r>
              <w:rPr>
                <w:rFonts w:hint="eastAsia" w:ascii="Times New Roman" w:hAnsi="Times New Roman" w:eastAsia="宋体" w:cs="Times New Roman"/>
                <w:b/>
                <w:bCs/>
                <w:snapToGrid w:val="0"/>
                <w:color w:val="000000" w:themeColor="text1"/>
                <w:szCs w:val="21"/>
                <w:highlight w:val="none"/>
                <w:lang w:val="en-US" w:eastAsia="zh-CN"/>
                <w14:textFill>
                  <w14:solidFill>
                    <w14:schemeClr w14:val="tx1"/>
                  </w14:solidFill>
                </w14:textFill>
              </w:rPr>
              <w:t>噪声排放标准</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color w:val="000000" w:themeColor="text1"/>
                <w:sz w:val="24"/>
                <w14:textFill>
                  <w14:solidFill>
                    <w14:schemeClr w14:val="tx1"/>
                  </w14:solidFill>
                </w14:textFill>
              </w:rPr>
            </w:pPr>
            <w:r>
              <w:rPr>
                <w:color w:val="000000" w:themeColor="text1"/>
                <w:sz w:val="21"/>
                <w:szCs w:val="21"/>
                <w14:textFill>
                  <w14:solidFill>
                    <w14:schemeClr w14:val="tx1"/>
                  </w14:solidFill>
                </w14:textFill>
              </w:rPr>
              <w:t>运营期厂界噪声执行《工业企业厂界环境噪声排放标准》（GB12348-2008）</w:t>
            </w:r>
            <w:r>
              <w:rPr>
                <w:rFonts w:hint="eastAsia"/>
                <w:color w:val="000000" w:themeColor="text1"/>
                <w:sz w:val="21"/>
                <w:szCs w:val="21"/>
                <w14:textFill>
                  <w14:solidFill>
                    <w14:schemeClr w14:val="tx1"/>
                  </w14:solidFill>
                </w14:textFill>
              </w:rPr>
              <w:t>3</w:t>
            </w:r>
            <w:r>
              <w:rPr>
                <w:color w:val="000000" w:themeColor="text1"/>
                <w:sz w:val="21"/>
                <w:szCs w:val="21"/>
                <w14:textFill>
                  <w14:solidFill>
                    <w14:schemeClr w14:val="tx1"/>
                  </w14:solidFill>
                </w14:textFill>
              </w:rPr>
              <w:t>类标准，标准限值见表</w:t>
            </w:r>
            <w:r>
              <w:rPr>
                <w:rFonts w:hint="eastAsia"/>
                <w:color w:val="000000" w:themeColor="text1"/>
                <w:sz w:val="21"/>
                <w:szCs w:val="21"/>
                <w:lang w:val="en-US" w:eastAsia="zh-CN"/>
                <w14:textFill>
                  <w14:solidFill>
                    <w14:schemeClr w14:val="tx1"/>
                  </w14:solidFill>
                </w14:textFill>
              </w:rPr>
              <w:t>3-5</w:t>
            </w:r>
            <w:r>
              <w:rPr>
                <w:color w:val="000000" w:themeColor="text1"/>
                <w:sz w:val="21"/>
                <w:szCs w:val="21"/>
                <w14:textFill>
                  <w14:solidFill>
                    <w14:schemeClr w14:val="tx1"/>
                  </w14:solidFill>
                </w14:textFill>
              </w:rPr>
              <w:t>。</w:t>
            </w:r>
          </w:p>
          <w:p>
            <w:pPr>
              <w:pStyle w:val="27"/>
              <w:spacing w:after="0" w:line="240" w:lineRule="auto"/>
              <w:ind w:firstLine="211"/>
              <w:jc w:val="center"/>
              <w:rPr>
                <w:rFonts w:hint="eastAsia" w:ascii="Times New Roman" w:hAnsi="Times New Roman" w:cs="Times New Roman"/>
                <w:b/>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bCs/>
                <w:color w:val="000000" w:themeColor="text1"/>
                <w:sz w:val="21"/>
                <w:szCs w:val="21"/>
                <w:highlight w:val="none"/>
                <w:lang w:val="en-US" w:eastAsia="zh-CN"/>
                <w14:textFill>
                  <w14:solidFill>
                    <w14:schemeClr w14:val="tx1"/>
                  </w14:solidFill>
                </w14:textFill>
              </w:rPr>
              <w:t>表3-</w:t>
            </w:r>
            <w:r>
              <w:rPr>
                <w:rFonts w:hint="eastAsia" w:cs="Times New Roman"/>
                <w:b/>
                <w:bCs/>
                <w:color w:val="000000" w:themeColor="text1"/>
                <w:sz w:val="21"/>
                <w:szCs w:val="21"/>
                <w:highlight w:val="none"/>
                <w:lang w:val="en-US" w:eastAsia="zh-CN"/>
                <w14:textFill>
                  <w14:solidFill>
                    <w14:schemeClr w14:val="tx1"/>
                  </w14:solidFill>
                </w14:textFill>
              </w:rPr>
              <w:t>5</w:t>
            </w:r>
            <w:r>
              <w:rPr>
                <w:rFonts w:hint="eastAsia" w:ascii="Times New Roman" w:hAnsi="Times New Roman" w:cs="Times New Roman"/>
                <w:b/>
                <w:bCs/>
                <w:color w:val="000000" w:themeColor="text1"/>
                <w:sz w:val="21"/>
                <w:szCs w:val="21"/>
                <w:highlight w:val="none"/>
                <w:lang w:val="en-US" w:eastAsia="zh-CN"/>
                <w14:textFill>
                  <w14:solidFill>
                    <w14:schemeClr w14:val="tx1"/>
                  </w14:solidFill>
                </w14:textFill>
              </w:rPr>
              <w:t xml:space="preserve">  工业企业厂界环境噪声排放标准dB（A）</w:t>
            </w:r>
          </w:p>
          <w:tbl>
            <w:tblPr>
              <w:tblStyle w:val="29"/>
              <w:tblW w:w="69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13"/>
              <w:gridCol w:w="2344"/>
              <w:gridCol w:w="22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jc w:val="center"/>
              </w:trPr>
              <w:tc>
                <w:tcPr>
                  <w:tcW w:w="2413" w:type="dxa"/>
                  <w:tcBorders>
                    <w:tl2br w:val="nil"/>
                    <w:tr2bl w:val="nil"/>
                  </w:tcBorders>
                  <w:noWrap w:val="0"/>
                  <w:vAlign w:val="center"/>
                </w:tcPr>
                <w:p>
                  <w:pPr>
                    <w:spacing w:line="240" w:lineRule="exact"/>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类别</w:t>
                  </w:r>
                </w:p>
              </w:tc>
              <w:tc>
                <w:tcPr>
                  <w:tcW w:w="2344" w:type="dxa"/>
                  <w:tcBorders>
                    <w:tl2br w:val="nil"/>
                    <w:tr2bl w:val="nil"/>
                  </w:tcBorders>
                  <w:noWrap w:val="0"/>
                  <w:vAlign w:val="center"/>
                </w:tcPr>
                <w:p>
                  <w:pPr>
                    <w:spacing w:line="240" w:lineRule="exact"/>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昼间</w:t>
                  </w:r>
                </w:p>
              </w:tc>
              <w:tc>
                <w:tcPr>
                  <w:tcW w:w="2202" w:type="dxa"/>
                  <w:tcBorders>
                    <w:tl2br w:val="nil"/>
                    <w:tr2bl w:val="nil"/>
                  </w:tcBorders>
                  <w:noWrap w:val="0"/>
                  <w:vAlign w:val="center"/>
                </w:tcPr>
                <w:p>
                  <w:pPr>
                    <w:spacing w:line="240" w:lineRule="exact"/>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夜间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2413" w:type="dxa"/>
                  <w:tcBorders>
                    <w:tl2br w:val="nil"/>
                    <w:tr2bl w:val="nil"/>
                  </w:tcBorders>
                  <w:noWrap w:val="0"/>
                  <w:vAlign w:val="center"/>
                </w:tcPr>
                <w:p>
                  <w:pPr>
                    <w:jc w:val="center"/>
                    <w:rPr>
                      <w:color w:val="000000" w:themeColor="text1"/>
                      <w:spacing w:val="20"/>
                      <w:sz w:val="18"/>
                      <w:szCs w:val="18"/>
                      <w14:textFill>
                        <w14:solidFill>
                          <w14:schemeClr w14:val="tx1"/>
                        </w14:solidFill>
                      </w14:textFill>
                    </w:rPr>
                  </w:pPr>
                  <w:r>
                    <w:rPr>
                      <w:rFonts w:hint="eastAsia"/>
                      <w:color w:val="000000" w:themeColor="text1"/>
                      <w:spacing w:val="20"/>
                      <w:sz w:val="18"/>
                      <w:szCs w:val="18"/>
                      <w14:textFill>
                        <w14:solidFill>
                          <w14:schemeClr w14:val="tx1"/>
                        </w14:solidFill>
                      </w14:textFill>
                    </w:rPr>
                    <w:t>3</w:t>
                  </w:r>
                  <w:r>
                    <w:rPr>
                      <w:color w:val="000000" w:themeColor="text1"/>
                      <w:spacing w:val="20"/>
                      <w:sz w:val="18"/>
                      <w:szCs w:val="18"/>
                      <w14:textFill>
                        <w14:solidFill>
                          <w14:schemeClr w14:val="tx1"/>
                        </w14:solidFill>
                      </w14:textFill>
                    </w:rPr>
                    <w:t>类</w:t>
                  </w:r>
                </w:p>
              </w:tc>
              <w:tc>
                <w:tcPr>
                  <w:tcW w:w="2344" w:type="dxa"/>
                  <w:tcBorders>
                    <w:tl2br w:val="nil"/>
                    <w:tr2bl w:val="nil"/>
                  </w:tcBorders>
                  <w:noWrap w:val="0"/>
                  <w:vAlign w:val="center"/>
                </w:tcPr>
                <w:p>
                  <w:pPr>
                    <w:jc w:val="center"/>
                    <w:rPr>
                      <w:color w:val="000000" w:themeColor="text1"/>
                      <w:spacing w:val="20"/>
                      <w:sz w:val="18"/>
                      <w:szCs w:val="18"/>
                      <w14:textFill>
                        <w14:solidFill>
                          <w14:schemeClr w14:val="tx1"/>
                        </w14:solidFill>
                      </w14:textFill>
                    </w:rPr>
                  </w:pPr>
                  <w:r>
                    <w:rPr>
                      <w:color w:val="000000" w:themeColor="text1"/>
                      <w:spacing w:val="20"/>
                      <w:sz w:val="18"/>
                      <w:szCs w:val="18"/>
                      <w14:textFill>
                        <w14:solidFill>
                          <w14:schemeClr w14:val="tx1"/>
                        </w14:solidFill>
                      </w14:textFill>
                    </w:rPr>
                    <w:t>6</w:t>
                  </w:r>
                  <w:r>
                    <w:rPr>
                      <w:rFonts w:hint="eastAsia"/>
                      <w:color w:val="000000" w:themeColor="text1"/>
                      <w:spacing w:val="20"/>
                      <w:sz w:val="18"/>
                      <w:szCs w:val="18"/>
                      <w14:textFill>
                        <w14:solidFill>
                          <w14:schemeClr w14:val="tx1"/>
                        </w14:solidFill>
                      </w14:textFill>
                    </w:rPr>
                    <w:t>5</w:t>
                  </w:r>
                </w:p>
              </w:tc>
              <w:tc>
                <w:tcPr>
                  <w:tcW w:w="2202" w:type="dxa"/>
                  <w:tcBorders>
                    <w:tl2br w:val="nil"/>
                    <w:tr2bl w:val="nil"/>
                  </w:tcBorders>
                  <w:noWrap w:val="0"/>
                  <w:vAlign w:val="center"/>
                </w:tcPr>
                <w:p>
                  <w:pPr>
                    <w:jc w:val="center"/>
                    <w:rPr>
                      <w:color w:val="000000" w:themeColor="text1"/>
                      <w:spacing w:val="20"/>
                      <w:sz w:val="18"/>
                      <w:szCs w:val="18"/>
                      <w14:textFill>
                        <w14:solidFill>
                          <w14:schemeClr w14:val="tx1"/>
                        </w14:solidFill>
                      </w14:textFill>
                    </w:rPr>
                  </w:pPr>
                  <w:r>
                    <w:rPr>
                      <w:rFonts w:hint="eastAsia"/>
                      <w:color w:val="000000" w:themeColor="text1"/>
                      <w:spacing w:val="20"/>
                      <w:sz w:val="18"/>
                      <w:szCs w:val="18"/>
                      <w14:textFill>
                        <w14:solidFill>
                          <w14:schemeClr w14:val="tx1"/>
                        </w14:solidFill>
                      </w14:textFill>
                    </w:rPr>
                    <w:t>55</w:t>
                  </w:r>
                </w:p>
              </w:tc>
            </w:tr>
          </w:tbl>
          <w:p>
            <w:pPr>
              <w:numPr>
                <w:ilvl w:val="0"/>
                <w:numId w:val="0"/>
              </w:numPr>
              <w:spacing w:line="460" w:lineRule="exact"/>
              <w:ind w:leftChars="0" w:firstLine="422" w:firstLineChars="200"/>
              <w:rPr>
                <w:rFonts w:hint="eastAsia"/>
                <w:b/>
                <w:bCs/>
                <w:color w:val="000000" w:themeColor="text1"/>
                <w:sz w:val="21"/>
                <w:szCs w:val="21"/>
                <w:highlight w:val="yellow"/>
                <w:lang w:eastAsia="zh-CN"/>
                <w14:textFill>
                  <w14:solidFill>
                    <w14:schemeClr w14:val="tx1"/>
                  </w14:solidFill>
                </w14:textFill>
              </w:rPr>
            </w:pPr>
            <w:r>
              <w:rPr>
                <w:rFonts w:hint="eastAsia"/>
                <w:b/>
                <w:bCs/>
                <w:color w:val="000000" w:themeColor="text1"/>
                <w:sz w:val="21"/>
                <w:szCs w:val="21"/>
                <w:highlight w:val="none"/>
                <w:lang w:val="en-US" w:eastAsia="zh-CN"/>
                <w14:textFill>
                  <w14:solidFill>
                    <w14:schemeClr w14:val="tx1"/>
                  </w14:solidFill>
                </w14:textFill>
              </w:rPr>
              <w:t>2.4</w:t>
            </w:r>
            <w:r>
              <w:rPr>
                <w:rFonts w:hint="eastAsia"/>
                <w:b/>
                <w:bCs/>
                <w:color w:val="000000" w:themeColor="text1"/>
                <w:sz w:val="21"/>
                <w:szCs w:val="21"/>
                <w:highlight w:val="none"/>
                <w:lang w:eastAsia="zh-CN"/>
                <w14:textFill>
                  <w14:solidFill>
                    <w14:schemeClr w14:val="tx1"/>
                  </w14:solidFill>
                </w14:textFill>
              </w:rPr>
              <w:t>固体废物</w:t>
            </w:r>
          </w:p>
          <w:p>
            <w:pPr>
              <w:numPr>
                <w:ilvl w:val="0"/>
                <w:numId w:val="0"/>
              </w:numPr>
              <w:spacing w:line="460" w:lineRule="exact"/>
              <w:ind w:leftChars="0" w:firstLine="420" w:firstLineChars="200"/>
              <w:rPr>
                <w:rFonts w:hint="eastAsia"/>
                <w:snapToGrid w:val="0"/>
                <w:color w:val="000000" w:themeColor="text1"/>
                <w:szCs w:val="21"/>
                <w:lang w:eastAsia="zh-CN"/>
                <w14:textFill>
                  <w14:solidFill>
                    <w14:schemeClr w14:val="tx1"/>
                  </w14:solidFill>
                </w14:textFill>
              </w:rPr>
            </w:pPr>
            <w:r>
              <w:rPr>
                <w:rFonts w:hint="eastAsia" w:cs="Times New Roman"/>
                <w:color w:val="000000" w:themeColor="text1"/>
                <w:highlight w:val="none"/>
                <w:lang w:eastAsia="zh-CN"/>
                <w14:textFill>
                  <w14:solidFill>
                    <w14:schemeClr w14:val="tx1"/>
                  </w14:solidFill>
                </w14:textFill>
              </w:rPr>
              <w:t>一般固废满足</w:t>
            </w:r>
            <w:bookmarkStart w:id="4" w:name="_Hlk74907525"/>
            <w:r>
              <w:rPr>
                <w:rFonts w:hint="eastAsia"/>
                <w:snapToGrid w:val="0"/>
                <w:color w:val="000000" w:themeColor="text1"/>
                <w:szCs w:val="21"/>
                <w14:textFill>
                  <w14:solidFill>
                    <w14:schemeClr w14:val="tx1"/>
                  </w14:solidFill>
                </w14:textFill>
              </w:rPr>
              <w:t>防渗漏、防雨淋、防扬尘等环境保护要求</w:t>
            </w:r>
            <w:bookmarkEnd w:id="4"/>
            <w:r>
              <w:rPr>
                <w:rFonts w:hint="eastAsia"/>
                <w:snapToGrid w:val="0"/>
                <w:color w:val="000000" w:themeColor="text1"/>
                <w:szCs w:val="21"/>
                <w:lang w:eastAsia="zh-CN"/>
                <w14:textFill>
                  <w14:solidFill>
                    <w14:schemeClr w14:val="tx1"/>
                  </w14:solidFill>
                </w14:textFill>
              </w:rPr>
              <w:t>；</w:t>
            </w:r>
          </w:p>
          <w:p>
            <w:pPr>
              <w:numPr>
                <w:ilvl w:val="0"/>
                <w:numId w:val="0"/>
              </w:numPr>
              <w:spacing w:line="460" w:lineRule="exact"/>
              <w:ind w:leftChars="0" w:firstLine="420" w:firstLineChars="200"/>
              <w:rPr>
                <w:color w:val="000000" w:themeColor="text1"/>
                <w:sz w:val="24"/>
                <w14:textFill>
                  <w14:solidFill>
                    <w14:schemeClr w14:val="tx1"/>
                  </w14:solidFill>
                </w14:textFill>
              </w:rPr>
            </w:pPr>
            <w:r>
              <w:rPr>
                <w:rFonts w:hint="eastAsia" w:ascii="宋体" w:hAnsi="宋体" w:cs="宋体"/>
                <w:color w:val="000000" w:themeColor="text1"/>
                <w14:textFill>
                  <w14:solidFill>
                    <w14:schemeClr w14:val="tx1"/>
                  </w14:solidFill>
                </w14:textFill>
              </w:rPr>
              <w:t>危险废物执行《危险废物贮存污染控制标准》（GB18597-20</w:t>
            </w:r>
            <w:r>
              <w:rPr>
                <w:rFonts w:hint="eastAsia" w:ascii="宋体" w:hAnsi="宋体" w:cs="宋体"/>
                <w:color w:val="000000" w:themeColor="text1"/>
                <w:lang w:val="en-US" w:eastAsia="zh-CN"/>
                <w14:textFill>
                  <w14:solidFill>
                    <w14:schemeClr w14:val="tx1"/>
                  </w14:solidFill>
                </w14:textFill>
              </w:rPr>
              <w:t>23）</w:t>
            </w:r>
            <w:r>
              <w:rPr>
                <w:rFonts w:hint="eastAsia"/>
                <w:snapToGrid w:val="0"/>
                <w:color w:val="000000" w:themeColor="text1"/>
                <w:szCs w:val="21"/>
                <w:lang w:eastAsia="zh-CN"/>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330" w:hRule="atLeast"/>
          <w:jc w:val="center"/>
        </w:trPr>
        <w:tc>
          <w:tcPr>
            <w:tcW w:w="800" w:type="dxa"/>
            <w:noWrap w:val="0"/>
            <w:vAlign w:val="center"/>
          </w:tcPr>
          <w:p>
            <w:pPr>
              <w:adjustRightInd w:val="0"/>
              <w:snapToGrid w:val="0"/>
              <w:jc w:val="center"/>
              <w:rPr>
                <w:rFonts w:hint="eastAsia"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总量</w:t>
            </w:r>
          </w:p>
          <w:p>
            <w:pPr>
              <w:adjustRightInd w:val="0"/>
              <w:snapToGrid w:val="0"/>
              <w:jc w:val="center"/>
              <w:rPr>
                <w:rFonts w:hint="eastAsia"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控制</w:t>
            </w:r>
          </w:p>
          <w:p>
            <w:pPr>
              <w:adjustRightInd w:val="0"/>
              <w:snapToGrid w:val="0"/>
              <w:jc w:val="center"/>
              <w:rPr>
                <w:rFonts w:ascii="宋体" w:hAnsi="宋体" w:cs="宋体"/>
                <w:color w:val="000000" w:themeColor="text1"/>
                <w:kern w:val="0"/>
                <w:szCs w:val="21"/>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指标</w:t>
            </w:r>
          </w:p>
        </w:tc>
        <w:tc>
          <w:tcPr>
            <w:tcW w:w="8190" w:type="dxa"/>
            <w:noWrap w:val="0"/>
            <w:vAlign w:val="center"/>
          </w:tcPr>
          <w:p>
            <w:pPr>
              <w:spacing w:line="360" w:lineRule="auto"/>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根据环境保护</w:t>
            </w:r>
            <w:r>
              <w:rPr>
                <w:rFonts w:hint="eastAsia"/>
                <w:color w:val="000000" w:themeColor="text1"/>
                <w:lang w:eastAsia="zh-CN"/>
                <w14:textFill>
                  <w14:solidFill>
                    <w14:schemeClr w14:val="tx1"/>
                  </w14:solidFill>
                </w14:textFill>
              </w:rPr>
              <w:t>“</w:t>
            </w:r>
            <w:r>
              <w:rPr>
                <w:color w:val="000000" w:themeColor="text1"/>
                <w14:textFill>
                  <w14:solidFill>
                    <w14:schemeClr w14:val="tx1"/>
                  </w14:solidFill>
                </w14:textFill>
              </w:rPr>
              <w:t>十</w:t>
            </w:r>
            <w:r>
              <w:rPr>
                <w:rFonts w:hint="eastAsia"/>
                <w:color w:val="000000" w:themeColor="text1"/>
                <w14:textFill>
                  <w14:solidFill>
                    <w14:schemeClr w14:val="tx1"/>
                  </w14:solidFill>
                </w14:textFill>
              </w:rPr>
              <w:t>四</w:t>
            </w:r>
            <w:r>
              <w:rPr>
                <w:color w:val="000000" w:themeColor="text1"/>
                <w14:textFill>
                  <w14:solidFill>
                    <w14:schemeClr w14:val="tx1"/>
                  </w14:solidFill>
                </w14:textFill>
              </w:rPr>
              <w:t>五</w:t>
            </w:r>
            <w:r>
              <w:rPr>
                <w:rFonts w:hint="eastAsia"/>
                <w:color w:val="000000" w:themeColor="text1"/>
                <w:lang w:eastAsia="zh-CN"/>
                <w14:textFill>
                  <w14:solidFill>
                    <w14:schemeClr w14:val="tx1"/>
                  </w14:solidFill>
                </w14:textFill>
              </w:rPr>
              <w:t>”</w:t>
            </w:r>
            <w:r>
              <w:rPr>
                <w:color w:val="000000" w:themeColor="text1"/>
                <w14:textFill>
                  <w14:solidFill>
                    <w14:schemeClr w14:val="tx1"/>
                  </w14:solidFill>
                </w14:textFill>
              </w:rPr>
              <w:t>计划实施总量控制的污染物种类，结合当地的环境质量现状及建设项目污染物排放特征，按照最大限度减少污染物排放量及区域污染物排放总量原则，总量控制的污染物为： COD、NH</w:t>
            </w:r>
            <w:r>
              <w:rPr>
                <w:color w:val="000000" w:themeColor="text1"/>
                <w:vertAlign w:val="subscript"/>
                <w14:textFill>
                  <w14:solidFill>
                    <w14:schemeClr w14:val="tx1"/>
                  </w14:solidFill>
                </w14:textFill>
              </w:rPr>
              <w:t>3</w:t>
            </w:r>
            <w:r>
              <w:rPr>
                <w:color w:val="000000" w:themeColor="text1"/>
                <w14:textFill>
                  <w14:solidFill>
                    <w14:schemeClr w14:val="tx1"/>
                  </w14:solidFill>
                </w14:textFill>
              </w:rPr>
              <w:t>-N</w:t>
            </w:r>
            <w:r>
              <w:rPr>
                <w:color w:val="000000" w:themeColor="text1"/>
                <w:highlight w:val="none"/>
                <w14:textFill>
                  <w14:solidFill>
                    <w14:schemeClr w14:val="tx1"/>
                  </w14:solidFill>
                </w14:textFill>
              </w:rPr>
              <w:t>、N</w:t>
            </w:r>
            <w:r>
              <w:rPr>
                <w:color w:val="000000" w:themeColor="text1"/>
                <w14:textFill>
                  <w14:solidFill>
                    <w14:schemeClr w14:val="tx1"/>
                  </w14:solidFill>
                </w14:textFill>
              </w:rPr>
              <w:t>Ox</w:t>
            </w:r>
            <w:r>
              <w:rPr>
                <w:color w:val="000000" w:themeColor="text1"/>
                <w:highlight w:val="none"/>
                <w14:textFill>
                  <w14:solidFill>
                    <w14:schemeClr w14:val="tx1"/>
                  </w14:solidFill>
                </w14:textFill>
              </w:rPr>
              <w:t>、</w:t>
            </w:r>
            <w:r>
              <w:rPr>
                <w:rFonts w:hint="eastAsia"/>
                <w:color w:val="000000" w:themeColor="text1"/>
                <w:highlight w:val="none"/>
                <w:lang w:eastAsia="zh-CN"/>
                <w14:textFill>
                  <w14:solidFill>
                    <w14:schemeClr w14:val="tx1"/>
                  </w14:solidFill>
                </w14:textFill>
              </w:rPr>
              <w:t>非甲烷总烃</w:t>
            </w:r>
            <w:r>
              <w:rPr>
                <w:color w:val="000000" w:themeColor="text1"/>
                <w14:textFill>
                  <w14:solidFill>
                    <w14:schemeClr w14:val="tx1"/>
                  </w14:solidFill>
                </w14:textFill>
              </w:rPr>
              <w:t>。</w:t>
            </w:r>
          </w:p>
          <w:p>
            <w:pPr>
              <w:pStyle w:val="9"/>
              <w:spacing w:before="0" w:after="0" w:line="360" w:lineRule="auto"/>
              <w:ind w:right="223" w:firstLine="460" w:firstLineChars="200"/>
              <w:rPr>
                <w:rFonts w:cs="宋体"/>
                <w:color w:val="000000" w:themeColor="text1"/>
                <w:sz w:val="21"/>
                <w:szCs w:val="21"/>
                <w:lang w:val="en-US" w:eastAsia="zh-CN"/>
                <w14:textFill>
                  <w14:solidFill>
                    <w14:schemeClr w14:val="tx1"/>
                  </w14:solidFill>
                </w14:textFill>
              </w:rPr>
            </w:pPr>
            <w:r>
              <w:rPr>
                <w:color w:val="000000" w:themeColor="text1"/>
                <w:spacing w:val="10"/>
                <w:sz w:val="21"/>
                <w:szCs w:val="21"/>
                <w:lang w:val="en-US" w:eastAsia="zh-CN"/>
                <w14:textFill>
                  <w14:solidFill>
                    <w14:schemeClr w14:val="tx1"/>
                  </w14:solidFill>
                </w14:textFill>
              </w:rPr>
              <w:t>本项目</w:t>
            </w:r>
            <w:r>
              <w:rPr>
                <w:rFonts w:hint="eastAsia"/>
                <w:color w:val="000000" w:themeColor="text1"/>
                <w:spacing w:val="10"/>
                <w:sz w:val="21"/>
                <w:szCs w:val="21"/>
                <w:lang w:val="en-US" w:eastAsia="zh-CN"/>
                <w14:textFill>
                  <w14:solidFill>
                    <w14:schemeClr w14:val="tx1"/>
                  </w14:solidFill>
                </w14:textFill>
              </w:rPr>
              <w:t>燃气锅炉</w:t>
            </w:r>
            <w:r>
              <w:rPr>
                <w:color w:val="000000" w:themeColor="text1"/>
                <w:spacing w:val="10"/>
                <w:sz w:val="21"/>
                <w:szCs w:val="21"/>
                <w:lang w:val="en-US" w:eastAsia="zh-CN"/>
                <w14:textFill>
                  <w14:solidFill>
                    <w14:schemeClr w14:val="tx1"/>
                  </w14:solidFill>
                </w14:textFill>
              </w:rPr>
              <w:t>烟气执行</w:t>
            </w:r>
            <w:r>
              <w:rPr>
                <w:rFonts w:hint="eastAsia"/>
                <w:color w:val="000000" w:themeColor="text1"/>
                <w:spacing w:val="12"/>
                <w:sz w:val="21"/>
                <w:szCs w:val="21"/>
                <w:lang w:val="en-US" w:eastAsia="zh-CN"/>
                <w14:textFill>
                  <w14:solidFill>
                    <w14:schemeClr w14:val="tx1"/>
                  </w14:solidFill>
                </w14:textFill>
              </w:rPr>
              <w:t>《锅炉大气污染物排放标准》(DB13/5161-2020)表 1 燃气锅炉大气污染物特别排放限值要</w:t>
            </w:r>
            <w:r>
              <w:rPr>
                <w:color w:val="000000" w:themeColor="text1"/>
                <w:spacing w:val="12"/>
                <w:sz w:val="21"/>
                <w:szCs w:val="21"/>
                <w:lang w:val="en-US" w:eastAsia="zh-CN"/>
                <w14:textFill>
                  <w14:solidFill>
                    <w14:schemeClr w14:val="tx1"/>
                  </w14:solidFill>
                </w14:textFill>
              </w:rPr>
              <w:t>。废气污染物执行标准限</w:t>
            </w:r>
            <w:r>
              <w:rPr>
                <w:color w:val="000000" w:themeColor="text1"/>
                <w:spacing w:val="8"/>
                <w:sz w:val="21"/>
                <w:szCs w:val="21"/>
                <w:lang w:val="en-US" w:eastAsia="zh-CN"/>
                <w14:textFill>
                  <w14:solidFill>
                    <w14:schemeClr w14:val="tx1"/>
                  </w14:solidFill>
                </w14:textFill>
              </w:rPr>
              <w:t>值见表</w:t>
            </w:r>
            <w:r>
              <w:rPr>
                <w:rFonts w:hint="eastAsia"/>
                <w:color w:val="000000" w:themeColor="text1"/>
                <w:spacing w:val="11"/>
                <w:sz w:val="21"/>
                <w:szCs w:val="21"/>
                <w:lang w:val="en-US" w:eastAsia="zh-CN"/>
                <w14:textFill>
                  <w14:solidFill>
                    <w14:schemeClr w14:val="tx1"/>
                  </w14:solidFill>
                </w14:textFill>
              </w:rPr>
              <w:t>3-6</w:t>
            </w:r>
            <w:r>
              <w:rPr>
                <w:color w:val="000000" w:themeColor="text1"/>
                <w:spacing w:val="11"/>
                <w:sz w:val="21"/>
                <w:szCs w:val="21"/>
                <w:lang w:val="en-US" w:eastAsia="zh-CN"/>
                <w14:textFill>
                  <w14:solidFill>
                    <w14:schemeClr w14:val="tx1"/>
                  </w14:solidFill>
                </w14:textFill>
              </w:rPr>
              <w:t>。</w:t>
            </w:r>
          </w:p>
          <w:p>
            <w:pPr>
              <w:spacing w:before="38"/>
              <w:jc w:val="center"/>
              <w:rPr>
                <w:rFonts w:ascii="宋体" w:hAnsi="宋体" w:cs="宋体"/>
                <w:b/>
                <w:color w:val="000000" w:themeColor="text1"/>
                <w:sz w:val="21"/>
                <w:szCs w:val="21"/>
                <w14:textFill>
                  <w14:solidFill>
                    <w14:schemeClr w14:val="tx1"/>
                  </w14:solidFill>
                </w14:textFill>
              </w:rPr>
            </w:pPr>
            <w:r>
              <w:rPr>
                <w:rFonts w:ascii="宋体" w:hAnsi="宋体" w:cs="宋体"/>
                <w:b/>
                <w:color w:val="000000" w:themeColor="text1"/>
                <w:sz w:val="21"/>
                <w:szCs w:val="21"/>
                <w14:textFill>
                  <w14:solidFill>
                    <w14:schemeClr w14:val="tx1"/>
                  </w14:solidFill>
                </w14:textFill>
              </w:rPr>
              <w:t xml:space="preserve">表 </w:t>
            </w:r>
            <w:r>
              <w:rPr>
                <w:rFonts w:hint="eastAsia" w:ascii="宋体" w:hAnsi="宋体" w:cs="宋体"/>
                <w:b/>
                <w:color w:val="000000" w:themeColor="text1"/>
                <w:sz w:val="21"/>
                <w:szCs w:val="21"/>
                <w14:textFill>
                  <w14:solidFill>
                    <w14:schemeClr w14:val="tx1"/>
                  </w14:solidFill>
                </w14:textFill>
              </w:rPr>
              <w:t>3</w:t>
            </w:r>
            <w:r>
              <w:rPr>
                <w:rFonts w:hint="eastAsia" w:ascii="宋体" w:hAnsi="宋体" w:cs="宋体"/>
                <w:b/>
                <w:color w:val="000000" w:themeColor="text1"/>
                <w:spacing w:val="7"/>
                <w:sz w:val="21"/>
                <w:szCs w:val="21"/>
                <w14:textFill>
                  <w14:solidFill>
                    <w14:schemeClr w14:val="tx1"/>
                  </w14:solidFill>
                </w14:textFill>
              </w:rPr>
              <w:t>-</w:t>
            </w:r>
            <w:r>
              <w:rPr>
                <w:rFonts w:hint="eastAsia" w:ascii="宋体" w:hAnsi="宋体" w:cs="宋体"/>
                <w:b/>
                <w:color w:val="000000" w:themeColor="text1"/>
                <w:spacing w:val="7"/>
                <w:sz w:val="21"/>
                <w:szCs w:val="21"/>
                <w:lang w:val="en-US" w:eastAsia="zh-CN"/>
                <w14:textFill>
                  <w14:solidFill>
                    <w14:schemeClr w14:val="tx1"/>
                  </w14:solidFill>
                </w14:textFill>
              </w:rPr>
              <w:t>6</w:t>
            </w:r>
            <w:r>
              <w:rPr>
                <w:rFonts w:ascii="宋体" w:hAnsi="宋体" w:cs="宋体"/>
                <w:b/>
                <w:color w:val="000000" w:themeColor="text1"/>
                <w:spacing w:val="7"/>
                <w:sz w:val="21"/>
                <w:szCs w:val="21"/>
                <w14:textFill>
                  <w14:solidFill>
                    <w14:schemeClr w14:val="tx1"/>
                  </w14:solidFill>
                </w14:textFill>
              </w:rPr>
              <w:t xml:space="preserve">       </w:t>
            </w:r>
            <w:r>
              <w:rPr>
                <w:rFonts w:ascii="宋体" w:hAnsi="宋体" w:cs="黑体"/>
                <w:b/>
                <w:color w:val="000000" w:themeColor="text1"/>
                <w:spacing w:val="12"/>
                <w:sz w:val="21"/>
                <w:szCs w:val="21"/>
                <w14:textFill>
                  <w14:solidFill>
                    <w14:schemeClr w14:val="tx1"/>
                  </w14:solidFill>
                </w14:textFill>
              </w:rPr>
              <w:t xml:space="preserve">废气污染物执行标准限值一览表    </w:t>
            </w:r>
            <w:r>
              <w:rPr>
                <w:rFonts w:ascii="宋体" w:hAnsi="宋体" w:cs="宋体"/>
                <w:b/>
                <w:color w:val="000000" w:themeColor="text1"/>
                <w:sz w:val="21"/>
                <w:szCs w:val="21"/>
                <w14:textFill>
                  <w14:solidFill>
                    <w14:schemeClr w14:val="tx1"/>
                  </w14:solidFill>
                </w14:textFill>
              </w:rPr>
              <w:t>单位：mg/</w:t>
            </w:r>
            <w:r>
              <w:rPr>
                <w:rFonts w:hint="eastAsia" w:ascii="宋体" w:hAnsi="宋体" w:cs="宋体"/>
                <w:b/>
                <w:color w:val="000000" w:themeColor="text1"/>
                <w:sz w:val="21"/>
                <w:szCs w:val="21"/>
                <w14:textFill>
                  <w14:solidFill>
                    <w14:schemeClr w14:val="tx1"/>
                  </w14:solidFill>
                </w14:textFill>
              </w:rPr>
              <w:t>m</w:t>
            </w:r>
            <w:r>
              <w:rPr>
                <w:rFonts w:hint="eastAsia" w:ascii="宋体" w:hAnsi="宋体" w:cs="宋体"/>
                <w:b/>
                <w:color w:val="000000" w:themeColor="text1"/>
                <w:sz w:val="21"/>
                <w:szCs w:val="21"/>
                <w:vertAlign w:val="superscript"/>
                <w14:textFill>
                  <w14:solidFill>
                    <w14:schemeClr w14:val="tx1"/>
                  </w14:solidFill>
                </w14:textFill>
              </w:rPr>
              <w:t>3</w:t>
            </w:r>
          </w:p>
          <w:tbl>
            <w:tblPr>
              <w:tblStyle w:val="29"/>
              <w:tblW w:w="796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06"/>
              <w:gridCol w:w="2626"/>
              <w:gridCol w:w="679"/>
              <w:gridCol w:w="1034"/>
              <w:gridCol w:w="292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4" w:hRule="exact"/>
              </w:trPr>
              <w:tc>
                <w:tcPr>
                  <w:tcW w:w="706" w:type="dxa"/>
                  <w:noWrap w:val="0"/>
                  <w:vAlign w:val="center"/>
                </w:tcPr>
                <w:p>
                  <w:pPr>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序号</w:t>
                  </w:r>
                </w:p>
              </w:tc>
              <w:tc>
                <w:tcPr>
                  <w:tcW w:w="2626" w:type="dxa"/>
                  <w:noWrap w:val="0"/>
                  <w:vAlign w:val="center"/>
                </w:tcPr>
                <w:p>
                  <w:pPr>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污染源名称</w:t>
                  </w:r>
                </w:p>
              </w:tc>
              <w:tc>
                <w:tcPr>
                  <w:tcW w:w="679" w:type="dxa"/>
                  <w:noWrap w:val="0"/>
                  <w:vAlign w:val="center"/>
                </w:tcPr>
                <w:p>
                  <w:pPr>
                    <w:ind w:left="-27" w:leftChars="-13" w:right="-103" w:rightChars="-49" w:firstLine="25" w:firstLineChars="14"/>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污染物</w:t>
                  </w:r>
                </w:p>
              </w:tc>
              <w:tc>
                <w:tcPr>
                  <w:tcW w:w="1034" w:type="dxa"/>
                  <w:noWrap w:val="0"/>
                  <w:vAlign w:val="center"/>
                </w:tcPr>
                <w:p>
                  <w:pPr>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排放限值</w:t>
                  </w:r>
                </w:p>
              </w:tc>
              <w:tc>
                <w:tcPr>
                  <w:tcW w:w="2921" w:type="dxa"/>
                  <w:noWrap w:val="0"/>
                  <w:vAlign w:val="center"/>
                </w:tcPr>
                <w:p>
                  <w:pPr>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标准来源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exact"/>
              </w:trPr>
              <w:tc>
                <w:tcPr>
                  <w:tcW w:w="706" w:type="dxa"/>
                  <w:vMerge w:val="restart"/>
                  <w:noWrap w:val="0"/>
                  <w:vAlign w:val="center"/>
                </w:tcPr>
                <w:p>
                  <w:pPr>
                    <w:jc w:val="center"/>
                    <w:rPr>
                      <w:color w:val="000000" w:themeColor="text1"/>
                      <w:sz w:val="18"/>
                      <w:szCs w:val="18"/>
                      <w14:textFill>
                        <w14:solidFill>
                          <w14:schemeClr w14:val="tx1"/>
                        </w14:solidFill>
                      </w14:textFill>
                    </w:rPr>
                  </w:pPr>
                </w:p>
                <w:p>
                  <w:pPr>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1</w:t>
                  </w:r>
                </w:p>
              </w:tc>
              <w:tc>
                <w:tcPr>
                  <w:tcW w:w="2626" w:type="dxa"/>
                  <w:vMerge w:val="restart"/>
                  <w:noWrap w:val="0"/>
                  <w:vAlign w:val="center"/>
                </w:tcPr>
                <w:p>
                  <w:pPr>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燃气</w:t>
                  </w:r>
                  <w:r>
                    <w:rPr>
                      <w:rFonts w:hint="eastAsia"/>
                      <w:color w:val="000000" w:themeColor="text1"/>
                      <w:sz w:val="18"/>
                      <w:szCs w:val="18"/>
                      <w:lang w:eastAsia="zh-CN"/>
                      <w14:textFill>
                        <w14:solidFill>
                          <w14:schemeClr w14:val="tx1"/>
                        </w14:solidFill>
                      </w14:textFill>
                    </w:rPr>
                    <w:t>锅</w:t>
                  </w:r>
                  <w:r>
                    <w:rPr>
                      <w:rFonts w:hint="eastAsia"/>
                      <w:color w:val="000000" w:themeColor="text1"/>
                      <w:sz w:val="18"/>
                      <w:szCs w:val="18"/>
                      <w14:textFill>
                        <w14:solidFill>
                          <w14:schemeClr w14:val="tx1"/>
                        </w14:solidFill>
                      </w14:textFill>
                    </w:rPr>
                    <w:t>炉</w:t>
                  </w:r>
                  <w:r>
                    <w:rPr>
                      <w:color w:val="000000" w:themeColor="text1"/>
                      <w:sz w:val="18"/>
                      <w:szCs w:val="18"/>
                      <w14:textFill>
                        <w14:solidFill>
                          <w14:schemeClr w14:val="tx1"/>
                        </w14:solidFill>
                      </w14:textFill>
                    </w:rPr>
                    <w:t>烟气</w:t>
                  </w:r>
                </w:p>
              </w:tc>
              <w:tc>
                <w:tcPr>
                  <w:tcW w:w="679" w:type="dxa"/>
                  <w:noWrap w:val="0"/>
                  <w:vAlign w:val="center"/>
                </w:tcPr>
                <w:p>
                  <w:pPr>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SO</w:t>
                  </w:r>
                  <w:r>
                    <w:rPr>
                      <w:color w:val="000000" w:themeColor="text1"/>
                      <w:sz w:val="18"/>
                      <w:szCs w:val="18"/>
                      <w:vertAlign w:val="subscript"/>
                      <w14:textFill>
                        <w14:solidFill>
                          <w14:schemeClr w14:val="tx1"/>
                        </w14:solidFill>
                      </w14:textFill>
                    </w:rPr>
                    <w:t>2</w:t>
                  </w:r>
                </w:p>
              </w:tc>
              <w:tc>
                <w:tcPr>
                  <w:tcW w:w="1034" w:type="dxa"/>
                  <w:noWrap w:val="0"/>
                  <w:vAlign w:val="center"/>
                </w:tcPr>
                <w:p>
                  <w:pPr>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10</w:t>
                  </w:r>
                </w:p>
              </w:tc>
              <w:tc>
                <w:tcPr>
                  <w:tcW w:w="2921" w:type="dxa"/>
                  <w:vMerge w:val="restart"/>
                  <w:noWrap w:val="0"/>
                  <w:vAlign w:val="center"/>
                </w:tcPr>
                <w:p>
                  <w:pPr>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《锅炉大气污染物排放标准》(DB13/5161-2020)表 1 燃气锅炉大气污染物特别排放限值要求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exact"/>
              </w:trPr>
              <w:tc>
                <w:tcPr>
                  <w:tcW w:w="706" w:type="dxa"/>
                  <w:vMerge w:val="continue"/>
                  <w:noWrap w:val="0"/>
                  <w:vAlign w:val="center"/>
                </w:tcPr>
                <w:p>
                  <w:pPr>
                    <w:jc w:val="center"/>
                    <w:rPr>
                      <w:color w:val="000000" w:themeColor="text1"/>
                      <w:sz w:val="18"/>
                      <w:szCs w:val="18"/>
                      <w14:textFill>
                        <w14:solidFill>
                          <w14:schemeClr w14:val="tx1"/>
                        </w14:solidFill>
                      </w14:textFill>
                    </w:rPr>
                  </w:pPr>
                </w:p>
              </w:tc>
              <w:tc>
                <w:tcPr>
                  <w:tcW w:w="2626" w:type="dxa"/>
                  <w:vMerge w:val="continue"/>
                  <w:noWrap w:val="0"/>
                  <w:vAlign w:val="center"/>
                </w:tcPr>
                <w:p>
                  <w:pPr>
                    <w:jc w:val="center"/>
                    <w:rPr>
                      <w:color w:val="000000" w:themeColor="text1"/>
                      <w:sz w:val="18"/>
                      <w:szCs w:val="18"/>
                      <w14:textFill>
                        <w14:solidFill>
                          <w14:schemeClr w14:val="tx1"/>
                        </w14:solidFill>
                      </w14:textFill>
                    </w:rPr>
                  </w:pPr>
                </w:p>
              </w:tc>
              <w:tc>
                <w:tcPr>
                  <w:tcW w:w="679" w:type="dxa"/>
                  <w:noWrap w:val="0"/>
                  <w:vAlign w:val="center"/>
                </w:tcPr>
                <w:p>
                  <w:pPr>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NOx</w:t>
                  </w:r>
                </w:p>
              </w:tc>
              <w:tc>
                <w:tcPr>
                  <w:tcW w:w="1034" w:type="dxa"/>
                  <w:noWrap w:val="0"/>
                  <w:vAlign w:val="center"/>
                </w:tcPr>
                <w:p>
                  <w:pPr>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50</w:t>
                  </w:r>
                </w:p>
              </w:tc>
              <w:tc>
                <w:tcPr>
                  <w:tcW w:w="2921" w:type="dxa"/>
                  <w:vMerge w:val="continue"/>
                  <w:noWrap w:val="0"/>
                  <w:vAlign w:val="center"/>
                </w:tcPr>
                <w:p>
                  <w:pPr>
                    <w:jc w:val="center"/>
                    <w:rPr>
                      <w:color w:val="000000" w:themeColor="text1"/>
                      <w:sz w:val="18"/>
                      <w:szCs w:val="18"/>
                      <w14:textFill>
                        <w14:solidFill>
                          <w14:schemeClr w14:val="tx1"/>
                        </w14:solidFill>
                      </w14:textFill>
                    </w:rPr>
                  </w:pPr>
                </w:p>
              </w:tc>
            </w:tr>
          </w:tbl>
          <w:p>
            <w:pPr>
              <w:rPr>
                <w:rFonts w:ascii="宋体" w:hAnsi="宋体" w:cs="宋体"/>
                <w:color w:val="000000" w:themeColor="text1"/>
                <w:sz w:val="20"/>
                <w:szCs w:val="20"/>
                <w14:textFill>
                  <w14:solidFill>
                    <w14:schemeClr w14:val="tx1"/>
                  </w14:solidFill>
                </w14:textFill>
              </w:rPr>
            </w:pPr>
          </w:p>
          <w:p>
            <w:pPr>
              <w:pStyle w:val="9"/>
              <w:widowControl w:val="0"/>
              <w:numPr>
                <w:ilvl w:val="0"/>
                <w:numId w:val="6"/>
              </w:numPr>
              <w:snapToGrid/>
              <w:spacing w:before="38" w:after="0" w:line="240" w:lineRule="auto"/>
              <w:ind w:right="0"/>
              <w:jc w:val="left"/>
              <w:rPr>
                <w:color w:val="000000" w:themeColor="text1"/>
                <w:sz w:val="24"/>
                <w:szCs w:val="24"/>
                <w:lang w:val="en-US" w:eastAsia="zh-CN"/>
                <w14:textFill>
                  <w14:solidFill>
                    <w14:schemeClr w14:val="tx1"/>
                  </w14:solidFill>
                </w14:textFill>
              </w:rPr>
            </w:pPr>
            <w:r>
              <w:rPr>
                <w:rFonts w:hint="eastAsia"/>
                <w:color w:val="000000" w:themeColor="text1"/>
                <w:sz w:val="24"/>
                <w:szCs w:val="24"/>
                <w:lang w:val="en-US" w:eastAsia="zh-CN"/>
                <w14:textFill>
                  <w14:solidFill>
                    <w14:schemeClr w14:val="tx1"/>
                  </w14:solidFill>
                </w14:textFill>
              </w:rPr>
              <w:t>废气量</w:t>
            </w:r>
          </w:p>
          <w:p>
            <w:pPr>
              <w:pStyle w:val="9"/>
              <w:spacing w:before="0" w:after="0" w:line="240" w:lineRule="auto"/>
              <w:jc w:val="center"/>
              <w:rPr>
                <w:rFonts w:ascii="宋体" w:hAnsi="宋体" w:cs="宋体"/>
                <w:b/>
                <w:color w:val="000000" w:themeColor="text1"/>
                <w:sz w:val="21"/>
                <w:szCs w:val="21"/>
                <w:lang w:val="en-US" w:eastAsia="zh-CN"/>
                <w14:textFill>
                  <w14:solidFill>
                    <w14:schemeClr w14:val="tx1"/>
                  </w14:solidFill>
                </w14:textFill>
              </w:rPr>
            </w:pPr>
            <w:r>
              <w:rPr>
                <w:rFonts w:ascii="宋体" w:hAnsi="宋体"/>
                <w:b/>
                <w:color w:val="000000" w:themeColor="text1"/>
                <w:sz w:val="21"/>
                <w:szCs w:val="21"/>
                <w:lang w:val="en-US" w:eastAsia="zh-CN"/>
                <w14:textFill>
                  <w14:solidFill>
                    <w14:schemeClr w14:val="tx1"/>
                  </w14:solidFill>
                </w14:textFill>
              </w:rPr>
              <w:t xml:space="preserve">表 </w:t>
            </w:r>
            <w:r>
              <w:rPr>
                <w:rFonts w:hint="eastAsia" w:ascii="宋体" w:hAnsi="宋体"/>
                <w:b/>
                <w:color w:val="000000" w:themeColor="text1"/>
                <w:sz w:val="21"/>
                <w:szCs w:val="21"/>
                <w:lang w:val="en-US" w:eastAsia="zh-CN"/>
                <w14:textFill>
                  <w14:solidFill>
                    <w14:schemeClr w14:val="tx1"/>
                  </w14:solidFill>
                </w14:textFill>
              </w:rPr>
              <w:t>3</w:t>
            </w:r>
            <w:r>
              <w:rPr>
                <w:rFonts w:hint="eastAsia" w:ascii="宋体" w:hAnsi="宋体" w:cs="宋体"/>
                <w:b/>
                <w:color w:val="000000" w:themeColor="text1"/>
                <w:spacing w:val="7"/>
                <w:sz w:val="21"/>
                <w:szCs w:val="21"/>
                <w:lang w:val="en-US" w:eastAsia="zh-CN"/>
                <w14:textFill>
                  <w14:solidFill>
                    <w14:schemeClr w14:val="tx1"/>
                  </w14:solidFill>
                </w14:textFill>
              </w:rPr>
              <w:t>-7</w:t>
            </w:r>
            <w:r>
              <w:rPr>
                <w:rFonts w:ascii="宋体" w:hAnsi="宋体" w:cs="宋体"/>
                <w:b/>
                <w:color w:val="000000" w:themeColor="text1"/>
                <w:spacing w:val="7"/>
                <w:sz w:val="21"/>
                <w:szCs w:val="21"/>
                <w:lang w:val="en-US" w:eastAsia="zh-CN"/>
                <w14:textFill>
                  <w14:solidFill>
                    <w14:schemeClr w14:val="tx1"/>
                  </w14:solidFill>
                </w14:textFill>
              </w:rPr>
              <w:t xml:space="preserve">       </w:t>
            </w:r>
            <w:r>
              <w:rPr>
                <w:rFonts w:ascii="宋体" w:hAnsi="宋体" w:cs="黑体"/>
                <w:b/>
                <w:color w:val="000000" w:themeColor="text1"/>
                <w:spacing w:val="13"/>
                <w:sz w:val="21"/>
                <w:szCs w:val="21"/>
                <w:lang w:val="en-US" w:eastAsia="zh-CN"/>
                <w14:textFill>
                  <w14:solidFill>
                    <w14:schemeClr w14:val="tx1"/>
                  </w14:solidFill>
                </w14:textFill>
              </w:rPr>
              <w:t>用气设备烟气产生量一览表</w:t>
            </w:r>
          </w:p>
          <w:tbl>
            <w:tblPr>
              <w:tblStyle w:val="29"/>
              <w:tblW w:w="7864" w:type="dxa"/>
              <w:tblInd w:w="11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12"/>
              <w:gridCol w:w="1268"/>
              <w:gridCol w:w="1604"/>
              <w:gridCol w:w="1459"/>
              <w:gridCol w:w="1462"/>
              <w:gridCol w:w="145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0" w:hRule="exact"/>
              </w:trPr>
              <w:tc>
                <w:tcPr>
                  <w:tcW w:w="612" w:type="dxa"/>
                  <w:noWrap w:val="0"/>
                  <w:vAlign w:val="center"/>
                </w:tcPr>
                <w:p>
                  <w:pPr>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序号</w:t>
                  </w:r>
                </w:p>
              </w:tc>
              <w:tc>
                <w:tcPr>
                  <w:tcW w:w="1268" w:type="dxa"/>
                  <w:noWrap w:val="0"/>
                  <w:vAlign w:val="center"/>
                </w:tcPr>
                <w:p>
                  <w:pPr>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生产线名称</w:t>
                  </w:r>
                </w:p>
              </w:tc>
              <w:tc>
                <w:tcPr>
                  <w:tcW w:w="1604" w:type="dxa"/>
                  <w:noWrap w:val="0"/>
                  <w:vAlign w:val="center"/>
                </w:tcPr>
                <w:p>
                  <w:pPr>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设备名称</w:t>
                  </w:r>
                </w:p>
              </w:tc>
              <w:tc>
                <w:tcPr>
                  <w:tcW w:w="1459" w:type="dxa"/>
                  <w:noWrap w:val="0"/>
                  <w:vAlign w:val="top"/>
                </w:tcPr>
                <w:p>
                  <w:pPr>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单位用气量</w:t>
                  </w:r>
                </w:p>
                <w:p>
                  <w:pPr>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(m</w:t>
                  </w:r>
                  <w:r>
                    <w:rPr>
                      <w:color w:val="000000" w:themeColor="text1"/>
                      <w:sz w:val="18"/>
                      <w:szCs w:val="18"/>
                      <w:vertAlign w:val="superscript"/>
                      <w14:textFill>
                        <w14:solidFill>
                          <w14:schemeClr w14:val="tx1"/>
                        </w14:solidFill>
                      </w14:textFill>
                    </w:rPr>
                    <w:t>3</w:t>
                  </w:r>
                  <w:r>
                    <w:rPr>
                      <w:color w:val="000000" w:themeColor="text1"/>
                      <w:sz w:val="18"/>
                      <w:szCs w:val="18"/>
                      <w14:textFill>
                        <w14:solidFill>
                          <w14:schemeClr w14:val="tx1"/>
                        </w14:solidFill>
                      </w14:textFill>
                    </w:rPr>
                    <w:t>/h·台)</w:t>
                  </w:r>
                </w:p>
              </w:tc>
              <w:tc>
                <w:tcPr>
                  <w:tcW w:w="1462" w:type="dxa"/>
                  <w:noWrap w:val="0"/>
                  <w:vAlign w:val="center"/>
                </w:tcPr>
                <w:p>
                  <w:pPr>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运行时间</w:t>
                  </w:r>
                  <w:r>
                    <w:rPr>
                      <w:color w:val="000000" w:themeColor="text1"/>
                      <w:sz w:val="18"/>
                      <w:szCs w:val="18"/>
                      <w14:textFill>
                        <w14:solidFill>
                          <w14:schemeClr w14:val="tx1"/>
                        </w14:solidFill>
                      </w14:textFill>
                    </w:rPr>
                    <w:t>(</w:t>
                  </w:r>
                  <w:r>
                    <w:rPr>
                      <w:rFonts w:hint="eastAsia"/>
                      <w:color w:val="000000" w:themeColor="text1"/>
                      <w:sz w:val="18"/>
                      <w:szCs w:val="18"/>
                      <w14:textFill>
                        <w14:solidFill>
                          <w14:schemeClr w14:val="tx1"/>
                        </w14:solidFill>
                      </w14:textFill>
                    </w:rPr>
                    <w:t>h</w:t>
                  </w:r>
                  <w:r>
                    <w:rPr>
                      <w:color w:val="000000" w:themeColor="text1"/>
                      <w:sz w:val="18"/>
                      <w:szCs w:val="18"/>
                      <w14:textFill>
                        <w14:solidFill>
                          <w14:schemeClr w14:val="tx1"/>
                        </w14:solidFill>
                      </w14:textFill>
                    </w:rPr>
                    <w:t>)</w:t>
                  </w:r>
                </w:p>
              </w:tc>
              <w:tc>
                <w:tcPr>
                  <w:tcW w:w="1459" w:type="dxa"/>
                  <w:noWrap w:val="0"/>
                  <w:vAlign w:val="top"/>
                </w:tcPr>
                <w:p>
                  <w:pPr>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燃料使用</w:t>
                  </w:r>
                  <w:r>
                    <w:rPr>
                      <w:color w:val="000000" w:themeColor="text1"/>
                      <w:sz w:val="18"/>
                      <w:szCs w:val="18"/>
                      <w14:textFill>
                        <w14:solidFill>
                          <w14:schemeClr w14:val="tx1"/>
                        </w14:solidFill>
                      </w14:textFill>
                    </w:rPr>
                    <w:t>量</w:t>
                  </w:r>
                </w:p>
                <w:p>
                  <w:pPr>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w:t>
                  </w:r>
                  <w:r>
                    <w:rPr>
                      <w:rFonts w:hint="eastAsia"/>
                      <w:color w:val="000000" w:themeColor="text1"/>
                      <w:sz w:val="18"/>
                      <w:szCs w:val="18"/>
                      <w14:textFill>
                        <w14:solidFill>
                          <w14:schemeClr w14:val="tx1"/>
                        </w14:solidFill>
                      </w14:textFill>
                    </w:rPr>
                    <w:t>万</w:t>
                  </w:r>
                  <w:r>
                    <w:rPr>
                      <w:color w:val="000000" w:themeColor="text1"/>
                      <w:sz w:val="18"/>
                      <w:szCs w:val="18"/>
                      <w14:textFill>
                        <w14:solidFill>
                          <w14:schemeClr w14:val="tx1"/>
                        </w14:solidFill>
                      </w14:textFill>
                    </w:rPr>
                    <w:t>m</w:t>
                  </w:r>
                  <w:r>
                    <w:rPr>
                      <w:color w:val="000000" w:themeColor="text1"/>
                      <w:sz w:val="18"/>
                      <w:szCs w:val="18"/>
                      <w:vertAlign w:val="superscript"/>
                      <w14:textFill>
                        <w14:solidFill>
                          <w14:schemeClr w14:val="tx1"/>
                        </w14:solidFill>
                      </w14:textFill>
                    </w:rPr>
                    <w:t>3</w:t>
                  </w:r>
                  <w:r>
                    <w:rPr>
                      <w:color w:val="000000" w:themeColor="text1"/>
                      <w:sz w:val="18"/>
                      <w:szCs w:val="18"/>
                      <w14:textFill>
                        <w14:solidFill>
                          <w14:schemeClr w14:val="tx1"/>
                        </w14:solidFill>
                      </w14:textFill>
                    </w:rPr>
                    <w:t>/</w:t>
                  </w:r>
                  <w:r>
                    <w:rPr>
                      <w:rFonts w:hint="eastAsia"/>
                      <w:color w:val="000000" w:themeColor="text1"/>
                      <w:sz w:val="18"/>
                      <w:szCs w:val="18"/>
                      <w14:textFill>
                        <w14:solidFill>
                          <w14:schemeClr w14:val="tx1"/>
                        </w14:solidFill>
                      </w14:textFill>
                    </w:rPr>
                    <w:t>a</w:t>
                  </w:r>
                  <w:r>
                    <w:rPr>
                      <w:color w:val="000000" w:themeColor="text1"/>
                      <w:sz w:val="18"/>
                      <w:szCs w:val="18"/>
                      <w14:textFill>
                        <w14:solidFill>
                          <w14:schemeClr w14:val="tx1"/>
                        </w14:solidFill>
                      </w14:textFill>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6" w:hRule="exact"/>
              </w:trPr>
              <w:tc>
                <w:tcPr>
                  <w:tcW w:w="612" w:type="dxa"/>
                  <w:noWrap w:val="0"/>
                  <w:vAlign w:val="center"/>
                </w:tcPr>
                <w:p>
                  <w:pPr>
                    <w:jc w:val="center"/>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w:t>
                  </w:r>
                </w:p>
              </w:tc>
              <w:tc>
                <w:tcPr>
                  <w:tcW w:w="1268" w:type="dxa"/>
                  <w:noWrap w:val="0"/>
                  <w:vAlign w:val="center"/>
                </w:tcPr>
                <w:p>
                  <w:pPr>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辅助设施</w:t>
                  </w:r>
                </w:p>
              </w:tc>
              <w:tc>
                <w:tcPr>
                  <w:tcW w:w="1604" w:type="dxa"/>
                  <w:noWrap w:val="0"/>
                  <w:vAlign w:val="center"/>
                </w:tcPr>
                <w:p>
                  <w:pPr>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燃气</w:t>
                  </w:r>
                  <w:r>
                    <w:rPr>
                      <w:rFonts w:hint="eastAsia"/>
                      <w:color w:val="000000" w:themeColor="text1"/>
                      <w:sz w:val="18"/>
                      <w:szCs w:val="18"/>
                      <w:lang w:eastAsia="zh-CN"/>
                      <w14:textFill>
                        <w14:solidFill>
                          <w14:schemeClr w14:val="tx1"/>
                        </w14:solidFill>
                      </w14:textFill>
                    </w:rPr>
                    <w:t>锅炉</w:t>
                  </w:r>
                </w:p>
              </w:tc>
              <w:tc>
                <w:tcPr>
                  <w:tcW w:w="1459" w:type="dxa"/>
                  <w:noWrap w:val="0"/>
                  <w:vAlign w:val="center"/>
                </w:tcPr>
                <w:p>
                  <w:pPr>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160.5</w:t>
                  </w:r>
                </w:p>
              </w:tc>
              <w:tc>
                <w:tcPr>
                  <w:tcW w:w="1462" w:type="dxa"/>
                  <w:noWrap w:val="0"/>
                  <w:vAlign w:val="center"/>
                </w:tcPr>
                <w:p>
                  <w:pPr>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720</w:t>
                  </w:r>
                </w:p>
              </w:tc>
              <w:tc>
                <w:tcPr>
                  <w:tcW w:w="1459" w:type="dxa"/>
                  <w:noWrap w:val="0"/>
                  <w:vAlign w:val="center"/>
                </w:tcPr>
                <w:p>
                  <w:pPr>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11.556</w:t>
                  </w:r>
                </w:p>
              </w:tc>
            </w:tr>
          </w:tbl>
          <w:p>
            <w:pPr>
              <w:pStyle w:val="9"/>
              <w:keepNext w:val="0"/>
              <w:keepLines w:val="0"/>
              <w:pageBreakBefore w:val="0"/>
              <w:widowControl/>
              <w:kinsoku/>
              <w:wordWrap/>
              <w:overflowPunct/>
              <w:topLinePunct w:val="0"/>
              <w:autoSpaceDE/>
              <w:autoSpaceDN/>
              <w:bidi w:val="0"/>
              <w:adjustRightInd/>
              <w:snapToGrid w:val="0"/>
              <w:spacing w:before="157" w:beforeLines="50" w:after="0" w:line="360" w:lineRule="auto"/>
              <w:ind w:left="680" w:right="4700"/>
              <w:textAlignment w:val="auto"/>
              <w:rPr>
                <w:rFonts w:cs="宋体"/>
                <w:color w:val="000000" w:themeColor="text1"/>
                <w:w w:val="99"/>
                <w:sz w:val="21"/>
                <w:szCs w:val="21"/>
                <w:highlight w:val="none"/>
                <w:lang w:val="en-US" w:eastAsia="zh-CN"/>
                <w14:textFill>
                  <w14:solidFill>
                    <w14:schemeClr w14:val="tx1"/>
                  </w14:solidFill>
                </w14:textFill>
              </w:rPr>
            </w:pPr>
            <w:r>
              <w:rPr>
                <w:color w:val="000000" w:themeColor="text1"/>
                <w:spacing w:val="13"/>
                <w:sz w:val="21"/>
                <w:szCs w:val="21"/>
                <w:highlight w:val="none"/>
                <w:lang w:val="en-US" w:eastAsia="zh-CN"/>
                <w14:textFill>
                  <w14:solidFill>
                    <w14:schemeClr w14:val="tx1"/>
                  </w14:solidFill>
                </w14:textFill>
              </w:rPr>
              <w:t>本评价核定公式如下：</w:t>
            </w:r>
          </w:p>
          <w:p>
            <w:pPr>
              <w:pStyle w:val="9"/>
              <w:spacing w:before="0" w:after="0" w:line="360" w:lineRule="auto"/>
              <w:ind w:left="680" w:right="20"/>
              <w:rPr>
                <w:rFonts w:cs="宋体"/>
                <w:color w:val="000000" w:themeColor="text1"/>
                <w:sz w:val="21"/>
                <w:szCs w:val="21"/>
                <w:highlight w:val="none"/>
                <w:lang w:val="en-US" w:eastAsia="zh-CN"/>
                <w14:textFill>
                  <w14:solidFill>
                    <w14:schemeClr w14:val="tx1"/>
                  </w14:solidFill>
                </w14:textFill>
              </w:rPr>
            </w:pPr>
            <w:r>
              <w:rPr>
                <w:rFonts w:hint="eastAsia" w:cs="宋体"/>
                <w:color w:val="000000" w:themeColor="text1"/>
                <w:spacing w:val="6"/>
                <w:sz w:val="21"/>
                <w:szCs w:val="21"/>
                <w:highlight w:val="none"/>
                <w:lang w:val="en-US" w:eastAsia="zh-CN"/>
                <w14:textFill>
                  <w14:solidFill>
                    <w14:schemeClr w14:val="tx1"/>
                  </w14:solidFill>
                </w14:textFill>
              </w:rPr>
              <w:t>E</w:t>
            </w:r>
            <w:r>
              <w:rPr>
                <w:rFonts w:hint="eastAsia" w:cs="宋体"/>
                <w:color w:val="000000" w:themeColor="text1"/>
                <w:spacing w:val="6"/>
                <w:sz w:val="21"/>
                <w:szCs w:val="21"/>
                <w:highlight w:val="none"/>
                <w:vertAlign w:val="subscript"/>
                <w:lang w:val="en-US" w:eastAsia="zh-CN"/>
                <w14:textFill>
                  <w14:solidFill>
                    <w14:schemeClr w14:val="tx1"/>
                  </w14:solidFill>
                </w14:textFill>
              </w:rPr>
              <w:t>年许可</w:t>
            </w:r>
            <w:r>
              <w:rPr>
                <w:rFonts w:cs="宋体"/>
                <w:color w:val="000000" w:themeColor="text1"/>
                <w:spacing w:val="6"/>
                <w:sz w:val="21"/>
                <w:szCs w:val="21"/>
                <w:highlight w:val="none"/>
                <w:lang w:val="en-US" w:eastAsia="zh-CN"/>
                <w14:textFill>
                  <w14:solidFill>
                    <w14:schemeClr w14:val="tx1"/>
                  </w14:solidFill>
                </w14:textFill>
              </w:rPr>
              <w:t>=</w:t>
            </w:r>
            <w:r>
              <w:rPr>
                <w:rFonts w:hint="eastAsia" w:cs="宋体"/>
                <w:color w:val="000000" w:themeColor="text1"/>
                <w:spacing w:val="6"/>
                <w:sz w:val="21"/>
                <w:szCs w:val="21"/>
                <w:highlight w:val="none"/>
                <w:lang w:val="en-US" w:eastAsia="zh-CN"/>
                <w14:textFill>
                  <w14:solidFill>
                    <w14:schemeClr w14:val="tx1"/>
                  </w14:solidFill>
                </w14:textFill>
              </w:rPr>
              <w:t>∑</w:t>
            </w:r>
            <w:r>
              <w:rPr>
                <w:rFonts w:hint="eastAsia" w:cs="宋体"/>
                <w:color w:val="000000" w:themeColor="text1"/>
                <w:spacing w:val="6"/>
                <w:sz w:val="21"/>
                <w:szCs w:val="21"/>
                <w:highlight w:val="none"/>
                <w:vertAlign w:val="superscript"/>
                <w:lang w:val="en-US" w:eastAsia="zh-CN"/>
                <w14:textFill>
                  <w14:solidFill>
                    <w14:schemeClr w14:val="tx1"/>
                  </w14:solidFill>
                </w14:textFill>
              </w:rPr>
              <w:t>n</w:t>
            </w:r>
            <w:r>
              <w:rPr>
                <w:rFonts w:hint="eastAsia" w:cs="宋体"/>
                <w:color w:val="000000" w:themeColor="text1"/>
                <w:spacing w:val="6"/>
                <w:sz w:val="21"/>
                <w:szCs w:val="21"/>
                <w:highlight w:val="none"/>
                <w:vertAlign w:val="subscript"/>
                <w:lang w:val="en-US" w:eastAsia="zh-CN"/>
                <w14:textFill>
                  <w14:solidFill>
                    <w14:schemeClr w14:val="tx1"/>
                  </w14:solidFill>
                </w14:textFill>
              </w:rPr>
              <w:t>i=1</w:t>
            </w:r>
            <w:r>
              <w:rPr>
                <w:rFonts w:hint="eastAsia" w:cs="宋体"/>
                <w:color w:val="000000" w:themeColor="text1"/>
                <w:spacing w:val="6"/>
                <w:sz w:val="21"/>
                <w:szCs w:val="21"/>
                <w:highlight w:val="none"/>
                <w:lang w:val="en-US" w:eastAsia="zh-CN"/>
                <w14:textFill>
                  <w14:solidFill>
                    <w14:schemeClr w14:val="tx1"/>
                  </w14:solidFill>
                </w14:textFill>
              </w:rPr>
              <w:t>C</w:t>
            </w:r>
            <w:r>
              <w:rPr>
                <w:rFonts w:hint="eastAsia" w:cs="宋体"/>
                <w:color w:val="000000" w:themeColor="text1"/>
                <w:spacing w:val="6"/>
                <w:sz w:val="21"/>
                <w:szCs w:val="21"/>
                <w:highlight w:val="none"/>
                <w:vertAlign w:val="subscript"/>
                <w:lang w:val="en-US" w:eastAsia="zh-CN"/>
                <w14:textFill>
                  <w14:solidFill>
                    <w14:schemeClr w14:val="tx1"/>
                  </w14:solidFill>
                </w14:textFill>
              </w:rPr>
              <w:t>i</w:t>
            </w:r>
            <w:r>
              <w:rPr>
                <w:color w:val="000000" w:themeColor="text1"/>
                <w:spacing w:val="6"/>
                <w:sz w:val="21"/>
                <w:szCs w:val="21"/>
                <w:highlight w:val="none"/>
                <w:lang w:val="en-US" w:eastAsia="zh-CN"/>
                <w14:textFill>
                  <w14:solidFill>
                    <w14:schemeClr w14:val="tx1"/>
                  </w14:solidFill>
                </w14:textFill>
              </w:rPr>
              <w:t>×</w:t>
            </w:r>
            <w:r>
              <w:rPr>
                <w:rFonts w:hint="eastAsia" w:cs="宋体"/>
                <w:color w:val="000000" w:themeColor="text1"/>
                <w:spacing w:val="6"/>
                <w:sz w:val="21"/>
                <w:szCs w:val="21"/>
                <w:highlight w:val="none"/>
                <w:lang w:val="en-US" w:eastAsia="zh-CN"/>
                <w14:textFill>
                  <w14:solidFill>
                    <w14:schemeClr w14:val="tx1"/>
                  </w14:solidFill>
                </w14:textFill>
              </w:rPr>
              <w:t>V</w:t>
            </w:r>
            <w:r>
              <w:rPr>
                <w:rFonts w:hint="eastAsia" w:cs="宋体"/>
                <w:color w:val="000000" w:themeColor="text1"/>
                <w:spacing w:val="6"/>
                <w:sz w:val="21"/>
                <w:szCs w:val="21"/>
                <w:highlight w:val="none"/>
                <w:vertAlign w:val="subscript"/>
                <w:lang w:val="en-US" w:eastAsia="zh-CN"/>
                <w14:textFill>
                  <w14:solidFill>
                    <w14:schemeClr w14:val="tx1"/>
                  </w14:solidFill>
                </w14:textFill>
              </w:rPr>
              <w:t>i</w:t>
            </w:r>
            <w:r>
              <w:rPr>
                <w:color w:val="000000" w:themeColor="text1"/>
                <w:spacing w:val="6"/>
                <w:sz w:val="21"/>
                <w:szCs w:val="21"/>
                <w:highlight w:val="none"/>
                <w:lang w:val="en-US" w:eastAsia="zh-CN"/>
                <w14:textFill>
                  <w14:solidFill>
                    <w14:schemeClr w14:val="tx1"/>
                  </w14:solidFill>
                </w14:textFill>
              </w:rPr>
              <w:t>×</w:t>
            </w:r>
            <w:r>
              <w:rPr>
                <w:rFonts w:hint="eastAsia" w:cs="宋体"/>
                <w:color w:val="000000" w:themeColor="text1"/>
                <w:spacing w:val="6"/>
                <w:sz w:val="21"/>
                <w:szCs w:val="21"/>
                <w:highlight w:val="none"/>
                <w:lang w:val="en-US" w:eastAsia="zh-CN"/>
                <w14:textFill>
                  <w14:solidFill>
                    <w14:schemeClr w14:val="tx1"/>
                  </w14:solidFill>
                </w14:textFill>
              </w:rPr>
              <w:t>R</w:t>
            </w:r>
            <w:r>
              <w:rPr>
                <w:rFonts w:hint="eastAsia" w:cs="宋体"/>
                <w:color w:val="000000" w:themeColor="text1"/>
                <w:spacing w:val="6"/>
                <w:sz w:val="21"/>
                <w:szCs w:val="21"/>
                <w:highlight w:val="none"/>
                <w:vertAlign w:val="subscript"/>
                <w:lang w:val="en-US" w:eastAsia="zh-CN"/>
                <w14:textFill>
                  <w14:solidFill>
                    <w14:schemeClr w14:val="tx1"/>
                  </w14:solidFill>
                </w14:textFill>
              </w:rPr>
              <w:t>i</w:t>
            </w:r>
            <w:r>
              <w:rPr>
                <w:color w:val="000000" w:themeColor="text1"/>
                <w:spacing w:val="6"/>
                <w:sz w:val="21"/>
                <w:szCs w:val="21"/>
                <w:highlight w:val="none"/>
                <w:lang w:val="en-US" w:eastAsia="zh-CN"/>
                <w14:textFill>
                  <w14:solidFill>
                    <w14:schemeClr w14:val="tx1"/>
                  </w14:solidFill>
                </w14:textFill>
              </w:rPr>
              <w:t>×</w:t>
            </w:r>
            <w:r>
              <w:rPr>
                <w:rFonts w:hint="eastAsia" w:cs="宋体"/>
                <w:color w:val="000000" w:themeColor="text1"/>
                <w:spacing w:val="6"/>
                <w:sz w:val="21"/>
                <w:szCs w:val="21"/>
                <w:highlight w:val="none"/>
                <w:lang w:val="en-US" w:eastAsia="zh-CN"/>
                <w14:textFill>
                  <w14:solidFill>
                    <w14:schemeClr w14:val="tx1"/>
                  </w14:solidFill>
                </w14:textFill>
              </w:rPr>
              <w:t>10</w:t>
            </w:r>
            <w:r>
              <w:rPr>
                <w:rFonts w:hint="eastAsia" w:cs="宋体"/>
                <w:color w:val="000000" w:themeColor="text1"/>
                <w:spacing w:val="6"/>
                <w:sz w:val="21"/>
                <w:szCs w:val="21"/>
                <w:highlight w:val="none"/>
                <w:vertAlign w:val="superscript"/>
                <w:lang w:val="en-US" w:eastAsia="zh-CN"/>
                <w14:textFill>
                  <w14:solidFill>
                    <w14:schemeClr w14:val="tx1"/>
                  </w14:solidFill>
                </w14:textFill>
              </w:rPr>
              <w:t>-5</w:t>
            </w:r>
          </w:p>
          <w:p>
            <w:pPr>
              <w:pStyle w:val="9"/>
              <w:spacing w:before="0" w:after="0" w:line="360" w:lineRule="auto"/>
              <w:ind w:left="679"/>
              <w:rPr>
                <w:rFonts w:cs="宋体"/>
                <w:color w:val="000000" w:themeColor="text1"/>
                <w:sz w:val="21"/>
                <w:szCs w:val="21"/>
                <w:highlight w:val="none"/>
                <w:lang w:val="en-US" w:eastAsia="zh-CN"/>
                <w14:textFill>
                  <w14:solidFill>
                    <w14:schemeClr w14:val="tx1"/>
                  </w14:solidFill>
                </w14:textFill>
              </w:rPr>
            </w:pPr>
            <w:r>
              <w:rPr>
                <w:color w:val="000000" w:themeColor="text1"/>
                <w:spacing w:val="11"/>
                <w:sz w:val="21"/>
                <w:szCs w:val="21"/>
                <w:highlight w:val="none"/>
                <w:lang w:val="en-US" w:eastAsia="zh-CN"/>
                <w14:textFill>
                  <w14:solidFill>
                    <w14:schemeClr w14:val="tx1"/>
                  </w14:solidFill>
                </w14:textFill>
              </w:rPr>
              <w:t>其中：</w:t>
            </w:r>
            <w:r>
              <w:rPr>
                <w:rFonts w:hint="eastAsia" w:cs="宋体"/>
                <w:color w:val="000000" w:themeColor="text1"/>
                <w:spacing w:val="6"/>
                <w:sz w:val="21"/>
                <w:szCs w:val="21"/>
                <w:highlight w:val="none"/>
                <w:lang w:val="en-US" w:eastAsia="zh-CN"/>
                <w14:textFill>
                  <w14:solidFill>
                    <w14:schemeClr w14:val="tx1"/>
                  </w14:solidFill>
                </w14:textFill>
              </w:rPr>
              <w:t>E</w:t>
            </w:r>
            <w:r>
              <w:rPr>
                <w:rFonts w:hint="eastAsia" w:cs="宋体"/>
                <w:color w:val="000000" w:themeColor="text1"/>
                <w:spacing w:val="6"/>
                <w:sz w:val="21"/>
                <w:szCs w:val="21"/>
                <w:highlight w:val="none"/>
                <w:vertAlign w:val="subscript"/>
                <w:lang w:val="en-US" w:eastAsia="zh-CN"/>
                <w14:textFill>
                  <w14:solidFill>
                    <w14:schemeClr w14:val="tx1"/>
                  </w14:solidFill>
                </w14:textFill>
              </w:rPr>
              <w:t>年许可</w:t>
            </w:r>
            <w:r>
              <w:rPr>
                <w:color w:val="000000" w:themeColor="text1"/>
                <w:spacing w:val="11"/>
                <w:sz w:val="21"/>
                <w:szCs w:val="21"/>
                <w:highlight w:val="none"/>
                <w:lang w:val="en-US" w:eastAsia="zh-CN"/>
                <w14:textFill>
                  <w14:solidFill>
                    <w14:schemeClr w14:val="tx1"/>
                  </w14:solidFill>
                </w14:textFill>
              </w:rPr>
              <w:t>—</w:t>
            </w:r>
            <w:r>
              <w:rPr>
                <w:rFonts w:hint="eastAsia"/>
                <w:color w:val="000000" w:themeColor="text1"/>
                <w:spacing w:val="11"/>
                <w:sz w:val="21"/>
                <w:szCs w:val="21"/>
                <w:highlight w:val="none"/>
                <w:lang w:val="en-US" w:eastAsia="zh-CN"/>
                <w14:textFill>
                  <w14:solidFill>
                    <w14:schemeClr w14:val="tx1"/>
                  </w14:solidFill>
                </w14:textFill>
              </w:rPr>
              <w:t>锅炉污染物年许可排放量</w:t>
            </w:r>
            <w:r>
              <w:rPr>
                <w:color w:val="000000" w:themeColor="text1"/>
                <w:spacing w:val="11"/>
                <w:sz w:val="21"/>
                <w:szCs w:val="21"/>
                <w:highlight w:val="none"/>
                <w:lang w:val="en-US" w:eastAsia="zh-CN"/>
                <w14:textFill>
                  <w14:solidFill>
                    <w14:schemeClr w14:val="tx1"/>
                  </w14:solidFill>
                </w14:textFill>
              </w:rPr>
              <w:t>，</w:t>
            </w:r>
            <w:r>
              <w:rPr>
                <w:rFonts w:cs="宋体"/>
                <w:color w:val="000000" w:themeColor="text1"/>
                <w:spacing w:val="11"/>
                <w:sz w:val="21"/>
                <w:szCs w:val="21"/>
                <w:highlight w:val="none"/>
                <w:lang w:val="en-US" w:eastAsia="zh-CN"/>
                <w14:textFill>
                  <w14:solidFill>
                    <w14:schemeClr w14:val="tx1"/>
                  </w14:solidFill>
                </w14:textFill>
              </w:rPr>
              <w:t>t/a</w:t>
            </w:r>
            <w:r>
              <w:rPr>
                <w:color w:val="000000" w:themeColor="text1"/>
                <w:spacing w:val="11"/>
                <w:sz w:val="21"/>
                <w:szCs w:val="21"/>
                <w:highlight w:val="none"/>
                <w:lang w:val="en-US" w:eastAsia="zh-CN"/>
                <w14:textFill>
                  <w14:solidFill>
                    <w14:schemeClr w14:val="tx1"/>
                  </w14:solidFill>
                </w14:textFill>
              </w:rPr>
              <w:t>；</w:t>
            </w:r>
          </w:p>
          <w:p>
            <w:pPr>
              <w:pStyle w:val="9"/>
              <w:spacing w:before="0" w:after="0" w:line="360" w:lineRule="auto"/>
              <w:ind w:left="1442" w:right="-46" w:hanging="764"/>
              <w:rPr>
                <w:color w:val="000000" w:themeColor="text1"/>
                <w:spacing w:val="10"/>
                <w:sz w:val="21"/>
                <w:szCs w:val="21"/>
                <w:highlight w:val="none"/>
                <w:lang w:val="en-US" w:eastAsia="zh-CN"/>
                <w14:textFill>
                  <w14:solidFill>
                    <w14:schemeClr w14:val="tx1"/>
                  </w14:solidFill>
                </w14:textFill>
              </w:rPr>
            </w:pPr>
            <w:r>
              <w:rPr>
                <w:rFonts w:hint="eastAsia" w:cs="宋体"/>
                <w:color w:val="000000" w:themeColor="text1"/>
                <w:spacing w:val="6"/>
                <w:sz w:val="21"/>
                <w:szCs w:val="21"/>
                <w:highlight w:val="none"/>
                <w:lang w:val="en-US" w:eastAsia="zh-CN"/>
                <w14:textFill>
                  <w14:solidFill>
                    <w14:schemeClr w14:val="tx1"/>
                  </w14:solidFill>
                </w14:textFill>
              </w:rPr>
              <w:t>V</w:t>
            </w:r>
            <w:r>
              <w:rPr>
                <w:rFonts w:hint="eastAsia" w:cs="宋体"/>
                <w:color w:val="000000" w:themeColor="text1"/>
                <w:spacing w:val="6"/>
                <w:sz w:val="21"/>
                <w:szCs w:val="21"/>
                <w:highlight w:val="none"/>
                <w:vertAlign w:val="subscript"/>
                <w:lang w:val="en-US" w:eastAsia="zh-CN"/>
                <w14:textFill>
                  <w14:solidFill>
                    <w14:schemeClr w14:val="tx1"/>
                  </w14:solidFill>
                </w14:textFill>
              </w:rPr>
              <w:t>i</w:t>
            </w:r>
            <w:r>
              <w:rPr>
                <w:color w:val="000000" w:themeColor="text1"/>
                <w:spacing w:val="10"/>
                <w:sz w:val="21"/>
                <w:szCs w:val="21"/>
                <w:highlight w:val="none"/>
                <w:lang w:val="en-US" w:eastAsia="zh-CN"/>
                <w14:textFill>
                  <w14:solidFill>
                    <w14:schemeClr w14:val="tx1"/>
                  </w14:solidFill>
                </w14:textFill>
              </w:rPr>
              <w:t>—</w:t>
            </w:r>
            <w:r>
              <w:rPr>
                <w:rFonts w:hint="eastAsia"/>
                <w:color w:val="000000" w:themeColor="text1"/>
                <w:spacing w:val="10"/>
                <w:sz w:val="21"/>
                <w:szCs w:val="21"/>
                <w:highlight w:val="none"/>
                <w:lang w:val="en-US" w:eastAsia="zh-CN"/>
                <w14:textFill>
                  <w14:solidFill>
                    <w14:schemeClr w14:val="tx1"/>
                  </w14:solidFill>
                </w14:textFill>
              </w:rPr>
              <w:t>第i个主要排放口基准烟气量</w:t>
            </w:r>
            <w:r>
              <w:rPr>
                <w:color w:val="000000" w:themeColor="text1"/>
                <w:spacing w:val="10"/>
                <w:sz w:val="21"/>
                <w:szCs w:val="21"/>
                <w:highlight w:val="none"/>
                <w:lang w:val="en-US" w:eastAsia="zh-CN"/>
                <w14:textFill>
                  <w14:solidFill>
                    <w14:schemeClr w14:val="tx1"/>
                  </w14:solidFill>
                </w14:textFill>
              </w:rPr>
              <w:t>，</w:t>
            </w:r>
            <w:r>
              <w:rPr>
                <w:rFonts w:hint="eastAsia" w:cs="宋体"/>
                <w:color w:val="000000" w:themeColor="text1"/>
                <w:spacing w:val="10"/>
                <w:sz w:val="21"/>
                <w:szCs w:val="21"/>
                <w:highlight w:val="none"/>
                <w:lang w:val="en-US" w:eastAsia="zh-CN"/>
                <w14:textFill>
                  <w14:solidFill>
                    <w14:schemeClr w14:val="tx1"/>
                  </w14:solidFill>
                </w14:textFill>
              </w:rPr>
              <w:t>m</w:t>
            </w:r>
            <w:r>
              <w:rPr>
                <w:rFonts w:hint="eastAsia" w:cs="宋体"/>
                <w:color w:val="000000" w:themeColor="text1"/>
                <w:spacing w:val="10"/>
                <w:sz w:val="21"/>
                <w:szCs w:val="21"/>
                <w:highlight w:val="none"/>
                <w:vertAlign w:val="superscript"/>
                <w:lang w:val="en-US" w:eastAsia="zh-CN"/>
                <w14:textFill>
                  <w14:solidFill>
                    <w14:schemeClr w14:val="tx1"/>
                  </w14:solidFill>
                </w14:textFill>
              </w:rPr>
              <w:t>3</w:t>
            </w:r>
            <w:r>
              <w:rPr>
                <w:rFonts w:cs="宋体"/>
                <w:color w:val="000000" w:themeColor="text1"/>
                <w:spacing w:val="10"/>
                <w:sz w:val="21"/>
                <w:szCs w:val="21"/>
                <w:highlight w:val="none"/>
                <w:lang w:val="en-US" w:eastAsia="zh-CN"/>
                <w14:textFill>
                  <w14:solidFill>
                    <w14:schemeClr w14:val="tx1"/>
                  </w14:solidFill>
                </w14:textFill>
              </w:rPr>
              <w:t>/</w:t>
            </w:r>
            <w:r>
              <w:rPr>
                <w:rFonts w:hint="eastAsia" w:cs="宋体"/>
                <w:color w:val="000000" w:themeColor="text1"/>
                <w:spacing w:val="10"/>
                <w:sz w:val="21"/>
                <w:szCs w:val="21"/>
                <w:highlight w:val="none"/>
                <w:lang w:val="en-US" w:eastAsia="zh-CN"/>
                <w14:textFill>
                  <w14:solidFill>
                    <w14:schemeClr w14:val="tx1"/>
                  </w14:solidFill>
                </w14:textFill>
              </w:rPr>
              <w:t>m</w:t>
            </w:r>
            <w:r>
              <w:rPr>
                <w:rFonts w:hint="eastAsia" w:cs="宋体"/>
                <w:color w:val="000000" w:themeColor="text1"/>
                <w:spacing w:val="10"/>
                <w:sz w:val="21"/>
                <w:szCs w:val="21"/>
                <w:highlight w:val="none"/>
                <w:vertAlign w:val="superscript"/>
                <w:lang w:val="en-US" w:eastAsia="zh-CN"/>
                <w14:textFill>
                  <w14:solidFill>
                    <w14:schemeClr w14:val="tx1"/>
                  </w14:solidFill>
                </w14:textFill>
              </w:rPr>
              <w:t>3</w:t>
            </w:r>
            <w:r>
              <w:rPr>
                <w:color w:val="000000" w:themeColor="text1"/>
                <w:spacing w:val="10"/>
                <w:sz w:val="21"/>
                <w:szCs w:val="21"/>
                <w:highlight w:val="none"/>
                <w:lang w:val="en-US" w:eastAsia="zh-CN"/>
                <w14:textFill>
                  <w14:solidFill>
                    <w14:schemeClr w14:val="tx1"/>
                  </w14:solidFill>
                </w14:textFill>
              </w:rPr>
              <w:t>；</w:t>
            </w:r>
          </w:p>
          <w:p>
            <w:pPr>
              <w:pStyle w:val="9"/>
              <w:spacing w:before="0" w:after="0" w:line="360" w:lineRule="auto"/>
              <w:ind w:left="105" w:leftChars="50" w:right="-46" w:firstLine="1140" w:firstLineChars="500"/>
              <w:rPr>
                <w:rFonts w:cs="宋体"/>
                <w:color w:val="000000" w:themeColor="text1"/>
                <w:sz w:val="21"/>
                <w:szCs w:val="21"/>
                <w:highlight w:val="none"/>
                <w:lang w:val="en-US" w:eastAsia="zh-CN"/>
                <w14:textFill>
                  <w14:solidFill>
                    <w14:schemeClr w14:val="tx1"/>
                  </w14:solidFill>
                </w14:textFill>
              </w:rPr>
            </w:pPr>
            <w:r>
              <w:rPr>
                <w:rFonts w:hint="eastAsia" w:cs="宋体"/>
                <w:color w:val="000000" w:themeColor="text1"/>
                <w:spacing w:val="9"/>
                <w:sz w:val="21"/>
                <w:szCs w:val="21"/>
                <w:highlight w:val="none"/>
                <w:lang w:val="en-US" w:eastAsia="zh-CN"/>
                <w14:textFill>
                  <w14:solidFill>
                    <w14:schemeClr w14:val="tx1"/>
                  </w14:solidFill>
                </w14:textFill>
              </w:rPr>
              <w:t>n</w:t>
            </w:r>
            <w:r>
              <w:rPr>
                <w:color w:val="000000" w:themeColor="text1"/>
                <w:spacing w:val="9"/>
                <w:sz w:val="21"/>
                <w:szCs w:val="21"/>
                <w:highlight w:val="none"/>
                <w:lang w:val="en-US" w:eastAsia="zh-CN"/>
                <w14:textFill>
                  <w14:solidFill>
                    <w14:schemeClr w14:val="tx1"/>
                  </w14:solidFill>
                </w14:textFill>
              </w:rPr>
              <w:t>—</w:t>
            </w:r>
            <w:r>
              <w:rPr>
                <w:rFonts w:hint="eastAsia"/>
                <w:color w:val="000000" w:themeColor="text1"/>
                <w:spacing w:val="9"/>
                <w:sz w:val="21"/>
                <w:szCs w:val="21"/>
                <w:highlight w:val="none"/>
                <w:lang w:val="en-US" w:eastAsia="zh-CN"/>
                <w14:textFill>
                  <w14:solidFill>
                    <w14:schemeClr w14:val="tx1"/>
                  </w14:solidFill>
                </w14:textFill>
              </w:rPr>
              <w:t>主要排放口数</w:t>
            </w:r>
            <w:r>
              <w:rPr>
                <w:color w:val="000000" w:themeColor="text1"/>
                <w:spacing w:val="9"/>
                <w:sz w:val="21"/>
                <w:szCs w:val="21"/>
                <w:highlight w:val="none"/>
                <w:lang w:val="en-US" w:eastAsia="zh-CN"/>
                <w14:textFill>
                  <w14:solidFill>
                    <w14:schemeClr w14:val="tx1"/>
                  </w14:solidFill>
                </w14:textFill>
              </w:rPr>
              <w:t>量；</w:t>
            </w:r>
          </w:p>
          <w:p>
            <w:pPr>
              <w:pStyle w:val="9"/>
              <w:spacing w:before="0" w:after="0" w:line="360" w:lineRule="auto"/>
              <w:ind w:left="679"/>
              <w:rPr>
                <w:rFonts w:cs="宋体"/>
                <w:color w:val="000000" w:themeColor="text1"/>
                <w:spacing w:val="11"/>
                <w:sz w:val="21"/>
                <w:szCs w:val="21"/>
                <w:highlight w:val="none"/>
                <w:lang w:val="en-US" w:eastAsia="zh-CN"/>
                <w14:textFill>
                  <w14:solidFill>
                    <w14:schemeClr w14:val="tx1"/>
                  </w14:solidFill>
                </w14:textFill>
              </w:rPr>
            </w:pPr>
            <w:r>
              <w:rPr>
                <w:rFonts w:hint="eastAsia" w:cs="宋体"/>
                <w:color w:val="000000" w:themeColor="text1"/>
                <w:spacing w:val="6"/>
                <w:sz w:val="21"/>
                <w:szCs w:val="21"/>
                <w:highlight w:val="none"/>
                <w:lang w:val="en-US" w:eastAsia="zh-CN"/>
                <w14:textFill>
                  <w14:solidFill>
                    <w14:schemeClr w14:val="tx1"/>
                  </w14:solidFill>
                </w14:textFill>
              </w:rPr>
              <w:t>R</w:t>
            </w:r>
            <w:r>
              <w:rPr>
                <w:rFonts w:hint="eastAsia" w:cs="宋体"/>
                <w:color w:val="000000" w:themeColor="text1"/>
                <w:spacing w:val="6"/>
                <w:sz w:val="21"/>
                <w:szCs w:val="21"/>
                <w:highlight w:val="none"/>
                <w:vertAlign w:val="subscript"/>
                <w:lang w:val="en-US" w:eastAsia="zh-CN"/>
                <w14:textFill>
                  <w14:solidFill>
                    <w14:schemeClr w14:val="tx1"/>
                  </w14:solidFill>
                </w14:textFill>
              </w:rPr>
              <w:t>i</w:t>
            </w:r>
            <w:r>
              <w:rPr>
                <w:color w:val="000000" w:themeColor="text1"/>
                <w:spacing w:val="11"/>
                <w:sz w:val="21"/>
                <w:szCs w:val="21"/>
                <w:highlight w:val="none"/>
                <w:lang w:val="en-US" w:eastAsia="zh-CN"/>
                <w14:textFill>
                  <w14:solidFill>
                    <w14:schemeClr w14:val="tx1"/>
                  </w14:solidFill>
                </w14:textFill>
              </w:rPr>
              <w:t>—</w:t>
            </w:r>
            <w:r>
              <w:rPr>
                <w:rFonts w:hint="eastAsia"/>
                <w:color w:val="000000" w:themeColor="text1"/>
                <w:spacing w:val="11"/>
                <w:sz w:val="21"/>
                <w:szCs w:val="21"/>
                <w:highlight w:val="none"/>
                <w:lang w:val="en-US" w:eastAsia="zh-CN"/>
                <w14:textFill>
                  <w14:solidFill>
                    <w14:schemeClr w14:val="tx1"/>
                  </w14:solidFill>
                </w14:textFill>
              </w:rPr>
              <w:t>第i个主要排放口所对应的锅炉前三年年平均燃料使用量（未投运的按照设计年燃料使用量进行选取）</w:t>
            </w:r>
            <w:r>
              <w:rPr>
                <w:color w:val="000000" w:themeColor="text1"/>
                <w:spacing w:val="11"/>
                <w:sz w:val="21"/>
                <w:szCs w:val="21"/>
                <w:highlight w:val="none"/>
                <w:lang w:val="en-US" w:eastAsia="zh-CN"/>
                <w14:textFill>
                  <w14:solidFill>
                    <w14:schemeClr w14:val="tx1"/>
                  </w14:solidFill>
                </w14:textFill>
              </w:rPr>
              <w:t>，</w:t>
            </w:r>
            <w:r>
              <w:rPr>
                <w:rFonts w:hint="eastAsia" w:cs="宋体"/>
                <w:color w:val="000000" w:themeColor="text1"/>
                <w:spacing w:val="11"/>
                <w:sz w:val="21"/>
                <w:szCs w:val="21"/>
                <w:highlight w:val="none"/>
                <w:lang w:val="en-US" w:eastAsia="zh-CN"/>
                <w14:textFill>
                  <w14:solidFill>
                    <w14:schemeClr w14:val="tx1"/>
                  </w14:solidFill>
                </w14:textFill>
              </w:rPr>
              <w:t>万m</w:t>
            </w:r>
            <w:r>
              <w:rPr>
                <w:rFonts w:hint="eastAsia" w:cs="宋体"/>
                <w:color w:val="000000" w:themeColor="text1"/>
                <w:spacing w:val="11"/>
                <w:sz w:val="21"/>
                <w:szCs w:val="21"/>
                <w:highlight w:val="none"/>
                <w:vertAlign w:val="superscript"/>
                <w:lang w:val="en-US" w:eastAsia="zh-CN"/>
                <w14:textFill>
                  <w14:solidFill>
                    <w14:schemeClr w14:val="tx1"/>
                  </w14:solidFill>
                </w14:textFill>
              </w:rPr>
              <w:t>3</w:t>
            </w:r>
            <w:r>
              <w:rPr>
                <w:rFonts w:hint="eastAsia" w:cs="宋体"/>
                <w:color w:val="000000" w:themeColor="text1"/>
                <w:spacing w:val="11"/>
                <w:sz w:val="21"/>
                <w:szCs w:val="21"/>
                <w:highlight w:val="none"/>
                <w:lang w:val="en-US" w:eastAsia="zh-CN"/>
                <w14:textFill>
                  <w14:solidFill>
                    <w14:schemeClr w14:val="tx1"/>
                  </w14:solidFill>
                </w14:textFill>
              </w:rPr>
              <w:t>/a；</w:t>
            </w:r>
          </w:p>
          <w:p>
            <w:pPr>
              <w:pStyle w:val="9"/>
              <w:spacing w:before="0" w:after="0" w:line="360" w:lineRule="auto"/>
              <w:ind w:left="679"/>
              <w:rPr>
                <w:rFonts w:cs="宋体"/>
                <w:color w:val="000000" w:themeColor="text1"/>
                <w:sz w:val="21"/>
                <w:szCs w:val="21"/>
                <w:highlight w:val="none"/>
                <w:lang w:val="en-US" w:eastAsia="zh-CN"/>
                <w14:textFill>
                  <w14:solidFill>
                    <w14:schemeClr w14:val="tx1"/>
                  </w14:solidFill>
                </w14:textFill>
              </w:rPr>
            </w:pPr>
            <w:r>
              <w:rPr>
                <w:rFonts w:hint="eastAsia" w:cs="宋体"/>
                <w:color w:val="000000" w:themeColor="text1"/>
                <w:spacing w:val="6"/>
                <w:sz w:val="21"/>
                <w:szCs w:val="21"/>
                <w:highlight w:val="none"/>
                <w:lang w:val="en-US" w:eastAsia="zh-CN"/>
                <w14:textFill>
                  <w14:solidFill>
                    <w14:schemeClr w14:val="tx1"/>
                  </w14:solidFill>
                </w14:textFill>
              </w:rPr>
              <w:t>C</w:t>
            </w:r>
            <w:r>
              <w:rPr>
                <w:rFonts w:hint="eastAsia" w:cs="宋体"/>
                <w:color w:val="000000" w:themeColor="text1"/>
                <w:spacing w:val="6"/>
                <w:sz w:val="21"/>
                <w:szCs w:val="21"/>
                <w:highlight w:val="none"/>
                <w:vertAlign w:val="subscript"/>
                <w:lang w:val="en-US" w:eastAsia="zh-CN"/>
                <w14:textFill>
                  <w14:solidFill>
                    <w14:schemeClr w14:val="tx1"/>
                  </w14:solidFill>
                </w14:textFill>
              </w:rPr>
              <w:t>i</w:t>
            </w:r>
            <w:r>
              <w:rPr>
                <w:color w:val="000000" w:themeColor="text1"/>
                <w:spacing w:val="10"/>
                <w:sz w:val="21"/>
                <w:szCs w:val="21"/>
                <w:highlight w:val="none"/>
                <w:lang w:val="en-US" w:eastAsia="zh-CN"/>
                <w14:textFill>
                  <w14:solidFill>
                    <w14:schemeClr w14:val="tx1"/>
                  </w14:solidFill>
                </w14:textFill>
              </w:rPr>
              <w:t>—</w:t>
            </w:r>
            <w:r>
              <w:rPr>
                <w:rFonts w:hint="eastAsia"/>
                <w:color w:val="000000" w:themeColor="text1"/>
                <w:spacing w:val="10"/>
                <w:sz w:val="21"/>
                <w:szCs w:val="21"/>
                <w:highlight w:val="none"/>
                <w:lang w:val="en-US" w:eastAsia="zh-CN"/>
                <w14:textFill>
                  <w14:solidFill>
                    <w14:schemeClr w14:val="tx1"/>
                  </w14:solidFill>
                </w14:textFill>
              </w:rPr>
              <w:t>第i个主要排放口污染物排放标准浓度限值，mg/m</w:t>
            </w:r>
            <w:r>
              <w:rPr>
                <w:rFonts w:hint="eastAsia"/>
                <w:color w:val="000000" w:themeColor="text1"/>
                <w:spacing w:val="10"/>
                <w:sz w:val="21"/>
                <w:szCs w:val="21"/>
                <w:highlight w:val="none"/>
                <w:vertAlign w:val="superscript"/>
                <w:lang w:val="en-US" w:eastAsia="zh-CN"/>
                <w14:textFill>
                  <w14:solidFill>
                    <w14:schemeClr w14:val="tx1"/>
                  </w14:solidFill>
                </w14:textFill>
              </w:rPr>
              <w:t>3</w:t>
            </w:r>
            <w:r>
              <w:rPr>
                <w:rFonts w:hint="eastAsia"/>
                <w:color w:val="000000" w:themeColor="text1"/>
                <w:spacing w:val="10"/>
                <w:sz w:val="21"/>
                <w:szCs w:val="21"/>
                <w:highlight w:val="none"/>
                <w:lang w:val="en-US" w:eastAsia="zh-CN"/>
                <w14:textFill>
                  <w14:solidFill>
                    <w14:schemeClr w14:val="tx1"/>
                  </w14:solidFill>
                </w14:textFill>
              </w:rPr>
              <w:t>。地方有排放标准的执行地方排放标准。</w:t>
            </w:r>
          </w:p>
          <w:p>
            <w:pPr>
              <w:snapToGrid w:val="0"/>
              <w:spacing w:line="360" w:lineRule="auto"/>
              <w:ind w:firstLine="630" w:firstLineChars="300"/>
              <w:rPr>
                <w:color w:val="000000" w:themeColor="text1"/>
                <w:szCs w:val="21"/>
                <w:highlight w:val="none"/>
                <w14:textFill>
                  <w14:solidFill>
                    <w14:schemeClr w14:val="tx1"/>
                  </w14:solidFill>
                </w14:textFill>
              </w:rPr>
            </w:pPr>
            <w:r>
              <w:rPr>
                <w:color w:val="000000" w:themeColor="text1"/>
                <w:szCs w:val="21"/>
                <w:highlight w:val="none"/>
                <w14:textFill>
                  <w14:solidFill>
                    <w14:schemeClr w14:val="tx1"/>
                  </w14:solidFill>
                </w14:textFill>
              </w:rPr>
              <w:t>④核算结果</w:t>
            </w:r>
          </w:p>
          <w:p>
            <w:pPr>
              <w:snapToGrid w:val="0"/>
              <w:spacing w:line="360" w:lineRule="auto"/>
              <w:ind w:firstLine="630" w:firstLineChars="300"/>
              <w:rPr>
                <w:rFonts w:hint="eastAsia" w:eastAsia="宋体"/>
                <w:color w:val="000000" w:themeColor="text1"/>
                <w:szCs w:val="21"/>
                <w:highlight w:val="none"/>
                <w:lang w:eastAsia="zh-CN"/>
                <w14:textFill>
                  <w14:solidFill>
                    <w14:schemeClr w14:val="tx1"/>
                  </w14:solidFill>
                </w14:textFill>
              </w:rPr>
            </w:pPr>
            <w:r>
              <w:rPr>
                <w:rFonts w:hint="eastAsia"/>
                <w:color w:val="000000" w:themeColor="text1"/>
                <w:szCs w:val="21"/>
                <w:highlight w:val="none"/>
                <w14:textFill>
                  <w14:solidFill>
                    <w14:schemeClr w14:val="tx1"/>
                  </w14:solidFill>
                </w14:textFill>
              </w:rPr>
              <w:t>基准烟气量采用经验公式估算法，V</w:t>
            </w:r>
            <w:r>
              <w:rPr>
                <w:rFonts w:hint="eastAsia"/>
                <w:color w:val="000000" w:themeColor="text1"/>
                <w:szCs w:val="21"/>
                <w:highlight w:val="none"/>
                <w:vertAlign w:val="subscript"/>
                <w14:textFill>
                  <w14:solidFill>
                    <w14:schemeClr w14:val="tx1"/>
                  </w14:solidFill>
                </w14:textFill>
              </w:rPr>
              <w:t>gy</w:t>
            </w:r>
            <w:r>
              <w:rPr>
                <w:rFonts w:hint="eastAsia"/>
                <w:color w:val="000000" w:themeColor="text1"/>
                <w:szCs w:val="21"/>
                <w:highlight w:val="none"/>
                <w14:textFill>
                  <w14:solidFill>
                    <w14:schemeClr w14:val="tx1"/>
                  </w14:solidFill>
                </w14:textFill>
              </w:rPr>
              <w:t>=0.285Q</w:t>
            </w:r>
            <w:r>
              <w:rPr>
                <w:rFonts w:hint="eastAsia"/>
                <w:color w:val="000000" w:themeColor="text1"/>
                <w:szCs w:val="21"/>
                <w:highlight w:val="none"/>
                <w:vertAlign w:val="subscript"/>
                <w14:textFill>
                  <w14:solidFill>
                    <w14:schemeClr w14:val="tx1"/>
                  </w14:solidFill>
                </w14:textFill>
              </w:rPr>
              <w:t>net,ar</w:t>
            </w:r>
            <w:r>
              <w:rPr>
                <w:rFonts w:hint="eastAsia"/>
                <w:color w:val="000000" w:themeColor="text1"/>
                <w:szCs w:val="21"/>
                <w:highlight w:val="none"/>
                <w14:textFill>
                  <w14:solidFill>
                    <w14:schemeClr w14:val="tx1"/>
                  </w14:solidFill>
                </w14:textFill>
              </w:rPr>
              <w:t>+0.343，天然气的低位发热量36.599MJ/kg，即V</w:t>
            </w:r>
            <w:r>
              <w:rPr>
                <w:rFonts w:hint="eastAsia"/>
                <w:color w:val="000000" w:themeColor="text1"/>
                <w:szCs w:val="21"/>
                <w:highlight w:val="none"/>
                <w:vertAlign w:val="subscript"/>
                <w14:textFill>
                  <w14:solidFill>
                    <w14:schemeClr w14:val="tx1"/>
                  </w14:solidFill>
                </w14:textFill>
              </w:rPr>
              <w:t>gy</w:t>
            </w:r>
            <w:r>
              <w:rPr>
                <w:rFonts w:hint="eastAsia"/>
                <w:color w:val="000000" w:themeColor="text1"/>
                <w:szCs w:val="21"/>
                <w:highlight w:val="none"/>
                <w14:textFill>
                  <w14:solidFill>
                    <w14:schemeClr w14:val="tx1"/>
                  </w14:solidFill>
                </w14:textFill>
              </w:rPr>
              <w:t>=10.7737</w:t>
            </w:r>
            <w:r>
              <w:rPr>
                <w:rFonts w:hint="eastAsia"/>
                <w:color w:val="000000" w:themeColor="text1"/>
                <w:szCs w:val="21"/>
                <w:highlight w:val="none"/>
                <w:lang w:eastAsia="zh-CN"/>
                <w14:textFill>
                  <w14:solidFill>
                    <w14:schemeClr w14:val="tx1"/>
                  </w14:solidFill>
                </w14:textFill>
              </w:rPr>
              <w:t>。</w:t>
            </w:r>
          </w:p>
          <w:p>
            <w:pPr>
              <w:pStyle w:val="9"/>
              <w:spacing w:before="0" w:after="0" w:line="360" w:lineRule="auto"/>
              <w:ind w:firstLine="420" w:firstLineChars="200"/>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SO</w:t>
            </w:r>
            <w:r>
              <w:rPr>
                <w:rFonts w:hint="eastAsia"/>
                <w:color w:val="000000" w:themeColor="text1"/>
                <w:sz w:val="21"/>
                <w:szCs w:val="21"/>
                <w:vertAlign w:val="subscript"/>
                <w14:textFill>
                  <w14:solidFill>
                    <w14:schemeClr w14:val="tx1"/>
                  </w14:solidFill>
                </w14:textFill>
              </w:rPr>
              <w:t>2</w:t>
            </w:r>
            <w:r>
              <w:rPr>
                <w:rFonts w:hint="eastAsia"/>
                <w:color w:val="000000" w:themeColor="text1"/>
                <w:sz w:val="21"/>
                <w:szCs w:val="21"/>
                <w14:textFill>
                  <w14:solidFill>
                    <w14:schemeClr w14:val="tx1"/>
                  </w14:solidFill>
                </w14:textFill>
              </w:rPr>
              <w:t>年许可排放量=10.7737×</w:t>
            </w:r>
            <w:r>
              <w:rPr>
                <w:rFonts w:hint="eastAsia"/>
                <w:color w:val="000000" w:themeColor="text1"/>
                <w:sz w:val="21"/>
                <w:szCs w:val="21"/>
                <w:lang w:val="en-US" w:eastAsia="zh-CN"/>
                <w14:textFill>
                  <w14:solidFill>
                    <w14:schemeClr w14:val="tx1"/>
                  </w14:solidFill>
                </w14:textFill>
              </w:rPr>
              <w:t>11.556</w:t>
            </w:r>
            <w:r>
              <w:rPr>
                <w:rFonts w:hint="eastAsia"/>
                <w:color w:val="000000" w:themeColor="text1"/>
                <w:sz w:val="21"/>
                <w:szCs w:val="21"/>
                <w14:textFill>
                  <w14:solidFill>
                    <w14:schemeClr w14:val="tx1"/>
                  </w14:solidFill>
                </w14:textFill>
              </w:rPr>
              <w:t>×10×10</w:t>
            </w:r>
            <w:r>
              <w:rPr>
                <w:rFonts w:hint="eastAsia"/>
                <w:color w:val="000000" w:themeColor="text1"/>
                <w:sz w:val="21"/>
                <w:szCs w:val="21"/>
                <w:vertAlign w:val="superscript"/>
                <w14:textFill>
                  <w14:solidFill>
                    <w14:schemeClr w14:val="tx1"/>
                  </w14:solidFill>
                </w14:textFill>
              </w:rPr>
              <w:t>-5</w:t>
            </w:r>
            <w:r>
              <w:rPr>
                <w:rFonts w:hint="eastAsia"/>
                <w:color w:val="000000" w:themeColor="text1"/>
                <w:sz w:val="21"/>
                <w:szCs w:val="21"/>
                <w14:textFill>
                  <w14:solidFill>
                    <w14:schemeClr w14:val="tx1"/>
                  </w14:solidFill>
                </w14:textFill>
              </w:rPr>
              <w:t>=0.0</w:t>
            </w:r>
            <w:r>
              <w:rPr>
                <w:rFonts w:hint="eastAsia"/>
                <w:color w:val="000000" w:themeColor="text1"/>
                <w:sz w:val="21"/>
                <w:szCs w:val="21"/>
                <w:lang w:val="en-US" w:eastAsia="zh-CN"/>
                <w14:textFill>
                  <w14:solidFill>
                    <w14:schemeClr w14:val="tx1"/>
                  </w14:solidFill>
                </w14:textFill>
              </w:rPr>
              <w:t>12</w:t>
            </w:r>
            <w:r>
              <w:rPr>
                <w:rFonts w:hint="eastAsia"/>
                <w:color w:val="000000" w:themeColor="text1"/>
                <w:sz w:val="21"/>
                <w:szCs w:val="21"/>
                <w14:textFill>
                  <w14:solidFill>
                    <w14:schemeClr w14:val="tx1"/>
                  </w14:solidFill>
                </w14:textFill>
              </w:rPr>
              <w:t>（t/a）</w:t>
            </w:r>
          </w:p>
          <w:p>
            <w:pPr>
              <w:pStyle w:val="9"/>
              <w:spacing w:before="0" w:after="0" w:line="360" w:lineRule="auto"/>
              <w:ind w:firstLine="420" w:firstLineChars="200"/>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NO</w:t>
            </w:r>
            <w:r>
              <w:rPr>
                <w:rFonts w:hint="eastAsia"/>
                <w:color w:val="000000" w:themeColor="text1"/>
                <w:sz w:val="21"/>
                <w:szCs w:val="21"/>
                <w:vertAlign w:val="subscript"/>
                <w14:textFill>
                  <w14:solidFill>
                    <w14:schemeClr w14:val="tx1"/>
                  </w14:solidFill>
                </w14:textFill>
              </w:rPr>
              <w:t>X</w:t>
            </w:r>
            <w:r>
              <w:rPr>
                <w:rFonts w:hint="eastAsia"/>
                <w:color w:val="000000" w:themeColor="text1"/>
                <w:sz w:val="21"/>
                <w:szCs w:val="21"/>
                <w14:textFill>
                  <w14:solidFill>
                    <w14:schemeClr w14:val="tx1"/>
                  </w14:solidFill>
                </w14:textFill>
              </w:rPr>
              <w:t>年许可排放量=10.7737×</w:t>
            </w:r>
            <w:r>
              <w:rPr>
                <w:rFonts w:hint="eastAsia"/>
                <w:color w:val="000000" w:themeColor="text1"/>
                <w:sz w:val="21"/>
                <w:szCs w:val="21"/>
                <w:lang w:val="en-US" w:eastAsia="zh-CN"/>
                <w14:textFill>
                  <w14:solidFill>
                    <w14:schemeClr w14:val="tx1"/>
                  </w14:solidFill>
                </w14:textFill>
              </w:rPr>
              <w:t>11.556</w:t>
            </w:r>
            <w:r>
              <w:rPr>
                <w:rFonts w:hint="eastAsia"/>
                <w:color w:val="000000" w:themeColor="text1"/>
                <w:sz w:val="21"/>
                <w:szCs w:val="21"/>
                <w14:textFill>
                  <w14:solidFill>
                    <w14:schemeClr w14:val="tx1"/>
                  </w14:solidFill>
                </w14:textFill>
              </w:rPr>
              <w:t>×50×10</w:t>
            </w:r>
            <w:r>
              <w:rPr>
                <w:rFonts w:hint="eastAsia"/>
                <w:color w:val="000000" w:themeColor="text1"/>
                <w:sz w:val="21"/>
                <w:szCs w:val="21"/>
                <w:vertAlign w:val="superscript"/>
                <w14:textFill>
                  <w14:solidFill>
                    <w14:schemeClr w14:val="tx1"/>
                  </w14:solidFill>
                </w14:textFill>
              </w:rPr>
              <w:t>-5</w:t>
            </w:r>
            <w:r>
              <w:rPr>
                <w:rFonts w:hint="eastAsia"/>
                <w:color w:val="000000" w:themeColor="text1"/>
                <w:sz w:val="21"/>
                <w:szCs w:val="21"/>
                <w14:textFill>
                  <w14:solidFill>
                    <w14:schemeClr w14:val="tx1"/>
                  </w14:solidFill>
                </w14:textFill>
              </w:rPr>
              <w:t>=0.0</w:t>
            </w:r>
            <w:r>
              <w:rPr>
                <w:rFonts w:hint="eastAsia"/>
                <w:color w:val="000000" w:themeColor="text1"/>
                <w:sz w:val="21"/>
                <w:szCs w:val="21"/>
                <w:lang w:val="en-US" w:eastAsia="zh-CN"/>
                <w14:textFill>
                  <w14:solidFill>
                    <w14:schemeClr w14:val="tx1"/>
                  </w14:solidFill>
                </w14:textFill>
              </w:rPr>
              <w:t>6</w:t>
            </w:r>
            <w:r>
              <w:rPr>
                <w:rFonts w:hint="eastAsia"/>
                <w:color w:val="000000" w:themeColor="text1"/>
                <w:sz w:val="21"/>
                <w:szCs w:val="21"/>
                <w14:textFill>
                  <w14:solidFill>
                    <w14:schemeClr w14:val="tx1"/>
                  </w14:solidFill>
                </w14:textFill>
              </w:rPr>
              <w:t>2（t/a）</w:t>
            </w:r>
          </w:p>
          <w:p>
            <w:pPr>
              <w:pStyle w:val="9"/>
              <w:spacing w:before="0" w:after="0" w:line="360" w:lineRule="auto"/>
              <w:ind w:firstLine="524" w:firstLineChars="200"/>
              <w:rPr>
                <w:rFonts w:ascii="宋体" w:hAnsi="宋体"/>
                <w:color w:val="000000" w:themeColor="text1"/>
                <w:spacing w:val="7"/>
                <w:sz w:val="21"/>
                <w:szCs w:val="21"/>
                <w14:textFill>
                  <w14:solidFill>
                    <w14:schemeClr w14:val="tx1"/>
                  </w14:solidFill>
                </w14:textFill>
              </w:rPr>
            </w:pPr>
            <w:r>
              <w:rPr>
                <w:rFonts w:ascii="宋体" w:hAnsi="宋体"/>
                <w:color w:val="000000" w:themeColor="text1"/>
                <w:spacing w:val="26"/>
                <w:sz w:val="21"/>
                <w:szCs w:val="21"/>
                <w14:textFill>
                  <w14:solidFill>
                    <w14:schemeClr w14:val="tx1"/>
                  </w14:solidFill>
                </w14:textFill>
              </w:rPr>
              <w:t>本评价建议大气污染物总量控制目标值为</w:t>
            </w:r>
            <w:r>
              <w:rPr>
                <w:rFonts w:hint="eastAsia" w:ascii="宋体" w:hAnsi="宋体"/>
                <w:color w:val="000000" w:themeColor="text1"/>
                <w:spacing w:val="26"/>
                <w:sz w:val="21"/>
                <w:szCs w:val="21"/>
                <w14:textFill>
                  <w14:solidFill>
                    <w14:schemeClr w14:val="tx1"/>
                  </w14:solidFill>
                </w14:textFill>
              </w:rPr>
              <w:t>SO</w:t>
            </w:r>
            <w:r>
              <w:rPr>
                <w:rFonts w:hint="eastAsia" w:ascii="宋体" w:hAnsi="宋体"/>
                <w:color w:val="000000" w:themeColor="text1"/>
                <w:spacing w:val="26"/>
                <w:sz w:val="21"/>
                <w:szCs w:val="21"/>
                <w:vertAlign w:val="subscript"/>
                <w14:textFill>
                  <w14:solidFill>
                    <w14:schemeClr w14:val="tx1"/>
                  </w14:solidFill>
                </w14:textFill>
              </w:rPr>
              <w:t xml:space="preserve">2 </w:t>
            </w:r>
            <w:r>
              <w:rPr>
                <w:rFonts w:hint="eastAsia" w:ascii="宋体" w:hAnsi="宋体" w:cs="宋体"/>
                <w:color w:val="000000" w:themeColor="text1"/>
                <w:spacing w:val="7"/>
                <w:sz w:val="21"/>
                <w:szCs w:val="21"/>
                <w:lang w:val="en-US" w:eastAsia="zh-CN"/>
                <w14:textFill>
                  <w14:solidFill>
                    <w14:schemeClr w14:val="tx1"/>
                  </w14:solidFill>
                </w14:textFill>
              </w:rPr>
              <w:t>0.012</w:t>
            </w:r>
            <w:r>
              <w:rPr>
                <w:rFonts w:ascii="宋体" w:hAnsi="宋体" w:cs="宋体"/>
                <w:color w:val="000000" w:themeColor="text1"/>
                <w:spacing w:val="7"/>
                <w:sz w:val="21"/>
                <w:szCs w:val="21"/>
                <w14:textFill>
                  <w14:solidFill>
                    <w14:schemeClr w14:val="tx1"/>
                  </w14:solidFill>
                </w14:textFill>
              </w:rPr>
              <w:t>t/a</w:t>
            </w:r>
            <w:r>
              <w:rPr>
                <w:rFonts w:ascii="宋体" w:hAnsi="宋体"/>
                <w:color w:val="000000" w:themeColor="text1"/>
                <w:spacing w:val="7"/>
                <w:sz w:val="21"/>
                <w:szCs w:val="21"/>
                <w14:textFill>
                  <w14:solidFill>
                    <w14:schemeClr w14:val="tx1"/>
                  </w14:solidFill>
                </w14:textFill>
              </w:rPr>
              <w:t>、</w:t>
            </w:r>
            <w:r>
              <w:rPr>
                <w:rFonts w:hint="eastAsia" w:ascii="宋体" w:hAnsi="宋体"/>
                <w:color w:val="000000" w:themeColor="text1"/>
                <w:spacing w:val="7"/>
                <w:sz w:val="21"/>
                <w:szCs w:val="21"/>
                <w14:textFill>
                  <w14:solidFill>
                    <w14:schemeClr w14:val="tx1"/>
                  </w14:solidFill>
                </w14:textFill>
              </w:rPr>
              <w:t>NO</w:t>
            </w:r>
            <w:r>
              <w:rPr>
                <w:rFonts w:hint="eastAsia" w:ascii="宋体" w:hAnsi="宋体"/>
                <w:color w:val="000000" w:themeColor="text1"/>
                <w:spacing w:val="7"/>
                <w:sz w:val="21"/>
                <w:szCs w:val="21"/>
                <w:vertAlign w:val="subscript"/>
                <w14:textFill>
                  <w14:solidFill>
                    <w14:schemeClr w14:val="tx1"/>
                  </w14:solidFill>
                </w14:textFill>
              </w:rPr>
              <w:t>X</w:t>
            </w:r>
            <w:r>
              <w:rPr>
                <w:rFonts w:hint="eastAsia" w:ascii="宋体" w:hAnsi="宋体"/>
                <w:color w:val="000000" w:themeColor="text1"/>
                <w:spacing w:val="7"/>
                <w:sz w:val="21"/>
                <w:szCs w:val="21"/>
                <w14:textFill>
                  <w14:solidFill>
                    <w14:schemeClr w14:val="tx1"/>
                  </w14:solidFill>
                </w14:textFill>
              </w:rPr>
              <w:t xml:space="preserve"> </w:t>
            </w:r>
            <w:r>
              <w:rPr>
                <w:rFonts w:hint="eastAsia" w:ascii="宋体" w:hAnsi="宋体" w:cs="宋体"/>
                <w:color w:val="000000" w:themeColor="text1"/>
                <w:spacing w:val="7"/>
                <w:sz w:val="21"/>
                <w:szCs w:val="21"/>
                <w:lang w:val="en-US" w:eastAsia="zh-CN"/>
                <w14:textFill>
                  <w14:solidFill>
                    <w14:schemeClr w14:val="tx1"/>
                  </w14:solidFill>
                </w14:textFill>
              </w:rPr>
              <w:t>0.062</w:t>
            </w:r>
            <w:r>
              <w:rPr>
                <w:rFonts w:ascii="宋体" w:hAnsi="宋体" w:cs="宋体"/>
                <w:color w:val="000000" w:themeColor="text1"/>
                <w:spacing w:val="7"/>
                <w:sz w:val="21"/>
                <w:szCs w:val="21"/>
                <w14:textFill>
                  <w14:solidFill>
                    <w14:schemeClr w14:val="tx1"/>
                  </w14:solidFill>
                </w14:textFill>
              </w:rPr>
              <w:t>t/a</w:t>
            </w:r>
            <w:r>
              <w:rPr>
                <w:rFonts w:ascii="宋体" w:hAnsi="宋体"/>
                <w:color w:val="000000" w:themeColor="text1"/>
                <w:spacing w:val="7"/>
                <w:sz w:val="21"/>
                <w:szCs w:val="21"/>
                <w14:textFill>
                  <w14:solidFill>
                    <w14:schemeClr w14:val="tx1"/>
                  </w14:solidFill>
                </w14:textFill>
              </w:rPr>
              <w:t>。</w:t>
            </w:r>
          </w:p>
          <w:p>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textAlignment w:val="auto"/>
              <w:rPr>
                <w:rFonts w:hint="default" w:eastAsia="宋体"/>
                <w:color w:val="000000" w:themeColor="text1"/>
                <w:kern w:val="0"/>
                <w:sz w:val="21"/>
                <w:szCs w:val="21"/>
                <w:lang w:val="en-US" w:eastAsia="zh-CN"/>
                <w14:textFill>
                  <w14:solidFill>
                    <w14:schemeClr w14:val="tx1"/>
                  </w14:solidFill>
                </w14:textFill>
              </w:rPr>
            </w:pPr>
            <w:r>
              <w:rPr>
                <w:rFonts w:hint="eastAsia"/>
                <w:color w:val="000000" w:themeColor="text1"/>
                <w:sz w:val="21"/>
                <w:szCs w:val="21"/>
                <w:lang w:eastAsia="zh-CN"/>
                <w14:textFill>
                  <w14:solidFill>
                    <w14:schemeClr w14:val="tx1"/>
                  </w14:solidFill>
                </w14:textFill>
              </w:rPr>
              <w:t>根据工程分析内容</w:t>
            </w:r>
            <w:r>
              <w:rPr>
                <w:color w:val="000000" w:themeColor="text1"/>
                <w:sz w:val="21"/>
                <w:szCs w:val="21"/>
                <w14:textFill>
                  <w14:solidFill>
                    <w14:schemeClr w14:val="tx1"/>
                  </w14:solidFill>
                </w14:textFill>
              </w:rPr>
              <w:t>本</w:t>
            </w:r>
            <w:r>
              <w:rPr>
                <w:rFonts w:hint="eastAsia"/>
                <w:color w:val="000000" w:themeColor="text1"/>
                <w:sz w:val="21"/>
                <w:szCs w:val="21"/>
                <w14:textFill>
                  <w14:solidFill>
                    <w14:schemeClr w14:val="tx1"/>
                  </w14:solidFill>
                </w14:textFill>
              </w:rPr>
              <w:t>项目</w:t>
            </w:r>
            <w:r>
              <w:rPr>
                <w:rFonts w:hint="eastAsia"/>
                <w:color w:val="000000" w:themeColor="text1"/>
                <w:sz w:val="21"/>
                <w:szCs w:val="21"/>
                <w:lang w:val="en-US" w:eastAsia="zh-CN"/>
                <w14:textFill>
                  <w14:solidFill>
                    <w14:schemeClr w14:val="tx1"/>
                  </w14:solidFill>
                </w14:textFill>
              </w:rPr>
              <w:t>排放的</w:t>
            </w:r>
            <w:r>
              <w:rPr>
                <w:rFonts w:hint="eastAsia"/>
                <w:color w:val="000000" w:themeColor="text1"/>
                <w:sz w:val="21"/>
                <w:szCs w:val="21"/>
                <w14:textFill>
                  <w14:solidFill>
                    <w14:schemeClr w14:val="tx1"/>
                  </w14:solidFill>
                </w14:textFill>
              </w:rPr>
              <w:t>废水主要为清洗废水</w:t>
            </w:r>
            <w:r>
              <w:rPr>
                <w:rFonts w:hint="eastAsia"/>
                <w:color w:val="000000" w:themeColor="text1"/>
                <w:sz w:val="21"/>
                <w:szCs w:val="21"/>
                <w:lang w:eastAsia="zh-CN"/>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冷却废水、蒸煮冷凝水、锅炉排污水及软化处理废水、纯水设备产生的浓水、食堂废水及其他生活污水。清洗、冷却</w:t>
            </w:r>
            <w:r>
              <w:rPr>
                <w:rFonts w:hint="eastAsia"/>
                <w:color w:val="000000" w:themeColor="text1"/>
                <w:sz w:val="21"/>
                <w:szCs w:val="21"/>
                <w14:textFill>
                  <w14:solidFill>
                    <w14:schemeClr w14:val="tx1"/>
                  </w14:solidFill>
                </w14:textFill>
              </w:rPr>
              <w:t>废水量按用水量的90%计算，即废水量为</w:t>
            </w:r>
            <w:r>
              <w:rPr>
                <w:rFonts w:hint="eastAsia"/>
                <w:color w:val="000000" w:themeColor="text1"/>
                <w:sz w:val="21"/>
                <w:szCs w:val="21"/>
                <w:lang w:val="en-US" w:eastAsia="zh-CN"/>
                <w14:textFill>
                  <w14:solidFill>
                    <w14:schemeClr w14:val="tx1"/>
                  </w14:solidFill>
                </w14:textFill>
              </w:rPr>
              <w:t>14.22</w:t>
            </w:r>
            <w:r>
              <w:rPr>
                <w:color w:val="000000" w:themeColor="text1"/>
                <w:sz w:val="21"/>
                <w:szCs w:val="21"/>
                <w14:textFill>
                  <w14:solidFill>
                    <w14:schemeClr w14:val="tx1"/>
                  </w14:solidFill>
                </w14:textFill>
              </w:rPr>
              <w:t xml:space="preserve"> m</w:t>
            </w:r>
            <w:r>
              <w:rPr>
                <w:color w:val="000000" w:themeColor="text1"/>
                <w:sz w:val="21"/>
                <w:szCs w:val="21"/>
                <w:vertAlign w:val="superscript"/>
                <w14:textFill>
                  <w14:solidFill>
                    <w14:schemeClr w14:val="tx1"/>
                  </w14:solidFill>
                </w14:textFill>
              </w:rPr>
              <w:t>3</w:t>
            </w:r>
            <w:r>
              <w:rPr>
                <w:color w:val="000000" w:themeColor="text1"/>
                <w:sz w:val="21"/>
                <w:szCs w:val="21"/>
                <w14:textFill>
                  <w14:solidFill>
                    <w14:schemeClr w14:val="tx1"/>
                  </w14:solidFill>
                </w14:textFill>
              </w:rPr>
              <w:t>/d</w:t>
            </w:r>
            <w:r>
              <w:rPr>
                <w:rFonts w:hint="eastAsia"/>
                <w:color w:val="000000" w:themeColor="text1"/>
                <w:sz w:val="21"/>
                <w:szCs w:val="21"/>
                <w:lang w:val="en-US" w:eastAsia="zh-CN"/>
                <w14:textFill>
                  <w14:solidFill>
                    <w14:schemeClr w14:val="tx1"/>
                  </w14:solidFill>
                </w14:textFill>
              </w:rPr>
              <w:t>(1280</w:t>
            </w:r>
            <w:r>
              <w:rPr>
                <w:color w:val="000000" w:themeColor="text1"/>
                <w:sz w:val="21"/>
                <w:szCs w:val="21"/>
                <w14:textFill>
                  <w14:solidFill>
                    <w14:schemeClr w14:val="tx1"/>
                  </w14:solidFill>
                </w14:textFill>
              </w:rPr>
              <w:t>m</w:t>
            </w:r>
            <w:r>
              <w:rPr>
                <w:color w:val="000000" w:themeColor="text1"/>
                <w:sz w:val="21"/>
                <w:szCs w:val="21"/>
                <w:vertAlign w:val="superscript"/>
                <w14:textFill>
                  <w14:solidFill>
                    <w14:schemeClr w14:val="tx1"/>
                  </w14:solidFill>
                </w14:textFill>
              </w:rPr>
              <w:t>3</w:t>
            </w:r>
            <w:r>
              <w:rPr>
                <w:color w:val="000000" w:themeColor="text1"/>
                <w:sz w:val="21"/>
                <w:szCs w:val="21"/>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a)</w:t>
            </w:r>
            <w:r>
              <w:rPr>
                <w:rFonts w:hint="eastAsia"/>
                <w:color w:val="000000" w:themeColor="text1"/>
                <w:sz w:val="21"/>
                <w:szCs w:val="21"/>
                <w:lang w:eastAsia="zh-CN"/>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蒸煮冷凝水排放量为15.2m</w:t>
            </w:r>
            <w:r>
              <w:rPr>
                <w:rFonts w:hint="eastAsia"/>
                <w:color w:val="000000" w:themeColor="text1"/>
                <w:sz w:val="21"/>
                <w:szCs w:val="21"/>
                <w:vertAlign w:val="superscript"/>
                <w:lang w:val="en-US" w:eastAsia="zh-CN"/>
                <w14:textFill>
                  <w14:solidFill>
                    <w14:schemeClr w14:val="tx1"/>
                  </w14:solidFill>
                </w14:textFill>
              </w:rPr>
              <w:t>3</w:t>
            </w:r>
            <w:r>
              <w:rPr>
                <w:rFonts w:hint="eastAsia"/>
                <w:color w:val="000000" w:themeColor="text1"/>
                <w:sz w:val="21"/>
                <w:szCs w:val="21"/>
                <w:lang w:val="en-US" w:eastAsia="zh-CN"/>
                <w14:textFill>
                  <w14:solidFill>
                    <w14:schemeClr w14:val="tx1"/>
                  </w14:solidFill>
                </w14:textFill>
              </w:rPr>
              <w:t>/d(1368</w:t>
            </w:r>
            <w:r>
              <w:rPr>
                <w:color w:val="000000" w:themeColor="text1"/>
                <w:sz w:val="21"/>
                <w:szCs w:val="21"/>
                <w14:textFill>
                  <w14:solidFill>
                    <w14:schemeClr w14:val="tx1"/>
                  </w14:solidFill>
                </w14:textFill>
              </w:rPr>
              <w:t>m</w:t>
            </w:r>
            <w:r>
              <w:rPr>
                <w:color w:val="000000" w:themeColor="text1"/>
                <w:sz w:val="21"/>
                <w:szCs w:val="21"/>
                <w:vertAlign w:val="superscript"/>
                <w14:textFill>
                  <w14:solidFill>
                    <w14:schemeClr w14:val="tx1"/>
                  </w14:solidFill>
                </w14:textFill>
              </w:rPr>
              <w:t>3</w:t>
            </w:r>
            <w:r>
              <w:rPr>
                <w:color w:val="000000" w:themeColor="text1"/>
                <w:sz w:val="21"/>
                <w:szCs w:val="21"/>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a)；</w:t>
            </w:r>
            <w:r>
              <w:rPr>
                <w:rFonts w:hint="eastAsia"/>
                <w:color w:val="000000" w:themeColor="text1"/>
                <w:sz w:val="21"/>
                <w:szCs w:val="21"/>
                <w:highlight w:val="none"/>
                <w:lang w:val="en-US" w:eastAsia="zh-CN"/>
                <w14:textFill>
                  <w14:solidFill>
                    <w14:schemeClr w14:val="tx1"/>
                  </w14:solidFill>
                </w14:textFill>
              </w:rPr>
              <w:t>锅炉排污水及软化制备废水排</w:t>
            </w:r>
            <w:r>
              <w:rPr>
                <w:rFonts w:hint="eastAsia"/>
                <w:color w:val="000000" w:themeColor="text1"/>
                <w:sz w:val="21"/>
                <w:szCs w:val="21"/>
                <w:lang w:val="en-US" w:eastAsia="zh-CN"/>
                <w14:textFill>
                  <w14:solidFill>
                    <w14:schemeClr w14:val="tx1"/>
                  </w14:solidFill>
                </w14:textFill>
              </w:rPr>
              <w:t>放量为4.2m</w:t>
            </w:r>
            <w:r>
              <w:rPr>
                <w:rFonts w:hint="eastAsia"/>
                <w:color w:val="000000" w:themeColor="text1"/>
                <w:sz w:val="21"/>
                <w:szCs w:val="21"/>
                <w:vertAlign w:val="superscript"/>
                <w:lang w:val="en-US" w:eastAsia="zh-CN"/>
                <w14:textFill>
                  <w14:solidFill>
                    <w14:schemeClr w14:val="tx1"/>
                  </w14:solidFill>
                </w14:textFill>
              </w:rPr>
              <w:t>3</w:t>
            </w:r>
            <w:r>
              <w:rPr>
                <w:rFonts w:hint="eastAsia"/>
                <w:color w:val="000000" w:themeColor="text1"/>
                <w:sz w:val="21"/>
                <w:szCs w:val="21"/>
                <w:lang w:val="en-US" w:eastAsia="zh-CN"/>
                <w14:textFill>
                  <w14:solidFill>
                    <w14:schemeClr w14:val="tx1"/>
                  </w14:solidFill>
                </w14:textFill>
              </w:rPr>
              <w:t>/d(378</w:t>
            </w:r>
            <w:r>
              <w:rPr>
                <w:color w:val="000000" w:themeColor="text1"/>
                <w:sz w:val="21"/>
                <w:szCs w:val="21"/>
                <w14:textFill>
                  <w14:solidFill>
                    <w14:schemeClr w14:val="tx1"/>
                  </w14:solidFill>
                </w14:textFill>
              </w:rPr>
              <w:t>m</w:t>
            </w:r>
            <w:r>
              <w:rPr>
                <w:color w:val="000000" w:themeColor="text1"/>
                <w:sz w:val="21"/>
                <w:szCs w:val="21"/>
                <w:vertAlign w:val="superscript"/>
                <w14:textFill>
                  <w14:solidFill>
                    <w14:schemeClr w14:val="tx1"/>
                  </w14:solidFill>
                </w14:textFill>
              </w:rPr>
              <w:t>3</w:t>
            </w:r>
            <w:r>
              <w:rPr>
                <w:color w:val="000000" w:themeColor="text1"/>
                <w:sz w:val="21"/>
                <w:szCs w:val="21"/>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a)；</w:t>
            </w:r>
            <w:r>
              <w:rPr>
                <w:rFonts w:hint="eastAsia"/>
                <w:color w:val="000000" w:themeColor="text1"/>
                <w:kern w:val="0"/>
                <w:sz w:val="21"/>
                <w:szCs w:val="21"/>
                <w:lang w:eastAsia="zh-CN"/>
                <w14:textFill>
                  <w14:solidFill>
                    <w14:schemeClr w14:val="tx1"/>
                  </w14:solidFill>
                </w14:textFill>
              </w:rPr>
              <w:t>地面清洗废水排放量按用水量的</w:t>
            </w:r>
            <w:r>
              <w:rPr>
                <w:rFonts w:hint="eastAsia"/>
                <w:color w:val="000000" w:themeColor="text1"/>
                <w:kern w:val="0"/>
                <w:sz w:val="21"/>
                <w:szCs w:val="21"/>
                <w:lang w:val="en-US" w:eastAsia="zh-CN"/>
                <w14:textFill>
                  <w14:solidFill>
                    <w14:schemeClr w14:val="tx1"/>
                  </w14:solidFill>
                </w14:textFill>
              </w:rPr>
              <w:t>90%计，即70.2m</w:t>
            </w:r>
            <w:r>
              <w:rPr>
                <w:rFonts w:hint="eastAsia"/>
                <w:color w:val="000000" w:themeColor="text1"/>
                <w:kern w:val="0"/>
                <w:sz w:val="21"/>
                <w:szCs w:val="21"/>
                <w:vertAlign w:val="superscript"/>
                <w:lang w:val="en-US" w:eastAsia="zh-CN"/>
                <w14:textFill>
                  <w14:solidFill>
                    <w14:schemeClr w14:val="tx1"/>
                  </w14:solidFill>
                </w14:textFill>
              </w:rPr>
              <w:t>3</w:t>
            </w:r>
            <w:r>
              <w:rPr>
                <w:rFonts w:hint="eastAsia"/>
                <w:color w:val="000000" w:themeColor="text1"/>
                <w:kern w:val="0"/>
                <w:sz w:val="21"/>
                <w:szCs w:val="21"/>
                <w:lang w:val="en-US" w:eastAsia="zh-CN"/>
                <w14:textFill>
                  <w14:solidFill>
                    <w14:schemeClr w14:val="tx1"/>
                  </w14:solidFill>
                </w14:textFill>
              </w:rPr>
              <w:t>/a</w:t>
            </w:r>
            <w:r>
              <w:rPr>
                <w:rFonts w:hint="eastAsia"/>
                <w:color w:val="000000" w:themeColor="text1"/>
                <w:sz w:val="21"/>
                <w:szCs w:val="21"/>
                <w:lang w:eastAsia="zh-CN"/>
                <w14:textFill>
                  <w14:solidFill>
                    <w14:schemeClr w14:val="tx1"/>
                  </w14:solidFill>
                </w14:textFill>
              </w:rPr>
              <w:t>；纯水设备浓水排放量为</w:t>
            </w:r>
            <w:r>
              <w:rPr>
                <w:rFonts w:hint="eastAsia"/>
                <w:color w:val="000000" w:themeColor="text1"/>
                <w:sz w:val="21"/>
                <w:szCs w:val="21"/>
                <w:lang w:val="en-US" w:eastAsia="zh-CN"/>
                <w14:textFill>
                  <w14:solidFill>
                    <w14:schemeClr w14:val="tx1"/>
                  </w14:solidFill>
                </w14:textFill>
              </w:rPr>
              <w:t>0.15</w:t>
            </w:r>
            <w:r>
              <w:rPr>
                <w:rFonts w:hint="eastAsia"/>
                <w:color w:val="000000" w:themeColor="text1"/>
                <w:sz w:val="21"/>
                <w:szCs w:val="21"/>
                <w:highlight w:val="none"/>
                <w:lang w:val="en-US" w:eastAsia="zh-CN"/>
                <w14:textFill>
                  <w14:solidFill>
                    <w14:schemeClr w14:val="tx1"/>
                  </w14:solidFill>
                </w14:textFill>
              </w:rPr>
              <w:t>m</w:t>
            </w:r>
            <w:r>
              <w:rPr>
                <w:rFonts w:hint="eastAsia"/>
                <w:color w:val="000000" w:themeColor="text1"/>
                <w:sz w:val="21"/>
                <w:szCs w:val="21"/>
                <w:highlight w:val="none"/>
                <w:vertAlign w:val="superscript"/>
                <w:lang w:val="en-US" w:eastAsia="zh-CN"/>
                <w14:textFill>
                  <w14:solidFill>
                    <w14:schemeClr w14:val="tx1"/>
                  </w14:solidFill>
                </w14:textFill>
              </w:rPr>
              <w:t>3</w:t>
            </w:r>
            <w:r>
              <w:rPr>
                <w:rFonts w:hint="eastAsia"/>
                <w:color w:val="000000" w:themeColor="text1"/>
                <w:sz w:val="21"/>
                <w:szCs w:val="21"/>
                <w:highlight w:val="none"/>
                <w:lang w:val="en-US" w:eastAsia="zh-CN"/>
                <w14:textFill>
                  <w14:solidFill>
                    <w14:schemeClr w14:val="tx1"/>
                  </w14:solidFill>
                </w14:textFill>
              </w:rPr>
              <w:t>/d(</w:t>
            </w:r>
            <w:r>
              <w:rPr>
                <w:rFonts w:hint="eastAsia"/>
                <w:color w:val="000000" w:themeColor="text1"/>
                <w:sz w:val="21"/>
                <w:szCs w:val="21"/>
                <w:lang w:val="en-US" w:eastAsia="zh-CN"/>
                <w14:textFill>
                  <w14:solidFill>
                    <w14:schemeClr w14:val="tx1"/>
                  </w14:solidFill>
                </w14:textFill>
              </w:rPr>
              <w:t>45</w:t>
            </w:r>
            <w:r>
              <w:rPr>
                <w:rFonts w:hint="eastAsia"/>
                <w:color w:val="000000" w:themeColor="text1"/>
                <w:sz w:val="21"/>
                <w:szCs w:val="21"/>
                <w:highlight w:val="none"/>
                <w:lang w:val="en-US" w:eastAsia="zh-CN"/>
                <w14:textFill>
                  <w14:solidFill>
                    <w14:schemeClr w14:val="tx1"/>
                  </w14:solidFill>
                </w14:textFill>
              </w:rPr>
              <w:t>m</w:t>
            </w:r>
            <w:r>
              <w:rPr>
                <w:rFonts w:hint="eastAsia"/>
                <w:color w:val="000000" w:themeColor="text1"/>
                <w:sz w:val="21"/>
                <w:szCs w:val="21"/>
                <w:highlight w:val="none"/>
                <w:vertAlign w:val="superscript"/>
                <w:lang w:val="en-US" w:eastAsia="zh-CN"/>
                <w14:textFill>
                  <w14:solidFill>
                    <w14:schemeClr w14:val="tx1"/>
                  </w14:solidFill>
                </w14:textFill>
              </w:rPr>
              <w:t>3</w:t>
            </w:r>
            <w:r>
              <w:rPr>
                <w:rFonts w:hint="eastAsia"/>
                <w:color w:val="000000" w:themeColor="text1"/>
                <w:sz w:val="21"/>
                <w:szCs w:val="21"/>
                <w:highlight w:val="none"/>
                <w:lang w:val="en-US" w:eastAsia="zh-CN"/>
                <w14:textFill>
                  <w14:solidFill>
                    <w14:schemeClr w14:val="tx1"/>
                  </w14:solidFill>
                </w14:textFill>
              </w:rPr>
              <w:t>/a)</w:t>
            </w:r>
            <w:r>
              <w:rPr>
                <w:rFonts w:hint="eastAsia"/>
                <w:color w:val="000000" w:themeColor="text1"/>
                <w:kern w:val="0"/>
                <w:sz w:val="21"/>
                <w:szCs w:val="21"/>
                <w:lang w:val="en-US" w:eastAsia="zh-CN"/>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经厂区污水处理站(调节-气浮-A/O一体化处理设备)处理后经厂区总排放口入市政污水管网，最终</w:t>
            </w:r>
            <w:r>
              <w:rPr>
                <w:rFonts w:hint="eastAsia"/>
                <w:color w:val="000000" w:themeColor="text1"/>
                <w:sz w:val="21"/>
                <w:szCs w:val="21"/>
                <w14:textFill>
                  <w14:solidFill>
                    <w14:schemeClr w14:val="tx1"/>
                  </w14:solidFill>
                </w14:textFill>
              </w:rPr>
              <w:t>入</w:t>
            </w:r>
            <w:r>
              <w:rPr>
                <w:rFonts w:hint="eastAsia"/>
                <w:color w:val="000000" w:themeColor="text1"/>
                <w:sz w:val="21"/>
                <w:szCs w:val="21"/>
                <w:lang w:eastAsia="zh-CN"/>
                <w14:textFill>
                  <w14:solidFill>
                    <w14:schemeClr w14:val="tx1"/>
                  </w14:solidFill>
                </w14:textFill>
              </w:rPr>
              <w:t>秦皇岛市</w:t>
            </w:r>
            <w:r>
              <w:rPr>
                <w:rFonts w:hint="eastAsia"/>
                <w:color w:val="000000" w:themeColor="text1"/>
                <w:sz w:val="21"/>
                <w:szCs w:val="21"/>
                <w:highlight w:val="none"/>
                <w14:textFill>
                  <w14:solidFill>
                    <w14:schemeClr w14:val="tx1"/>
                  </w14:solidFill>
                </w14:textFill>
              </w:rPr>
              <w:t>抚宁</w:t>
            </w:r>
            <w:r>
              <w:rPr>
                <w:rFonts w:hint="eastAsia"/>
                <w:color w:val="000000" w:themeColor="text1"/>
                <w:sz w:val="21"/>
                <w:szCs w:val="21"/>
                <w:highlight w:val="none"/>
                <w:lang w:eastAsia="zh-CN"/>
                <w14:textFill>
                  <w14:solidFill>
                    <w14:schemeClr w14:val="tx1"/>
                  </w14:solidFill>
                </w14:textFill>
              </w:rPr>
              <w:t>区中冶水务有限公司</w:t>
            </w:r>
            <w:r>
              <w:rPr>
                <w:color w:val="000000" w:themeColor="text1"/>
                <w:kern w:val="24"/>
                <w:sz w:val="21"/>
                <w:szCs w:val="21"/>
                <w14:textFill>
                  <w14:solidFill>
                    <w14:schemeClr w14:val="tx1"/>
                  </w14:solidFill>
                </w14:textFill>
              </w:rPr>
              <w:t>。</w:t>
            </w:r>
            <w:r>
              <w:rPr>
                <w:color w:val="000000" w:themeColor="text1"/>
                <w:sz w:val="21"/>
                <w:szCs w:val="21"/>
                <w14:textFill>
                  <w14:solidFill>
                    <w14:schemeClr w14:val="tx1"/>
                  </w14:solidFill>
                </w14:textFill>
              </w:rPr>
              <w:t>生活污水主要为</w:t>
            </w:r>
            <w:r>
              <w:rPr>
                <w:rFonts w:hint="eastAsia"/>
                <w:color w:val="000000" w:themeColor="text1"/>
                <w:sz w:val="21"/>
                <w:szCs w:val="21"/>
                <w:lang w:eastAsia="zh-CN"/>
                <w14:textFill>
                  <w14:solidFill>
                    <w14:schemeClr w14:val="tx1"/>
                  </w14:solidFill>
                </w14:textFill>
              </w:rPr>
              <w:t>食堂废水、</w:t>
            </w:r>
            <w:r>
              <w:rPr>
                <w:color w:val="000000" w:themeColor="text1"/>
                <w:sz w:val="21"/>
                <w:szCs w:val="21"/>
                <w14:textFill>
                  <w14:solidFill>
                    <w14:schemeClr w14:val="tx1"/>
                  </w14:solidFill>
                </w14:textFill>
              </w:rPr>
              <w:t>职工盥洗废水、冲厕废水，</w:t>
            </w:r>
            <w:r>
              <w:rPr>
                <w:rFonts w:hint="eastAsia"/>
                <w:color w:val="000000" w:themeColor="text1"/>
                <w:sz w:val="21"/>
                <w:szCs w:val="21"/>
                <w:lang w:val="en-US" w:eastAsia="zh-CN"/>
                <w14:textFill>
                  <w14:solidFill>
                    <w14:schemeClr w14:val="tx1"/>
                  </w14:solidFill>
                </w14:textFill>
              </w:rPr>
              <w:t>排放</w:t>
            </w:r>
            <w:r>
              <w:rPr>
                <w:color w:val="000000" w:themeColor="text1"/>
                <w:sz w:val="21"/>
                <w:szCs w:val="21"/>
                <w14:textFill>
                  <w14:solidFill>
                    <w14:schemeClr w14:val="tx1"/>
                  </w14:solidFill>
                </w14:textFill>
              </w:rPr>
              <w:t>量按用水量的8</w:t>
            </w:r>
            <w:r>
              <w:rPr>
                <w:rFonts w:hint="eastAsia"/>
                <w:color w:val="000000" w:themeColor="text1"/>
                <w:sz w:val="21"/>
                <w:szCs w:val="21"/>
                <w:lang w:val="en-US" w:eastAsia="zh-CN"/>
                <w14:textFill>
                  <w14:solidFill>
                    <w14:schemeClr w14:val="tx1"/>
                  </w14:solidFill>
                </w14:textFill>
              </w:rPr>
              <w:t>5</w:t>
            </w:r>
            <w:r>
              <w:rPr>
                <w:color w:val="000000" w:themeColor="text1"/>
                <w:sz w:val="21"/>
                <w:szCs w:val="21"/>
                <w14:textFill>
                  <w14:solidFill>
                    <w14:schemeClr w14:val="tx1"/>
                  </w14:solidFill>
                </w14:textFill>
              </w:rPr>
              <w:t>%计，即</w:t>
            </w:r>
            <w:r>
              <w:rPr>
                <w:rFonts w:hint="eastAsia"/>
                <w:color w:val="000000" w:themeColor="text1"/>
                <w:sz w:val="21"/>
                <w:szCs w:val="21"/>
                <w:lang w:val="en-US" w:eastAsia="zh-CN"/>
                <w14:textFill>
                  <w14:solidFill>
                    <w14:schemeClr w14:val="tx1"/>
                  </w14:solidFill>
                </w14:textFill>
              </w:rPr>
              <w:t>5.17m</w:t>
            </w:r>
            <w:r>
              <w:rPr>
                <w:rFonts w:hint="eastAsia"/>
                <w:color w:val="000000" w:themeColor="text1"/>
                <w:sz w:val="21"/>
                <w:szCs w:val="21"/>
                <w:vertAlign w:val="superscript"/>
                <w:lang w:val="en-US" w:eastAsia="zh-CN"/>
                <w14:textFill>
                  <w14:solidFill>
                    <w14:schemeClr w14:val="tx1"/>
                  </w14:solidFill>
                </w14:textFill>
              </w:rPr>
              <w:t>3</w:t>
            </w:r>
            <w:r>
              <w:rPr>
                <w:rFonts w:hint="eastAsia"/>
                <w:color w:val="000000" w:themeColor="text1"/>
                <w:sz w:val="21"/>
                <w:szCs w:val="21"/>
                <w:lang w:val="en-US" w:eastAsia="zh-CN"/>
                <w14:textFill>
                  <w14:solidFill>
                    <w14:schemeClr w14:val="tx1"/>
                  </w14:solidFill>
                </w14:textFill>
              </w:rPr>
              <w:t>/d（1551</w:t>
            </w:r>
            <w:r>
              <w:rPr>
                <w:color w:val="000000" w:themeColor="text1"/>
                <w:sz w:val="21"/>
                <w:szCs w:val="21"/>
                <w14:textFill>
                  <w14:solidFill>
                    <w14:schemeClr w14:val="tx1"/>
                  </w14:solidFill>
                </w14:textFill>
              </w:rPr>
              <w:t>m</w:t>
            </w:r>
            <w:r>
              <w:rPr>
                <w:color w:val="000000" w:themeColor="text1"/>
                <w:sz w:val="21"/>
                <w:szCs w:val="21"/>
                <w:vertAlign w:val="superscript"/>
                <w14:textFill>
                  <w14:solidFill>
                    <w14:schemeClr w14:val="tx1"/>
                  </w14:solidFill>
                </w14:textFill>
              </w:rPr>
              <w:t>3</w:t>
            </w:r>
            <w:r>
              <w:rPr>
                <w:color w:val="000000" w:themeColor="text1"/>
                <w:sz w:val="21"/>
                <w:szCs w:val="21"/>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a）</w:t>
            </w:r>
            <w:r>
              <w:rPr>
                <w:rFonts w:hint="eastAsia"/>
                <w:color w:val="000000" w:themeColor="text1"/>
                <w:sz w:val="21"/>
                <w:szCs w:val="21"/>
                <w:highlight w:val="none"/>
                <w:lang w:val="en-US" w:eastAsia="zh-CN"/>
                <w14:textFill>
                  <w14:solidFill>
                    <w14:schemeClr w14:val="tx1"/>
                  </w14:solidFill>
                </w14:textFill>
              </w:rPr>
              <w:t>。食堂废水经隔油池过滤后与其他生活污水一并</w:t>
            </w:r>
            <w:r>
              <w:rPr>
                <w:color w:val="000000" w:themeColor="text1"/>
                <w:sz w:val="21"/>
                <w:szCs w:val="21"/>
                <w:highlight w:val="none"/>
                <w14:textFill>
                  <w14:solidFill>
                    <w14:schemeClr w14:val="tx1"/>
                  </w14:solidFill>
                </w14:textFill>
              </w:rPr>
              <w:t>排入厂区化粪池</w:t>
            </w:r>
            <w:r>
              <w:rPr>
                <w:color w:val="000000" w:themeColor="text1"/>
                <w:sz w:val="21"/>
                <w:szCs w:val="21"/>
                <w14:textFill>
                  <w14:solidFill>
                    <w14:schemeClr w14:val="tx1"/>
                  </w14:solidFill>
                </w14:textFill>
              </w:rPr>
              <w:t>，</w:t>
            </w:r>
            <w:r>
              <w:rPr>
                <w:rFonts w:hint="eastAsia"/>
                <w:color w:val="000000" w:themeColor="text1"/>
                <w:sz w:val="21"/>
                <w:szCs w:val="21"/>
                <w14:textFill>
                  <w14:solidFill>
                    <w14:schemeClr w14:val="tx1"/>
                  </w14:solidFill>
                </w14:textFill>
              </w:rPr>
              <w:t>化粪池处理后经</w:t>
            </w:r>
            <w:r>
              <w:rPr>
                <w:rFonts w:hint="eastAsia"/>
                <w:color w:val="000000" w:themeColor="text1"/>
                <w:sz w:val="21"/>
                <w:szCs w:val="21"/>
                <w:lang w:eastAsia="zh-CN"/>
                <w14:textFill>
                  <w14:solidFill>
                    <w14:schemeClr w14:val="tx1"/>
                  </w14:solidFill>
                </w14:textFill>
              </w:rPr>
              <w:t>厂区总排放口</w:t>
            </w:r>
            <w:r>
              <w:rPr>
                <w:rFonts w:hint="eastAsia"/>
                <w:color w:val="000000" w:themeColor="text1"/>
                <w:sz w:val="21"/>
                <w:szCs w:val="21"/>
                <w14:textFill>
                  <w14:solidFill>
                    <w14:schemeClr w14:val="tx1"/>
                  </w14:solidFill>
                </w14:textFill>
              </w:rPr>
              <w:t>排入园区污水管网</w:t>
            </w:r>
            <w:r>
              <w:rPr>
                <w:rFonts w:hint="eastAsia"/>
                <w:color w:val="000000" w:themeColor="text1"/>
                <w:sz w:val="21"/>
                <w:szCs w:val="21"/>
                <w:lang w:eastAsia="zh-CN"/>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最终</w:t>
            </w:r>
            <w:r>
              <w:rPr>
                <w:rFonts w:hint="eastAsia"/>
                <w:color w:val="000000" w:themeColor="text1"/>
                <w:sz w:val="21"/>
                <w:szCs w:val="21"/>
                <w14:textFill>
                  <w14:solidFill>
                    <w14:schemeClr w14:val="tx1"/>
                  </w14:solidFill>
                </w14:textFill>
              </w:rPr>
              <w:t>入</w:t>
            </w:r>
            <w:r>
              <w:rPr>
                <w:rFonts w:hint="eastAsia"/>
                <w:color w:val="000000" w:themeColor="text1"/>
                <w:sz w:val="21"/>
                <w:szCs w:val="21"/>
                <w:lang w:eastAsia="zh-CN"/>
                <w14:textFill>
                  <w14:solidFill>
                    <w14:schemeClr w14:val="tx1"/>
                  </w14:solidFill>
                </w14:textFill>
              </w:rPr>
              <w:t>秦皇岛市</w:t>
            </w:r>
            <w:r>
              <w:rPr>
                <w:rFonts w:hint="eastAsia"/>
                <w:color w:val="000000" w:themeColor="text1"/>
                <w:sz w:val="21"/>
                <w:szCs w:val="21"/>
                <w:highlight w:val="none"/>
                <w14:textFill>
                  <w14:solidFill>
                    <w14:schemeClr w14:val="tx1"/>
                  </w14:solidFill>
                </w14:textFill>
              </w:rPr>
              <w:t>抚宁</w:t>
            </w:r>
            <w:r>
              <w:rPr>
                <w:rFonts w:hint="eastAsia"/>
                <w:color w:val="000000" w:themeColor="text1"/>
                <w:sz w:val="21"/>
                <w:szCs w:val="21"/>
                <w:highlight w:val="none"/>
                <w:lang w:eastAsia="zh-CN"/>
                <w14:textFill>
                  <w14:solidFill>
                    <w14:schemeClr w14:val="tx1"/>
                  </w14:solidFill>
                </w14:textFill>
              </w:rPr>
              <w:t>区中冶水务有限公司</w:t>
            </w:r>
            <w:r>
              <w:rPr>
                <w:rFonts w:hint="eastAsia"/>
                <w:color w:val="000000" w:themeColor="text1"/>
                <w:kern w:val="0"/>
                <w:sz w:val="21"/>
                <w:szCs w:val="21"/>
                <w14:textFill>
                  <w14:solidFill>
                    <w14:schemeClr w14:val="tx1"/>
                  </w14:solidFill>
                </w14:textFill>
              </w:rPr>
              <w:t>。</w:t>
            </w:r>
            <w:r>
              <w:rPr>
                <w:rFonts w:hint="eastAsia"/>
                <w:color w:val="000000" w:themeColor="text1"/>
                <w:kern w:val="0"/>
                <w:sz w:val="21"/>
                <w:szCs w:val="21"/>
                <w:lang w:eastAsia="zh-CN"/>
                <w14:textFill>
                  <w14:solidFill>
                    <w14:schemeClr w14:val="tx1"/>
                  </w14:solidFill>
                </w14:textFill>
              </w:rPr>
              <w:t>废水总排放量为</w:t>
            </w:r>
            <w:r>
              <w:rPr>
                <w:rFonts w:hint="eastAsia"/>
                <w:color w:val="000000" w:themeColor="text1"/>
                <w:kern w:val="0"/>
                <w:sz w:val="21"/>
                <w:szCs w:val="21"/>
                <w:highlight w:val="none"/>
                <w:lang w:val="en-US" w:eastAsia="zh-CN"/>
                <w14:textFill>
                  <w14:solidFill>
                    <w14:schemeClr w14:val="tx1"/>
                  </w14:solidFill>
                </w14:textFill>
              </w:rPr>
              <w:t>4692.2</w:t>
            </w:r>
            <w:r>
              <w:rPr>
                <w:rFonts w:hint="eastAsia"/>
                <w:color w:val="000000" w:themeColor="text1"/>
                <w:kern w:val="0"/>
                <w:sz w:val="21"/>
                <w:szCs w:val="21"/>
                <w:lang w:val="en-US" w:eastAsia="zh-CN"/>
                <w14:textFill>
                  <w14:solidFill>
                    <w14:schemeClr w14:val="tx1"/>
                  </w14:solidFill>
                </w14:textFill>
              </w:rPr>
              <w:t>m</w:t>
            </w:r>
            <w:r>
              <w:rPr>
                <w:rFonts w:hint="eastAsia"/>
                <w:color w:val="000000" w:themeColor="text1"/>
                <w:kern w:val="0"/>
                <w:sz w:val="21"/>
                <w:szCs w:val="21"/>
                <w:vertAlign w:val="superscript"/>
                <w:lang w:val="en-US" w:eastAsia="zh-CN"/>
                <w14:textFill>
                  <w14:solidFill>
                    <w14:schemeClr w14:val="tx1"/>
                  </w14:solidFill>
                </w14:textFill>
              </w:rPr>
              <w:t>3</w:t>
            </w:r>
            <w:r>
              <w:rPr>
                <w:rFonts w:hint="eastAsia"/>
                <w:color w:val="000000" w:themeColor="text1"/>
                <w:kern w:val="0"/>
                <w:sz w:val="21"/>
                <w:szCs w:val="21"/>
                <w:lang w:val="en-US" w:eastAsia="zh-CN"/>
                <w14:textFill>
                  <w14:solidFill>
                    <w14:schemeClr w14:val="tx1"/>
                  </w14:solidFill>
                </w14:textFill>
              </w:rPr>
              <w:t>/a。</w:t>
            </w:r>
          </w:p>
          <w:p>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textAlignment w:val="auto"/>
              <w:rPr>
                <w:color w:val="000000" w:themeColor="text1"/>
                <w:highlight w:val="yellow"/>
                <w:lang w:val="en-US" w:eastAsia="zh-CN"/>
                <w14:textFill>
                  <w14:solidFill>
                    <w14:schemeClr w14:val="tx1"/>
                  </w14:solidFill>
                </w14:textFill>
              </w:rPr>
            </w:pPr>
            <w:r>
              <w:rPr>
                <w:color w:val="000000" w:themeColor="text1"/>
                <w:highlight w:val="none"/>
                <w:lang w:val="en-US" w:eastAsia="zh-CN"/>
                <w14:textFill>
                  <w14:solidFill>
                    <w14:schemeClr w14:val="tx1"/>
                  </w14:solidFill>
                </w14:textFill>
              </w:rPr>
              <w:t>采用企业废水</w:t>
            </w:r>
            <w:r>
              <w:rPr>
                <w:rFonts w:hint="eastAsia"/>
                <w:color w:val="000000" w:themeColor="text1"/>
                <w:highlight w:val="none"/>
                <w:lang w:val="en-US" w:eastAsia="zh-CN"/>
                <w14:textFill>
                  <w14:solidFill>
                    <w14:schemeClr w14:val="tx1"/>
                  </w14:solidFill>
                </w14:textFill>
              </w:rPr>
              <w:t>总</w:t>
            </w:r>
            <w:r>
              <w:rPr>
                <w:color w:val="000000" w:themeColor="text1"/>
                <w:highlight w:val="none"/>
                <w:lang w:val="en-US" w:eastAsia="zh-CN"/>
                <w14:textFill>
                  <w14:solidFill>
                    <w14:schemeClr w14:val="tx1"/>
                  </w14:solidFill>
                </w14:textFill>
              </w:rPr>
              <w:t>排放口排放标准核算 COD、氨氮排放量。企业废水总排放口 COD、氨氮排放浓度执行《污水综合排放标准》(GB8978-1996)表 4 三级标准和</w:t>
            </w:r>
            <w:r>
              <w:rPr>
                <w:rFonts w:hint="eastAsia"/>
                <w:color w:val="000000" w:themeColor="text1"/>
                <w:sz w:val="21"/>
                <w:szCs w:val="21"/>
                <w:lang w:eastAsia="zh-CN"/>
                <w14:textFill>
                  <w14:solidFill>
                    <w14:schemeClr w14:val="tx1"/>
                  </w14:solidFill>
                </w14:textFill>
              </w:rPr>
              <w:t>秦皇岛市</w:t>
            </w:r>
            <w:r>
              <w:rPr>
                <w:rFonts w:hint="eastAsia"/>
                <w:color w:val="000000" w:themeColor="text1"/>
                <w:sz w:val="21"/>
                <w:szCs w:val="21"/>
                <w:highlight w:val="none"/>
                <w14:textFill>
                  <w14:solidFill>
                    <w14:schemeClr w14:val="tx1"/>
                  </w14:solidFill>
                </w14:textFill>
              </w:rPr>
              <w:t>抚宁</w:t>
            </w:r>
            <w:r>
              <w:rPr>
                <w:rFonts w:hint="eastAsia"/>
                <w:color w:val="000000" w:themeColor="text1"/>
                <w:sz w:val="21"/>
                <w:szCs w:val="21"/>
                <w:highlight w:val="none"/>
                <w:lang w:eastAsia="zh-CN"/>
                <w14:textFill>
                  <w14:solidFill>
                    <w14:schemeClr w14:val="tx1"/>
                  </w14:solidFill>
                </w14:textFill>
              </w:rPr>
              <w:t>区中冶水务有限公司</w:t>
            </w:r>
            <w:r>
              <w:rPr>
                <w:color w:val="000000" w:themeColor="text1"/>
                <w:highlight w:val="none"/>
                <w:lang w:val="en-US" w:eastAsia="zh-CN"/>
                <w14:textFill>
                  <w14:solidFill>
                    <w14:schemeClr w14:val="tx1"/>
                  </w14:solidFill>
                </w14:textFill>
              </w:rPr>
              <w:t>收水水质要求，即 COD≤</w:t>
            </w:r>
            <w:r>
              <w:rPr>
                <w:rFonts w:hint="eastAsia"/>
                <w:color w:val="000000" w:themeColor="text1"/>
                <w:highlight w:val="none"/>
                <w:lang w:val="en-US" w:eastAsia="zh-CN"/>
                <w14:textFill>
                  <w14:solidFill>
                    <w14:schemeClr w14:val="tx1"/>
                  </w14:solidFill>
                </w14:textFill>
              </w:rPr>
              <w:t>50</w:t>
            </w:r>
            <w:r>
              <w:rPr>
                <w:color w:val="000000" w:themeColor="text1"/>
                <w:highlight w:val="none"/>
                <w:lang w:val="en-US" w:eastAsia="zh-CN"/>
                <w14:textFill>
                  <w14:solidFill>
                    <w14:schemeClr w14:val="tx1"/>
                  </w14:solidFill>
                </w14:textFill>
              </w:rPr>
              <w:t>0mg/L、 氨氮≤</w:t>
            </w:r>
            <w:r>
              <w:rPr>
                <w:rFonts w:hint="eastAsia"/>
                <w:color w:val="000000" w:themeColor="text1"/>
                <w:highlight w:val="none"/>
                <w:lang w:val="en-US" w:eastAsia="zh-CN"/>
                <w14:textFill>
                  <w14:solidFill>
                    <w14:schemeClr w14:val="tx1"/>
                  </w14:solidFill>
                </w14:textFill>
              </w:rPr>
              <w:t>22</w:t>
            </w:r>
            <w:r>
              <w:rPr>
                <w:color w:val="000000" w:themeColor="text1"/>
                <w:highlight w:val="none"/>
                <w:lang w:val="en-US" w:eastAsia="zh-CN"/>
                <w14:textFill>
                  <w14:solidFill>
                    <w14:schemeClr w14:val="tx1"/>
                  </w14:solidFill>
                </w14:textFill>
              </w:rPr>
              <w:t>mg/L，则项目采用企业废水总排放口排放标准核算 COD、氨氮排放量为：</w:t>
            </w:r>
          </w:p>
          <w:p>
            <w:pPr>
              <w:pStyle w:val="7"/>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color w:val="000000" w:themeColor="text1"/>
                <w:highlight w:val="none"/>
                <w:lang w:val="en-US" w:eastAsia="zh-CN"/>
                <w14:textFill>
                  <w14:solidFill>
                    <w14:schemeClr w14:val="tx1"/>
                  </w14:solidFill>
                </w14:textFill>
              </w:rPr>
            </w:pPr>
            <w:r>
              <w:rPr>
                <w:color w:val="000000" w:themeColor="text1"/>
                <w:highlight w:val="none"/>
                <w:lang w:val="en-US" w:eastAsia="zh-CN"/>
                <w14:textFill>
                  <w14:solidFill>
                    <w14:schemeClr w14:val="tx1"/>
                  </w14:solidFill>
                </w14:textFill>
              </w:rPr>
              <w:t>COD：</w:t>
            </w:r>
            <w:r>
              <w:rPr>
                <w:rFonts w:hint="eastAsia"/>
                <w:color w:val="000000" w:themeColor="text1"/>
                <w:highlight w:val="none"/>
                <w:lang w:val="en-US" w:eastAsia="zh-CN"/>
                <w14:textFill>
                  <w14:solidFill>
                    <w14:schemeClr w14:val="tx1"/>
                  </w14:solidFill>
                </w14:textFill>
              </w:rPr>
              <w:t>4692.2</w:t>
            </w:r>
            <w:r>
              <w:rPr>
                <w:color w:val="000000" w:themeColor="text1"/>
                <w:highlight w:val="none"/>
                <w:lang w:val="en-US" w:eastAsia="zh-CN"/>
                <w14:textFill>
                  <w14:solidFill>
                    <w14:schemeClr w14:val="tx1"/>
                  </w14:solidFill>
                </w14:textFill>
              </w:rPr>
              <w:t>m</w:t>
            </w:r>
            <w:r>
              <w:rPr>
                <w:color w:val="000000" w:themeColor="text1"/>
                <w:highlight w:val="none"/>
                <w:vertAlign w:val="superscript"/>
                <w:lang w:val="en-US" w:eastAsia="zh-CN"/>
                <w14:textFill>
                  <w14:solidFill>
                    <w14:schemeClr w14:val="tx1"/>
                  </w14:solidFill>
                </w14:textFill>
              </w:rPr>
              <w:t>3</w:t>
            </w:r>
            <w:r>
              <w:rPr>
                <w:color w:val="000000" w:themeColor="text1"/>
                <w:highlight w:val="none"/>
                <w:lang w:val="en-US" w:eastAsia="zh-CN"/>
                <w14:textFill>
                  <w14:solidFill>
                    <w14:schemeClr w14:val="tx1"/>
                  </w14:solidFill>
                </w14:textFill>
              </w:rPr>
              <w:t>/a×</w:t>
            </w:r>
            <w:r>
              <w:rPr>
                <w:rFonts w:hint="eastAsia"/>
                <w:color w:val="000000" w:themeColor="text1"/>
                <w:highlight w:val="none"/>
                <w:lang w:val="en-US" w:eastAsia="zh-CN"/>
                <w14:textFill>
                  <w14:solidFill>
                    <w14:schemeClr w14:val="tx1"/>
                  </w14:solidFill>
                </w14:textFill>
              </w:rPr>
              <w:t>50</w:t>
            </w:r>
            <w:r>
              <w:rPr>
                <w:color w:val="000000" w:themeColor="text1"/>
                <w:highlight w:val="none"/>
                <w:lang w:val="en-US" w:eastAsia="zh-CN"/>
                <w14:textFill>
                  <w14:solidFill>
                    <w14:schemeClr w14:val="tx1"/>
                  </w14:solidFill>
                </w14:textFill>
              </w:rPr>
              <w:t>0mg/L×10</w:t>
            </w:r>
            <w:r>
              <w:rPr>
                <w:color w:val="000000" w:themeColor="text1"/>
                <w:highlight w:val="none"/>
                <w:vertAlign w:val="superscript"/>
                <w:lang w:val="en-US" w:eastAsia="zh-CN"/>
                <w14:textFill>
                  <w14:solidFill>
                    <w14:schemeClr w14:val="tx1"/>
                  </w14:solidFill>
                </w14:textFill>
              </w:rPr>
              <w:t>-6</w:t>
            </w:r>
            <w:r>
              <w:rPr>
                <w:color w:val="000000" w:themeColor="text1"/>
                <w:highlight w:val="none"/>
                <w:lang w:val="en-US" w:eastAsia="zh-CN"/>
                <w14:textFill>
                  <w14:solidFill>
                    <w14:schemeClr w14:val="tx1"/>
                  </w14:solidFill>
                </w14:textFill>
              </w:rPr>
              <w:t>＝</w:t>
            </w:r>
            <w:r>
              <w:rPr>
                <w:rFonts w:hint="eastAsia"/>
                <w:color w:val="000000" w:themeColor="text1"/>
                <w:highlight w:val="none"/>
                <w:lang w:val="en-US" w:eastAsia="zh-CN"/>
                <w14:textFill>
                  <w14:solidFill>
                    <w14:schemeClr w14:val="tx1"/>
                  </w14:solidFill>
                </w14:textFill>
              </w:rPr>
              <w:t>2.346</w:t>
            </w:r>
            <w:r>
              <w:rPr>
                <w:color w:val="000000" w:themeColor="text1"/>
                <w:highlight w:val="none"/>
                <w:lang w:val="en-US" w:eastAsia="zh-CN"/>
                <w14:textFill>
                  <w14:solidFill>
                    <w14:schemeClr w14:val="tx1"/>
                  </w14:solidFill>
                </w14:textFill>
              </w:rPr>
              <w:t xml:space="preserve">t/a。 </w:t>
            </w:r>
          </w:p>
          <w:p>
            <w:pPr>
              <w:pStyle w:val="7"/>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color w:val="000000" w:themeColor="text1"/>
                <w:highlight w:val="none"/>
                <w:lang w:val="en-US" w:eastAsia="zh-CN"/>
                <w14:textFill>
                  <w14:solidFill>
                    <w14:schemeClr w14:val="tx1"/>
                  </w14:solidFill>
                </w14:textFill>
              </w:rPr>
            </w:pPr>
            <w:r>
              <w:rPr>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4692.2</w:t>
            </w:r>
            <w:r>
              <w:rPr>
                <w:color w:val="000000" w:themeColor="text1"/>
                <w:highlight w:val="none"/>
                <w:lang w:val="en-US" w:eastAsia="zh-CN"/>
                <w14:textFill>
                  <w14:solidFill>
                    <w14:schemeClr w14:val="tx1"/>
                  </w14:solidFill>
                </w14:textFill>
              </w:rPr>
              <w:t>m</w:t>
            </w:r>
            <w:r>
              <w:rPr>
                <w:color w:val="000000" w:themeColor="text1"/>
                <w:highlight w:val="none"/>
                <w:vertAlign w:val="superscript"/>
                <w:lang w:val="en-US" w:eastAsia="zh-CN"/>
                <w14:textFill>
                  <w14:solidFill>
                    <w14:schemeClr w14:val="tx1"/>
                  </w14:solidFill>
                </w14:textFill>
              </w:rPr>
              <w:t>3</w:t>
            </w:r>
            <w:r>
              <w:rPr>
                <w:color w:val="000000" w:themeColor="text1"/>
                <w:highlight w:val="none"/>
                <w:lang w:val="en-US" w:eastAsia="zh-CN"/>
                <w14:textFill>
                  <w14:solidFill>
                    <w14:schemeClr w14:val="tx1"/>
                  </w14:solidFill>
                </w14:textFill>
              </w:rPr>
              <w:t>/a×</w:t>
            </w:r>
            <w:r>
              <w:rPr>
                <w:rFonts w:hint="eastAsia"/>
                <w:color w:val="000000" w:themeColor="text1"/>
                <w:highlight w:val="none"/>
                <w:lang w:val="en-US" w:eastAsia="zh-CN"/>
                <w14:textFill>
                  <w14:solidFill>
                    <w14:schemeClr w14:val="tx1"/>
                  </w14:solidFill>
                </w14:textFill>
              </w:rPr>
              <w:t>22</w:t>
            </w:r>
            <w:r>
              <w:rPr>
                <w:color w:val="000000" w:themeColor="text1"/>
                <w:highlight w:val="none"/>
                <w:lang w:val="en-US" w:eastAsia="zh-CN"/>
                <w14:textFill>
                  <w14:solidFill>
                    <w14:schemeClr w14:val="tx1"/>
                  </w14:solidFill>
                </w14:textFill>
              </w:rPr>
              <w:t>mg/L×10</w:t>
            </w:r>
            <w:r>
              <w:rPr>
                <w:color w:val="000000" w:themeColor="text1"/>
                <w:highlight w:val="none"/>
                <w:vertAlign w:val="superscript"/>
                <w:lang w:val="en-US" w:eastAsia="zh-CN"/>
                <w14:textFill>
                  <w14:solidFill>
                    <w14:schemeClr w14:val="tx1"/>
                  </w14:solidFill>
                </w14:textFill>
              </w:rPr>
              <w:t>-6</w:t>
            </w:r>
            <w:r>
              <w:rPr>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103</w:t>
            </w:r>
            <w:r>
              <w:rPr>
                <w:color w:val="000000" w:themeColor="text1"/>
                <w:highlight w:val="none"/>
                <w:lang w:val="en-US" w:eastAsia="zh-CN"/>
                <w14:textFill>
                  <w14:solidFill>
                    <w14:schemeClr w14:val="tx1"/>
                  </w14:solidFill>
                </w14:textFill>
              </w:rPr>
              <w:t>t/a。</w:t>
            </w:r>
          </w:p>
          <w:p>
            <w:pPr>
              <w:pStyle w:val="7"/>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color w:val="000000" w:themeColor="text1"/>
                <w:highlight w:val="none"/>
                <w:lang w:val="en-US" w:eastAsia="zh-CN"/>
                <w14:textFill>
                  <w14:solidFill>
                    <w14:schemeClr w14:val="tx1"/>
                  </w14:solidFill>
                </w14:textFill>
              </w:rPr>
            </w:pPr>
            <w:r>
              <w:rPr>
                <w:color w:val="000000" w:themeColor="text1"/>
                <w:highlight w:val="none"/>
                <w:lang w:val="en-US" w:eastAsia="zh-CN"/>
                <w14:textFill>
                  <w14:solidFill>
                    <w14:schemeClr w14:val="tx1"/>
                  </w14:solidFill>
                </w14:textFill>
              </w:rPr>
              <w:t>按照</w:t>
            </w:r>
            <w:r>
              <w:rPr>
                <w:rFonts w:hint="eastAsia"/>
                <w:color w:val="000000" w:themeColor="text1"/>
                <w:sz w:val="21"/>
                <w:szCs w:val="21"/>
                <w:lang w:eastAsia="zh-CN"/>
                <w14:textFill>
                  <w14:solidFill>
                    <w14:schemeClr w14:val="tx1"/>
                  </w14:solidFill>
                </w14:textFill>
              </w:rPr>
              <w:t>秦皇岛市</w:t>
            </w:r>
            <w:r>
              <w:rPr>
                <w:rFonts w:hint="eastAsia"/>
                <w:color w:val="000000" w:themeColor="text1"/>
                <w:sz w:val="21"/>
                <w:szCs w:val="21"/>
                <w:highlight w:val="none"/>
                <w14:textFill>
                  <w14:solidFill>
                    <w14:schemeClr w14:val="tx1"/>
                  </w14:solidFill>
                </w14:textFill>
              </w:rPr>
              <w:t>抚宁</w:t>
            </w:r>
            <w:r>
              <w:rPr>
                <w:rFonts w:hint="eastAsia"/>
                <w:color w:val="000000" w:themeColor="text1"/>
                <w:sz w:val="21"/>
                <w:szCs w:val="21"/>
                <w:highlight w:val="none"/>
                <w:lang w:eastAsia="zh-CN"/>
                <w14:textFill>
                  <w14:solidFill>
                    <w14:schemeClr w14:val="tx1"/>
                  </w14:solidFill>
                </w14:textFill>
              </w:rPr>
              <w:t>区中冶水务有限公司</w:t>
            </w:r>
            <w:r>
              <w:rPr>
                <w:color w:val="000000" w:themeColor="text1"/>
                <w:highlight w:val="none"/>
                <w:lang w:val="en-US" w:eastAsia="zh-CN"/>
                <w14:textFill>
                  <w14:solidFill>
                    <w14:schemeClr w14:val="tx1"/>
                  </w14:solidFill>
                </w14:textFill>
              </w:rPr>
              <w:t>出水水质要求，即 COD≤50mg/L、 氨氮≤5mg/L，则项目采用</w:t>
            </w:r>
            <w:r>
              <w:rPr>
                <w:rFonts w:hint="eastAsia"/>
                <w:color w:val="000000" w:themeColor="text1"/>
                <w:highlight w:val="none"/>
                <w:lang w:val="en-US" w:eastAsia="zh-CN"/>
                <w14:textFill>
                  <w14:solidFill>
                    <w14:schemeClr w14:val="tx1"/>
                  </w14:solidFill>
                </w14:textFill>
              </w:rPr>
              <w:t>污水处理厂</w:t>
            </w:r>
            <w:r>
              <w:rPr>
                <w:color w:val="000000" w:themeColor="text1"/>
                <w:highlight w:val="none"/>
                <w:lang w:val="en-US" w:eastAsia="zh-CN"/>
                <w14:textFill>
                  <w14:solidFill>
                    <w14:schemeClr w14:val="tx1"/>
                  </w14:solidFill>
                </w14:textFill>
              </w:rPr>
              <w:t>废水总排放口排放标准核算 COD、氨氮排放量为：</w:t>
            </w:r>
          </w:p>
          <w:p>
            <w:pPr>
              <w:pStyle w:val="7"/>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color w:val="000000" w:themeColor="text1"/>
                <w:highlight w:val="yellow"/>
                <w:lang w:val="en-US" w:eastAsia="zh-CN"/>
                <w14:textFill>
                  <w14:solidFill>
                    <w14:schemeClr w14:val="tx1"/>
                  </w14:solidFill>
                </w14:textFill>
              </w:rPr>
            </w:pPr>
            <w:r>
              <w:rPr>
                <w:color w:val="000000" w:themeColor="text1"/>
                <w:highlight w:val="none"/>
                <w:lang w:val="en-US" w:eastAsia="zh-CN"/>
                <w14:textFill>
                  <w14:solidFill>
                    <w14:schemeClr w14:val="tx1"/>
                  </w14:solidFill>
                </w14:textFill>
              </w:rPr>
              <w:t>COD：</w:t>
            </w:r>
            <w:r>
              <w:rPr>
                <w:rFonts w:hint="eastAsia"/>
                <w:color w:val="000000" w:themeColor="text1"/>
                <w:highlight w:val="none"/>
                <w:lang w:val="en-US" w:eastAsia="zh-CN"/>
                <w14:textFill>
                  <w14:solidFill>
                    <w14:schemeClr w14:val="tx1"/>
                  </w14:solidFill>
                </w14:textFill>
              </w:rPr>
              <w:t>4692.2</w:t>
            </w:r>
            <w:r>
              <w:rPr>
                <w:color w:val="000000" w:themeColor="text1"/>
                <w:highlight w:val="none"/>
                <w:lang w:val="en-US" w:eastAsia="zh-CN"/>
                <w14:textFill>
                  <w14:solidFill>
                    <w14:schemeClr w14:val="tx1"/>
                  </w14:solidFill>
                </w14:textFill>
              </w:rPr>
              <w:t>m</w:t>
            </w:r>
            <w:r>
              <w:rPr>
                <w:color w:val="000000" w:themeColor="text1"/>
                <w:highlight w:val="none"/>
                <w:vertAlign w:val="superscript"/>
                <w:lang w:val="en-US" w:eastAsia="zh-CN"/>
                <w14:textFill>
                  <w14:solidFill>
                    <w14:schemeClr w14:val="tx1"/>
                  </w14:solidFill>
                </w14:textFill>
              </w:rPr>
              <w:t>3</w:t>
            </w:r>
            <w:r>
              <w:rPr>
                <w:color w:val="000000" w:themeColor="text1"/>
                <w:highlight w:val="none"/>
                <w:lang w:val="en-US" w:eastAsia="zh-CN"/>
                <w14:textFill>
                  <w14:solidFill>
                    <w14:schemeClr w14:val="tx1"/>
                  </w14:solidFill>
                </w14:textFill>
              </w:rPr>
              <w:t>/a×50mg/L×10</w:t>
            </w:r>
            <w:r>
              <w:rPr>
                <w:color w:val="000000" w:themeColor="text1"/>
                <w:highlight w:val="none"/>
                <w:vertAlign w:val="superscript"/>
                <w:lang w:val="en-US" w:eastAsia="zh-CN"/>
                <w14:textFill>
                  <w14:solidFill>
                    <w14:schemeClr w14:val="tx1"/>
                  </w14:solidFill>
                </w14:textFill>
              </w:rPr>
              <w:t>-6</w:t>
            </w:r>
            <w:r>
              <w:rPr>
                <w:color w:val="000000" w:themeColor="text1"/>
                <w:highlight w:val="none"/>
                <w:lang w:val="en-US" w:eastAsia="zh-CN"/>
                <w14:textFill>
                  <w14:solidFill>
                    <w14:schemeClr w14:val="tx1"/>
                  </w14:solidFill>
                </w14:textFill>
              </w:rPr>
              <w:t>＝0.</w:t>
            </w:r>
            <w:r>
              <w:rPr>
                <w:rFonts w:hint="eastAsia"/>
                <w:color w:val="000000" w:themeColor="text1"/>
                <w:highlight w:val="none"/>
                <w:lang w:val="en-US" w:eastAsia="zh-CN"/>
                <w14:textFill>
                  <w14:solidFill>
                    <w14:schemeClr w14:val="tx1"/>
                  </w14:solidFill>
                </w14:textFill>
              </w:rPr>
              <w:t>235</w:t>
            </w:r>
            <w:r>
              <w:rPr>
                <w:color w:val="000000" w:themeColor="text1"/>
                <w:highlight w:val="none"/>
                <w:lang w:val="en-US" w:eastAsia="zh-CN"/>
                <w14:textFill>
                  <w14:solidFill>
                    <w14:schemeClr w14:val="tx1"/>
                  </w14:solidFill>
                </w14:textFill>
              </w:rPr>
              <w:t xml:space="preserve">t/a。 </w:t>
            </w:r>
          </w:p>
          <w:p>
            <w:pPr>
              <w:pStyle w:val="7"/>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color w:val="000000" w:themeColor="text1"/>
                <w:highlight w:val="none"/>
                <w:lang w:val="en-US" w:eastAsia="zh-CN"/>
                <w14:textFill>
                  <w14:solidFill>
                    <w14:schemeClr w14:val="tx1"/>
                  </w14:solidFill>
                </w14:textFill>
              </w:rPr>
            </w:pPr>
            <w:r>
              <w:rPr>
                <w:color w:val="000000" w:themeColor="text1"/>
                <w:highlight w:val="none"/>
                <w:lang w:val="en-US" w:eastAsia="zh-CN"/>
                <w14:textFill>
                  <w14:solidFill>
                    <w14:schemeClr w14:val="tx1"/>
                  </w14:solidFill>
                </w14:textFill>
              </w:rPr>
              <w:t>氨氮：</w:t>
            </w:r>
            <w:r>
              <w:rPr>
                <w:rFonts w:hint="eastAsia"/>
                <w:color w:val="000000" w:themeColor="text1"/>
                <w:highlight w:val="none"/>
                <w:lang w:val="en-US" w:eastAsia="zh-CN"/>
                <w14:textFill>
                  <w14:solidFill>
                    <w14:schemeClr w14:val="tx1"/>
                  </w14:solidFill>
                </w14:textFill>
              </w:rPr>
              <w:t>4692.2</w:t>
            </w:r>
            <w:r>
              <w:rPr>
                <w:color w:val="000000" w:themeColor="text1"/>
                <w:highlight w:val="none"/>
                <w:lang w:val="en-US" w:eastAsia="zh-CN"/>
                <w14:textFill>
                  <w14:solidFill>
                    <w14:schemeClr w14:val="tx1"/>
                  </w14:solidFill>
                </w14:textFill>
              </w:rPr>
              <w:t>m</w:t>
            </w:r>
            <w:r>
              <w:rPr>
                <w:color w:val="000000" w:themeColor="text1"/>
                <w:highlight w:val="none"/>
                <w:vertAlign w:val="superscript"/>
                <w:lang w:val="en-US" w:eastAsia="zh-CN"/>
                <w14:textFill>
                  <w14:solidFill>
                    <w14:schemeClr w14:val="tx1"/>
                  </w14:solidFill>
                </w14:textFill>
              </w:rPr>
              <w:t>3</w:t>
            </w:r>
            <w:r>
              <w:rPr>
                <w:color w:val="000000" w:themeColor="text1"/>
                <w:highlight w:val="none"/>
                <w:lang w:val="en-US" w:eastAsia="zh-CN"/>
                <w14:textFill>
                  <w14:solidFill>
                    <w14:schemeClr w14:val="tx1"/>
                  </w14:solidFill>
                </w14:textFill>
              </w:rPr>
              <w:t>/a×5mg/L×10</w:t>
            </w:r>
            <w:r>
              <w:rPr>
                <w:color w:val="000000" w:themeColor="text1"/>
                <w:highlight w:val="none"/>
                <w:vertAlign w:val="superscript"/>
                <w:lang w:val="en-US" w:eastAsia="zh-CN"/>
                <w14:textFill>
                  <w14:solidFill>
                    <w14:schemeClr w14:val="tx1"/>
                  </w14:solidFill>
                </w14:textFill>
              </w:rPr>
              <w:t>-6</w:t>
            </w:r>
            <w:r>
              <w:rPr>
                <w:color w:val="000000" w:themeColor="text1"/>
                <w:highlight w:val="none"/>
                <w:lang w:val="en-US" w:eastAsia="zh-CN"/>
                <w14:textFill>
                  <w14:solidFill>
                    <w14:schemeClr w14:val="tx1"/>
                  </w14:solidFill>
                </w14:textFill>
              </w:rPr>
              <w:t>＝0.0</w:t>
            </w:r>
            <w:r>
              <w:rPr>
                <w:rFonts w:hint="eastAsia"/>
                <w:color w:val="000000" w:themeColor="text1"/>
                <w:highlight w:val="none"/>
                <w:lang w:val="en-US" w:eastAsia="zh-CN"/>
                <w14:textFill>
                  <w14:solidFill>
                    <w14:schemeClr w14:val="tx1"/>
                  </w14:solidFill>
                </w14:textFill>
              </w:rPr>
              <w:t>23</w:t>
            </w:r>
            <w:r>
              <w:rPr>
                <w:color w:val="000000" w:themeColor="text1"/>
                <w:highlight w:val="none"/>
                <w:lang w:val="en-US" w:eastAsia="zh-CN"/>
                <w14:textFill>
                  <w14:solidFill>
                    <w14:schemeClr w14:val="tx1"/>
                  </w14:solidFill>
                </w14:textFill>
              </w:rPr>
              <w:t>t/a。</w:t>
            </w:r>
          </w:p>
          <w:p>
            <w:pPr>
              <w:pStyle w:val="17"/>
              <w:rPr>
                <w:color w:val="000000" w:themeColor="text1"/>
                <w:highlight w:val="none"/>
                <w:lang w:val="en-US" w:eastAsia="zh-CN"/>
                <w14:textFill>
                  <w14:solidFill>
                    <w14:schemeClr w14:val="tx1"/>
                  </w14:solidFill>
                </w14:textFill>
              </w:rPr>
            </w:pPr>
          </w:p>
          <w:p>
            <w:pPr>
              <w:pStyle w:val="17"/>
              <w:rPr>
                <w:color w:val="000000" w:themeColor="text1"/>
                <w:highlight w:val="none"/>
                <w:lang w:val="en-US" w:eastAsia="zh-CN"/>
                <w14:textFill>
                  <w14:solidFill>
                    <w14:schemeClr w14:val="tx1"/>
                  </w14:solidFill>
                </w14:textFill>
              </w:rPr>
            </w:pPr>
          </w:p>
          <w:p>
            <w:pPr>
              <w:pStyle w:val="17"/>
              <w:rPr>
                <w:color w:val="000000" w:themeColor="text1"/>
                <w:highlight w:val="none"/>
                <w:lang w:val="en-US" w:eastAsia="zh-CN"/>
                <w14:textFill>
                  <w14:solidFill>
                    <w14:schemeClr w14:val="tx1"/>
                  </w14:solidFill>
                </w14:textFill>
              </w:rPr>
            </w:pPr>
          </w:p>
          <w:p>
            <w:pPr>
              <w:pStyle w:val="17"/>
              <w:rPr>
                <w:color w:val="000000" w:themeColor="text1"/>
                <w:highlight w:val="none"/>
                <w:lang w:val="en-US" w:eastAsia="zh-CN"/>
                <w14:textFill>
                  <w14:solidFill>
                    <w14:schemeClr w14:val="tx1"/>
                  </w14:solidFill>
                </w14:textFill>
              </w:rPr>
            </w:pPr>
          </w:p>
          <w:p>
            <w:pPr>
              <w:pStyle w:val="17"/>
              <w:rPr>
                <w:color w:val="000000" w:themeColor="text1"/>
                <w:highlight w:val="none"/>
                <w:lang w:val="en-US" w:eastAsia="zh-CN"/>
                <w14:textFill>
                  <w14:solidFill>
                    <w14:schemeClr w14:val="tx1"/>
                  </w14:solidFill>
                </w14:textFill>
              </w:rPr>
            </w:pPr>
          </w:p>
          <w:p>
            <w:pPr>
              <w:pStyle w:val="17"/>
              <w:rPr>
                <w:color w:val="000000" w:themeColor="text1"/>
                <w:highlight w:val="none"/>
                <w:lang w:val="en-US" w:eastAsia="zh-CN"/>
                <w14:textFill>
                  <w14:solidFill>
                    <w14:schemeClr w14:val="tx1"/>
                  </w14:solidFill>
                </w14:textFill>
              </w:rPr>
            </w:pPr>
          </w:p>
          <w:p>
            <w:pPr>
              <w:pStyle w:val="17"/>
              <w:rPr>
                <w:color w:val="000000" w:themeColor="text1"/>
                <w:highlight w:val="none"/>
                <w:lang w:val="en-US" w:eastAsia="zh-CN"/>
                <w14:textFill>
                  <w14:solidFill>
                    <w14:schemeClr w14:val="tx1"/>
                  </w14:solidFill>
                </w14:textFill>
              </w:rPr>
            </w:pPr>
          </w:p>
          <w:p>
            <w:pPr>
              <w:pStyle w:val="17"/>
              <w:rPr>
                <w:color w:val="000000" w:themeColor="text1"/>
                <w:highlight w:val="none"/>
                <w:lang w:val="en-US" w:eastAsia="zh-CN"/>
                <w14:textFill>
                  <w14:solidFill>
                    <w14:schemeClr w14:val="tx1"/>
                  </w14:solidFill>
                </w14:textFill>
              </w:rPr>
            </w:pPr>
          </w:p>
          <w:p>
            <w:pPr>
              <w:pStyle w:val="17"/>
              <w:rPr>
                <w:color w:val="000000" w:themeColor="text1"/>
                <w:highlight w:val="none"/>
                <w:lang w:val="en-US" w:eastAsia="zh-CN"/>
                <w14:textFill>
                  <w14:solidFill>
                    <w14:schemeClr w14:val="tx1"/>
                  </w14:solidFill>
                </w14:textFill>
              </w:rPr>
            </w:pPr>
          </w:p>
          <w:p>
            <w:pPr>
              <w:pStyle w:val="17"/>
              <w:rPr>
                <w:color w:val="000000" w:themeColor="text1"/>
                <w:highlight w:val="none"/>
                <w:lang w:val="en-US" w:eastAsia="zh-CN"/>
                <w14:textFill>
                  <w14:solidFill>
                    <w14:schemeClr w14:val="tx1"/>
                  </w14:solidFill>
                </w14:textFill>
              </w:rPr>
            </w:pPr>
          </w:p>
          <w:p>
            <w:pPr>
              <w:pStyle w:val="17"/>
              <w:rPr>
                <w:color w:val="000000" w:themeColor="text1"/>
                <w:highlight w:val="none"/>
                <w:lang w:val="en-US" w:eastAsia="zh-CN"/>
                <w14:textFill>
                  <w14:solidFill>
                    <w14:schemeClr w14:val="tx1"/>
                  </w14:solidFill>
                </w14:textFill>
              </w:rPr>
            </w:pPr>
          </w:p>
          <w:p>
            <w:pPr>
              <w:pStyle w:val="17"/>
              <w:ind w:left="0" w:leftChars="0" w:firstLine="0" w:firstLineChars="0"/>
              <w:jc w:val="both"/>
              <w:rPr>
                <w:color w:val="000000" w:themeColor="text1"/>
                <w:highlight w:val="none"/>
                <w:lang w:val="en-US" w:eastAsia="zh-CN"/>
                <w14:textFill>
                  <w14:solidFill>
                    <w14:schemeClr w14:val="tx1"/>
                  </w14:solidFill>
                </w14:textFill>
              </w:rPr>
            </w:pPr>
          </w:p>
          <w:p>
            <w:pPr>
              <w:pStyle w:val="17"/>
              <w:ind w:left="0" w:leftChars="0" w:firstLine="0" w:firstLineChars="0"/>
              <w:jc w:val="both"/>
              <w:rPr>
                <w:color w:val="000000" w:themeColor="text1"/>
                <w:highlight w:val="none"/>
                <w:lang w:val="en-US" w:eastAsia="zh-CN"/>
                <w14:textFill>
                  <w14:solidFill>
                    <w14:schemeClr w14:val="tx1"/>
                  </w14:solidFill>
                </w14:textFill>
              </w:rPr>
            </w:pPr>
          </w:p>
        </w:tc>
      </w:tr>
    </w:tbl>
    <w:p>
      <w:pPr>
        <w:pStyle w:val="24"/>
        <w:jc w:val="center"/>
        <w:outlineLvl w:val="0"/>
        <w:rPr>
          <w:rFonts w:ascii="黑体" w:hAnsi="黑体" w:eastAsia="黑体"/>
          <w:snapToGrid w:val="0"/>
          <w:color w:val="000000" w:themeColor="text1"/>
          <w:sz w:val="30"/>
          <w:szCs w:val="30"/>
          <w14:textFill>
            <w14:solidFill>
              <w14:schemeClr w14:val="tx1"/>
            </w14:solidFill>
          </w14:textFill>
        </w:rPr>
      </w:pPr>
      <w:r>
        <w:rPr>
          <w:rFonts w:ascii="黑体" w:hAnsi="黑体" w:eastAsia="黑体"/>
          <w:snapToGrid w:val="0"/>
          <w:color w:val="000000" w:themeColor="text1"/>
          <w:sz w:val="36"/>
          <w:szCs w:val="36"/>
          <w14:textFill>
            <w14:solidFill>
              <w14:schemeClr w14:val="tx1"/>
            </w14:solidFill>
          </w14:textFill>
        </w:rPr>
        <w:br w:type="page"/>
      </w:r>
      <w:r>
        <w:rPr>
          <w:rFonts w:hint="eastAsia" w:ascii="黑体" w:hAnsi="黑体" w:eastAsia="黑体"/>
          <w:snapToGrid w:val="0"/>
          <w:color w:val="000000" w:themeColor="text1"/>
          <w:sz w:val="30"/>
          <w:szCs w:val="30"/>
          <w14:textFill>
            <w14:solidFill>
              <w14:schemeClr w14:val="tx1"/>
            </w14:solidFill>
          </w14:textFill>
        </w:rPr>
        <w:t>四、主要环境影响和保护措施</w:t>
      </w:r>
    </w:p>
    <w:tbl>
      <w:tblPr>
        <w:tblStyle w:val="29"/>
        <w:tblW w:w="9104"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46"/>
        <w:gridCol w:w="835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719" w:hRule="atLeast"/>
          <w:jc w:val="center"/>
        </w:trPr>
        <w:tc>
          <w:tcPr>
            <w:tcW w:w="746" w:type="dxa"/>
            <w:noWrap w:val="0"/>
            <w:tcMar>
              <w:left w:w="28" w:type="dxa"/>
              <w:right w:w="28" w:type="dxa"/>
            </w:tcMar>
            <w:vAlign w:val="center"/>
          </w:tcPr>
          <w:p>
            <w:pPr>
              <w:pStyle w:val="24"/>
              <w:adjustRightInd w:val="0"/>
              <w:snapToGrid w:val="0"/>
              <w:spacing w:before="0" w:beforeAutospacing="0" w:after="0" w:afterAutospacing="0"/>
              <w:jc w:val="center"/>
              <w:rPr>
                <w:rFonts w:hint="eastAsia" w:cs="宋体"/>
                <w:color w:val="000000" w:themeColor="text1"/>
                <w:kern w:val="2"/>
                <w:sz w:val="21"/>
                <w:szCs w:val="21"/>
                <w:lang w:val="en-US" w:eastAsia="zh-CN"/>
                <w14:textFill>
                  <w14:solidFill>
                    <w14:schemeClr w14:val="tx1"/>
                  </w14:solidFill>
                </w14:textFill>
              </w:rPr>
            </w:pPr>
            <w:r>
              <w:rPr>
                <w:rFonts w:hint="eastAsia" w:cs="宋体"/>
                <w:color w:val="000000" w:themeColor="text1"/>
                <w:kern w:val="2"/>
                <w:sz w:val="21"/>
                <w:szCs w:val="21"/>
                <w:lang w:val="en-US" w:eastAsia="zh-CN"/>
                <w14:textFill>
                  <w14:solidFill>
                    <w14:schemeClr w14:val="tx1"/>
                  </w14:solidFill>
                </w14:textFill>
              </w:rPr>
              <w:t>施工</w:t>
            </w:r>
          </w:p>
          <w:p>
            <w:pPr>
              <w:pStyle w:val="24"/>
              <w:adjustRightInd w:val="0"/>
              <w:snapToGrid w:val="0"/>
              <w:spacing w:before="0" w:beforeAutospacing="0" w:after="0" w:afterAutospacing="0"/>
              <w:jc w:val="center"/>
              <w:rPr>
                <w:rFonts w:hint="eastAsia" w:cs="宋体"/>
                <w:color w:val="000000" w:themeColor="text1"/>
                <w:kern w:val="2"/>
                <w:sz w:val="21"/>
                <w:szCs w:val="21"/>
                <w:lang w:val="en-US" w:eastAsia="zh-CN"/>
                <w14:textFill>
                  <w14:solidFill>
                    <w14:schemeClr w14:val="tx1"/>
                  </w14:solidFill>
                </w14:textFill>
              </w:rPr>
            </w:pPr>
            <w:r>
              <w:rPr>
                <w:rFonts w:hint="eastAsia" w:cs="宋体"/>
                <w:color w:val="000000" w:themeColor="text1"/>
                <w:kern w:val="2"/>
                <w:sz w:val="21"/>
                <w:szCs w:val="21"/>
                <w:lang w:val="en-US" w:eastAsia="zh-CN"/>
                <w14:textFill>
                  <w14:solidFill>
                    <w14:schemeClr w14:val="tx1"/>
                  </w14:solidFill>
                </w14:textFill>
              </w:rPr>
              <w:t>期环</w:t>
            </w:r>
          </w:p>
          <w:p>
            <w:pPr>
              <w:pStyle w:val="24"/>
              <w:adjustRightInd w:val="0"/>
              <w:snapToGrid w:val="0"/>
              <w:spacing w:before="0" w:beforeAutospacing="0" w:after="0" w:afterAutospacing="0"/>
              <w:jc w:val="center"/>
              <w:rPr>
                <w:rFonts w:hint="eastAsia" w:cs="宋体"/>
                <w:color w:val="000000" w:themeColor="text1"/>
                <w:kern w:val="2"/>
                <w:sz w:val="21"/>
                <w:szCs w:val="21"/>
                <w:lang w:val="en-US" w:eastAsia="zh-CN"/>
                <w14:textFill>
                  <w14:solidFill>
                    <w14:schemeClr w14:val="tx1"/>
                  </w14:solidFill>
                </w14:textFill>
              </w:rPr>
            </w:pPr>
            <w:r>
              <w:rPr>
                <w:rFonts w:hint="eastAsia" w:cs="宋体"/>
                <w:color w:val="000000" w:themeColor="text1"/>
                <w:kern w:val="2"/>
                <w:sz w:val="21"/>
                <w:szCs w:val="21"/>
                <w:lang w:val="en-US" w:eastAsia="zh-CN"/>
                <w14:textFill>
                  <w14:solidFill>
                    <w14:schemeClr w14:val="tx1"/>
                  </w14:solidFill>
                </w14:textFill>
              </w:rPr>
              <w:t>境保</w:t>
            </w:r>
          </w:p>
          <w:p>
            <w:pPr>
              <w:pStyle w:val="24"/>
              <w:adjustRightInd w:val="0"/>
              <w:snapToGrid w:val="0"/>
              <w:spacing w:before="0" w:beforeAutospacing="0" w:after="0" w:afterAutospacing="0"/>
              <w:jc w:val="center"/>
              <w:rPr>
                <w:rFonts w:hint="eastAsia" w:cs="宋体"/>
                <w:color w:val="000000" w:themeColor="text1"/>
                <w:kern w:val="2"/>
                <w:sz w:val="21"/>
                <w:szCs w:val="21"/>
                <w:lang w:val="en-US" w:eastAsia="zh-CN"/>
                <w14:textFill>
                  <w14:solidFill>
                    <w14:schemeClr w14:val="tx1"/>
                  </w14:solidFill>
                </w14:textFill>
              </w:rPr>
            </w:pPr>
            <w:r>
              <w:rPr>
                <w:rFonts w:hint="eastAsia" w:cs="宋体"/>
                <w:color w:val="000000" w:themeColor="text1"/>
                <w:kern w:val="2"/>
                <w:sz w:val="21"/>
                <w:szCs w:val="21"/>
                <w:lang w:val="en-US" w:eastAsia="zh-CN"/>
                <w14:textFill>
                  <w14:solidFill>
                    <w14:schemeClr w14:val="tx1"/>
                  </w14:solidFill>
                </w14:textFill>
              </w:rPr>
              <w:t>护措</w:t>
            </w:r>
          </w:p>
          <w:p>
            <w:pPr>
              <w:pStyle w:val="24"/>
              <w:adjustRightInd w:val="0"/>
              <w:snapToGrid w:val="0"/>
              <w:spacing w:before="0" w:beforeAutospacing="0" w:after="0" w:afterAutospacing="0"/>
              <w:jc w:val="center"/>
              <w:rPr>
                <w:rFonts w:hint="eastAsia" w:cs="宋体"/>
                <w:bCs/>
                <w:color w:val="000000" w:themeColor="text1"/>
                <w:kern w:val="2"/>
                <w:sz w:val="21"/>
                <w:szCs w:val="21"/>
                <w:lang w:val="en-US" w:eastAsia="zh-CN"/>
                <w14:textFill>
                  <w14:solidFill>
                    <w14:schemeClr w14:val="tx1"/>
                  </w14:solidFill>
                </w14:textFill>
              </w:rPr>
            </w:pPr>
            <w:r>
              <w:rPr>
                <w:rFonts w:hint="eastAsia" w:cs="宋体"/>
                <w:color w:val="000000" w:themeColor="text1"/>
                <w:kern w:val="2"/>
                <w:sz w:val="21"/>
                <w:szCs w:val="21"/>
                <w:lang w:val="en-US" w:eastAsia="zh-CN"/>
                <w14:textFill>
                  <w14:solidFill>
                    <w14:schemeClr w14:val="tx1"/>
                  </w14:solidFill>
                </w14:textFill>
              </w:rPr>
              <w:t>施</w:t>
            </w:r>
          </w:p>
        </w:tc>
        <w:tc>
          <w:tcPr>
            <w:tcW w:w="8358" w:type="dxa"/>
            <w:noWrap w:val="0"/>
            <w:vAlign w:val="top"/>
          </w:tcPr>
          <w:p>
            <w:pPr>
              <w:spacing w:line="360" w:lineRule="auto"/>
              <w:ind w:firstLine="420" w:firstLineChars="200"/>
              <w:rPr>
                <w:rFonts w:hint="default"/>
                <w:color w:val="000000" w:themeColor="text1"/>
                <w14:textFill>
                  <w14:solidFill>
                    <w14:schemeClr w14:val="tx1"/>
                  </w14:solidFill>
                </w14:textFill>
              </w:rPr>
            </w:pPr>
            <w:r>
              <w:rPr>
                <w:rFonts w:hint="default"/>
                <w:color w:val="000000" w:themeColor="text1"/>
                <w14:textFill>
                  <w14:solidFill>
                    <w14:schemeClr w14:val="tx1"/>
                  </w14:solidFill>
                </w14:textFill>
              </w:rPr>
              <w:t>本项目</w:t>
            </w:r>
            <w:r>
              <w:rPr>
                <w:rFonts w:hint="eastAsia"/>
                <w:color w:val="000000" w:themeColor="text1"/>
                <w:lang w:eastAsia="zh-CN"/>
                <w14:textFill>
                  <w14:solidFill>
                    <w14:schemeClr w14:val="tx1"/>
                  </w14:solidFill>
                </w14:textFill>
              </w:rPr>
              <w:t>利用现有标准厂房，由抚宁经济开发区统一建设，主体现已完工，施工期只进行简单的设备安装，无土木工程</w:t>
            </w:r>
            <w:r>
              <w:rPr>
                <w:rFonts w:hint="default"/>
                <w:color w:val="000000" w:themeColor="text1"/>
                <w14:textFill>
                  <w14:solidFill>
                    <w14:schemeClr w14:val="tx1"/>
                  </w14:solidFill>
                </w14:textFill>
              </w:rPr>
              <w:t>。</w:t>
            </w:r>
          </w:p>
          <w:p>
            <w:pPr>
              <w:numPr>
                <w:ilvl w:val="0"/>
                <w:numId w:val="7"/>
              </w:numPr>
              <w:snapToGrid w:val="0"/>
              <w:spacing w:line="360" w:lineRule="auto"/>
              <w:ind w:firstLine="420" w:firstLineChars="200"/>
              <w:contextualSpacing/>
              <w:rPr>
                <w:rFonts w:hint="default"/>
                <w:color w:val="000000" w:themeColor="text1"/>
                <w14:textFill>
                  <w14:solidFill>
                    <w14:schemeClr w14:val="tx1"/>
                  </w14:solidFill>
                </w14:textFill>
              </w:rPr>
            </w:pPr>
            <w:r>
              <w:rPr>
                <w:rFonts w:hint="default"/>
                <w:color w:val="000000" w:themeColor="text1"/>
                <w14:textFill>
                  <w14:solidFill>
                    <w14:schemeClr w14:val="tx1"/>
                  </w14:solidFill>
                </w14:textFill>
              </w:rPr>
              <w:t>废气</w:t>
            </w:r>
          </w:p>
          <w:p>
            <w:pPr>
              <w:tabs>
                <w:tab w:val="left" w:pos="924"/>
              </w:tabs>
              <w:snapToGrid w:val="0"/>
              <w:spacing w:line="360" w:lineRule="auto"/>
              <w:ind w:firstLine="480"/>
              <w:contextualSpacing/>
              <w:rPr>
                <w:rFonts w:hint="default"/>
                <w:color w:val="000000" w:themeColor="text1"/>
                <w14:textFill>
                  <w14:solidFill>
                    <w14:schemeClr w14:val="tx1"/>
                  </w14:solidFill>
                </w14:textFill>
              </w:rPr>
            </w:pPr>
            <w:r>
              <w:rPr>
                <w:rFonts w:hint="default"/>
                <w:color w:val="000000" w:themeColor="text1"/>
                <w14:textFill>
                  <w14:solidFill>
                    <w14:schemeClr w14:val="tx1"/>
                  </w14:solidFill>
                </w14:textFill>
              </w:rPr>
              <w:t>施工期对大气环境影响主要为设备安装时施工扬尘。</w:t>
            </w:r>
          </w:p>
          <w:p>
            <w:pPr>
              <w:tabs>
                <w:tab w:val="left" w:pos="924"/>
              </w:tabs>
              <w:snapToGrid w:val="0"/>
              <w:spacing w:line="360" w:lineRule="auto"/>
              <w:ind w:firstLine="480"/>
              <w:contextualSpacing/>
              <w:rPr>
                <w:rFonts w:hint="default"/>
                <w:color w:val="000000" w:themeColor="text1"/>
                <w14:textFill>
                  <w14:solidFill>
                    <w14:schemeClr w14:val="tx1"/>
                  </w14:solidFill>
                </w14:textFill>
              </w:rPr>
            </w:pPr>
            <w:r>
              <w:rPr>
                <w:rFonts w:hint="default"/>
                <w:color w:val="000000" w:themeColor="text1"/>
                <w14:textFill>
                  <w14:solidFill>
                    <w14:schemeClr w14:val="tx1"/>
                  </w14:solidFill>
                </w14:textFill>
              </w:rPr>
              <w:t>施工扬尘：施工期施工扬尘主要为设备安装以及建筑垃圾清运过程产生的粉尘。项目采取加强管理、文明施工，施工现场洒水降尘，及时清扫地面尘土等措施来减小扬尘产生。</w:t>
            </w:r>
          </w:p>
          <w:p>
            <w:pPr>
              <w:snapToGrid w:val="0"/>
              <w:spacing w:line="360" w:lineRule="auto"/>
              <w:ind w:firstLine="420" w:firstLineChars="200"/>
              <w:contextualSpacing/>
              <w:rPr>
                <w:rFonts w:hint="default"/>
                <w:color w:val="000000" w:themeColor="text1"/>
                <w14:textFill>
                  <w14:solidFill>
                    <w14:schemeClr w14:val="tx1"/>
                  </w14:solidFill>
                </w14:textFill>
              </w:rPr>
            </w:pPr>
            <w:r>
              <w:rPr>
                <w:rFonts w:hint="default"/>
                <w:color w:val="000000" w:themeColor="text1"/>
                <w14:textFill>
                  <w14:solidFill>
                    <w14:schemeClr w14:val="tx1"/>
                  </w14:solidFill>
                </w14:textFill>
              </w:rPr>
              <w:t>2、废水</w:t>
            </w:r>
          </w:p>
          <w:p>
            <w:pPr>
              <w:tabs>
                <w:tab w:val="left" w:pos="924"/>
              </w:tabs>
              <w:snapToGrid w:val="0"/>
              <w:spacing w:line="360" w:lineRule="auto"/>
              <w:ind w:firstLine="480"/>
              <w:contextualSpacing/>
              <w:rPr>
                <w:rFonts w:hint="default"/>
                <w:color w:val="000000" w:themeColor="text1"/>
                <w14:textFill>
                  <w14:solidFill>
                    <w14:schemeClr w14:val="tx1"/>
                  </w14:solidFill>
                </w14:textFill>
              </w:rPr>
            </w:pPr>
            <w:r>
              <w:rPr>
                <w:rFonts w:hint="eastAsia"/>
                <w:color w:val="000000" w:themeColor="text1"/>
                <w:lang w:eastAsia="zh-CN"/>
                <w14:textFill>
                  <w14:solidFill>
                    <w14:schemeClr w14:val="tx1"/>
                  </w14:solidFill>
                </w14:textFill>
              </w:rPr>
              <w:t>本项目</w:t>
            </w:r>
            <w:r>
              <w:rPr>
                <w:rFonts w:hint="default"/>
                <w:color w:val="000000" w:themeColor="text1"/>
                <w14:textFill>
                  <w14:solidFill>
                    <w14:schemeClr w14:val="tx1"/>
                  </w14:solidFill>
                </w14:textFill>
              </w:rPr>
              <w:t>施工</w:t>
            </w:r>
            <w:r>
              <w:rPr>
                <w:rFonts w:hint="eastAsia"/>
                <w:color w:val="000000" w:themeColor="text1"/>
                <w:lang w:eastAsia="zh-CN"/>
                <w14:textFill>
                  <w14:solidFill>
                    <w14:schemeClr w14:val="tx1"/>
                  </w14:solidFill>
                </w14:textFill>
              </w:rPr>
              <w:t>废水主要为施工人员生活污水，利用园区公共厕所，无施工废水产生</w:t>
            </w:r>
            <w:r>
              <w:rPr>
                <w:rFonts w:hint="default"/>
                <w:color w:val="000000" w:themeColor="text1"/>
                <w14:textFill>
                  <w14:solidFill>
                    <w14:schemeClr w14:val="tx1"/>
                  </w14:solidFill>
                </w14:textFill>
              </w:rPr>
              <w:t>。</w:t>
            </w:r>
          </w:p>
          <w:p>
            <w:pPr>
              <w:snapToGrid w:val="0"/>
              <w:spacing w:line="360" w:lineRule="auto"/>
              <w:ind w:firstLine="420" w:firstLineChars="200"/>
              <w:contextualSpacing/>
              <w:rPr>
                <w:rFonts w:hint="default"/>
                <w:color w:val="000000" w:themeColor="text1"/>
                <w14:textFill>
                  <w14:solidFill>
                    <w14:schemeClr w14:val="tx1"/>
                  </w14:solidFill>
                </w14:textFill>
              </w:rPr>
            </w:pPr>
            <w:r>
              <w:rPr>
                <w:rFonts w:hint="default"/>
                <w:color w:val="000000" w:themeColor="text1"/>
                <w14:textFill>
                  <w14:solidFill>
                    <w14:schemeClr w14:val="tx1"/>
                  </w14:solidFill>
                </w14:textFill>
              </w:rPr>
              <w:t>3、噪声</w:t>
            </w:r>
          </w:p>
          <w:p>
            <w:pPr>
              <w:keepNext w:val="0"/>
              <w:keepLines w:val="0"/>
              <w:pageBreakBefore w:val="0"/>
              <w:widowControl w:val="0"/>
              <w:tabs>
                <w:tab w:val="left" w:pos="924"/>
              </w:tabs>
              <w:kinsoku/>
              <w:wordWrap/>
              <w:overflowPunct/>
              <w:topLinePunct w:val="0"/>
              <w:autoSpaceDE/>
              <w:autoSpaceDN/>
              <w:bidi w:val="0"/>
              <w:adjustRightInd/>
              <w:snapToGrid w:val="0"/>
              <w:spacing w:line="360" w:lineRule="auto"/>
              <w:ind w:firstLine="482"/>
              <w:contextualSpacing/>
              <w:jc w:val="left"/>
              <w:textAlignment w:val="auto"/>
              <w:rPr>
                <w:rFonts w:hint="default"/>
                <w:color w:val="000000" w:themeColor="text1"/>
                <w14:textFill>
                  <w14:solidFill>
                    <w14:schemeClr w14:val="tx1"/>
                  </w14:solidFill>
                </w14:textFill>
              </w:rPr>
            </w:pPr>
            <w:r>
              <w:rPr>
                <w:rFonts w:hint="default"/>
                <w:color w:val="000000" w:themeColor="text1"/>
                <w14:textFill>
                  <w14:solidFill>
                    <w14:schemeClr w14:val="tx1"/>
                  </w14:solidFill>
                </w14:textFill>
              </w:rPr>
              <w:t>项目施工期噪声主要为设备安装以及车辆运输等过程产生的噪声。主要产生噪声的设备源强如下表。</w:t>
            </w:r>
          </w:p>
          <w:p>
            <w:pPr>
              <w:tabs>
                <w:tab w:val="left" w:pos="924"/>
              </w:tabs>
              <w:snapToGrid w:val="0"/>
              <w:ind w:firstLine="480"/>
              <w:contextualSpacing/>
              <w:jc w:val="center"/>
              <w:rPr>
                <w:rFonts w:hint="default"/>
                <w:b/>
                <w:bCs/>
                <w:color w:val="000000" w:themeColor="text1"/>
                <w14:textFill>
                  <w14:solidFill>
                    <w14:schemeClr w14:val="tx1"/>
                  </w14:solidFill>
                </w14:textFill>
              </w:rPr>
            </w:pPr>
            <w:r>
              <w:rPr>
                <w:rFonts w:hint="default"/>
                <w:b/>
                <w:bCs/>
                <w:color w:val="000000" w:themeColor="text1"/>
                <w14:textFill>
                  <w14:solidFill>
                    <w14:schemeClr w14:val="tx1"/>
                  </w14:solidFill>
                </w14:textFill>
              </w:rPr>
              <w:t>表4-1主要施工设备噪声值</w:t>
            </w:r>
          </w:p>
          <w:tbl>
            <w:tblPr>
              <w:tblStyle w:val="2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76"/>
              <w:gridCol w:w="33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76" w:type="dxa"/>
                  <w:noWrap w:val="0"/>
                  <w:vAlign w:val="top"/>
                </w:tcPr>
                <w:p>
                  <w:pPr>
                    <w:snapToGrid w:val="0"/>
                    <w:spacing w:line="240" w:lineRule="exact"/>
                    <w:contextualSpacing/>
                    <w:jc w:val="center"/>
                    <w:rPr>
                      <w:rFonts w:hint="default"/>
                      <w:color w:val="000000" w:themeColor="text1"/>
                      <w:sz w:val="18"/>
                      <w:szCs w:val="18"/>
                      <w14:textFill>
                        <w14:solidFill>
                          <w14:schemeClr w14:val="tx1"/>
                        </w14:solidFill>
                      </w14:textFill>
                    </w:rPr>
                  </w:pPr>
                  <w:r>
                    <w:rPr>
                      <w:rFonts w:hint="default"/>
                      <w:color w:val="000000" w:themeColor="text1"/>
                      <w:sz w:val="18"/>
                      <w:szCs w:val="18"/>
                      <w14:textFill>
                        <w14:solidFill>
                          <w14:schemeClr w14:val="tx1"/>
                        </w14:solidFill>
                      </w14:textFill>
                    </w:rPr>
                    <w:t>设备名称</w:t>
                  </w:r>
                </w:p>
              </w:tc>
              <w:tc>
                <w:tcPr>
                  <w:tcW w:w="3354" w:type="dxa"/>
                  <w:noWrap w:val="0"/>
                  <w:vAlign w:val="top"/>
                </w:tcPr>
                <w:p>
                  <w:pPr>
                    <w:snapToGrid w:val="0"/>
                    <w:spacing w:line="240" w:lineRule="exact"/>
                    <w:contextualSpacing/>
                    <w:jc w:val="center"/>
                    <w:rPr>
                      <w:rFonts w:hint="default"/>
                      <w:color w:val="000000" w:themeColor="text1"/>
                      <w:sz w:val="18"/>
                      <w:szCs w:val="18"/>
                      <w14:textFill>
                        <w14:solidFill>
                          <w14:schemeClr w14:val="tx1"/>
                        </w14:solidFill>
                      </w14:textFill>
                    </w:rPr>
                  </w:pPr>
                  <w:r>
                    <w:rPr>
                      <w:rFonts w:hint="default"/>
                      <w:color w:val="000000" w:themeColor="text1"/>
                      <w:sz w:val="18"/>
                      <w:szCs w:val="18"/>
                      <w14:textFill>
                        <w14:solidFill>
                          <w14:schemeClr w14:val="tx1"/>
                        </w14:solidFill>
                      </w14:textFill>
                    </w:rPr>
                    <w:t>噪声强度dB（A）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76" w:type="dxa"/>
                  <w:noWrap w:val="0"/>
                  <w:vAlign w:val="top"/>
                </w:tcPr>
                <w:p>
                  <w:pPr>
                    <w:snapToGrid w:val="0"/>
                    <w:spacing w:line="240" w:lineRule="exact"/>
                    <w:contextualSpacing/>
                    <w:jc w:val="center"/>
                    <w:rPr>
                      <w:rFonts w:hint="default"/>
                      <w:color w:val="000000" w:themeColor="text1"/>
                      <w:sz w:val="18"/>
                      <w:szCs w:val="18"/>
                      <w14:textFill>
                        <w14:solidFill>
                          <w14:schemeClr w14:val="tx1"/>
                        </w14:solidFill>
                      </w14:textFill>
                    </w:rPr>
                  </w:pPr>
                  <w:r>
                    <w:rPr>
                      <w:rFonts w:hint="default"/>
                      <w:color w:val="000000" w:themeColor="text1"/>
                      <w:sz w:val="18"/>
                      <w:szCs w:val="18"/>
                      <w14:textFill>
                        <w14:solidFill>
                          <w14:schemeClr w14:val="tx1"/>
                        </w14:solidFill>
                      </w14:textFill>
                    </w:rPr>
                    <w:t>电锯</w:t>
                  </w:r>
                </w:p>
              </w:tc>
              <w:tc>
                <w:tcPr>
                  <w:tcW w:w="3354" w:type="dxa"/>
                  <w:noWrap w:val="0"/>
                  <w:vAlign w:val="top"/>
                </w:tcPr>
                <w:p>
                  <w:pPr>
                    <w:snapToGrid w:val="0"/>
                    <w:spacing w:line="240" w:lineRule="exact"/>
                    <w:contextualSpacing/>
                    <w:jc w:val="center"/>
                    <w:rPr>
                      <w:rFonts w:hint="default"/>
                      <w:color w:val="000000" w:themeColor="text1"/>
                      <w:sz w:val="18"/>
                      <w:szCs w:val="18"/>
                      <w14:textFill>
                        <w14:solidFill>
                          <w14:schemeClr w14:val="tx1"/>
                        </w14:solidFill>
                      </w14:textFill>
                    </w:rPr>
                  </w:pPr>
                  <w:r>
                    <w:rPr>
                      <w:rFonts w:hint="default"/>
                      <w:color w:val="000000" w:themeColor="text1"/>
                      <w:sz w:val="18"/>
                      <w:szCs w:val="18"/>
                      <w14:textFill>
                        <w14:solidFill>
                          <w14:schemeClr w14:val="tx1"/>
                        </w14:solidFill>
                      </w14:textFill>
                    </w:rPr>
                    <w:t>75-105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76" w:type="dxa"/>
                  <w:noWrap w:val="0"/>
                  <w:vAlign w:val="top"/>
                </w:tcPr>
                <w:p>
                  <w:pPr>
                    <w:snapToGrid w:val="0"/>
                    <w:spacing w:line="240" w:lineRule="exact"/>
                    <w:contextualSpacing/>
                    <w:jc w:val="center"/>
                    <w:rPr>
                      <w:rFonts w:hint="default"/>
                      <w:color w:val="000000" w:themeColor="text1"/>
                      <w:sz w:val="18"/>
                      <w:szCs w:val="18"/>
                      <w14:textFill>
                        <w14:solidFill>
                          <w14:schemeClr w14:val="tx1"/>
                        </w14:solidFill>
                      </w14:textFill>
                    </w:rPr>
                  </w:pPr>
                  <w:r>
                    <w:rPr>
                      <w:rFonts w:hint="default"/>
                      <w:color w:val="000000" w:themeColor="text1"/>
                      <w:sz w:val="18"/>
                      <w:szCs w:val="18"/>
                      <w14:textFill>
                        <w14:solidFill>
                          <w14:schemeClr w14:val="tx1"/>
                        </w14:solidFill>
                      </w14:textFill>
                    </w:rPr>
                    <w:t>冲击钻</w:t>
                  </w:r>
                </w:p>
              </w:tc>
              <w:tc>
                <w:tcPr>
                  <w:tcW w:w="3354" w:type="dxa"/>
                  <w:noWrap w:val="0"/>
                  <w:vAlign w:val="top"/>
                </w:tcPr>
                <w:p>
                  <w:pPr>
                    <w:snapToGrid w:val="0"/>
                    <w:spacing w:line="240" w:lineRule="exact"/>
                    <w:contextualSpacing/>
                    <w:jc w:val="center"/>
                    <w:rPr>
                      <w:rFonts w:hint="default"/>
                      <w:color w:val="000000" w:themeColor="text1"/>
                      <w:sz w:val="18"/>
                      <w:szCs w:val="18"/>
                      <w14:textFill>
                        <w14:solidFill>
                          <w14:schemeClr w14:val="tx1"/>
                        </w14:solidFill>
                      </w14:textFill>
                    </w:rPr>
                  </w:pPr>
                  <w:r>
                    <w:rPr>
                      <w:rFonts w:hint="default"/>
                      <w:color w:val="000000" w:themeColor="text1"/>
                      <w:sz w:val="18"/>
                      <w:szCs w:val="18"/>
                      <w14:textFill>
                        <w14:solidFill>
                          <w14:schemeClr w14:val="tx1"/>
                        </w14:solidFill>
                      </w14:textFill>
                    </w:rPr>
                    <w:t>65-81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76" w:type="dxa"/>
                  <w:noWrap w:val="0"/>
                  <w:vAlign w:val="top"/>
                </w:tcPr>
                <w:p>
                  <w:pPr>
                    <w:snapToGrid w:val="0"/>
                    <w:spacing w:line="240" w:lineRule="exact"/>
                    <w:contextualSpacing/>
                    <w:jc w:val="center"/>
                    <w:rPr>
                      <w:rFonts w:hint="default"/>
                      <w:color w:val="000000" w:themeColor="text1"/>
                      <w:sz w:val="18"/>
                      <w:szCs w:val="18"/>
                      <w14:textFill>
                        <w14:solidFill>
                          <w14:schemeClr w14:val="tx1"/>
                        </w14:solidFill>
                      </w14:textFill>
                    </w:rPr>
                  </w:pPr>
                  <w:r>
                    <w:rPr>
                      <w:rFonts w:hint="default"/>
                      <w:color w:val="000000" w:themeColor="text1"/>
                      <w:sz w:val="18"/>
                      <w:szCs w:val="18"/>
                      <w14:textFill>
                        <w14:solidFill>
                          <w14:schemeClr w14:val="tx1"/>
                        </w14:solidFill>
                      </w14:textFill>
                    </w:rPr>
                    <w:t>设备安装等撞击声</w:t>
                  </w:r>
                </w:p>
              </w:tc>
              <w:tc>
                <w:tcPr>
                  <w:tcW w:w="3354" w:type="dxa"/>
                  <w:noWrap w:val="0"/>
                  <w:vAlign w:val="top"/>
                </w:tcPr>
                <w:p>
                  <w:pPr>
                    <w:snapToGrid w:val="0"/>
                    <w:spacing w:line="240" w:lineRule="exact"/>
                    <w:contextualSpacing/>
                    <w:jc w:val="center"/>
                    <w:rPr>
                      <w:rFonts w:hint="default"/>
                      <w:color w:val="000000" w:themeColor="text1"/>
                      <w:sz w:val="18"/>
                      <w:szCs w:val="18"/>
                      <w14:textFill>
                        <w14:solidFill>
                          <w14:schemeClr w14:val="tx1"/>
                        </w14:solidFill>
                      </w14:textFill>
                    </w:rPr>
                  </w:pPr>
                  <w:r>
                    <w:rPr>
                      <w:rFonts w:hint="default"/>
                      <w:color w:val="000000" w:themeColor="text1"/>
                      <w:sz w:val="18"/>
                      <w:szCs w:val="18"/>
                      <w14:textFill>
                        <w14:solidFill>
                          <w14:schemeClr w14:val="tx1"/>
                        </w14:solidFill>
                      </w14:textFill>
                    </w:rPr>
                    <w:t>82-92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76" w:type="dxa"/>
                  <w:noWrap w:val="0"/>
                  <w:vAlign w:val="top"/>
                </w:tcPr>
                <w:p>
                  <w:pPr>
                    <w:snapToGrid w:val="0"/>
                    <w:spacing w:line="240" w:lineRule="exact"/>
                    <w:contextualSpacing/>
                    <w:jc w:val="center"/>
                    <w:rPr>
                      <w:rFonts w:hint="default"/>
                      <w:color w:val="000000" w:themeColor="text1"/>
                      <w:sz w:val="18"/>
                      <w:szCs w:val="18"/>
                      <w14:textFill>
                        <w14:solidFill>
                          <w14:schemeClr w14:val="tx1"/>
                        </w14:solidFill>
                      </w14:textFill>
                    </w:rPr>
                  </w:pPr>
                  <w:r>
                    <w:rPr>
                      <w:rFonts w:hint="default"/>
                      <w:color w:val="000000" w:themeColor="text1"/>
                      <w:sz w:val="18"/>
                      <w:szCs w:val="18"/>
                      <w14:textFill>
                        <w14:solidFill>
                          <w14:schemeClr w14:val="tx1"/>
                        </w14:solidFill>
                      </w14:textFill>
                    </w:rPr>
                    <w:t>运输车辆</w:t>
                  </w:r>
                </w:p>
              </w:tc>
              <w:tc>
                <w:tcPr>
                  <w:tcW w:w="3354" w:type="dxa"/>
                  <w:noWrap w:val="0"/>
                  <w:vAlign w:val="top"/>
                </w:tcPr>
                <w:p>
                  <w:pPr>
                    <w:snapToGrid w:val="0"/>
                    <w:spacing w:line="240" w:lineRule="exact"/>
                    <w:contextualSpacing/>
                    <w:jc w:val="center"/>
                    <w:rPr>
                      <w:rFonts w:hint="default"/>
                      <w:color w:val="000000" w:themeColor="text1"/>
                      <w:sz w:val="18"/>
                      <w:szCs w:val="18"/>
                      <w14:textFill>
                        <w14:solidFill>
                          <w14:schemeClr w14:val="tx1"/>
                        </w14:solidFill>
                      </w14:textFill>
                    </w:rPr>
                  </w:pPr>
                  <w:r>
                    <w:rPr>
                      <w:rFonts w:hint="default"/>
                      <w:color w:val="000000" w:themeColor="text1"/>
                      <w:sz w:val="18"/>
                      <w:szCs w:val="18"/>
                      <w14:textFill>
                        <w14:solidFill>
                          <w14:schemeClr w14:val="tx1"/>
                        </w14:solidFill>
                      </w14:textFill>
                    </w:rPr>
                    <w:t>85-94</w:t>
                  </w:r>
                </w:p>
              </w:tc>
            </w:tr>
          </w:tbl>
          <w:p>
            <w:pPr>
              <w:tabs>
                <w:tab w:val="left" w:pos="924"/>
              </w:tabs>
              <w:snapToGrid w:val="0"/>
              <w:spacing w:line="360" w:lineRule="auto"/>
              <w:ind w:firstLine="480"/>
              <w:contextualSpacing/>
              <w:rPr>
                <w:rFonts w:hint="default"/>
                <w:color w:val="000000" w:themeColor="text1"/>
                <w14:textFill>
                  <w14:solidFill>
                    <w14:schemeClr w14:val="tx1"/>
                  </w14:solidFill>
                </w14:textFill>
              </w:rPr>
            </w:pPr>
            <w:r>
              <w:rPr>
                <w:rFonts w:hint="default"/>
                <w:color w:val="000000" w:themeColor="text1"/>
                <w14:textFill>
                  <w14:solidFill>
                    <w14:schemeClr w14:val="tx1"/>
                  </w14:solidFill>
                </w14:textFill>
              </w:rPr>
              <w:t>项目施工期采取选用先进的低噪声设备、合理安排施工时间、加强管理、文明施工等措施来减小施工噪声对周边环境影响。</w:t>
            </w:r>
          </w:p>
          <w:p>
            <w:pPr>
              <w:snapToGrid w:val="0"/>
              <w:spacing w:line="360" w:lineRule="auto"/>
              <w:ind w:firstLine="420" w:firstLineChars="200"/>
              <w:contextualSpacing/>
              <w:rPr>
                <w:rFonts w:hint="eastAsia" w:eastAsia="宋体"/>
                <w:color w:val="000000" w:themeColor="text1"/>
                <w:lang w:eastAsia="zh-CN"/>
                <w14:textFill>
                  <w14:solidFill>
                    <w14:schemeClr w14:val="tx1"/>
                  </w14:solidFill>
                </w14:textFill>
              </w:rPr>
            </w:pPr>
            <w:r>
              <w:rPr>
                <w:rFonts w:hint="default"/>
                <w:color w:val="000000" w:themeColor="text1"/>
                <w14:textFill>
                  <w14:solidFill>
                    <w14:schemeClr w14:val="tx1"/>
                  </w14:solidFill>
                </w14:textFill>
              </w:rPr>
              <w:t>4、固体</w:t>
            </w:r>
            <w:r>
              <w:rPr>
                <w:rFonts w:hint="eastAsia"/>
                <w:color w:val="000000" w:themeColor="text1"/>
                <w:lang w:eastAsia="zh-CN"/>
                <w14:textFill>
                  <w14:solidFill>
                    <w14:schemeClr w14:val="tx1"/>
                  </w14:solidFill>
                </w14:textFill>
              </w:rPr>
              <w:t>废物</w:t>
            </w:r>
          </w:p>
          <w:p>
            <w:pPr>
              <w:tabs>
                <w:tab w:val="left" w:pos="924"/>
              </w:tabs>
              <w:snapToGrid w:val="0"/>
              <w:spacing w:line="360" w:lineRule="auto"/>
              <w:ind w:firstLine="480"/>
              <w:contextualSpacing/>
              <w:rPr>
                <w:rFonts w:hint="default"/>
                <w:color w:val="000000" w:themeColor="text1"/>
                <w14:textFill>
                  <w14:solidFill>
                    <w14:schemeClr w14:val="tx1"/>
                  </w14:solidFill>
                </w14:textFill>
              </w:rPr>
            </w:pPr>
            <w:r>
              <w:rPr>
                <w:rFonts w:hint="default"/>
                <w:color w:val="000000" w:themeColor="text1"/>
                <w14:textFill>
                  <w14:solidFill>
                    <w14:schemeClr w14:val="tx1"/>
                  </w14:solidFill>
                </w14:textFill>
              </w:rPr>
              <w:t>生活垃圾：施工人员生活垃圾集中收集后交由环卫部门清运。</w:t>
            </w:r>
          </w:p>
          <w:p>
            <w:pPr>
              <w:tabs>
                <w:tab w:val="left" w:pos="924"/>
              </w:tabs>
              <w:snapToGrid w:val="0"/>
              <w:spacing w:line="360" w:lineRule="auto"/>
              <w:ind w:firstLine="480"/>
              <w:contextualSpacing/>
              <w:rPr>
                <w:rFonts w:hint="default"/>
                <w:color w:val="000000" w:themeColor="text1"/>
                <w14:textFill>
                  <w14:solidFill>
                    <w14:schemeClr w14:val="tx1"/>
                  </w14:solidFill>
                </w14:textFill>
              </w:rPr>
            </w:pPr>
            <w:r>
              <w:rPr>
                <w:rFonts w:hint="default"/>
                <w:color w:val="000000" w:themeColor="text1"/>
                <w14:textFill>
                  <w14:solidFill>
                    <w14:schemeClr w14:val="tx1"/>
                  </w14:solidFill>
                </w14:textFill>
              </w:rPr>
              <w:t>一般固废：项目施工过程固体废物主要为设备安装时产生的废包装材料。建筑垃圾全部运往指定的建筑垃圾处置场，可回收的建筑垃圾经分类收集后外售回收站。</w:t>
            </w:r>
          </w:p>
          <w:p>
            <w:pPr>
              <w:snapToGrid w:val="0"/>
              <w:spacing w:line="360" w:lineRule="auto"/>
              <w:ind w:firstLine="420" w:firstLineChars="200"/>
              <w:contextualSpacing/>
              <w:rPr>
                <w:rFonts w:hint="default"/>
                <w:color w:val="000000" w:themeColor="text1"/>
                <w14:textFill>
                  <w14:solidFill>
                    <w14:schemeClr w14:val="tx1"/>
                  </w14:solidFill>
                </w14:textFill>
              </w:rPr>
            </w:pPr>
            <w:r>
              <w:rPr>
                <w:rFonts w:hint="default"/>
                <w:color w:val="000000" w:themeColor="text1"/>
                <w14:textFill>
                  <w14:solidFill>
                    <w14:schemeClr w14:val="tx1"/>
                  </w14:solidFill>
                </w14:textFill>
              </w:rPr>
              <w:t>5、生态环境</w:t>
            </w:r>
          </w:p>
          <w:p>
            <w:pPr>
              <w:adjustRightInd w:val="0"/>
              <w:snapToGrid w:val="0"/>
              <w:spacing w:line="360" w:lineRule="auto"/>
              <w:ind w:firstLine="420" w:firstLineChars="200"/>
              <w:rPr>
                <w:rFonts w:hint="default"/>
                <w:color w:val="000000" w:themeColor="text1"/>
                <w14:textFill>
                  <w14:solidFill>
                    <w14:schemeClr w14:val="tx1"/>
                  </w14:solidFill>
                </w14:textFill>
              </w:rPr>
            </w:pPr>
            <w:r>
              <w:rPr>
                <w:rFonts w:hint="default"/>
                <w:color w:val="000000" w:themeColor="text1"/>
                <w14:textFill>
                  <w14:solidFill>
                    <w14:schemeClr w14:val="tx1"/>
                  </w14:solidFill>
                </w14:textFill>
              </w:rPr>
              <w:t>根据现场调查，项目</w:t>
            </w:r>
            <w:r>
              <w:rPr>
                <w:rFonts w:hint="eastAsia"/>
                <w:color w:val="000000" w:themeColor="text1"/>
                <w:lang w:eastAsia="zh-CN"/>
                <w14:textFill>
                  <w14:solidFill>
                    <w14:schemeClr w14:val="tx1"/>
                  </w14:solidFill>
                </w14:textFill>
              </w:rPr>
              <w:t>利用现有标准厂房</w:t>
            </w:r>
            <w:r>
              <w:rPr>
                <w:rFonts w:hint="default"/>
                <w:color w:val="000000" w:themeColor="text1"/>
                <w14:textFill>
                  <w14:solidFill>
                    <w14:schemeClr w14:val="tx1"/>
                  </w14:solidFill>
                </w14:textFill>
              </w:rPr>
              <w:t>，</w:t>
            </w:r>
            <w:r>
              <w:rPr>
                <w:rFonts w:hint="eastAsia"/>
                <w:color w:val="000000" w:themeColor="text1"/>
                <w:lang w:eastAsia="zh-CN"/>
                <w14:textFill>
                  <w14:solidFill>
                    <w14:schemeClr w14:val="tx1"/>
                  </w14:solidFill>
                </w14:textFill>
              </w:rPr>
              <w:t>施工期对生态环境基本无影响</w:t>
            </w:r>
            <w:r>
              <w:rPr>
                <w:rFonts w:hint="default"/>
                <w:color w:val="000000" w:themeColor="text1"/>
                <w14:textFill>
                  <w14:solidFill>
                    <w14:schemeClr w14:val="tx1"/>
                  </w14:solidFill>
                </w14:textFill>
              </w:rPr>
              <w:t>。</w:t>
            </w:r>
          </w:p>
          <w:p>
            <w:pPr>
              <w:pStyle w:val="7"/>
              <w:rPr>
                <w:color w:val="000000" w:themeColor="text1"/>
                <w14:textFill>
                  <w14:solidFill>
                    <w14:schemeClr w14:val="tx1"/>
                  </w14:solidFill>
                </w14:textFill>
              </w:rPr>
            </w:pPr>
          </w:p>
        </w:tc>
      </w:tr>
    </w:tbl>
    <w:p>
      <w:pPr>
        <w:adjustRightInd w:val="0"/>
        <w:snapToGrid w:val="0"/>
        <w:jc w:val="center"/>
        <w:rPr>
          <w:rFonts w:hint="eastAsia" w:ascii="宋体" w:hAnsi="宋体" w:cs="宋体"/>
          <w:bCs/>
          <w:color w:val="000000" w:themeColor="text1"/>
          <w:szCs w:val="21"/>
          <w14:textFill>
            <w14:solidFill>
              <w14:schemeClr w14:val="tx1"/>
            </w14:solidFill>
          </w14:textFill>
        </w:rPr>
        <w:sectPr>
          <w:pgSz w:w="11907" w:h="16840"/>
          <w:pgMar w:top="1701" w:right="1531" w:bottom="2127" w:left="1531" w:header="851" w:footer="851" w:gutter="0"/>
          <w:pgBorders>
            <w:top w:val="none" w:sz="0" w:space="0"/>
            <w:left w:val="none" w:sz="0" w:space="0"/>
            <w:bottom w:val="none" w:sz="0" w:space="0"/>
            <w:right w:val="none" w:sz="0" w:space="0"/>
          </w:pgBorders>
          <w:cols w:space="720" w:num="1"/>
          <w:docGrid w:linePitch="312" w:charSpace="0"/>
        </w:sectPr>
      </w:pPr>
    </w:p>
    <w:tbl>
      <w:tblPr>
        <w:tblStyle w:val="29"/>
        <w:tblW w:w="9104"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746"/>
        <w:gridCol w:w="835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774" w:hRule="atLeast"/>
          <w:jc w:val="center"/>
        </w:trPr>
        <w:tc>
          <w:tcPr>
            <w:tcW w:w="746" w:type="dxa"/>
            <w:noWrap w:val="0"/>
            <w:tcMar>
              <w:left w:w="28" w:type="dxa"/>
              <w:right w:w="28" w:type="dxa"/>
            </w:tcMar>
            <w:vAlign w:val="center"/>
          </w:tcPr>
          <w:p>
            <w:pPr>
              <w:adjustRightInd w:val="0"/>
              <w:snapToGrid w:val="0"/>
              <w:jc w:val="center"/>
              <w:rPr>
                <w:rFonts w:hint="eastAsia" w:ascii="宋体" w:hAnsi="宋体" w:cs="宋体"/>
                <w:bCs/>
                <w:color w:val="000000" w:themeColor="text1"/>
                <w:szCs w:val="21"/>
                <w14:textFill>
                  <w14:solidFill>
                    <w14:schemeClr w14:val="tx1"/>
                  </w14:solidFill>
                </w14:textFill>
              </w:rPr>
            </w:pPr>
            <w:r>
              <w:rPr>
                <w:rFonts w:hint="eastAsia" w:ascii="宋体" w:hAnsi="宋体" w:cs="宋体"/>
                <w:bCs/>
                <w:color w:val="000000" w:themeColor="text1"/>
                <w:szCs w:val="21"/>
                <w14:textFill>
                  <w14:solidFill>
                    <w14:schemeClr w14:val="tx1"/>
                  </w14:solidFill>
                </w14:textFill>
              </w:rPr>
              <w:t>运营</w:t>
            </w:r>
          </w:p>
          <w:p>
            <w:pPr>
              <w:adjustRightInd w:val="0"/>
              <w:snapToGrid w:val="0"/>
              <w:jc w:val="center"/>
              <w:rPr>
                <w:rFonts w:hint="eastAsia" w:ascii="宋体" w:hAnsi="宋体" w:cs="宋体"/>
                <w:bCs/>
                <w:color w:val="000000" w:themeColor="text1"/>
                <w:szCs w:val="21"/>
                <w14:textFill>
                  <w14:solidFill>
                    <w14:schemeClr w14:val="tx1"/>
                  </w14:solidFill>
                </w14:textFill>
              </w:rPr>
            </w:pPr>
            <w:r>
              <w:rPr>
                <w:rFonts w:hint="eastAsia" w:ascii="宋体" w:hAnsi="宋体" w:cs="宋体"/>
                <w:bCs/>
                <w:color w:val="000000" w:themeColor="text1"/>
                <w:szCs w:val="21"/>
                <w14:textFill>
                  <w14:solidFill>
                    <w14:schemeClr w14:val="tx1"/>
                  </w14:solidFill>
                </w14:textFill>
              </w:rPr>
              <w:t>期环</w:t>
            </w:r>
          </w:p>
          <w:p>
            <w:pPr>
              <w:adjustRightInd w:val="0"/>
              <w:snapToGrid w:val="0"/>
              <w:jc w:val="center"/>
              <w:rPr>
                <w:rFonts w:hint="eastAsia" w:ascii="宋体" w:hAnsi="宋体" w:cs="宋体"/>
                <w:bCs/>
                <w:color w:val="000000" w:themeColor="text1"/>
                <w:szCs w:val="21"/>
                <w14:textFill>
                  <w14:solidFill>
                    <w14:schemeClr w14:val="tx1"/>
                  </w14:solidFill>
                </w14:textFill>
              </w:rPr>
            </w:pPr>
            <w:r>
              <w:rPr>
                <w:rFonts w:hint="eastAsia" w:ascii="宋体" w:hAnsi="宋体" w:cs="宋体"/>
                <w:bCs/>
                <w:color w:val="000000" w:themeColor="text1"/>
                <w:szCs w:val="21"/>
                <w14:textFill>
                  <w14:solidFill>
                    <w14:schemeClr w14:val="tx1"/>
                  </w14:solidFill>
                </w14:textFill>
              </w:rPr>
              <w:t>境影</w:t>
            </w:r>
          </w:p>
          <w:p>
            <w:pPr>
              <w:adjustRightInd w:val="0"/>
              <w:snapToGrid w:val="0"/>
              <w:jc w:val="center"/>
              <w:rPr>
                <w:rFonts w:hint="eastAsia" w:ascii="宋体" w:hAnsi="宋体" w:cs="宋体"/>
                <w:bCs/>
                <w:color w:val="000000" w:themeColor="text1"/>
                <w:szCs w:val="21"/>
                <w14:textFill>
                  <w14:solidFill>
                    <w14:schemeClr w14:val="tx1"/>
                  </w14:solidFill>
                </w14:textFill>
              </w:rPr>
            </w:pPr>
            <w:r>
              <w:rPr>
                <w:rFonts w:hint="eastAsia" w:ascii="宋体" w:hAnsi="宋体" w:cs="宋体"/>
                <w:bCs/>
                <w:color w:val="000000" w:themeColor="text1"/>
                <w:szCs w:val="21"/>
                <w14:textFill>
                  <w14:solidFill>
                    <w14:schemeClr w14:val="tx1"/>
                  </w14:solidFill>
                </w14:textFill>
              </w:rPr>
              <w:t>响和</w:t>
            </w:r>
          </w:p>
          <w:p>
            <w:pPr>
              <w:adjustRightInd w:val="0"/>
              <w:snapToGrid w:val="0"/>
              <w:jc w:val="center"/>
              <w:rPr>
                <w:rFonts w:hint="eastAsia" w:ascii="宋体" w:hAnsi="宋体" w:cs="宋体"/>
                <w:bCs/>
                <w:color w:val="000000" w:themeColor="text1"/>
                <w:szCs w:val="21"/>
                <w14:textFill>
                  <w14:solidFill>
                    <w14:schemeClr w14:val="tx1"/>
                  </w14:solidFill>
                </w14:textFill>
              </w:rPr>
            </w:pPr>
            <w:r>
              <w:rPr>
                <w:rFonts w:hint="eastAsia" w:ascii="宋体" w:hAnsi="宋体" w:cs="宋体"/>
                <w:bCs/>
                <w:color w:val="000000" w:themeColor="text1"/>
                <w:szCs w:val="21"/>
                <w14:textFill>
                  <w14:solidFill>
                    <w14:schemeClr w14:val="tx1"/>
                  </w14:solidFill>
                </w14:textFill>
              </w:rPr>
              <w:t>保护</w:t>
            </w:r>
          </w:p>
          <w:p>
            <w:pPr>
              <w:adjustRightInd w:val="0"/>
              <w:snapToGrid w:val="0"/>
              <w:jc w:val="center"/>
              <w:rPr>
                <w:rFonts w:ascii="宋体" w:hAnsi="宋体" w:cs="宋体"/>
                <w:bCs/>
                <w:color w:val="000000" w:themeColor="text1"/>
                <w:szCs w:val="21"/>
                <w14:textFill>
                  <w14:solidFill>
                    <w14:schemeClr w14:val="tx1"/>
                  </w14:solidFill>
                </w14:textFill>
              </w:rPr>
            </w:pPr>
            <w:r>
              <w:rPr>
                <w:rFonts w:hint="eastAsia" w:ascii="宋体" w:hAnsi="宋体" w:cs="宋体"/>
                <w:bCs/>
                <w:color w:val="000000" w:themeColor="text1"/>
                <w:szCs w:val="21"/>
                <w14:textFill>
                  <w14:solidFill>
                    <w14:schemeClr w14:val="tx1"/>
                  </w14:solidFill>
                </w14:textFill>
              </w:rPr>
              <w:t>措施</w:t>
            </w:r>
          </w:p>
        </w:tc>
        <w:tc>
          <w:tcPr>
            <w:tcW w:w="8358" w:type="dxa"/>
            <w:noWrap w:val="0"/>
            <w:vAlign w:val="center"/>
          </w:tcPr>
          <w:p>
            <w:pPr>
              <w:snapToGrid w:val="0"/>
              <w:spacing w:line="360" w:lineRule="auto"/>
              <w:ind w:firstLine="422" w:firstLineChars="200"/>
              <w:contextualSpacing/>
              <w:rPr>
                <w:rFonts w:ascii="宋体" w:hAnsi="宋体" w:cs="宋体"/>
                <w:b/>
                <w:snapToGrid w:val="0"/>
                <w:color w:val="000000" w:themeColor="text1"/>
                <w:szCs w:val="21"/>
                <w:highlight w:val="none"/>
                <w14:textFill>
                  <w14:solidFill>
                    <w14:schemeClr w14:val="tx1"/>
                  </w14:solidFill>
                </w14:textFill>
              </w:rPr>
            </w:pPr>
            <w:r>
              <w:rPr>
                <w:rFonts w:hint="eastAsia" w:ascii="宋体" w:hAnsi="宋体" w:cs="宋体"/>
                <w:b/>
                <w:snapToGrid w:val="0"/>
                <w:color w:val="000000" w:themeColor="text1"/>
                <w:szCs w:val="21"/>
                <w:highlight w:val="none"/>
                <w14:textFill>
                  <w14:solidFill>
                    <w14:schemeClr w14:val="tx1"/>
                  </w14:solidFill>
                </w14:textFill>
              </w:rPr>
              <w:t>1 废气</w:t>
            </w:r>
          </w:p>
          <w:p>
            <w:pPr>
              <w:snapToGrid w:val="0"/>
              <w:spacing w:line="360" w:lineRule="auto"/>
              <w:ind w:left="0" w:leftChars="0" w:firstLine="422" w:firstLineChars="200"/>
              <w:contextualSpacing/>
              <w:rPr>
                <w:rFonts w:ascii="宋体" w:hAnsi="宋体" w:cs="宋体"/>
                <w:b/>
                <w:bCs/>
                <w:color w:val="000000" w:themeColor="text1"/>
                <w:szCs w:val="21"/>
                <w:highlight w:val="none"/>
                <w14:textFill>
                  <w14:solidFill>
                    <w14:schemeClr w14:val="tx1"/>
                  </w14:solidFill>
                </w14:textFill>
              </w:rPr>
            </w:pPr>
            <w:r>
              <w:rPr>
                <w:rFonts w:hint="eastAsia" w:ascii="宋体" w:hAnsi="宋体" w:cs="宋体"/>
                <w:b/>
                <w:bCs/>
                <w:color w:val="000000" w:themeColor="text1"/>
                <w:szCs w:val="21"/>
                <w:highlight w:val="none"/>
                <w14:textFill>
                  <w14:solidFill>
                    <w14:schemeClr w14:val="tx1"/>
                  </w14:solidFill>
                </w14:textFill>
              </w:rPr>
              <w:t>1.1污染源分析</w:t>
            </w:r>
          </w:p>
          <w:p>
            <w:pPr>
              <w:pStyle w:val="8"/>
              <w:snapToGrid w:val="0"/>
              <w:spacing w:line="360" w:lineRule="auto"/>
              <w:ind w:firstLine="420" w:firstLineChars="200"/>
              <w:contextualSpacing/>
              <w:rPr>
                <w:rFonts w:hint="eastAsia" w:ascii="宋体" w:hAnsi="宋体" w:cs="宋体"/>
                <w:color w:val="000000" w:themeColor="text1"/>
                <w:sz w:val="21"/>
                <w:szCs w:val="21"/>
                <w14:textFill>
                  <w14:solidFill>
                    <w14:schemeClr w14:val="tx1"/>
                  </w14:solidFill>
                </w14:textFill>
              </w:rPr>
            </w:pPr>
            <w:r>
              <w:rPr>
                <w:rFonts w:hint="eastAsia" w:ascii="宋体" w:hAnsi="宋体" w:cs="宋体"/>
                <w:color w:val="000000" w:themeColor="text1"/>
                <w:sz w:val="21"/>
                <w:szCs w:val="21"/>
                <w:lang w:eastAsia="zh-CN"/>
                <w14:textFill>
                  <w14:solidFill>
                    <w14:schemeClr w14:val="tx1"/>
                  </w14:solidFill>
                </w14:textFill>
              </w:rPr>
              <w:t>本项目</w:t>
            </w:r>
            <w:r>
              <w:rPr>
                <w:rFonts w:hint="eastAsia" w:ascii="宋体" w:hAnsi="宋体" w:cs="宋体"/>
                <w:color w:val="000000" w:themeColor="text1"/>
                <w:sz w:val="21"/>
                <w:szCs w:val="21"/>
                <w14:textFill>
                  <w14:solidFill>
                    <w14:schemeClr w14:val="tx1"/>
                  </w14:solidFill>
                </w14:textFill>
              </w:rPr>
              <w:t>废气污染源主要来自</w:t>
            </w:r>
            <w:r>
              <w:rPr>
                <w:rFonts w:hint="eastAsia" w:ascii="宋体" w:hAnsi="宋体" w:cs="宋体"/>
                <w:color w:val="000000" w:themeColor="text1"/>
                <w:sz w:val="21"/>
                <w:szCs w:val="21"/>
                <w:lang w:val="en-US" w:eastAsia="zh-CN"/>
                <w14:textFill>
                  <w14:solidFill>
                    <w14:schemeClr w14:val="tx1"/>
                  </w14:solidFill>
                </w14:textFill>
              </w:rPr>
              <w:t>锅炉废气、废水处理间产生的废气及食堂油烟</w:t>
            </w:r>
            <w:r>
              <w:rPr>
                <w:rFonts w:hint="eastAsia" w:ascii="宋体" w:hAnsi="宋体" w:cs="宋体"/>
                <w:color w:val="000000" w:themeColor="text1"/>
                <w:sz w:val="21"/>
                <w:szCs w:val="21"/>
                <w14:textFill>
                  <w14:solidFill>
                    <w14:schemeClr w14:val="tx1"/>
                  </w14:solidFill>
                </w14:textFill>
              </w:rPr>
              <w:t>。</w:t>
            </w:r>
          </w:p>
          <w:p>
            <w:pPr>
              <w:pStyle w:val="8"/>
              <w:snapToGrid w:val="0"/>
              <w:spacing w:line="360" w:lineRule="auto"/>
              <w:ind w:firstLine="482"/>
              <w:contextualSpacing/>
              <w:rPr>
                <w:rFonts w:ascii="宋体" w:hAnsi="宋体"/>
                <w:b/>
                <w:color w:val="000000" w:themeColor="text1"/>
                <w:sz w:val="21"/>
                <w:szCs w:val="21"/>
                <w:lang w:val="en-US" w:eastAsia="zh-CN"/>
                <w14:textFill>
                  <w14:solidFill>
                    <w14:schemeClr w14:val="tx1"/>
                  </w14:solidFill>
                </w14:textFill>
              </w:rPr>
            </w:pPr>
            <w:r>
              <w:rPr>
                <w:rFonts w:hint="eastAsia" w:ascii="宋体" w:hAnsi="宋体" w:cs="宋体"/>
                <w:b/>
                <w:color w:val="000000" w:themeColor="text1"/>
                <w:sz w:val="21"/>
                <w:szCs w:val="21"/>
                <w:lang w:val="en-US" w:eastAsia="zh-CN"/>
                <w14:textFill>
                  <w14:solidFill>
                    <w14:schemeClr w14:val="tx1"/>
                  </w14:solidFill>
                </w14:textFill>
              </w:rPr>
              <w:t>1.2</w:t>
            </w:r>
            <w:r>
              <w:rPr>
                <w:rFonts w:ascii="宋体" w:hAnsi="宋体"/>
                <w:b/>
                <w:color w:val="000000" w:themeColor="text1"/>
                <w:sz w:val="21"/>
                <w:szCs w:val="21"/>
                <w:lang w:val="en-US" w:eastAsia="zh-CN"/>
                <w14:textFill>
                  <w14:solidFill>
                    <w14:schemeClr w14:val="tx1"/>
                  </w14:solidFill>
                </w14:textFill>
              </w:rPr>
              <w:t>源强核算、治理措施及</w:t>
            </w:r>
            <w:r>
              <w:rPr>
                <w:rFonts w:hint="eastAsia" w:ascii="宋体" w:hAnsi="宋体"/>
                <w:b/>
                <w:color w:val="000000" w:themeColor="text1"/>
                <w:sz w:val="21"/>
                <w:szCs w:val="21"/>
                <w:lang w:val="en-US" w:eastAsia="zh-CN"/>
                <w14:textFill>
                  <w14:solidFill>
                    <w14:schemeClr w14:val="tx1"/>
                  </w14:solidFill>
                </w14:textFill>
              </w:rPr>
              <w:t>环境影响分析</w:t>
            </w:r>
          </w:p>
          <w:p>
            <w:pPr>
              <w:pStyle w:val="8"/>
              <w:numPr>
                <w:ilvl w:val="0"/>
                <w:numId w:val="8"/>
              </w:numPr>
              <w:snapToGrid w:val="0"/>
              <w:spacing w:line="360" w:lineRule="auto"/>
              <w:ind w:firstLine="480"/>
              <w:contextualSpacing/>
              <w:rPr>
                <w:rFonts w:hint="eastAsia" w:ascii="宋体" w:hAnsi="宋体" w:cs="宋体"/>
                <w:color w:val="000000" w:themeColor="text1"/>
                <w:sz w:val="21"/>
                <w:szCs w:val="21"/>
                <w:highlight w:val="none"/>
                <w:lang w:val="en-US" w:eastAsia="zh-CN"/>
                <w14:textFill>
                  <w14:solidFill>
                    <w14:schemeClr w14:val="tx1"/>
                  </w14:solidFill>
                </w14:textFill>
              </w:rPr>
            </w:pPr>
            <w:r>
              <w:rPr>
                <w:rFonts w:hint="eastAsia" w:ascii="宋体" w:hAnsi="宋体" w:cs="宋体"/>
                <w:color w:val="000000" w:themeColor="text1"/>
                <w:sz w:val="21"/>
                <w:szCs w:val="21"/>
                <w:highlight w:val="none"/>
                <w:lang w:val="en-US" w:eastAsia="zh-CN"/>
                <w14:textFill>
                  <w14:solidFill>
                    <w14:schemeClr w14:val="tx1"/>
                  </w14:solidFill>
                </w14:textFill>
              </w:rPr>
              <w:t>锅炉</w:t>
            </w:r>
          </w:p>
          <w:p>
            <w:pPr>
              <w:snapToGrid w:val="0"/>
              <w:spacing w:line="360" w:lineRule="auto"/>
              <w:ind w:firstLine="420" w:firstLineChars="200"/>
              <w:rPr>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项目使用</w:t>
            </w:r>
            <w:r>
              <w:rPr>
                <w:rFonts w:hint="eastAsia" w:ascii="宋体" w:hAnsi="宋体"/>
                <w:color w:val="000000" w:themeColor="text1"/>
                <w:lang w:val="en-US" w:eastAsia="zh-CN"/>
                <w14:textFill>
                  <w14:solidFill>
                    <w14:schemeClr w14:val="tx1"/>
                  </w14:solidFill>
                </w14:textFill>
              </w:rPr>
              <w:t>燃气锅炉蒸煮和高温消毒</w:t>
            </w:r>
            <w:r>
              <w:rPr>
                <w:rFonts w:hint="eastAsia" w:ascii="宋体" w:hAnsi="宋体"/>
                <w:color w:val="000000" w:themeColor="text1"/>
                <w14:textFill>
                  <w14:solidFill>
                    <w14:schemeClr w14:val="tx1"/>
                  </w14:solidFill>
                </w14:textFill>
              </w:rPr>
              <w:t>，所用燃料为天然气，</w:t>
            </w:r>
            <w:r>
              <w:rPr>
                <w:rFonts w:hint="eastAsia" w:ascii="宋体" w:hAnsi="宋体"/>
                <w:color w:val="000000" w:themeColor="text1"/>
                <w:lang w:eastAsia="zh-CN"/>
                <w14:textFill>
                  <w14:solidFill>
                    <w14:schemeClr w14:val="tx1"/>
                  </w14:solidFill>
                </w14:textFill>
              </w:rPr>
              <w:t>采用低氮燃烧器，经</w:t>
            </w:r>
            <w:r>
              <w:rPr>
                <w:rFonts w:hint="eastAsia" w:ascii="宋体" w:hAnsi="宋体"/>
                <w:color w:val="000000" w:themeColor="text1"/>
                <w:lang w:val="en-US" w:eastAsia="zh-CN"/>
                <w14:textFill>
                  <w14:solidFill>
                    <w14:schemeClr w14:val="tx1"/>
                  </w14:solidFill>
                </w14:textFill>
              </w:rPr>
              <w:t>1根15m高排气筒排放（DA001），</w:t>
            </w:r>
            <w:r>
              <w:rPr>
                <w:rFonts w:hint="eastAsia" w:ascii="宋体" w:hAnsi="宋体"/>
                <w:color w:val="000000" w:themeColor="text1"/>
                <w14:textFill>
                  <w14:solidFill>
                    <w14:schemeClr w14:val="tx1"/>
                  </w14:solidFill>
                </w14:textFill>
              </w:rPr>
              <w:t>年使用天然气量为</w:t>
            </w:r>
            <w:r>
              <w:rPr>
                <w:rFonts w:hint="eastAsia"/>
                <w:color w:val="000000" w:themeColor="text1"/>
                <w:lang w:val="en-US" w:eastAsia="zh-CN"/>
                <w14:textFill>
                  <w14:solidFill>
                    <w14:schemeClr w14:val="tx1"/>
                  </w14:solidFill>
                </w14:textFill>
              </w:rPr>
              <w:t>11.556</w:t>
            </w:r>
            <w:r>
              <w:rPr>
                <w:rFonts w:hint="eastAsia"/>
                <w:color w:val="000000" w:themeColor="text1"/>
                <w14:textFill>
                  <w14:solidFill>
                    <w14:schemeClr w14:val="tx1"/>
                  </w14:solidFill>
                </w14:textFill>
              </w:rPr>
              <w:t>万m</w:t>
            </w:r>
            <w:r>
              <w:rPr>
                <w:rFonts w:hint="eastAsia" w:ascii="宋体" w:hAnsi="宋体"/>
                <w:color w:val="000000" w:themeColor="text1"/>
                <w14:textFill>
                  <w14:solidFill>
                    <w14:schemeClr w14:val="tx1"/>
                  </w14:solidFill>
                </w14:textFill>
              </w:rPr>
              <w:t>³</w:t>
            </w:r>
            <w:r>
              <w:rPr>
                <w:rFonts w:hint="eastAsia"/>
                <w:color w:val="000000" w:themeColor="text1"/>
                <w14:textFill>
                  <w14:solidFill>
                    <w14:schemeClr w14:val="tx1"/>
                  </w14:solidFill>
                </w14:textFill>
              </w:rPr>
              <w:t>/a</w:t>
            </w:r>
            <w:r>
              <w:rPr>
                <w:rFonts w:hint="eastAsia"/>
                <w:color w:val="000000" w:themeColor="text1"/>
                <w:lang w:eastAsia="zh-CN"/>
                <w14:textFill>
                  <w14:solidFill>
                    <w14:schemeClr w14:val="tx1"/>
                  </w14:solidFill>
                </w14:textFill>
              </w:rPr>
              <w:t>。污染物排放系数参考《排放源统计调查产排污核算方法和系数手册》（环境部公告</w:t>
            </w:r>
            <w:r>
              <w:rPr>
                <w:rFonts w:hint="eastAsia"/>
                <w:color w:val="000000" w:themeColor="text1"/>
                <w:lang w:val="en-US" w:eastAsia="zh-CN"/>
                <w14:textFill>
                  <w14:solidFill>
                    <w14:schemeClr w14:val="tx1"/>
                  </w14:solidFill>
                </w14:textFill>
              </w:rPr>
              <w:t>2021年第24号</w:t>
            </w:r>
            <w:r>
              <w:rPr>
                <w:rFonts w:hint="eastAsia"/>
                <w:color w:val="000000" w:themeColor="text1"/>
                <w:lang w:eastAsia="zh-CN"/>
                <w14:textFill>
                  <w14:solidFill>
                    <w14:schemeClr w14:val="tx1"/>
                  </w14:solidFill>
                </w14:textFill>
              </w:rPr>
              <w:t>）中“</w:t>
            </w:r>
            <w:r>
              <w:rPr>
                <w:rFonts w:hint="eastAsia"/>
                <w:color w:val="000000" w:themeColor="text1"/>
                <w:lang w:val="en-US" w:eastAsia="zh-CN"/>
                <w14:textFill>
                  <w14:solidFill>
                    <w14:schemeClr w14:val="tx1"/>
                  </w14:solidFill>
                </w14:textFill>
              </w:rPr>
              <w:t>4430工业锅炉（热力生产和供应行业）产污系数表-燃气工业锅炉</w:t>
            </w:r>
            <w:r>
              <w:rPr>
                <w:rFonts w:hint="eastAsia"/>
                <w:color w:val="000000" w:themeColor="text1"/>
                <w:lang w:eastAsia="zh-CN"/>
                <w14:textFill>
                  <w14:solidFill>
                    <w14:schemeClr w14:val="tx1"/>
                  </w14:solidFill>
                </w14:textFill>
              </w:rPr>
              <w:t>”工业废</w:t>
            </w:r>
            <w:r>
              <w:rPr>
                <w:rFonts w:ascii="宋体" w:hAnsi="宋体"/>
                <w:color w:val="000000" w:themeColor="text1"/>
                <w14:textFill>
                  <w14:solidFill>
                    <w14:schemeClr w14:val="tx1"/>
                  </w14:solidFill>
                </w14:textFill>
              </w:rPr>
              <w:t>气量</w:t>
            </w:r>
            <w:r>
              <w:rPr>
                <w:rFonts w:hint="eastAsia" w:ascii="宋体" w:hAnsi="宋体"/>
                <w:color w:val="000000" w:themeColor="text1"/>
                <w:lang w:eastAsia="zh-CN"/>
                <w14:textFill>
                  <w14:solidFill>
                    <w14:schemeClr w14:val="tx1"/>
                  </w14:solidFill>
                </w14:textFill>
              </w:rPr>
              <w:t>按</w:t>
            </w:r>
            <w:r>
              <w:rPr>
                <w:rFonts w:hint="eastAsia" w:ascii="宋体" w:hAnsi="宋体"/>
                <w:color w:val="000000" w:themeColor="text1"/>
                <w:lang w:val="en-US" w:eastAsia="zh-CN"/>
                <w14:textFill>
                  <w14:solidFill>
                    <w14:schemeClr w14:val="tx1"/>
                  </w14:solidFill>
                </w14:textFill>
              </w:rPr>
              <w:t>107753标立方米/万立方米-原料，二氧化硫按0.02S千克/万立方米-原料，氮氧化物按3.03千克/万立方米-原料（低氮燃烧-国际领先）。</w:t>
            </w:r>
          </w:p>
          <w:p>
            <w:pPr>
              <w:snapToGrid w:val="0"/>
              <w:spacing w:line="360" w:lineRule="auto"/>
              <w:ind w:firstLine="420" w:firstLineChars="200"/>
              <w:rPr>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天然气燃烧</w:t>
            </w:r>
            <w:r>
              <w:rPr>
                <w:rFonts w:ascii="宋体" w:hAnsi="宋体"/>
                <w:color w:val="000000" w:themeColor="text1"/>
                <w14:textFill>
                  <w14:solidFill>
                    <w14:schemeClr w14:val="tx1"/>
                  </w14:solidFill>
                </w14:textFill>
              </w:rPr>
              <w:t>烟气排放污染物主要包括</w:t>
            </w:r>
            <w:r>
              <w:rPr>
                <w:color w:val="000000" w:themeColor="text1"/>
                <w14:textFill>
                  <w14:solidFill>
                    <w14:schemeClr w14:val="tx1"/>
                  </w14:solidFill>
                </w14:textFill>
              </w:rPr>
              <w:t>SO</w:t>
            </w:r>
            <w:r>
              <w:rPr>
                <w:color w:val="000000" w:themeColor="text1"/>
                <w:vertAlign w:val="subscript"/>
                <w14:textFill>
                  <w14:solidFill>
                    <w14:schemeClr w14:val="tx1"/>
                  </w14:solidFill>
                </w14:textFill>
              </w:rPr>
              <w:t>2</w:t>
            </w:r>
            <w:r>
              <w:rPr>
                <w:rFonts w:ascii="宋体" w:hAnsi="宋体"/>
                <w:color w:val="000000" w:themeColor="text1"/>
                <w14:textFill>
                  <w14:solidFill>
                    <w14:schemeClr w14:val="tx1"/>
                  </w14:solidFill>
                </w14:textFill>
              </w:rPr>
              <w:t>、</w:t>
            </w:r>
            <w:r>
              <w:rPr>
                <w:color w:val="000000" w:themeColor="text1"/>
                <w14:textFill>
                  <w14:solidFill>
                    <w14:schemeClr w14:val="tx1"/>
                  </w14:solidFill>
                </w14:textFill>
              </w:rPr>
              <w:t>NO</w:t>
            </w:r>
            <w:r>
              <w:rPr>
                <w:color w:val="000000" w:themeColor="text1"/>
                <w:vertAlign w:val="subscript"/>
                <w14:textFill>
                  <w14:solidFill>
                    <w14:schemeClr w14:val="tx1"/>
                  </w14:solidFill>
                </w14:textFill>
              </w:rPr>
              <w:t>x</w:t>
            </w:r>
            <w:r>
              <w:rPr>
                <w:rFonts w:ascii="宋体" w:hAnsi="宋体"/>
                <w:color w:val="000000" w:themeColor="text1"/>
                <w14:textFill>
                  <w14:solidFill>
                    <w14:schemeClr w14:val="tx1"/>
                  </w14:solidFill>
                </w14:textFill>
              </w:rPr>
              <w:t>、颗粒物。</w:t>
            </w:r>
            <w:r>
              <w:rPr>
                <w:rFonts w:hint="eastAsia" w:ascii="宋体" w:hAnsi="宋体"/>
                <w:color w:val="000000" w:themeColor="text1"/>
                <w14:textFill>
                  <w14:solidFill>
                    <w14:schemeClr w14:val="tx1"/>
                  </w14:solidFill>
                </w14:textFill>
              </w:rPr>
              <w:t>按照《污染源源强核算技术指南 锅炉》（</w:t>
            </w:r>
            <w:r>
              <w:rPr>
                <w:rFonts w:hint="eastAsia"/>
                <w:color w:val="000000" w:themeColor="text1"/>
                <w14:textFill>
                  <w14:solidFill>
                    <w14:schemeClr w14:val="tx1"/>
                  </w14:solidFill>
                </w14:textFill>
              </w:rPr>
              <w:t>HJ991-2018</w:t>
            </w:r>
            <w:r>
              <w:rPr>
                <w:rFonts w:hint="eastAsia" w:ascii="宋体" w:hAnsi="宋体"/>
                <w:color w:val="000000" w:themeColor="text1"/>
                <w14:textFill>
                  <w14:solidFill>
                    <w14:schemeClr w14:val="tx1"/>
                  </w14:solidFill>
                </w14:textFill>
              </w:rPr>
              <w:t>）中燃气锅炉废气污染物源强核算方法进行计算</w:t>
            </w:r>
            <w:r>
              <w:rPr>
                <w:rFonts w:ascii="宋体" w:hAnsi="宋体"/>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根据</w:t>
            </w:r>
            <w:r>
              <w:rPr>
                <w:rFonts w:hint="eastAsia" w:ascii="宋体" w:hAnsi="宋体" w:cs="宋体"/>
                <w:bCs/>
                <w:color w:val="000000" w:themeColor="text1"/>
                <w:szCs w:val="21"/>
                <w14:textFill>
                  <w14:solidFill>
                    <w14:schemeClr w14:val="tx1"/>
                  </w14:solidFill>
                </w14:textFill>
              </w:rPr>
              <w:t>天然气标准（GB17820-2018），本项目所用天然气总硫质量浓度以20mg/m</w:t>
            </w:r>
            <w:r>
              <w:rPr>
                <w:rFonts w:hint="eastAsia" w:ascii="宋体" w:hAnsi="宋体" w:cs="宋体"/>
                <w:bCs/>
                <w:color w:val="000000" w:themeColor="text1"/>
                <w:szCs w:val="21"/>
                <w:vertAlign w:val="superscript"/>
                <w14:textFill>
                  <w14:solidFill>
                    <w14:schemeClr w14:val="tx1"/>
                  </w14:solidFill>
                </w14:textFill>
              </w:rPr>
              <w:t>3</w:t>
            </w:r>
            <w:r>
              <w:rPr>
                <w:rFonts w:hint="eastAsia" w:ascii="宋体" w:hAnsi="宋体" w:cs="宋体"/>
                <w:bCs/>
                <w:color w:val="000000" w:themeColor="text1"/>
                <w:szCs w:val="21"/>
                <w14:textFill>
                  <w14:solidFill>
                    <w14:schemeClr w14:val="tx1"/>
                  </w14:solidFill>
                </w14:textFill>
              </w:rPr>
              <w:t>，</w:t>
            </w:r>
            <w:r>
              <w:rPr>
                <w:rFonts w:ascii="宋体" w:hAnsi="宋体"/>
                <w:color w:val="000000" w:themeColor="text1"/>
                <w14:textFill>
                  <w14:solidFill>
                    <w14:schemeClr w14:val="tx1"/>
                  </w14:solidFill>
                </w14:textFill>
              </w:rPr>
              <w:t>根据</w:t>
            </w:r>
            <w:r>
              <w:rPr>
                <w:color w:val="000000" w:themeColor="text1"/>
                <w14:textFill>
                  <w14:solidFill>
                    <w14:schemeClr w14:val="tx1"/>
                  </w14:solidFill>
                </w14:textFill>
              </w:rPr>
              <w:t>HJ991</w:t>
            </w:r>
            <w:r>
              <w:rPr>
                <w:rFonts w:ascii="宋体" w:hAnsi="宋体"/>
                <w:color w:val="000000" w:themeColor="text1"/>
                <w14:textFill>
                  <w14:solidFill>
                    <w14:schemeClr w14:val="tx1"/>
                  </w14:solidFill>
                </w14:textFill>
              </w:rPr>
              <w:t>附录</w:t>
            </w:r>
            <w:r>
              <w:rPr>
                <w:color w:val="000000" w:themeColor="text1"/>
                <w14:textFill>
                  <w14:solidFill>
                    <w14:schemeClr w14:val="tx1"/>
                  </w14:solidFill>
                </w14:textFill>
              </w:rPr>
              <w:t>B</w:t>
            </w:r>
            <w:r>
              <w:rPr>
                <w:rFonts w:ascii="宋体" w:hAnsi="宋体"/>
                <w:color w:val="000000" w:themeColor="text1"/>
                <w14:textFill>
                  <w14:solidFill>
                    <w14:schemeClr w14:val="tx1"/>
                  </w14:solidFill>
                </w14:textFill>
              </w:rPr>
              <w:t>燃气锅炉中燃料天然气中硫燃烧后转化成</w:t>
            </w:r>
            <w:r>
              <w:rPr>
                <w:color w:val="000000" w:themeColor="text1"/>
                <w14:textFill>
                  <w14:solidFill>
                    <w14:schemeClr w14:val="tx1"/>
                  </w14:solidFill>
                </w14:textFill>
              </w:rPr>
              <w:t>SO</w:t>
            </w:r>
            <w:r>
              <w:rPr>
                <w:color w:val="000000" w:themeColor="text1"/>
                <w:vertAlign w:val="subscript"/>
                <w14:textFill>
                  <w14:solidFill>
                    <w14:schemeClr w14:val="tx1"/>
                  </w14:solidFill>
                </w14:textFill>
              </w:rPr>
              <w:t>2</w:t>
            </w:r>
            <w:r>
              <w:rPr>
                <w:rFonts w:ascii="宋体" w:hAnsi="宋体"/>
                <w:color w:val="000000" w:themeColor="text1"/>
                <w14:textFill>
                  <w14:solidFill>
                    <w14:schemeClr w14:val="tx1"/>
                  </w14:solidFill>
                </w14:textFill>
              </w:rPr>
              <w:t>的转化率为</w:t>
            </w:r>
            <w:r>
              <w:rPr>
                <w:color w:val="000000" w:themeColor="text1"/>
                <w14:textFill>
                  <w14:solidFill>
                    <w14:schemeClr w14:val="tx1"/>
                  </w14:solidFill>
                </w14:textFill>
              </w:rPr>
              <w:t>1</w:t>
            </w:r>
            <w:r>
              <w:rPr>
                <w:rFonts w:ascii="宋体" w:hAnsi="宋体"/>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颗粒物</w:t>
            </w:r>
            <w:r>
              <w:rPr>
                <w:rFonts w:ascii="宋体" w:hAnsi="宋体"/>
                <w:color w:val="000000" w:themeColor="text1"/>
                <w14:textFill>
                  <w14:solidFill>
                    <w14:schemeClr w14:val="tx1"/>
                  </w14:solidFill>
                </w14:textFill>
              </w:rPr>
              <w:t>产生量参照北京环境保护科学研究院世行课题组编制《北京环境总体规划研究》中</w:t>
            </w:r>
            <w:r>
              <w:rPr>
                <w:rFonts w:hint="eastAsia" w:ascii="宋体" w:hAnsi="宋体"/>
                <w:color w:val="000000" w:themeColor="text1"/>
                <w14:textFill>
                  <w14:solidFill>
                    <w14:schemeClr w14:val="tx1"/>
                  </w14:solidFill>
                </w14:textFill>
              </w:rPr>
              <w:t>天然气燃烧烟尘产生量约为</w:t>
            </w:r>
            <w:r>
              <w:rPr>
                <w:rFonts w:hint="eastAsia"/>
                <w:color w:val="000000" w:themeColor="text1"/>
                <w14:textFill>
                  <w14:solidFill>
                    <w14:schemeClr w14:val="tx1"/>
                  </w14:solidFill>
                </w14:textFill>
              </w:rPr>
              <w:t>0.45kg</w:t>
            </w:r>
            <w:r>
              <w:rPr>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万</w:t>
            </w:r>
            <w:r>
              <w:rPr>
                <w:rFonts w:hint="eastAsia"/>
                <w:color w:val="000000" w:themeColor="text1"/>
                <w14:textFill>
                  <w14:solidFill>
                    <w14:schemeClr w14:val="tx1"/>
                  </w14:solidFill>
                </w14:textFill>
              </w:rPr>
              <w:t>m</w:t>
            </w:r>
            <w:r>
              <w:rPr>
                <w:color w:val="000000" w:themeColor="text1"/>
                <w:vertAlign w:val="superscript"/>
                <w14:textFill>
                  <w14:solidFill>
                    <w14:schemeClr w14:val="tx1"/>
                  </w14:solidFill>
                </w14:textFill>
              </w:rPr>
              <w:t>3</w:t>
            </w:r>
            <w:r>
              <w:rPr>
                <w:color w:val="000000" w:themeColor="text1"/>
                <w14:textFill>
                  <w14:solidFill>
                    <w14:schemeClr w14:val="tx1"/>
                  </w14:solidFill>
                </w14:textFill>
              </w:rPr>
              <w:t>-</w:t>
            </w:r>
            <w:r>
              <w:rPr>
                <w:rFonts w:hint="eastAsia" w:ascii="宋体" w:hAnsi="宋体"/>
                <w:color w:val="000000" w:themeColor="text1"/>
                <w14:textFill>
                  <w14:solidFill>
                    <w14:schemeClr w14:val="tx1"/>
                  </w14:solidFill>
                </w14:textFill>
              </w:rPr>
              <w:t>燃气</w:t>
            </w:r>
            <w:r>
              <w:rPr>
                <w:rFonts w:ascii="宋体" w:hAnsi="宋体"/>
                <w:color w:val="000000" w:themeColor="text1"/>
                <w14:textFill>
                  <w14:solidFill>
                    <w14:schemeClr w14:val="tx1"/>
                  </w14:solidFill>
                </w14:textFill>
              </w:rPr>
              <w:t>。</w:t>
            </w:r>
          </w:p>
          <w:p>
            <w:pPr>
              <w:adjustRightInd w:val="0"/>
              <w:snapToGrid w:val="0"/>
              <w:spacing w:line="360" w:lineRule="auto"/>
              <w:ind w:firstLine="420" w:firstLineChars="200"/>
              <w:rPr>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则本项目天然气燃烧废气污染物产排情况如下。</w:t>
            </w:r>
          </w:p>
          <w:p>
            <w:pPr>
              <w:snapToGrid w:val="0"/>
              <w:contextualSpacing/>
              <w:jc w:val="center"/>
              <w:rPr>
                <w:rFonts w:ascii="宋体" w:hAnsi="宋体"/>
                <w:b/>
                <w:bCs/>
                <w:color w:val="000000" w:themeColor="text1"/>
                <w:sz w:val="21"/>
                <w:szCs w:val="21"/>
                <w14:textFill>
                  <w14:solidFill>
                    <w14:schemeClr w14:val="tx1"/>
                  </w14:solidFill>
                </w14:textFill>
              </w:rPr>
            </w:pPr>
            <w:r>
              <w:rPr>
                <w:rFonts w:hint="eastAsia" w:ascii="宋体" w:hAnsi="宋体"/>
                <w:b/>
                <w:bCs/>
                <w:color w:val="000000" w:themeColor="text1"/>
                <w:sz w:val="21"/>
                <w:szCs w:val="21"/>
                <w14:textFill>
                  <w14:solidFill>
                    <w14:schemeClr w14:val="tx1"/>
                  </w14:solidFill>
                </w14:textFill>
              </w:rPr>
              <w:t>表4-</w:t>
            </w:r>
            <w:r>
              <w:rPr>
                <w:rFonts w:hint="eastAsia" w:ascii="宋体" w:hAnsi="宋体"/>
                <w:b/>
                <w:bCs/>
                <w:color w:val="000000" w:themeColor="text1"/>
                <w:sz w:val="21"/>
                <w:szCs w:val="21"/>
                <w:lang w:val="en-US" w:eastAsia="zh-CN"/>
                <w14:textFill>
                  <w14:solidFill>
                    <w14:schemeClr w14:val="tx1"/>
                  </w14:solidFill>
                </w14:textFill>
              </w:rPr>
              <w:t>2</w:t>
            </w:r>
            <w:r>
              <w:rPr>
                <w:rFonts w:hint="eastAsia" w:ascii="宋体" w:hAnsi="宋体"/>
                <w:b/>
                <w:bCs/>
                <w:color w:val="000000" w:themeColor="text1"/>
                <w:sz w:val="21"/>
                <w:szCs w:val="21"/>
                <w14:textFill>
                  <w14:solidFill>
                    <w14:schemeClr w14:val="tx1"/>
                  </w14:solidFill>
                </w14:textFill>
              </w:rPr>
              <w:t xml:space="preserve"> 燃气炉产排情况一览表</w:t>
            </w:r>
          </w:p>
          <w:tbl>
            <w:tblPr>
              <w:tblStyle w:val="29"/>
              <w:tblW w:w="470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872"/>
              <w:gridCol w:w="759"/>
              <w:gridCol w:w="813"/>
              <w:gridCol w:w="1394"/>
              <w:gridCol w:w="581"/>
              <w:gridCol w:w="1365"/>
              <w:gridCol w:w="10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0"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生产线</w:t>
                  </w:r>
                </w:p>
              </w:tc>
              <w:tc>
                <w:tcPr>
                  <w:tcW w:w="872"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耗气量（</w:t>
                  </w:r>
                  <w:r>
                    <w:rPr>
                      <w:rFonts w:hint="eastAsia"/>
                      <w:color w:val="000000" w:themeColor="text1"/>
                      <w:sz w:val="18"/>
                      <w:szCs w:val="18"/>
                      <w14:textFill>
                        <w14:solidFill>
                          <w14:schemeClr w14:val="tx1"/>
                        </w14:solidFill>
                      </w14:textFill>
                    </w:rPr>
                    <w:t>m</w:t>
                  </w:r>
                  <w:r>
                    <w:rPr>
                      <w:color w:val="000000" w:themeColor="text1"/>
                      <w:sz w:val="18"/>
                      <w:szCs w:val="18"/>
                      <w:vertAlign w:val="superscript"/>
                      <w14:textFill>
                        <w14:solidFill>
                          <w14:schemeClr w14:val="tx1"/>
                        </w14:solidFill>
                      </w14:textFill>
                    </w:rPr>
                    <w:t>3</w:t>
                  </w:r>
                  <w:r>
                    <w:rPr>
                      <w:color w:val="000000" w:themeColor="text1"/>
                      <w:sz w:val="18"/>
                      <w:szCs w:val="18"/>
                      <w14:textFill>
                        <w14:solidFill>
                          <w14:schemeClr w14:val="tx1"/>
                        </w14:solidFill>
                      </w14:textFill>
                    </w:rPr>
                    <w:t>/a</w:t>
                  </w:r>
                  <w:r>
                    <w:rPr>
                      <w:rFonts w:hint="eastAsia" w:ascii="宋体" w:hAnsi="宋体"/>
                      <w:color w:val="000000" w:themeColor="text1"/>
                      <w:sz w:val="18"/>
                      <w:szCs w:val="18"/>
                      <w14:textFill>
                        <w14:solidFill>
                          <w14:schemeClr w14:val="tx1"/>
                        </w14:solidFill>
                      </w14:textFill>
                    </w:rPr>
                    <w:t>）</w:t>
                  </w:r>
                </w:p>
              </w:tc>
              <w:tc>
                <w:tcPr>
                  <w:tcW w:w="759"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运行时间（</w:t>
                  </w:r>
                  <w:r>
                    <w:rPr>
                      <w:rFonts w:hint="eastAsia"/>
                      <w:color w:val="000000" w:themeColor="text1"/>
                      <w:sz w:val="18"/>
                      <w:szCs w:val="18"/>
                      <w14:textFill>
                        <w14:solidFill>
                          <w14:schemeClr w14:val="tx1"/>
                        </w14:solidFill>
                      </w14:textFill>
                    </w:rPr>
                    <w:t>h</w:t>
                  </w:r>
                  <w:r>
                    <w:rPr>
                      <w:color w:val="000000" w:themeColor="text1"/>
                      <w:sz w:val="18"/>
                      <w:szCs w:val="18"/>
                      <w14:textFill>
                        <w14:solidFill>
                          <w14:schemeClr w14:val="tx1"/>
                        </w14:solidFill>
                      </w14:textFill>
                    </w:rPr>
                    <w:t>/a</w:t>
                  </w:r>
                  <w:r>
                    <w:rPr>
                      <w:rFonts w:hint="eastAsia" w:ascii="宋体" w:hAnsi="宋体"/>
                      <w:color w:val="000000" w:themeColor="text1"/>
                      <w:sz w:val="18"/>
                      <w:szCs w:val="18"/>
                      <w14:textFill>
                        <w14:solidFill>
                          <w14:schemeClr w14:val="tx1"/>
                        </w14:solidFill>
                      </w14:textFill>
                    </w:rPr>
                    <w:t>）</w:t>
                  </w:r>
                </w:p>
              </w:tc>
              <w:tc>
                <w:tcPr>
                  <w:tcW w:w="813"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污染物名称</w:t>
                  </w:r>
                </w:p>
              </w:tc>
              <w:tc>
                <w:tcPr>
                  <w:tcW w:w="139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污染物产生量（</w:t>
                  </w:r>
                  <w:r>
                    <w:rPr>
                      <w:color w:val="000000" w:themeColor="text1"/>
                      <w:sz w:val="18"/>
                      <w:szCs w:val="18"/>
                      <w14:textFill>
                        <w14:solidFill>
                          <w14:schemeClr w14:val="tx1"/>
                        </w14:solidFill>
                      </w14:textFill>
                    </w:rPr>
                    <w:t>/a</w:t>
                  </w:r>
                  <w:r>
                    <w:rPr>
                      <w:rFonts w:hint="eastAsia" w:ascii="宋体" w:hAnsi="宋体"/>
                      <w:color w:val="000000" w:themeColor="text1"/>
                      <w:sz w:val="18"/>
                      <w:szCs w:val="18"/>
                      <w14:textFill>
                        <w14:solidFill>
                          <w14:schemeClr w14:val="tx1"/>
                        </w14:solidFill>
                      </w14:textFill>
                    </w:rPr>
                    <w:t>）</w:t>
                  </w:r>
                </w:p>
              </w:tc>
              <w:tc>
                <w:tcPr>
                  <w:tcW w:w="581"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治理措施</w:t>
                  </w:r>
                </w:p>
              </w:tc>
              <w:tc>
                <w:tcPr>
                  <w:tcW w:w="136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污染物排放量（</w:t>
                  </w:r>
                  <w:r>
                    <w:rPr>
                      <w:color w:val="000000" w:themeColor="text1"/>
                      <w:sz w:val="18"/>
                      <w:szCs w:val="18"/>
                      <w14:textFill>
                        <w14:solidFill>
                          <w14:schemeClr w14:val="tx1"/>
                        </w14:solidFill>
                      </w14:textFill>
                    </w:rPr>
                    <w:t>/a</w:t>
                  </w:r>
                  <w:r>
                    <w:rPr>
                      <w:rFonts w:hint="eastAsia" w:ascii="宋体" w:hAnsi="宋体"/>
                      <w:color w:val="000000" w:themeColor="text1"/>
                      <w:sz w:val="18"/>
                      <w:szCs w:val="18"/>
                      <w14:textFill>
                        <w14:solidFill>
                          <w14:schemeClr w14:val="tx1"/>
                        </w14:solidFill>
                      </w14:textFill>
                    </w:rPr>
                    <w:t>）</w:t>
                  </w:r>
                </w:p>
              </w:tc>
              <w:tc>
                <w:tcPr>
                  <w:tcW w:w="101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污染物排放浓度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0" w:type="dxa"/>
                  <w:vMerge w:val="restart"/>
                  <w:tcBorders>
                    <w:top w:val="nil"/>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燃气炉</w:t>
                  </w:r>
                </w:p>
              </w:tc>
              <w:tc>
                <w:tcPr>
                  <w:tcW w:w="872" w:type="dxa"/>
                  <w:vMerge w:val="restart"/>
                  <w:tcBorders>
                    <w:top w:val="nil"/>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11.556万</w:t>
                  </w:r>
                </w:p>
              </w:tc>
              <w:tc>
                <w:tcPr>
                  <w:tcW w:w="759" w:type="dxa"/>
                  <w:vMerge w:val="restart"/>
                  <w:tcBorders>
                    <w:top w:val="nil"/>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720</w:t>
                  </w:r>
                </w:p>
              </w:tc>
              <w:tc>
                <w:tcPr>
                  <w:tcW w:w="813"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废气量</w:t>
                  </w:r>
                </w:p>
              </w:tc>
              <w:tc>
                <w:tcPr>
                  <w:tcW w:w="139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color w:val="000000" w:themeColor="text1"/>
                      <w:sz w:val="18"/>
                      <w:szCs w:val="18"/>
                      <w:highlight w:val="yellow"/>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124.5</w:t>
                  </w:r>
                  <w:r>
                    <w:rPr>
                      <w:rFonts w:hint="eastAsia"/>
                      <w:color w:val="000000" w:themeColor="text1"/>
                      <w:sz w:val="18"/>
                      <w:szCs w:val="18"/>
                      <w:highlight w:val="none"/>
                      <w14:textFill>
                        <w14:solidFill>
                          <w14:schemeClr w14:val="tx1"/>
                        </w14:solidFill>
                      </w14:textFill>
                    </w:rPr>
                    <w:t>万m</w:t>
                  </w:r>
                  <w:r>
                    <w:rPr>
                      <w:rFonts w:hint="eastAsia"/>
                      <w:color w:val="000000" w:themeColor="text1"/>
                      <w:sz w:val="18"/>
                      <w:szCs w:val="18"/>
                      <w:highlight w:val="none"/>
                      <w:vertAlign w:val="superscript"/>
                      <w14:textFill>
                        <w14:solidFill>
                          <w14:schemeClr w14:val="tx1"/>
                        </w14:solidFill>
                      </w14:textFill>
                    </w:rPr>
                    <w:t>3</w:t>
                  </w:r>
                </w:p>
              </w:tc>
              <w:tc>
                <w:tcPr>
                  <w:tcW w:w="581" w:type="dxa"/>
                  <w:vMerge w:val="restart"/>
                  <w:tcBorders>
                    <w:top w:val="single" w:color="auto" w:sz="4" w:space="0"/>
                    <w:left w:val="single" w:color="auto" w:sz="4" w:space="0"/>
                    <w:right w:val="single" w:color="auto" w:sz="4" w:space="0"/>
                  </w:tcBorders>
                  <w:noWrap w:val="0"/>
                  <w:vAlign w:val="center"/>
                </w:tcPr>
                <w:p>
                  <w:pPr>
                    <w:adjustRightInd w:val="0"/>
                    <w:snapToGrid w:val="0"/>
                    <w:ind w:left="-105" w:leftChars="-50" w:right="-105" w:rightChars="-50"/>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低氮燃烧器</w:t>
                  </w:r>
                </w:p>
              </w:tc>
              <w:tc>
                <w:tcPr>
                  <w:tcW w:w="136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color w:val="000000" w:themeColor="text1"/>
                      <w:sz w:val="18"/>
                      <w:szCs w:val="18"/>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124.5</w:t>
                  </w:r>
                  <w:r>
                    <w:rPr>
                      <w:rFonts w:hint="eastAsia"/>
                      <w:color w:val="000000" w:themeColor="text1"/>
                      <w:sz w:val="18"/>
                      <w:szCs w:val="18"/>
                      <w14:textFill>
                        <w14:solidFill>
                          <w14:schemeClr w14:val="tx1"/>
                        </w14:solidFill>
                      </w14:textFill>
                    </w:rPr>
                    <w:t>万m</w:t>
                  </w:r>
                  <w:r>
                    <w:rPr>
                      <w:rFonts w:hint="eastAsia"/>
                      <w:color w:val="000000" w:themeColor="text1"/>
                      <w:sz w:val="18"/>
                      <w:szCs w:val="18"/>
                      <w:vertAlign w:val="superscript"/>
                      <w14:textFill>
                        <w14:solidFill>
                          <w14:schemeClr w14:val="tx1"/>
                        </w14:solidFill>
                      </w14:textFill>
                    </w:rPr>
                    <w:t>3</w:t>
                  </w:r>
                </w:p>
              </w:tc>
              <w:tc>
                <w:tcPr>
                  <w:tcW w:w="101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0" w:type="dxa"/>
                  <w:vMerge w:val="continue"/>
                  <w:tcBorders>
                    <w:top w:val="nil"/>
                    <w:left w:val="single" w:color="auto" w:sz="4" w:space="0"/>
                    <w:bottom w:val="single" w:color="auto" w:sz="4" w:space="0"/>
                    <w:right w:val="single" w:color="auto" w:sz="4" w:space="0"/>
                  </w:tcBorders>
                  <w:noWrap w:val="0"/>
                  <w:vAlign w:val="center"/>
                </w:tcPr>
                <w:p>
                  <w:pPr>
                    <w:widowControl/>
                    <w:jc w:val="left"/>
                    <w:rPr>
                      <w:color w:val="000000" w:themeColor="text1"/>
                      <w:sz w:val="18"/>
                      <w:szCs w:val="18"/>
                      <w14:textFill>
                        <w14:solidFill>
                          <w14:schemeClr w14:val="tx1"/>
                        </w14:solidFill>
                      </w14:textFill>
                    </w:rPr>
                  </w:pPr>
                </w:p>
              </w:tc>
              <w:tc>
                <w:tcPr>
                  <w:tcW w:w="872" w:type="dxa"/>
                  <w:vMerge w:val="continue"/>
                  <w:tcBorders>
                    <w:top w:val="nil"/>
                    <w:left w:val="single" w:color="auto" w:sz="4" w:space="0"/>
                    <w:bottom w:val="single" w:color="auto" w:sz="4" w:space="0"/>
                    <w:right w:val="single" w:color="auto" w:sz="4" w:space="0"/>
                  </w:tcBorders>
                  <w:noWrap w:val="0"/>
                  <w:vAlign w:val="center"/>
                </w:tcPr>
                <w:p>
                  <w:pPr>
                    <w:widowControl/>
                    <w:jc w:val="left"/>
                    <w:rPr>
                      <w:color w:val="000000" w:themeColor="text1"/>
                      <w:sz w:val="18"/>
                      <w:szCs w:val="18"/>
                      <w14:textFill>
                        <w14:solidFill>
                          <w14:schemeClr w14:val="tx1"/>
                        </w14:solidFill>
                      </w14:textFill>
                    </w:rPr>
                  </w:pPr>
                </w:p>
              </w:tc>
              <w:tc>
                <w:tcPr>
                  <w:tcW w:w="759" w:type="dxa"/>
                  <w:vMerge w:val="continue"/>
                  <w:tcBorders>
                    <w:top w:val="nil"/>
                    <w:left w:val="single" w:color="auto" w:sz="4" w:space="0"/>
                    <w:bottom w:val="single" w:color="auto" w:sz="4" w:space="0"/>
                    <w:right w:val="single" w:color="auto" w:sz="4" w:space="0"/>
                  </w:tcBorders>
                  <w:noWrap w:val="0"/>
                  <w:vAlign w:val="center"/>
                </w:tcPr>
                <w:p>
                  <w:pPr>
                    <w:widowControl/>
                    <w:jc w:val="left"/>
                    <w:rPr>
                      <w:color w:val="000000" w:themeColor="text1"/>
                      <w:sz w:val="18"/>
                      <w:szCs w:val="18"/>
                      <w14:textFill>
                        <w14:solidFill>
                          <w14:schemeClr w14:val="tx1"/>
                        </w14:solidFill>
                      </w14:textFill>
                    </w:rPr>
                  </w:pPr>
                </w:p>
              </w:tc>
              <w:tc>
                <w:tcPr>
                  <w:tcW w:w="813"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颗粒物</w:t>
                  </w:r>
                </w:p>
              </w:tc>
              <w:tc>
                <w:tcPr>
                  <w:tcW w:w="139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rFonts w:hint="default" w:eastAsia="宋体"/>
                      <w:color w:val="000000" w:themeColor="text1"/>
                      <w:sz w:val="18"/>
                      <w:szCs w:val="18"/>
                      <w:highlight w:val="yellow"/>
                      <w:lang w:val="en-US" w:eastAsia="zh-CN"/>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0.005t</w:t>
                  </w:r>
                </w:p>
              </w:tc>
              <w:tc>
                <w:tcPr>
                  <w:tcW w:w="581" w:type="dxa"/>
                  <w:vMerge w:val="continue"/>
                  <w:tcBorders>
                    <w:left w:val="single" w:color="auto" w:sz="4" w:space="0"/>
                    <w:right w:val="single" w:color="auto" w:sz="4" w:space="0"/>
                  </w:tcBorders>
                  <w:noWrap w:val="0"/>
                  <w:vAlign w:val="center"/>
                </w:tcPr>
                <w:p>
                  <w:pPr>
                    <w:adjustRightInd w:val="0"/>
                    <w:snapToGrid w:val="0"/>
                    <w:ind w:left="-105" w:leftChars="-50" w:right="-105" w:rightChars="-50"/>
                    <w:jc w:val="center"/>
                    <w:rPr>
                      <w:color w:val="000000" w:themeColor="text1"/>
                      <w:sz w:val="18"/>
                      <w:szCs w:val="18"/>
                      <w14:textFill>
                        <w14:solidFill>
                          <w14:schemeClr w14:val="tx1"/>
                        </w14:solidFill>
                      </w14:textFill>
                    </w:rPr>
                  </w:pPr>
                </w:p>
              </w:tc>
              <w:tc>
                <w:tcPr>
                  <w:tcW w:w="136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rFonts w:hint="default" w:ascii="Times New Roman" w:hAnsi="Times New Roman" w:eastAsia="宋体" w:cs="Times New Roman"/>
                      <w:color w:val="000000" w:themeColor="text1"/>
                      <w:kern w:val="2"/>
                      <w:sz w:val="18"/>
                      <w:szCs w:val="18"/>
                      <w:highlight w:val="yellow"/>
                      <w:lang w:val="en-US" w:eastAsia="zh-CN" w:bidi="ar-SA"/>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0.005t</w:t>
                  </w:r>
                </w:p>
              </w:tc>
              <w:tc>
                <w:tcPr>
                  <w:tcW w:w="101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color w:val="000000" w:themeColor="text1"/>
                      <w:sz w:val="18"/>
                      <w:szCs w:val="18"/>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4</w:t>
                  </w:r>
                  <w:r>
                    <w:rPr>
                      <w:rFonts w:hint="eastAsia"/>
                      <w:color w:val="000000" w:themeColor="text1"/>
                      <w:sz w:val="18"/>
                      <w:szCs w:val="18"/>
                      <w14:textFill>
                        <w14:solidFill>
                          <w14:schemeClr w14:val="tx1"/>
                        </w14:solidFill>
                      </w14:textFill>
                    </w:rPr>
                    <w:t>mg/m</w:t>
                  </w:r>
                  <w:r>
                    <w:rPr>
                      <w:rFonts w:hint="eastAsia"/>
                      <w:color w:val="000000" w:themeColor="text1"/>
                      <w:sz w:val="18"/>
                      <w:szCs w:val="18"/>
                      <w:vertAlign w:val="superscript"/>
                      <w14:textFill>
                        <w14:solidFill>
                          <w14:schemeClr w14:val="tx1"/>
                        </w14:solidFill>
                      </w14:textFill>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0" w:type="dxa"/>
                  <w:vMerge w:val="continue"/>
                  <w:tcBorders>
                    <w:top w:val="nil"/>
                    <w:left w:val="single" w:color="auto" w:sz="4" w:space="0"/>
                    <w:bottom w:val="single" w:color="auto" w:sz="4" w:space="0"/>
                    <w:right w:val="single" w:color="auto" w:sz="4" w:space="0"/>
                  </w:tcBorders>
                  <w:noWrap w:val="0"/>
                  <w:vAlign w:val="center"/>
                </w:tcPr>
                <w:p>
                  <w:pPr>
                    <w:widowControl/>
                    <w:jc w:val="left"/>
                    <w:rPr>
                      <w:color w:val="000000" w:themeColor="text1"/>
                      <w:sz w:val="18"/>
                      <w:szCs w:val="18"/>
                      <w14:textFill>
                        <w14:solidFill>
                          <w14:schemeClr w14:val="tx1"/>
                        </w14:solidFill>
                      </w14:textFill>
                    </w:rPr>
                  </w:pPr>
                </w:p>
              </w:tc>
              <w:tc>
                <w:tcPr>
                  <w:tcW w:w="872" w:type="dxa"/>
                  <w:vMerge w:val="continue"/>
                  <w:tcBorders>
                    <w:top w:val="nil"/>
                    <w:left w:val="single" w:color="auto" w:sz="4" w:space="0"/>
                    <w:bottom w:val="single" w:color="auto" w:sz="4" w:space="0"/>
                    <w:right w:val="single" w:color="auto" w:sz="4" w:space="0"/>
                  </w:tcBorders>
                  <w:noWrap w:val="0"/>
                  <w:vAlign w:val="center"/>
                </w:tcPr>
                <w:p>
                  <w:pPr>
                    <w:widowControl/>
                    <w:jc w:val="left"/>
                    <w:rPr>
                      <w:color w:val="000000" w:themeColor="text1"/>
                      <w:sz w:val="18"/>
                      <w:szCs w:val="18"/>
                      <w14:textFill>
                        <w14:solidFill>
                          <w14:schemeClr w14:val="tx1"/>
                        </w14:solidFill>
                      </w14:textFill>
                    </w:rPr>
                  </w:pPr>
                </w:p>
              </w:tc>
              <w:tc>
                <w:tcPr>
                  <w:tcW w:w="759" w:type="dxa"/>
                  <w:vMerge w:val="continue"/>
                  <w:tcBorders>
                    <w:top w:val="nil"/>
                    <w:left w:val="single" w:color="auto" w:sz="4" w:space="0"/>
                    <w:bottom w:val="single" w:color="auto" w:sz="4" w:space="0"/>
                    <w:right w:val="single" w:color="auto" w:sz="4" w:space="0"/>
                  </w:tcBorders>
                  <w:noWrap w:val="0"/>
                  <w:vAlign w:val="center"/>
                </w:tcPr>
                <w:p>
                  <w:pPr>
                    <w:widowControl/>
                    <w:jc w:val="left"/>
                    <w:rPr>
                      <w:color w:val="000000" w:themeColor="text1"/>
                      <w:sz w:val="18"/>
                      <w:szCs w:val="18"/>
                      <w14:textFill>
                        <w14:solidFill>
                          <w14:schemeClr w14:val="tx1"/>
                        </w14:solidFill>
                      </w14:textFill>
                    </w:rPr>
                  </w:pPr>
                </w:p>
              </w:tc>
              <w:tc>
                <w:tcPr>
                  <w:tcW w:w="813"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S</w:t>
                  </w:r>
                  <w:r>
                    <w:rPr>
                      <w:color w:val="000000" w:themeColor="text1"/>
                      <w:sz w:val="18"/>
                      <w:szCs w:val="18"/>
                      <w14:textFill>
                        <w14:solidFill>
                          <w14:schemeClr w14:val="tx1"/>
                        </w14:solidFill>
                      </w14:textFill>
                    </w:rPr>
                    <w:t>O</w:t>
                  </w:r>
                  <w:r>
                    <w:rPr>
                      <w:color w:val="000000" w:themeColor="text1"/>
                      <w:sz w:val="18"/>
                      <w:szCs w:val="18"/>
                      <w:vertAlign w:val="subscript"/>
                      <w14:textFill>
                        <w14:solidFill>
                          <w14:schemeClr w14:val="tx1"/>
                        </w14:solidFill>
                      </w14:textFill>
                    </w:rPr>
                    <w:t>2</w:t>
                  </w:r>
                </w:p>
              </w:tc>
              <w:tc>
                <w:tcPr>
                  <w:tcW w:w="139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0.</w:t>
                  </w:r>
                  <w:r>
                    <w:rPr>
                      <w:rFonts w:hint="eastAsia"/>
                      <w:color w:val="000000" w:themeColor="text1"/>
                      <w:sz w:val="18"/>
                      <w:szCs w:val="18"/>
                      <w:highlight w:val="none"/>
                      <w:lang w:val="en-US" w:eastAsia="zh-CN"/>
                      <w14:textFill>
                        <w14:solidFill>
                          <w14:schemeClr w14:val="tx1"/>
                        </w14:solidFill>
                      </w14:textFill>
                    </w:rPr>
                    <w:t>005</w:t>
                  </w:r>
                  <w:r>
                    <w:rPr>
                      <w:rFonts w:hint="eastAsia"/>
                      <w:color w:val="000000" w:themeColor="text1"/>
                      <w:sz w:val="18"/>
                      <w:szCs w:val="18"/>
                      <w:highlight w:val="none"/>
                      <w14:textFill>
                        <w14:solidFill>
                          <w14:schemeClr w14:val="tx1"/>
                        </w14:solidFill>
                      </w14:textFill>
                    </w:rPr>
                    <w:t>t</w:t>
                  </w:r>
                </w:p>
              </w:tc>
              <w:tc>
                <w:tcPr>
                  <w:tcW w:w="581" w:type="dxa"/>
                  <w:vMerge w:val="continue"/>
                  <w:tcBorders>
                    <w:left w:val="single" w:color="auto" w:sz="4" w:space="0"/>
                    <w:right w:val="single" w:color="auto" w:sz="4" w:space="0"/>
                  </w:tcBorders>
                  <w:noWrap w:val="0"/>
                  <w:vAlign w:val="center"/>
                </w:tcPr>
                <w:p>
                  <w:pPr>
                    <w:adjustRightInd w:val="0"/>
                    <w:snapToGrid w:val="0"/>
                    <w:ind w:left="-105" w:leftChars="-50" w:right="-105" w:rightChars="-50"/>
                    <w:jc w:val="center"/>
                    <w:rPr>
                      <w:color w:val="000000" w:themeColor="text1"/>
                      <w:sz w:val="18"/>
                      <w:szCs w:val="18"/>
                      <w14:textFill>
                        <w14:solidFill>
                          <w14:schemeClr w14:val="tx1"/>
                        </w14:solidFill>
                      </w14:textFill>
                    </w:rPr>
                  </w:pPr>
                </w:p>
              </w:tc>
              <w:tc>
                <w:tcPr>
                  <w:tcW w:w="136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rFonts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hint="eastAsia"/>
                      <w:color w:val="000000" w:themeColor="text1"/>
                      <w:sz w:val="18"/>
                      <w:szCs w:val="18"/>
                      <w:highlight w:val="none"/>
                      <w14:textFill>
                        <w14:solidFill>
                          <w14:schemeClr w14:val="tx1"/>
                        </w14:solidFill>
                      </w14:textFill>
                    </w:rPr>
                    <w:t>0.</w:t>
                  </w:r>
                  <w:r>
                    <w:rPr>
                      <w:rFonts w:hint="eastAsia"/>
                      <w:color w:val="000000" w:themeColor="text1"/>
                      <w:sz w:val="18"/>
                      <w:szCs w:val="18"/>
                      <w:highlight w:val="none"/>
                      <w:lang w:val="en-US" w:eastAsia="zh-CN"/>
                      <w14:textFill>
                        <w14:solidFill>
                          <w14:schemeClr w14:val="tx1"/>
                        </w14:solidFill>
                      </w14:textFill>
                    </w:rPr>
                    <w:t>005</w:t>
                  </w:r>
                  <w:r>
                    <w:rPr>
                      <w:rFonts w:hint="eastAsia"/>
                      <w:color w:val="000000" w:themeColor="text1"/>
                      <w:sz w:val="18"/>
                      <w:szCs w:val="18"/>
                      <w:highlight w:val="none"/>
                      <w14:textFill>
                        <w14:solidFill>
                          <w14:schemeClr w14:val="tx1"/>
                        </w14:solidFill>
                      </w14:textFill>
                    </w:rPr>
                    <w:t>t</w:t>
                  </w:r>
                </w:p>
              </w:tc>
              <w:tc>
                <w:tcPr>
                  <w:tcW w:w="101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color w:val="000000" w:themeColor="text1"/>
                      <w:sz w:val="18"/>
                      <w:szCs w:val="18"/>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4</w:t>
                  </w:r>
                  <w:r>
                    <w:rPr>
                      <w:rFonts w:hint="eastAsia"/>
                      <w:color w:val="000000" w:themeColor="text1"/>
                      <w:sz w:val="18"/>
                      <w:szCs w:val="18"/>
                      <w14:textFill>
                        <w14:solidFill>
                          <w14:schemeClr w14:val="tx1"/>
                        </w14:solidFill>
                      </w14:textFill>
                    </w:rPr>
                    <w:t>mg/m</w:t>
                  </w:r>
                  <w:r>
                    <w:rPr>
                      <w:rFonts w:hint="eastAsia"/>
                      <w:color w:val="000000" w:themeColor="text1"/>
                      <w:sz w:val="18"/>
                      <w:szCs w:val="18"/>
                      <w:vertAlign w:val="superscript"/>
                      <w14:textFill>
                        <w14:solidFill>
                          <w14:schemeClr w14:val="tx1"/>
                        </w14:solidFill>
                      </w14:textFill>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0" w:type="dxa"/>
                  <w:vMerge w:val="continue"/>
                  <w:tcBorders>
                    <w:top w:val="nil"/>
                    <w:left w:val="single" w:color="auto" w:sz="4" w:space="0"/>
                    <w:bottom w:val="single" w:color="auto" w:sz="4" w:space="0"/>
                    <w:right w:val="single" w:color="auto" w:sz="4" w:space="0"/>
                  </w:tcBorders>
                  <w:noWrap w:val="0"/>
                  <w:vAlign w:val="center"/>
                </w:tcPr>
                <w:p>
                  <w:pPr>
                    <w:widowControl/>
                    <w:jc w:val="left"/>
                    <w:rPr>
                      <w:color w:val="000000" w:themeColor="text1"/>
                      <w:sz w:val="18"/>
                      <w:szCs w:val="18"/>
                      <w14:textFill>
                        <w14:solidFill>
                          <w14:schemeClr w14:val="tx1"/>
                        </w14:solidFill>
                      </w14:textFill>
                    </w:rPr>
                  </w:pPr>
                </w:p>
              </w:tc>
              <w:tc>
                <w:tcPr>
                  <w:tcW w:w="872" w:type="dxa"/>
                  <w:vMerge w:val="continue"/>
                  <w:tcBorders>
                    <w:top w:val="nil"/>
                    <w:left w:val="single" w:color="auto" w:sz="4" w:space="0"/>
                    <w:bottom w:val="single" w:color="auto" w:sz="4" w:space="0"/>
                    <w:right w:val="single" w:color="auto" w:sz="4" w:space="0"/>
                  </w:tcBorders>
                  <w:noWrap w:val="0"/>
                  <w:vAlign w:val="center"/>
                </w:tcPr>
                <w:p>
                  <w:pPr>
                    <w:widowControl/>
                    <w:jc w:val="left"/>
                    <w:rPr>
                      <w:color w:val="000000" w:themeColor="text1"/>
                      <w:sz w:val="18"/>
                      <w:szCs w:val="18"/>
                      <w14:textFill>
                        <w14:solidFill>
                          <w14:schemeClr w14:val="tx1"/>
                        </w14:solidFill>
                      </w14:textFill>
                    </w:rPr>
                  </w:pPr>
                </w:p>
              </w:tc>
              <w:tc>
                <w:tcPr>
                  <w:tcW w:w="759" w:type="dxa"/>
                  <w:vMerge w:val="continue"/>
                  <w:tcBorders>
                    <w:top w:val="nil"/>
                    <w:left w:val="single" w:color="auto" w:sz="4" w:space="0"/>
                    <w:bottom w:val="single" w:color="auto" w:sz="4" w:space="0"/>
                    <w:right w:val="single" w:color="auto" w:sz="4" w:space="0"/>
                  </w:tcBorders>
                  <w:noWrap w:val="0"/>
                  <w:vAlign w:val="center"/>
                </w:tcPr>
                <w:p>
                  <w:pPr>
                    <w:widowControl/>
                    <w:jc w:val="left"/>
                    <w:rPr>
                      <w:color w:val="000000" w:themeColor="text1"/>
                      <w:sz w:val="18"/>
                      <w:szCs w:val="18"/>
                      <w14:textFill>
                        <w14:solidFill>
                          <w14:schemeClr w14:val="tx1"/>
                        </w14:solidFill>
                      </w14:textFill>
                    </w:rPr>
                  </w:pPr>
                </w:p>
              </w:tc>
              <w:tc>
                <w:tcPr>
                  <w:tcW w:w="813"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N</w:t>
                  </w:r>
                  <w:r>
                    <w:rPr>
                      <w:color w:val="000000" w:themeColor="text1"/>
                      <w:sz w:val="18"/>
                      <w:szCs w:val="18"/>
                      <w14:textFill>
                        <w14:solidFill>
                          <w14:schemeClr w14:val="tx1"/>
                        </w14:solidFill>
                      </w14:textFill>
                    </w:rPr>
                    <w:t>O</w:t>
                  </w:r>
                  <w:r>
                    <w:rPr>
                      <w:color w:val="000000" w:themeColor="text1"/>
                      <w:sz w:val="18"/>
                      <w:szCs w:val="18"/>
                      <w:vertAlign w:val="subscript"/>
                      <w14:textFill>
                        <w14:solidFill>
                          <w14:schemeClr w14:val="tx1"/>
                        </w14:solidFill>
                      </w14:textFill>
                    </w:rPr>
                    <w:t>x</w:t>
                  </w:r>
                </w:p>
              </w:tc>
              <w:tc>
                <w:tcPr>
                  <w:tcW w:w="1394"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color w:val="000000" w:themeColor="text1"/>
                      <w:sz w:val="18"/>
                      <w:szCs w:val="18"/>
                      <w:highlight w:val="none"/>
                      <w14:textFill>
                        <w14:solidFill>
                          <w14:schemeClr w14:val="tx1"/>
                        </w14:solidFill>
                      </w14:textFill>
                    </w:rPr>
                  </w:pPr>
                  <w:r>
                    <w:rPr>
                      <w:rFonts w:hint="eastAsia"/>
                      <w:color w:val="000000" w:themeColor="text1"/>
                      <w:sz w:val="18"/>
                      <w:szCs w:val="18"/>
                      <w:highlight w:val="none"/>
                      <w14:textFill>
                        <w14:solidFill>
                          <w14:schemeClr w14:val="tx1"/>
                        </w14:solidFill>
                      </w14:textFill>
                    </w:rPr>
                    <w:t>0.</w:t>
                  </w:r>
                  <w:r>
                    <w:rPr>
                      <w:rFonts w:hint="eastAsia"/>
                      <w:color w:val="000000" w:themeColor="text1"/>
                      <w:sz w:val="18"/>
                      <w:szCs w:val="18"/>
                      <w:highlight w:val="none"/>
                      <w:lang w:val="en-US" w:eastAsia="zh-CN"/>
                      <w14:textFill>
                        <w14:solidFill>
                          <w14:schemeClr w14:val="tx1"/>
                        </w14:solidFill>
                      </w14:textFill>
                    </w:rPr>
                    <w:t>035</w:t>
                  </w:r>
                  <w:r>
                    <w:rPr>
                      <w:rFonts w:hint="eastAsia"/>
                      <w:color w:val="000000" w:themeColor="text1"/>
                      <w:sz w:val="18"/>
                      <w:szCs w:val="18"/>
                      <w:highlight w:val="none"/>
                      <w14:textFill>
                        <w14:solidFill>
                          <w14:schemeClr w14:val="tx1"/>
                        </w14:solidFill>
                      </w14:textFill>
                    </w:rPr>
                    <w:t>t</w:t>
                  </w:r>
                </w:p>
              </w:tc>
              <w:tc>
                <w:tcPr>
                  <w:tcW w:w="581" w:type="dxa"/>
                  <w:vMerge w:val="continue"/>
                  <w:tcBorders>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color w:val="000000" w:themeColor="text1"/>
                      <w:sz w:val="18"/>
                      <w:szCs w:val="18"/>
                      <w14:textFill>
                        <w14:solidFill>
                          <w14:schemeClr w14:val="tx1"/>
                        </w14:solidFill>
                      </w14:textFill>
                    </w:rPr>
                  </w:pPr>
                </w:p>
              </w:tc>
              <w:tc>
                <w:tcPr>
                  <w:tcW w:w="1365"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0.035t</w:t>
                  </w:r>
                </w:p>
              </w:tc>
              <w:tc>
                <w:tcPr>
                  <w:tcW w:w="1016" w:type="dxa"/>
                  <w:tcBorders>
                    <w:top w:val="single" w:color="auto" w:sz="4" w:space="0"/>
                    <w:left w:val="single" w:color="auto" w:sz="4" w:space="0"/>
                    <w:bottom w:val="single" w:color="auto" w:sz="4" w:space="0"/>
                    <w:right w:val="single" w:color="auto" w:sz="4" w:space="0"/>
                  </w:tcBorders>
                  <w:noWrap w:val="0"/>
                  <w:vAlign w:val="center"/>
                </w:tcPr>
                <w:p>
                  <w:pPr>
                    <w:adjustRightInd w:val="0"/>
                    <w:snapToGrid w:val="0"/>
                    <w:ind w:left="-105" w:leftChars="-50" w:right="-105" w:rightChars="-50"/>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2</w:t>
                  </w:r>
                  <w:r>
                    <w:rPr>
                      <w:rFonts w:hint="eastAsia"/>
                      <w:color w:val="000000" w:themeColor="text1"/>
                      <w:sz w:val="18"/>
                      <w:szCs w:val="18"/>
                      <w:lang w:val="en-US" w:eastAsia="zh-CN"/>
                      <w14:textFill>
                        <w14:solidFill>
                          <w14:schemeClr w14:val="tx1"/>
                        </w14:solidFill>
                      </w14:textFill>
                    </w:rPr>
                    <w:t>8</w:t>
                  </w:r>
                  <w:r>
                    <w:rPr>
                      <w:rFonts w:hint="eastAsia"/>
                      <w:color w:val="000000" w:themeColor="text1"/>
                      <w:sz w:val="18"/>
                      <w:szCs w:val="18"/>
                      <w14:textFill>
                        <w14:solidFill>
                          <w14:schemeClr w14:val="tx1"/>
                        </w14:solidFill>
                      </w14:textFill>
                    </w:rPr>
                    <w:t>mg/m</w:t>
                  </w:r>
                  <w:r>
                    <w:rPr>
                      <w:rFonts w:hint="eastAsia"/>
                      <w:color w:val="000000" w:themeColor="text1"/>
                      <w:sz w:val="18"/>
                      <w:szCs w:val="18"/>
                      <w:vertAlign w:val="superscript"/>
                      <w14:textFill>
                        <w14:solidFill>
                          <w14:schemeClr w14:val="tx1"/>
                        </w14:solidFill>
                      </w14:textFill>
                    </w:rPr>
                    <w:t>3</w:t>
                  </w:r>
                </w:p>
              </w:tc>
            </w:tr>
          </w:tbl>
          <w:p>
            <w:pPr>
              <w:pStyle w:val="8"/>
              <w:snapToGrid w:val="0"/>
              <w:spacing w:line="360" w:lineRule="auto"/>
              <w:ind w:firstLine="482"/>
              <w:rPr>
                <w:rFonts w:ascii="宋体" w:hAnsi="宋体" w:cs="宋体"/>
                <w:bCs/>
                <w:color w:val="000000" w:themeColor="text1"/>
                <w:sz w:val="21"/>
                <w:szCs w:val="21"/>
                <w:lang w:val="en-US" w:eastAsia="zh-CN"/>
                <w14:textFill>
                  <w14:solidFill>
                    <w14:schemeClr w14:val="tx1"/>
                  </w14:solidFill>
                </w14:textFill>
              </w:rPr>
            </w:pPr>
            <w:r>
              <w:rPr>
                <w:rFonts w:hint="eastAsia" w:ascii="宋体" w:hAnsi="宋体" w:cs="宋体"/>
                <w:bCs/>
                <w:color w:val="000000" w:themeColor="text1"/>
                <w:sz w:val="21"/>
                <w:szCs w:val="21"/>
                <w:lang w:val="en-US" w:eastAsia="zh-CN"/>
                <w14:textFill>
                  <w14:solidFill>
                    <w14:schemeClr w14:val="tx1"/>
                  </w14:solidFill>
                </w14:textFill>
              </w:rPr>
              <w:t>满足河北省地方标准《锅炉大气污染物排放标准》（DB13/5161-2020）表1燃气锅炉排放限值要求。</w:t>
            </w:r>
          </w:p>
          <w:p>
            <w:pPr>
              <w:pStyle w:val="8"/>
              <w:numPr>
                <w:ilvl w:val="0"/>
                <w:numId w:val="8"/>
              </w:numPr>
              <w:snapToGrid w:val="0"/>
              <w:spacing w:line="360" w:lineRule="auto"/>
              <w:ind w:left="0" w:leftChars="0" w:firstLine="480" w:firstLineChars="0"/>
              <w:contextualSpacing/>
              <w:rPr>
                <w:rFonts w:hint="eastAsia" w:ascii="宋体" w:hAnsi="宋体" w:cs="宋体"/>
                <w:color w:val="000000" w:themeColor="text1"/>
                <w:sz w:val="21"/>
                <w:szCs w:val="21"/>
                <w:highlight w:val="none"/>
                <w:lang w:val="en-US" w:eastAsia="zh-CN"/>
                <w14:textFill>
                  <w14:solidFill>
                    <w14:schemeClr w14:val="tx1"/>
                  </w14:solidFill>
                </w14:textFill>
              </w:rPr>
            </w:pPr>
            <w:r>
              <w:rPr>
                <w:rFonts w:hint="eastAsia" w:ascii="宋体" w:hAnsi="宋体" w:cs="宋体"/>
                <w:color w:val="000000" w:themeColor="text1"/>
                <w:sz w:val="21"/>
                <w:szCs w:val="21"/>
                <w:highlight w:val="none"/>
                <w:lang w:val="en-US" w:eastAsia="zh-CN"/>
                <w14:textFill>
                  <w14:solidFill>
                    <w14:schemeClr w14:val="tx1"/>
                  </w14:solidFill>
                </w14:textFill>
              </w:rPr>
              <w:t>废水处理间</w:t>
            </w:r>
          </w:p>
          <w:p>
            <w:pPr>
              <w:spacing w:line="360" w:lineRule="auto"/>
              <w:ind w:firstLine="420" w:firstLineChars="200"/>
              <w:rPr>
                <w:color w:val="000000" w:themeColor="text1"/>
                <w:highlight w:val="none"/>
                <w14:textFill>
                  <w14:solidFill>
                    <w14:schemeClr w14:val="tx1"/>
                  </w14:solidFill>
                </w14:textFill>
              </w:rPr>
            </w:pPr>
            <w:r>
              <w:rPr>
                <w:rFonts w:hint="eastAsia" w:ascii="宋体" w:hAnsi="宋体"/>
                <w:color w:val="000000" w:themeColor="text1"/>
                <w14:textFill>
                  <w14:solidFill>
                    <w14:schemeClr w14:val="tx1"/>
                  </w14:solidFill>
                </w14:textFill>
              </w:rPr>
              <w:t>本项目</w:t>
            </w:r>
            <w:r>
              <w:rPr>
                <w:rFonts w:hint="eastAsia" w:ascii="宋体" w:hAnsi="宋体"/>
                <w:color w:val="000000" w:themeColor="text1"/>
                <w:lang w:val="en-US" w:eastAsia="zh-CN"/>
                <w14:textFill>
                  <w14:solidFill>
                    <w14:schemeClr w14:val="tx1"/>
                  </w14:solidFill>
                </w14:textFill>
              </w:rPr>
              <w:t>生产</w:t>
            </w:r>
            <w:r>
              <w:rPr>
                <w:rFonts w:hint="eastAsia" w:ascii="宋体" w:hAnsi="宋体"/>
                <w:color w:val="000000" w:themeColor="text1"/>
                <w14:textFill>
                  <w14:solidFill>
                    <w14:schemeClr w14:val="tx1"/>
                  </w14:solidFill>
                </w14:textFill>
              </w:rPr>
              <w:t>废水</w:t>
            </w:r>
            <w:r>
              <w:rPr>
                <w:rFonts w:ascii="宋体" w:hAnsi="宋体"/>
                <w:color w:val="000000" w:themeColor="text1"/>
                <w14:textFill>
                  <w14:solidFill>
                    <w14:schemeClr w14:val="tx1"/>
                  </w14:solidFill>
                </w14:textFill>
              </w:rPr>
              <w:t>处理</w:t>
            </w:r>
            <w:r>
              <w:rPr>
                <w:rFonts w:hint="eastAsia" w:ascii="宋体" w:hAnsi="宋体"/>
                <w:color w:val="000000" w:themeColor="text1"/>
                <w:lang w:val="en-US" w:eastAsia="zh-CN"/>
                <w14:textFill>
                  <w14:solidFill>
                    <w14:schemeClr w14:val="tx1"/>
                  </w14:solidFill>
                </w14:textFill>
              </w:rPr>
              <w:t>间</w:t>
            </w:r>
            <w:r>
              <w:rPr>
                <w:rFonts w:ascii="宋体" w:hAnsi="宋体"/>
                <w:color w:val="000000" w:themeColor="text1"/>
                <w14:textFill>
                  <w14:solidFill>
                    <w14:schemeClr w14:val="tx1"/>
                  </w14:solidFill>
                </w14:textFill>
              </w:rPr>
              <w:t>采用</w:t>
            </w:r>
            <w:r>
              <w:rPr>
                <w:rFonts w:hint="eastAsia"/>
                <w:color w:val="000000" w:themeColor="text1"/>
                <w14:textFill>
                  <w14:solidFill>
                    <w14:schemeClr w14:val="tx1"/>
                  </w14:solidFill>
                </w14:textFill>
              </w:rPr>
              <w:t>“</w:t>
            </w:r>
            <w:r>
              <w:rPr>
                <w:rFonts w:hint="eastAsia" w:ascii="宋体" w:hAnsi="宋体" w:cs="宋体"/>
                <w:color w:val="000000" w:themeColor="text1"/>
                <w:szCs w:val="21"/>
                <w14:textFill>
                  <w14:solidFill>
                    <w14:schemeClr w14:val="tx1"/>
                  </w14:solidFill>
                </w14:textFill>
              </w:rPr>
              <w:t>调节池+气浮槽+</w:t>
            </w:r>
            <w:r>
              <w:rPr>
                <w:rFonts w:hint="eastAsia" w:ascii="宋体" w:hAnsi="宋体" w:cs="宋体"/>
                <w:color w:val="000000" w:themeColor="text1"/>
                <w:szCs w:val="21"/>
                <w:lang w:val="en-US" w:eastAsia="zh-CN"/>
                <w14:textFill>
                  <w14:solidFill>
                    <w14:schemeClr w14:val="tx1"/>
                  </w14:solidFill>
                </w14:textFill>
              </w:rPr>
              <w:t>A/O一体化设备</w:t>
            </w:r>
            <w:r>
              <w:rPr>
                <w:rFonts w:hint="eastAsia"/>
                <w:color w:val="000000" w:themeColor="text1"/>
                <w14:textFill>
                  <w14:solidFill>
                    <w14:schemeClr w14:val="tx1"/>
                  </w14:solidFill>
                </w14:textFill>
              </w:rPr>
              <w:t>”</w:t>
            </w:r>
            <w:r>
              <w:rPr>
                <w:rFonts w:ascii="宋体" w:hAnsi="宋体"/>
                <w:color w:val="000000" w:themeColor="text1"/>
                <w14:textFill>
                  <w14:solidFill>
                    <w14:schemeClr w14:val="tx1"/>
                  </w14:solidFill>
                </w14:textFill>
              </w:rPr>
              <w:t>，污泥池、</w:t>
            </w:r>
            <w:r>
              <w:rPr>
                <w:rFonts w:hint="eastAsia" w:ascii="宋体" w:hAnsi="宋体"/>
                <w:color w:val="000000" w:themeColor="text1"/>
                <w14:textFill>
                  <w14:solidFill>
                    <w14:schemeClr w14:val="tx1"/>
                  </w14:solidFill>
                </w14:textFill>
              </w:rPr>
              <w:t>生</w:t>
            </w:r>
            <w:r>
              <w:rPr>
                <w:rFonts w:ascii="宋体" w:hAnsi="宋体"/>
                <w:color w:val="000000" w:themeColor="text1"/>
                <w14:textFill>
                  <w14:solidFill>
                    <w14:schemeClr w14:val="tx1"/>
                  </w14:solidFill>
                </w14:textFill>
              </w:rPr>
              <w:t>化部位有恶臭废气产生，主要成为</w:t>
            </w:r>
            <w:r>
              <w:rPr>
                <w:color w:val="000000" w:themeColor="text1"/>
                <w14:textFill>
                  <w14:solidFill>
                    <w14:schemeClr w14:val="tx1"/>
                  </w14:solidFill>
                </w14:textFill>
              </w:rPr>
              <w:t>H</w:t>
            </w:r>
            <w:r>
              <w:rPr>
                <w:color w:val="000000" w:themeColor="text1"/>
                <w:vertAlign w:val="subscript"/>
                <w14:textFill>
                  <w14:solidFill>
                    <w14:schemeClr w14:val="tx1"/>
                  </w14:solidFill>
                </w14:textFill>
              </w:rPr>
              <w:t>2</w:t>
            </w:r>
            <w:r>
              <w:rPr>
                <w:color w:val="000000" w:themeColor="text1"/>
                <w14:textFill>
                  <w14:solidFill>
                    <w14:schemeClr w14:val="tx1"/>
                  </w14:solidFill>
                </w14:textFill>
              </w:rPr>
              <w:t>S</w:t>
            </w:r>
            <w:r>
              <w:rPr>
                <w:rFonts w:ascii="宋体" w:hAnsi="宋体"/>
                <w:color w:val="000000" w:themeColor="text1"/>
                <w14:textFill>
                  <w14:solidFill>
                    <w14:schemeClr w14:val="tx1"/>
                  </w14:solidFill>
                </w14:textFill>
              </w:rPr>
              <w:t>、</w:t>
            </w:r>
            <w:r>
              <w:rPr>
                <w:color w:val="000000" w:themeColor="text1"/>
                <w14:textFill>
                  <w14:solidFill>
                    <w14:schemeClr w14:val="tx1"/>
                  </w14:solidFill>
                </w14:textFill>
              </w:rPr>
              <w:t>NH</w:t>
            </w:r>
            <w:r>
              <w:rPr>
                <w:color w:val="000000" w:themeColor="text1"/>
                <w:vertAlign w:val="subscript"/>
                <w14:textFill>
                  <w14:solidFill>
                    <w14:schemeClr w14:val="tx1"/>
                  </w14:solidFill>
                </w14:textFill>
              </w:rPr>
              <w:t>3</w:t>
            </w:r>
            <w:r>
              <w:rPr>
                <w:rFonts w:ascii="宋体" w:hAnsi="宋体"/>
                <w:color w:val="000000" w:themeColor="text1"/>
                <w14:textFill>
                  <w14:solidFill>
                    <w14:schemeClr w14:val="tx1"/>
                  </w14:solidFill>
                </w14:textFill>
              </w:rPr>
              <w:t>、臭气浓度。根据美国</w:t>
            </w:r>
            <w:r>
              <w:rPr>
                <w:color w:val="000000" w:themeColor="text1"/>
                <w14:textFill>
                  <w14:solidFill>
                    <w14:schemeClr w14:val="tx1"/>
                  </w14:solidFill>
                </w14:textFill>
              </w:rPr>
              <w:t>EPA</w:t>
            </w:r>
            <w:r>
              <w:rPr>
                <w:rFonts w:ascii="宋体" w:hAnsi="宋体"/>
                <w:color w:val="000000" w:themeColor="text1"/>
                <w14:textFill>
                  <w14:solidFill>
                    <w14:schemeClr w14:val="tx1"/>
                  </w14:solidFill>
                </w14:textFill>
              </w:rPr>
              <w:t>对城市污水处理厂恶臭污染物产生情况的研究</w:t>
            </w:r>
            <w:r>
              <w:rPr>
                <w:rFonts w:ascii="宋体" w:hAnsi="宋体"/>
                <w:color w:val="000000" w:themeColor="text1"/>
                <w:highlight w:val="none"/>
                <w14:textFill>
                  <w14:solidFill>
                    <w14:schemeClr w14:val="tx1"/>
                  </w14:solidFill>
                </w14:textFill>
              </w:rPr>
              <w:t>，每处理</w:t>
            </w:r>
            <w:r>
              <w:rPr>
                <w:color w:val="000000" w:themeColor="text1"/>
                <w:highlight w:val="none"/>
                <w14:textFill>
                  <w14:solidFill>
                    <w14:schemeClr w14:val="tx1"/>
                  </w14:solidFill>
                </w14:textFill>
              </w:rPr>
              <w:t>1g</w:t>
            </w:r>
            <w:r>
              <w:rPr>
                <w:rFonts w:ascii="宋体" w:hAnsi="宋体"/>
                <w:color w:val="000000" w:themeColor="text1"/>
                <w:highlight w:val="none"/>
                <w14:textFill>
                  <w14:solidFill>
                    <w14:schemeClr w14:val="tx1"/>
                  </w14:solidFill>
                </w14:textFill>
              </w:rPr>
              <w:t>的</w:t>
            </w:r>
            <w:r>
              <w:rPr>
                <w:color w:val="000000" w:themeColor="text1"/>
                <w:highlight w:val="none"/>
                <w14:textFill>
                  <w14:solidFill>
                    <w14:schemeClr w14:val="tx1"/>
                  </w14:solidFill>
                </w14:textFill>
              </w:rPr>
              <w:t>BOD</w:t>
            </w:r>
            <w:r>
              <w:rPr>
                <w:color w:val="000000" w:themeColor="text1"/>
                <w:highlight w:val="none"/>
                <w:vertAlign w:val="subscript"/>
                <w14:textFill>
                  <w14:solidFill>
                    <w14:schemeClr w14:val="tx1"/>
                  </w14:solidFill>
                </w14:textFill>
              </w:rPr>
              <w:t>5</w:t>
            </w:r>
            <w:r>
              <w:rPr>
                <w:rFonts w:ascii="宋体" w:hAnsi="宋体"/>
                <w:color w:val="000000" w:themeColor="text1"/>
                <w:highlight w:val="none"/>
                <w14:textFill>
                  <w14:solidFill>
                    <w14:schemeClr w14:val="tx1"/>
                  </w14:solidFill>
                </w14:textFill>
              </w:rPr>
              <w:t>可产生</w:t>
            </w:r>
            <w:r>
              <w:rPr>
                <w:color w:val="000000" w:themeColor="text1"/>
                <w:highlight w:val="none"/>
                <w14:textFill>
                  <w14:solidFill>
                    <w14:schemeClr w14:val="tx1"/>
                  </w14:solidFill>
                </w14:textFill>
              </w:rPr>
              <w:t>0.0031g</w:t>
            </w:r>
            <w:r>
              <w:rPr>
                <w:rFonts w:ascii="宋体" w:hAnsi="宋体"/>
                <w:color w:val="000000" w:themeColor="text1"/>
                <w:highlight w:val="none"/>
                <w14:textFill>
                  <w14:solidFill>
                    <w14:schemeClr w14:val="tx1"/>
                  </w14:solidFill>
                </w14:textFill>
              </w:rPr>
              <w:t>的</w:t>
            </w:r>
            <w:r>
              <w:rPr>
                <w:color w:val="000000" w:themeColor="text1"/>
                <w:highlight w:val="none"/>
                <w14:textFill>
                  <w14:solidFill>
                    <w14:schemeClr w14:val="tx1"/>
                  </w14:solidFill>
                </w14:textFill>
              </w:rPr>
              <w:t>NH</w:t>
            </w:r>
            <w:r>
              <w:rPr>
                <w:color w:val="000000" w:themeColor="text1"/>
                <w:highlight w:val="none"/>
                <w:vertAlign w:val="subscript"/>
                <w14:textFill>
                  <w14:solidFill>
                    <w14:schemeClr w14:val="tx1"/>
                  </w14:solidFill>
                </w14:textFill>
              </w:rPr>
              <w:t>3</w:t>
            </w:r>
            <w:r>
              <w:rPr>
                <w:rFonts w:ascii="宋体" w:hAnsi="宋体"/>
                <w:color w:val="000000" w:themeColor="text1"/>
                <w:highlight w:val="none"/>
                <w14:textFill>
                  <w14:solidFill>
                    <w14:schemeClr w14:val="tx1"/>
                  </w14:solidFill>
                </w14:textFill>
              </w:rPr>
              <w:t>和</w:t>
            </w:r>
            <w:r>
              <w:rPr>
                <w:color w:val="000000" w:themeColor="text1"/>
                <w:highlight w:val="none"/>
                <w14:textFill>
                  <w14:solidFill>
                    <w14:schemeClr w14:val="tx1"/>
                  </w14:solidFill>
                </w14:textFill>
              </w:rPr>
              <w:t xml:space="preserve"> 0.00012g </w:t>
            </w:r>
            <w:r>
              <w:rPr>
                <w:rFonts w:ascii="宋体" w:hAnsi="宋体"/>
                <w:color w:val="000000" w:themeColor="text1"/>
                <w:highlight w:val="none"/>
                <w14:textFill>
                  <w14:solidFill>
                    <w14:schemeClr w14:val="tx1"/>
                  </w14:solidFill>
                </w14:textFill>
              </w:rPr>
              <w:t xml:space="preserve">的 </w:t>
            </w:r>
            <w:r>
              <w:rPr>
                <w:color w:val="000000" w:themeColor="text1"/>
                <w:highlight w:val="none"/>
                <w14:textFill>
                  <w14:solidFill>
                    <w14:schemeClr w14:val="tx1"/>
                  </w14:solidFill>
                </w14:textFill>
              </w:rPr>
              <w:t>H</w:t>
            </w:r>
            <w:r>
              <w:rPr>
                <w:color w:val="000000" w:themeColor="text1"/>
                <w:highlight w:val="none"/>
                <w:vertAlign w:val="subscript"/>
                <w14:textFill>
                  <w14:solidFill>
                    <w14:schemeClr w14:val="tx1"/>
                  </w14:solidFill>
                </w14:textFill>
              </w:rPr>
              <w:t>2</w:t>
            </w:r>
            <w:r>
              <w:rPr>
                <w:color w:val="000000" w:themeColor="text1"/>
                <w:highlight w:val="none"/>
                <w14:textFill>
                  <w14:solidFill>
                    <w14:schemeClr w14:val="tx1"/>
                  </w14:solidFill>
                </w14:textFill>
              </w:rPr>
              <w:t xml:space="preserve">S </w:t>
            </w:r>
            <w:r>
              <w:rPr>
                <w:rFonts w:ascii="宋体" w:hAnsi="宋体"/>
                <w:color w:val="000000" w:themeColor="text1"/>
                <w14:textFill>
                  <w14:solidFill>
                    <w14:schemeClr w14:val="tx1"/>
                  </w14:solidFill>
                </w14:textFill>
              </w:rPr>
              <w:t>，</w:t>
            </w:r>
            <w:r>
              <w:rPr>
                <w:rFonts w:ascii="宋体" w:hAnsi="宋体"/>
                <w:color w:val="000000" w:themeColor="text1"/>
                <w:kern w:val="0"/>
                <w14:textFill>
                  <w14:solidFill>
                    <w14:schemeClr w14:val="tx1"/>
                  </w14:solidFill>
                </w14:textFill>
              </w:rPr>
              <w:t>本项目运营后废水量</w:t>
            </w:r>
            <w:r>
              <w:rPr>
                <w:rFonts w:ascii="宋体" w:hAnsi="宋体"/>
                <w:color w:val="000000" w:themeColor="text1"/>
                <w:kern w:val="0"/>
                <w:highlight w:val="none"/>
                <w14:textFill>
                  <w14:solidFill>
                    <w14:schemeClr w14:val="tx1"/>
                  </w14:solidFill>
                </w14:textFill>
              </w:rPr>
              <w:t>为</w:t>
            </w:r>
            <w:r>
              <w:rPr>
                <w:rFonts w:hint="eastAsia"/>
                <w:color w:val="000000" w:themeColor="text1"/>
                <w:kern w:val="0"/>
                <w:highlight w:val="none"/>
                <w:lang w:val="en-US" w:eastAsia="zh-CN"/>
                <w14:textFill>
                  <w14:solidFill>
                    <w14:schemeClr w14:val="tx1"/>
                  </w14:solidFill>
                </w14:textFill>
              </w:rPr>
              <w:t>3744.2</w:t>
            </w:r>
            <w:r>
              <w:rPr>
                <w:color w:val="000000" w:themeColor="text1"/>
                <w:kern w:val="0"/>
                <w:highlight w:val="none"/>
                <w14:textFill>
                  <w14:solidFill>
                    <w14:schemeClr w14:val="tx1"/>
                  </w14:solidFill>
                </w14:textFill>
              </w:rPr>
              <w:t>m³/</w:t>
            </w:r>
            <w:r>
              <w:rPr>
                <w:rFonts w:hint="eastAsia"/>
                <w:color w:val="000000" w:themeColor="text1"/>
                <w:kern w:val="0"/>
                <w:highlight w:val="none"/>
                <w:lang w:val="en-US" w:eastAsia="zh-CN"/>
                <w14:textFill>
                  <w14:solidFill>
                    <w14:schemeClr w14:val="tx1"/>
                  </w14:solidFill>
                </w14:textFill>
              </w:rPr>
              <w:t>a</w:t>
            </w:r>
            <w:r>
              <w:rPr>
                <w:rFonts w:ascii="宋体" w:hAnsi="宋体"/>
                <w:color w:val="000000" w:themeColor="text1"/>
                <w:kern w:val="0"/>
                <w:highlight w:val="none"/>
                <w14:textFill>
                  <w14:solidFill>
                    <w14:schemeClr w14:val="tx1"/>
                  </w14:solidFill>
                </w14:textFill>
              </w:rPr>
              <w:t>。</w:t>
            </w:r>
            <w:r>
              <w:rPr>
                <w:rFonts w:ascii="宋体" w:hAnsi="宋体"/>
                <w:color w:val="000000" w:themeColor="text1"/>
                <w:kern w:val="0"/>
                <w14:textFill>
                  <w14:solidFill>
                    <w14:schemeClr w14:val="tx1"/>
                  </w14:solidFill>
                </w14:textFill>
              </w:rPr>
              <w:t xml:space="preserve">综合参照同行业数据及设计规范，按原水 </w:t>
            </w:r>
            <w:r>
              <w:rPr>
                <w:color w:val="000000" w:themeColor="text1"/>
                <w:kern w:val="0"/>
                <w14:textFill>
                  <w14:solidFill>
                    <w14:schemeClr w14:val="tx1"/>
                  </w14:solidFill>
                </w14:textFill>
              </w:rPr>
              <w:t>BOD</w:t>
            </w:r>
            <w:r>
              <w:rPr>
                <w:color w:val="000000" w:themeColor="text1"/>
                <w:kern w:val="0"/>
                <w:vertAlign w:val="subscript"/>
                <w14:textFill>
                  <w14:solidFill>
                    <w14:schemeClr w14:val="tx1"/>
                  </w14:solidFill>
                </w14:textFill>
              </w:rPr>
              <w:t>5</w:t>
            </w:r>
            <w:r>
              <w:rPr>
                <w:rFonts w:ascii="宋体" w:hAnsi="宋体"/>
                <w:color w:val="000000" w:themeColor="text1"/>
                <w:kern w:val="0"/>
                <w14:textFill>
                  <w14:solidFill>
                    <w14:schemeClr w14:val="tx1"/>
                  </w14:solidFill>
                </w14:textFill>
              </w:rPr>
              <w:t xml:space="preserve">最大浓度 </w:t>
            </w:r>
            <w:r>
              <w:rPr>
                <w:rFonts w:hint="eastAsia"/>
                <w:color w:val="000000" w:themeColor="text1"/>
                <w:kern w:val="0"/>
                <w:highlight w:val="none"/>
                <w:lang w:val="en-US" w:eastAsia="zh-CN"/>
                <w14:textFill>
                  <w14:solidFill>
                    <w14:schemeClr w14:val="tx1"/>
                  </w14:solidFill>
                </w14:textFill>
              </w:rPr>
              <w:t>45</w:t>
            </w:r>
            <w:r>
              <w:rPr>
                <w:rFonts w:hint="eastAsia"/>
                <w:color w:val="000000" w:themeColor="text1"/>
                <w:kern w:val="0"/>
                <w:highlight w:val="none"/>
                <w14:textFill>
                  <w14:solidFill>
                    <w14:schemeClr w14:val="tx1"/>
                  </w14:solidFill>
                </w14:textFill>
              </w:rPr>
              <w:t>0</w:t>
            </w:r>
            <w:r>
              <w:rPr>
                <w:color w:val="000000" w:themeColor="text1"/>
                <w:kern w:val="0"/>
                <w:highlight w:val="none"/>
                <w14:textFill>
                  <w14:solidFill>
                    <w14:schemeClr w14:val="tx1"/>
                  </w14:solidFill>
                </w14:textFill>
              </w:rPr>
              <w:t>mg/L</w:t>
            </w:r>
            <w:r>
              <w:rPr>
                <w:rFonts w:ascii="宋体" w:hAnsi="宋体"/>
                <w:color w:val="000000" w:themeColor="text1"/>
                <w:kern w:val="0"/>
                <w:highlight w:val="none"/>
                <w14:textFill>
                  <w14:solidFill>
                    <w14:schemeClr w14:val="tx1"/>
                  </w14:solidFill>
                </w14:textFill>
              </w:rPr>
              <w:t>，</w:t>
            </w:r>
            <w:r>
              <w:rPr>
                <w:rFonts w:ascii="宋体" w:hAnsi="宋体"/>
                <w:color w:val="000000" w:themeColor="text1"/>
                <w:kern w:val="0"/>
                <w14:textFill>
                  <w14:solidFill>
                    <w14:schemeClr w14:val="tx1"/>
                  </w14:solidFill>
                </w14:textFill>
              </w:rPr>
              <w:t>出水浓度</w:t>
            </w:r>
            <w:r>
              <w:rPr>
                <w:rFonts w:hint="eastAsia" w:ascii="Times New Roman" w:hAnsi="Times New Roman" w:eastAsia="宋体" w:cs="Times New Roman"/>
                <w:color w:val="000000" w:themeColor="text1"/>
                <w:kern w:val="0"/>
                <w:highlight w:val="none"/>
                <w:lang w:val="en-US" w:eastAsia="zh-CN"/>
                <w14:textFill>
                  <w14:solidFill>
                    <w14:schemeClr w14:val="tx1"/>
                  </w14:solidFill>
                </w14:textFill>
              </w:rPr>
              <w:t>137</w:t>
            </w:r>
            <w:r>
              <w:rPr>
                <w:color w:val="000000" w:themeColor="text1"/>
                <w:kern w:val="0"/>
                <w14:textFill>
                  <w14:solidFill>
                    <w14:schemeClr w14:val="tx1"/>
                  </w14:solidFill>
                </w14:textFill>
              </w:rPr>
              <w:t>mg/L</w:t>
            </w:r>
            <w:r>
              <w:rPr>
                <w:rFonts w:ascii="宋体" w:hAnsi="宋体"/>
                <w:color w:val="000000" w:themeColor="text1"/>
                <w:kern w:val="0"/>
                <w14:textFill>
                  <w14:solidFill>
                    <w14:schemeClr w14:val="tx1"/>
                  </w14:solidFill>
                </w14:textFill>
              </w:rPr>
              <w:t>来估算。</w:t>
            </w:r>
            <w:r>
              <w:rPr>
                <w:rFonts w:hint="eastAsia" w:ascii="宋体" w:hAnsi="宋体"/>
                <w:color w:val="000000" w:themeColor="text1"/>
                <w:highlight w:val="none"/>
                <w14:textFill>
                  <w14:solidFill>
                    <w14:schemeClr w14:val="tx1"/>
                  </w14:solidFill>
                </w14:textFill>
              </w:rPr>
              <w:t>据此可计算出</w:t>
            </w:r>
            <w:r>
              <w:rPr>
                <w:color w:val="000000" w:themeColor="text1"/>
                <w:highlight w:val="none"/>
                <w14:textFill>
                  <w14:solidFill>
                    <w14:schemeClr w14:val="tx1"/>
                  </w14:solidFill>
                </w14:textFill>
              </w:rPr>
              <w:t>NH</w:t>
            </w:r>
            <w:r>
              <w:rPr>
                <w:color w:val="000000" w:themeColor="text1"/>
                <w:highlight w:val="none"/>
                <w:vertAlign w:val="subscript"/>
                <w14:textFill>
                  <w14:solidFill>
                    <w14:schemeClr w14:val="tx1"/>
                  </w14:solidFill>
                </w14:textFill>
              </w:rPr>
              <w:t>3</w:t>
            </w:r>
            <w:r>
              <w:rPr>
                <w:rFonts w:hint="eastAsia" w:ascii="宋体" w:hAnsi="宋体"/>
                <w:color w:val="000000" w:themeColor="text1"/>
                <w:highlight w:val="none"/>
                <w14:textFill>
                  <w14:solidFill>
                    <w14:schemeClr w14:val="tx1"/>
                  </w14:solidFill>
                </w14:textFill>
              </w:rPr>
              <w:t xml:space="preserve">产生量为 </w:t>
            </w:r>
            <w:r>
              <w:rPr>
                <w:rFonts w:hint="eastAsia"/>
                <w:color w:val="000000" w:themeColor="text1"/>
                <w:highlight w:val="none"/>
                <w:lang w:val="en-US" w:eastAsia="zh-CN"/>
                <w14:textFill>
                  <w14:solidFill>
                    <w14:schemeClr w14:val="tx1"/>
                  </w14:solidFill>
                </w14:textFill>
              </w:rPr>
              <w:t>3.63</w:t>
            </w:r>
            <w:r>
              <w:rPr>
                <w:color w:val="000000" w:themeColor="text1"/>
                <w:highlight w:val="none"/>
                <w14:textFill>
                  <w14:solidFill>
                    <w14:schemeClr w14:val="tx1"/>
                  </w14:solidFill>
                </w14:textFill>
              </w:rPr>
              <w:t>kg/</w:t>
            </w:r>
            <w:r>
              <w:rPr>
                <w:rFonts w:hint="eastAsia"/>
                <w:color w:val="000000" w:themeColor="text1"/>
                <w:highlight w:val="none"/>
                <w14:textFill>
                  <w14:solidFill>
                    <w14:schemeClr w14:val="tx1"/>
                  </w14:solidFill>
                </w14:textFill>
              </w:rPr>
              <w:t>a</w:t>
            </w:r>
            <w:r>
              <w:rPr>
                <w:rFonts w:hint="eastAsia" w:ascii="宋体" w:hAnsi="宋体"/>
                <w:color w:val="000000" w:themeColor="text1"/>
                <w:highlight w:val="none"/>
                <w14:textFill>
                  <w14:solidFill>
                    <w14:schemeClr w14:val="tx1"/>
                  </w14:solidFill>
                </w14:textFill>
              </w:rPr>
              <w:t>，</w:t>
            </w:r>
            <w:r>
              <w:rPr>
                <w:color w:val="000000" w:themeColor="text1"/>
                <w:highlight w:val="none"/>
                <w14:textFill>
                  <w14:solidFill>
                    <w14:schemeClr w14:val="tx1"/>
                  </w14:solidFill>
                </w14:textFill>
              </w:rPr>
              <w:t>H</w:t>
            </w:r>
            <w:r>
              <w:rPr>
                <w:color w:val="000000" w:themeColor="text1"/>
                <w:highlight w:val="none"/>
                <w:vertAlign w:val="subscript"/>
                <w14:textFill>
                  <w14:solidFill>
                    <w14:schemeClr w14:val="tx1"/>
                  </w14:solidFill>
                </w14:textFill>
              </w:rPr>
              <w:t>2</w:t>
            </w:r>
            <w:r>
              <w:rPr>
                <w:color w:val="000000" w:themeColor="text1"/>
                <w:highlight w:val="none"/>
                <w14:textFill>
                  <w14:solidFill>
                    <w14:schemeClr w14:val="tx1"/>
                  </w14:solidFill>
                </w14:textFill>
              </w:rPr>
              <w:t>S</w:t>
            </w:r>
            <w:r>
              <w:rPr>
                <w:rFonts w:hint="eastAsia" w:ascii="宋体" w:hAnsi="宋体"/>
                <w:color w:val="000000" w:themeColor="text1"/>
                <w:highlight w:val="none"/>
                <w14:textFill>
                  <w14:solidFill>
                    <w14:schemeClr w14:val="tx1"/>
                  </w14:solidFill>
                </w14:textFill>
              </w:rPr>
              <w:t>产生量为</w:t>
            </w:r>
            <w:r>
              <w:rPr>
                <w:rFonts w:hint="eastAsia" w:ascii="宋体" w:hAnsi="宋体"/>
                <w:color w:val="000000" w:themeColor="text1"/>
                <w:highlight w:val="none"/>
                <w:lang w:val="en-US" w:eastAsia="zh-CN"/>
                <w14:textFill>
                  <w14:solidFill>
                    <w14:schemeClr w14:val="tx1"/>
                  </w14:solidFill>
                </w14:textFill>
              </w:rPr>
              <w:t>0.14</w:t>
            </w:r>
            <w:r>
              <w:rPr>
                <w:rFonts w:hint="eastAsia"/>
                <w:color w:val="000000" w:themeColor="text1"/>
                <w:highlight w:val="none"/>
                <w14:textFill>
                  <w14:solidFill>
                    <w14:schemeClr w14:val="tx1"/>
                  </w14:solidFill>
                </w14:textFill>
              </w:rPr>
              <w:t>kg/a</w:t>
            </w:r>
            <w:r>
              <w:rPr>
                <w:rFonts w:hint="eastAsia" w:ascii="宋体" w:hAnsi="宋体"/>
                <w:color w:val="000000" w:themeColor="text1"/>
                <w:highlight w:val="none"/>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color w:val="000000" w:themeColor="text1"/>
                <w14:textFill>
                  <w14:solidFill>
                    <w14:schemeClr w14:val="tx1"/>
                  </w14:solidFill>
                </w14:textFill>
              </w:rPr>
            </w:pPr>
            <w:r>
              <w:rPr>
                <w:rFonts w:ascii="宋体" w:hAnsi="宋体"/>
                <w:color w:val="000000" w:themeColor="text1"/>
                <w14:textFill>
                  <w14:solidFill>
                    <w14:schemeClr w14:val="tx1"/>
                  </w14:solidFill>
                </w14:textFill>
              </w:rPr>
              <w:t>项目</w:t>
            </w:r>
            <w:r>
              <w:rPr>
                <w:rFonts w:hint="eastAsia" w:ascii="宋体" w:hAnsi="宋体"/>
                <w:color w:val="000000" w:themeColor="text1"/>
                <w14:textFill>
                  <w14:solidFill>
                    <w14:schemeClr w14:val="tx1"/>
                  </w14:solidFill>
                </w14:textFill>
              </w:rPr>
              <w:t>污水处理设施位于单独房间内，加盖密封，定期喷洒药剂除臭。项目无组织排放的</w:t>
            </w:r>
            <w:r>
              <w:rPr>
                <w:color w:val="000000" w:themeColor="text1"/>
                <w14:textFill>
                  <w14:solidFill>
                    <w14:schemeClr w14:val="tx1"/>
                  </w14:solidFill>
                </w14:textFill>
              </w:rPr>
              <w:t>NH</w:t>
            </w:r>
            <w:r>
              <w:rPr>
                <w:color w:val="000000" w:themeColor="text1"/>
                <w:vertAlign w:val="subscript"/>
                <w14:textFill>
                  <w14:solidFill>
                    <w14:schemeClr w14:val="tx1"/>
                  </w14:solidFill>
                </w14:textFill>
              </w:rPr>
              <w:t>3</w:t>
            </w:r>
            <w:r>
              <w:rPr>
                <w:rFonts w:ascii="宋体" w:hAnsi="宋体"/>
                <w:color w:val="000000" w:themeColor="text1"/>
                <w14:textFill>
                  <w14:solidFill>
                    <w14:schemeClr w14:val="tx1"/>
                  </w14:solidFill>
                </w14:textFill>
              </w:rPr>
              <w:t>、</w:t>
            </w:r>
            <w:r>
              <w:rPr>
                <w:color w:val="000000" w:themeColor="text1"/>
                <w14:textFill>
                  <w14:solidFill>
                    <w14:schemeClr w14:val="tx1"/>
                  </w14:solidFill>
                </w14:textFill>
              </w:rPr>
              <w:t>H</w:t>
            </w:r>
            <w:r>
              <w:rPr>
                <w:color w:val="000000" w:themeColor="text1"/>
                <w:vertAlign w:val="subscript"/>
                <w14:textFill>
                  <w14:solidFill>
                    <w14:schemeClr w14:val="tx1"/>
                  </w14:solidFill>
                </w14:textFill>
              </w:rPr>
              <w:t>2</w:t>
            </w:r>
            <w:r>
              <w:rPr>
                <w:color w:val="000000" w:themeColor="text1"/>
                <w14:textFill>
                  <w14:solidFill>
                    <w14:schemeClr w14:val="tx1"/>
                  </w14:solidFill>
                </w14:textFill>
              </w:rPr>
              <w:t>S</w:t>
            </w:r>
            <w:r>
              <w:rPr>
                <w:rFonts w:hint="eastAsia" w:ascii="宋体" w:hAnsi="宋体"/>
                <w:color w:val="000000" w:themeColor="text1"/>
                <w14:textFill>
                  <w14:solidFill>
                    <w14:schemeClr w14:val="tx1"/>
                  </w14:solidFill>
                </w14:textFill>
              </w:rPr>
              <w:t>、臭气浓度满足《恶臭污染物排放标准》（</w:t>
            </w:r>
            <w:r>
              <w:rPr>
                <w:rFonts w:hint="eastAsia"/>
                <w:color w:val="000000" w:themeColor="text1"/>
                <w14:textFill>
                  <w14:solidFill>
                    <w14:schemeClr w14:val="tx1"/>
                  </w14:solidFill>
                </w14:textFill>
              </w:rPr>
              <w:t>G</w:t>
            </w:r>
            <w:r>
              <w:rPr>
                <w:color w:val="000000" w:themeColor="text1"/>
                <w14:textFill>
                  <w14:solidFill>
                    <w14:schemeClr w14:val="tx1"/>
                  </w14:solidFill>
                </w14:textFill>
              </w:rPr>
              <w:t>B14554-93</w:t>
            </w:r>
            <w:r>
              <w:rPr>
                <w:rFonts w:hint="eastAsia" w:ascii="宋体" w:hAnsi="宋体"/>
                <w:color w:val="000000" w:themeColor="text1"/>
                <w14:textFill>
                  <w14:solidFill>
                    <w14:schemeClr w14:val="tx1"/>
                  </w14:solidFill>
                </w14:textFill>
              </w:rPr>
              <w:t>）表</w:t>
            </w:r>
            <w:r>
              <w:rPr>
                <w:rFonts w:hint="eastAsia"/>
                <w:color w:val="000000" w:themeColor="text1"/>
                <w14:textFill>
                  <w14:solidFill>
                    <w14:schemeClr w14:val="tx1"/>
                  </w14:solidFill>
                </w14:textFill>
              </w:rPr>
              <w:t>1</w:t>
            </w:r>
            <w:r>
              <w:rPr>
                <w:rFonts w:hint="eastAsia" w:ascii="宋体" w:hAnsi="宋体"/>
                <w:color w:val="000000" w:themeColor="text1"/>
                <w14:textFill>
                  <w14:solidFill>
                    <w14:schemeClr w14:val="tx1"/>
                  </w14:solidFill>
                </w14:textFill>
              </w:rPr>
              <w:t>标准要求。</w:t>
            </w:r>
          </w:p>
          <w:p>
            <w:pPr>
              <w:pStyle w:val="2"/>
              <w:keepNext w:val="0"/>
              <w:keepLines w:val="0"/>
              <w:pageBreakBefore w:val="0"/>
              <w:widowControl w:val="0"/>
              <w:numPr>
                <w:ilvl w:val="0"/>
                <w:numId w:val="8"/>
              </w:numPr>
              <w:kinsoku/>
              <w:wordWrap/>
              <w:overflowPunct/>
              <w:topLinePunct w:val="0"/>
              <w:autoSpaceDE/>
              <w:autoSpaceDN/>
              <w:bidi w:val="0"/>
              <w:adjustRightInd/>
              <w:snapToGrid w:val="0"/>
              <w:spacing w:line="360" w:lineRule="auto"/>
              <w:ind w:left="0" w:leftChars="0" w:firstLine="480" w:firstLineChars="0"/>
              <w:jc w:val="left"/>
              <w:textAlignment w:val="auto"/>
              <w:rPr>
                <w:rFonts w:hint="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t>食堂油烟</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20" w:firstLineChars="200"/>
              <w:textAlignment w:val="auto"/>
              <w:rPr>
                <w:rFonts w:hint="eastAsia"/>
                <w:color w:val="000000" w:themeColor="text1"/>
                <w:lang w:val="en-US" w:eastAsia="zh-CN"/>
                <w14:textFill>
                  <w14:solidFill>
                    <w14:schemeClr w14:val="tx1"/>
                  </w14:solidFill>
                </w14:textFill>
              </w:rPr>
            </w:pPr>
            <w:r>
              <w:rPr>
                <w:rFonts w:hint="eastAsia"/>
                <w:color w:val="000000" w:themeColor="text1"/>
                <w:lang w:eastAsia="zh-CN"/>
                <w14:textFill>
                  <w14:solidFill>
                    <w14:schemeClr w14:val="tx1"/>
                  </w14:solidFill>
                </w14:textFill>
              </w:rPr>
              <w:t>食堂在烹饪、食物加工过程中将产生油烟，主要污染成分为油烟及油烟中颗粒物。本项目劳动定员</w:t>
            </w:r>
            <w:r>
              <w:rPr>
                <w:rFonts w:hint="eastAsia"/>
                <w:color w:val="000000" w:themeColor="text1"/>
                <w:lang w:val="en-US" w:eastAsia="zh-CN"/>
                <w14:textFill>
                  <w14:solidFill>
                    <w14:schemeClr w14:val="tx1"/>
                  </w14:solidFill>
                </w14:textFill>
              </w:rPr>
              <w:t>50人，厂内设职工食堂，食用油用量平均按0.03kg/人.天计，则日耗油量为1.5kg/d，年耗油为0.45t/a。油的平均挥发量为总耗油量的3%，经计算，本项目日产生油烟量0.045kg，年产生油烟量为13.5kg/a，项目设两个灶头，平均日工作按2h计，单个灶头风量以3000m</w:t>
            </w:r>
            <w:r>
              <w:rPr>
                <w:rFonts w:hint="eastAsia"/>
                <w:color w:val="000000" w:themeColor="text1"/>
                <w:vertAlign w:val="superscript"/>
                <w:lang w:val="en-US" w:eastAsia="zh-CN"/>
                <w14:textFill>
                  <w14:solidFill>
                    <w14:schemeClr w14:val="tx1"/>
                  </w14:solidFill>
                </w14:textFill>
              </w:rPr>
              <w:t>3</w:t>
            </w:r>
            <w:r>
              <w:rPr>
                <w:rFonts w:hint="eastAsia"/>
                <w:color w:val="000000" w:themeColor="text1"/>
                <w:lang w:val="en-US" w:eastAsia="zh-CN"/>
                <w14:textFill>
                  <w14:solidFill>
                    <w14:schemeClr w14:val="tx1"/>
                  </w14:solidFill>
                </w14:textFill>
              </w:rPr>
              <w:t>/h计，则该项目油烟产生浓度为3.75mg/m</w:t>
            </w:r>
            <w:r>
              <w:rPr>
                <w:rFonts w:hint="eastAsia"/>
                <w:color w:val="000000" w:themeColor="text1"/>
                <w:vertAlign w:val="superscript"/>
                <w:lang w:val="en-US" w:eastAsia="zh-CN"/>
                <w14:textFill>
                  <w14:solidFill>
                    <w14:schemeClr w14:val="tx1"/>
                  </w14:solidFill>
                </w14:textFill>
              </w:rPr>
              <w:t>3</w:t>
            </w:r>
            <w:r>
              <w:rPr>
                <w:rFonts w:hint="eastAsia"/>
                <w:color w:val="000000" w:themeColor="text1"/>
                <w:lang w:val="en-US" w:eastAsia="zh-CN"/>
                <w14:textFill>
                  <w14:solidFill>
                    <w14:schemeClr w14:val="tx1"/>
                  </w14:solidFill>
                </w14:textFill>
              </w:rPr>
              <w:t>。项目采用油烟净化装置对油烟废气进行处理，处理后尾气经屋顶油烟专用排气筒（</w:t>
            </w:r>
            <w:r>
              <w:rPr>
                <w:rFonts w:hint="eastAsia" w:ascii="宋体" w:hAnsi="宋体" w:eastAsia="宋体" w:cs="宋体"/>
                <w:color w:val="000000" w:themeColor="text1"/>
                <w:lang w:val="en-US" w:eastAsia="zh-CN"/>
                <w14:textFill>
                  <w14:solidFill>
                    <w14:schemeClr w14:val="tx1"/>
                  </w14:solidFill>
                </w14:textFill>
              </w:rPr>
              <w:t>DA002</w:t>
            </w:r>
            <w:r>
              <w:rPr>
                <w:rFonts w:hint="eastAsia"/>
                <w:color w:val="000000" w:themeColor="text1"/>
                <w:lang w:val="en-US" w:eastAsia="zh-CN"/>
                <w14:textFill>
                  <w14:solidFill>
                    <w14:schemeClr w14:val="tx1"/>
                  </w14:solidFill>
                </w14:textFill>
              </w:rPr>
              <w:t>）排放。油烟净化效率以90%，则油烟废气排放浓度为0.375mg/m</w:t>
            </w:r>
            <w:r>
              <w:rPr>
                <w:rFonts w:hint="eastAsia"/>
                <w:color w:val="000000" w:themeColor="text1"/>
                <w:vertAlign w:val="superscript"/>
                <w:lang w:val="en-US" w:eastAsia="zh-CN"/>
                <w14:textFill>
                  <w14:solidFill>
                    <w14:schemeClr w14:val="tx1"/>
                  </w14:solidFill>
                </w14:textFill>
              </w:rPr>
              <w:t>3</w:t>
            </w:r>
            <w:r>
              <w:rPr>
                <w:rFonts w:hint="eastAsia"/>
                <w:color w:val="000000" w:themeColor="text1"/>
                <w:lang w:val="en-US" w:eastAsia="zh-CN"/>
                <w14:textFill>
                  <w14:solidFill>
                    <w14:schemeClr w14:val="tx1"/>
                  </w14:solidFill>
                </w14:textFill>
              </w:rPr>
              <w:t>，排放量为0.0014t/a；</w:t>
            </w:r>
            <w:r>
              <w:rPr>
                <w:rFonts w:hint="eastAsia"/>
                <w:color w:val="000000" w:themeColor="text1"/>
                <w:spacing w:val="2"/>
                <w:lang w:eastAsia="zh-CN"/>
                <w14:textFill>
                  <w14:solidFill>
                    <w14:schemeClr w14:val="tx1"/>
                  </w14:solidFill>
                </w14:textFill>
              </w:rPr>
              <w:t>经类比同类型食堂，颗粒物排放浓度为2.2mg/m</w:t>
            </w:r>
            <w:r>
              <w:rPr>
                <w:rFonts w:hint="eastAsia"/>
                <w:color w:val="000000" w:themeColor="text1"/>
                <w:spacing w:val="2"/>
                <w:vertAlign w:val="superscript"/>
                <w:lang w:eastAsia="zh-CN"/>
                <w14:textFill>
                  <w14:solidFill>
                    <w14:schemeClr w14:val="tx1"/>
                  </w14:solidFill>
                </w14:textFill>
              </w:rPr>
              <w:t>3</w:t>
            </w:r>
            <w:r>
              <w:rPr>
                <w:color w:val="000000" w:themeColor="text1"/>
                <w:spacing w:val="2"/>
                <w:lang w:eastAsia="zh-CN"/>
                <w14:textFill>
                  <w14:solidFill>
                    <w14:schemeClr w14:val="tx1"/>
                  </w14:solidFill>
                </w14:textFill>
              </w:rPr>
              <w:t>。</w:t>
            </w:r>
            <w:r>
              <w:rPr>
                <w:rFonts w:hint="eastAsia"/>
                <w:color w:val="000000" w:themeColor="text1"/>
                <w:lang w:val="en-US" w:eastAsia="zh-CN"/>
                <w14:textFill>
                  <w14:solidFill>
                    <w14:schemeClr w14:val="tx1"/>
                  </w14:solidFill>
                </w14:textFill>
              </w:rPr>
              <w:t>可以满足</w:t>
            </w:r>
            <w:r>
              <w:rPr>
                <w:color w:val="000000" w:themeColor="text1"/>
                <w14:textFill>
                  <w14:solidFill>
                    <w14:schemeClr w14:val="tx1"/>
                  </w14:solidFill>
                </w14:textFill>
              </w:rPr>
              <w:t>《饮食业油烟排放标准</w:t>
            </w:r>
            <w:r>
              <w:rPr>
                <w:rFonts w:hint="eastAsia"/>
                <w:color w:val="000000" w:themeColor="text1"/>
                <w14:textFill>
                  <w14:solidFill>
                    <w14:schemeClr w14:val="tx1"/>
                  </w14:solidFill>
                </w14:textFill>
              </w:rPr>
              <w:t>（试行）</w:t>
            </w:r>
            <w:r>
              <w:rPr>
                <w:color w:val="000000" w:themeColor="text1"/>
                <w14:textFill>
                  <w14:solidFill>
                    <w14:schemeClr w14:val="tx1"/>
                  </w14:solidFill>
                </w14:textFill>
              </w:rPr>
              <w:t>》（GB18483-2001）</w:t>
            </w:r>
            <w:r>
              <w:rPr>
                <w:rFonts w:hint="eastAsia"/>
                <w:color w:val="000000" w:themeColor="text1"/>
                <w14:textFill>
                  <w14:solidFill>
                    <w14:schemeClr w14:val="tx1"/>
                  </w14:solidFill>
                </w14:textFill>
              </w:rPr>
              <w:t>表</w:t>
            </w:r>
            <w:r>
              <w:rPr>
                <w:color w:val="000000" w:themeColor="text1"/>
                <w14:textFill>
                  <w14:solidFill>
                    <w14:schemeClr w14:val="tx1"/>
                  </w14:solidFill>
                </w14:textFill>
              </w:rPr>
              <w:t>2</w:t>
            </w:r>
            <w:r>
              <w:rPr>
                <w:rFonts w:hint="eastAsia"/>
                <w:color w:val="000000" w:themeColor="text1"/>
                <w14:textFill>
                  <w14:solidFill>
                    <w14:schemeClr w14:val="tx1"/>
                  </w14:solidFill>
                </w14:textFill>
              </w:rPr>
              <w:t>大型规模</w:t>
            </w:r>
            <w:r>
              <w:rPr>
                <w:color w:val="000000" w:themeColor="text1"/>
                <w14:textFill>
                  <w14:solidFill>
                    <w14:schemeClr w14:val="tx1"/>
                  </w14:solidFill>
                </w14:textFill>
              </w:rPr>
              <w:t>、《秦皇岛市2019年餐饮业大气污染防治指导意见</w:t>
            </w:r>
            <w:r>
              <w:rPr>
                <w:rFonts w:hint="eastAsia"/>
                <w:color w:val="000000" w:themeColor="text1"/>
                <w14:textFill>
                  <w14:solidFill>
                    <w14:schemeClr w14:val="tx1"/>
                  </w14:solidFill>
                </w14:textFill>
              </w:rPr>
              <w:t>》内容要求。</w:t>
            </w:r>
          </w:p>
          <w:p>
            <w:pPr>
              <w:keepNext w:val="0"/>
              <w:keepLines w:val="0"/>
              <w:pageBreakBefore w:val="0"/>
              <w:widowControl w:val="0"/>
              <w:numPr>
                <w:ilvl w:val="0"/>
                <w:numId w:val="0"/>
              </w:numPr>
              <w:kinsoku/>
              <w:wordWrap/>
              <w:overflowPunct/>
              <w:topLinePunct w:val="0"/>
              <w:autoSpaceDE/>
              <w:autoSpaceDN/>
              <w:bidi w:val="0"/>
              <w:adjustRightInd/>
              <w:snapToGrid w:val="0"/>
              <w:spacing w:line="240" w:lineRule="auto"/>
              <w:ind w:left="0" w:leftChars="0" w:firstLine="0" w:firstLineChars="0"/>
              <w:jc w:val="center"/>
              <w:textAlignment w:val="auto"/>
              <w:rPr>
                <w:b/>
                <w:color w:val="000000" w:themeColor="text1"/>
                <w:szCs w:val="21"/>
                <w:highlight w:val="yellow"/>
                <w14:textFill>
                  <w14:solidFill>
                    <w14:schemeClr w14:val="tx1"/>
                  </w14:solidFill>
                </w14:textFill>
              </w:rPr>
            </w:pPr>
            <w:r>
              <w:rPr>
                <w:rFonts w:ascii="宋体" w:hAnsi="宋体"/>
                <w:b/>
                <w:color w:val="000000" w:themeColor="text1"/>
                <w:szCs w:val="21"/>
                <w14:textFill>
                  <w14:solidFill>
                    <w14:schemeClr w14:val="tx1"/>
                  </w14:solidFill>
                </w14:textFill>
              </w:rPr>
              <w:t>表</w:t>
            </w:r>
            <w:r>
              <w:rPr>
                <w:rFonts w:hint="eastAsia"/>
                <w:b/>
                <w:color w:val="000000" w:themeColor="text1"/>
                <w:szCs w:val="21"/>
                <w14:textFill>
                  <w14:solidFill>
                    <w14:schemeClr w14:val="tx1"/>
                  </w14:solidFill>
                </w14:textFill>
              </w:rPr>
              <w:t>4-3</w:t>
            </w:r>
            <w:r>
              <w:rPr>
                <w:b/>
                <w:color w:val="000000" w:themeColor="text1"/>
                <w:szCs w:val="21"/>
                <w14:textFill>
                  <w14:solidFill>
                    <w14:schemeClr w14:val="tx1"/>
                  </w14:solidFill>
                </w14:textFill>
              </w:rPr>
              <w:t xml:space="preserve">    </w:t>
            </w:r>
            <w:r>
              <w:rPr>
                <w:rFonts w:ascii="宋体" w:hAnsi="宋体"/>
                <w:b/>
                <w:color w:val="000000" w:themeColor="text1"/>
                <w:szCs w:val="21"/>
                <w14:textFill>
                  <w14:solidFill>
                    <w14:schemeClr w14:val="tx1"/>
                  </w14:solidFill>
                </w14:textFill>
              </w:rPr>
              <w:t>废气污染物产生、治理情况表</w:t>
            </w:r>
          </w:p>
          <w:tbl>
            <w:tblPr>
              <w:tblStyle w:val="29"/>
              <w:tblW w:w="79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67"/>
              <w:gridCol w:w="494"/>
              <w:gridCol w:w="546"/>
              <w:gridCol w:w="574"/>
              <w:gridCol w:w="461"/>
              <w:gridCol w:w="538"/>
              <w:gridCol w:w="550"/>
              <w:gridCol w:w="550"/>
              <w:gridCol w:w="501"/>
              <w:gridCol w:w="524"/>
              <w:gridCol w:w="559"/>
              <w:gridCol w:w="624"/>
              <w:gridCol w:w="570"/>
              <w:gridCol w:w="506"/>
              <w:gridCol w:w="4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34" w:hRule="atLeast"/>
                <w:jc w:val="center"/>
              </w:trPr>
              <w:tc>
                <w:tcPr>
                  <w:tcW w:w="567" w:type="dxa"/>
                  <w:vMerge w:val="restart"/>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产排污环节</w:t>
                  </w:r>
                </w:p>
              </w:tc>
              <w:tc>
                <w:tcPr>
                  <w:tcW w:w="494" w:type="dxa"/>
                  <w:vMerge w:val="restart"/>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污染物种类</w:t>
                  </w:r>
                </w:p>
              </w:tc>
              <w:tc>
                <w:tcPr>
                  <w:tcW w:w="1120" w:type="dxa"/>
                  <w:gridSpan w:val="2"/>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ascii="宋体" w:hAnsi="宋体"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污染物产生</w:t>
                  </w:r>
                </w:p>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情况</w:t>
                  </w:r>
                </w:p>
              </w:tc>
              <w:tc>
                <w:tcPr>
                  <w:tcW w:w="461" w:type="dxa"/>
                  <w:vMerge w:val="restart"/>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排放</w:t>
                  </w:r>
                </w:p>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形式</w:t>
                  </w:r>
                </w:p>
              </w:tc>
              <w:tc>
                <w:tcPr>
                  <w:tcW w:w="2663" w:type="dxa"/>
                  <w:gridSpan w:val="5"/>
                  <w:tcBorders>
                    <w:top w:val="single" w:color="auto" w:sz="4" w:space="0"/>
                    <w:left w:val="single" w:color="auto" w:sz="4" w:space="0"/>
                    <w:bottom w:val="nil"/>
                    <w:right w:val="single" w:color="auto" w:sz="4" w:space="0"/>
                  </w:tcBorders>
                  <w:vAlign w:val="center"/>
                </w:tcPr>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治理设施</w:t>
                  </w:r>
                </w:p>
              </w:tc>
              <w:tc>
                <w:tcPr>
                  <w:tcW w:w="1753" w:type="dxa"/>
                  <w:gridSpan w:val="3"/>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污染物排放情况</w:t>
                  </w:r>
                </w:p>
              </w:tc>
              <w:tc>
                <w:tcPr>
                  <w:tcW w:w="506" w:type="dxa"/>
                  <w:vMerge w:val="restart"/>
                  <w:tcBorders>
                    <w:top w:val="single" w:color="auto" w:sz="4" w:space="0"/>
                    <w:left w:val="single" w:color="auto" w:sz="4" w:space="0"/>
                    <w:bottom w:val="single" w:color="auto" w:sz="4" w:space="0"/>
                    <w:right w:val="single" w:color="auto" w:sz="4" w:space="0"/>
                  </w:tcBorders>
                  <w:vAlign w:val="center"/>
                </w:tcPr>
                <w:p>
                  <w:pPr>
                    <w:pStyle w:val="86"/>
                    <w:widowControl/>
                    <w:spacing w:before="0" w:after="0"/>
                    <w:ind w:left="63" w:leftChars="30"/>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排放口</w:t>
                  </w:r>
                </w:p>
                <w:p>
                  <w:pPr>
                    <w:pStyle w:val="86"/>
                    <w:widowControl/>
                    <w:spacing w:before="0" w:after="0"/>
                    <w:ind w:left="63" w:leftChars="30"/>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编号</w:t>
                  </w:r>
                </w:p>
              </w:tc>
              <w:tc>
                <w:tcPr>
                  <w:tcW w:w="426" w:type="dxa"/>
                  <w:vMerge w:val="restart"/>
                  <w:tcBorders>
                    <w:top w:val="single" w:color="auto" w:sz="4" w:space="0"/>
                    <w:left w:val="single" w:color="auto" w:sz="4" w:space="0"/>
                    <w:bottom w:val="single" w:color="auto" w:sz="4" w:space="0"/>
                    <w:right w:val="single" w:color="auto" w:sz="4" w:space="0"/>
                  </w:tcBorders>
                  <w:vAlign w:val="center"/>
                </w:tcPr>
                <w:p>
                  <w:pPr>
                    <w:pStyle w:val="86"/>
                    <w:widowControl/>
                    <w:spacing w:before="0" w:after="0"/>
                    <w:ind w:left="63" w:leftChars="30"/>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排放标准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54" w:hRule="atLeast"/>
                <w:jc w:val="center"/>
              </w:trPr>
              <w:tc>
                <w:tcPr>
                  <w:tcW w:w="567"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color w:val="000000" w:themeColor="text1"/>
                      <w:kern w:val="0"/>
                      <w:sz w:val="18"/>
                      <w:szCs w:val="18"/>
                      <w14:textFill>
                        <w14:solidFill>
                          <w14:schemeClr w14:val="tx1"/>
                        </w14:solidFill>
                      </w14:textFill>
                    </w:rPr>
                  </w:pPr>
                </w:p>
              </w:tc>
              <w:tc>
                <w:tcPr>
                  <w:tcW w:w="494"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color w:val="000000" w:themeColor="text1"/>
                      <w:kern w:val="0"/>
                      <w:sz w:val="18"/>
                      <w:szCs w:val="18"/>
                      <w14:textFill>
                        <w14:solidFill>
                          <w14:schemeClr w14:val="tx1"/>
                        </w14:solidFill>
                      </w14:textFill>
                    </w:rPr>
                  </w:pPr>
                </w:p>
              </w:tc>
              <w:tc>
                <w:tcPr>
                  <w:tcW w:w="546"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产生量</w:t>
                  </w:r>
                </w:p>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w:t>
                  </w:r>
                  <w:r>
                    <w:rPr>
                      <w:rFonts w:ascii="Times New Roman" w:hAnsi="Times New Roman" w:eastAsia="宋体"/>
                      <w:color w:val="000000" w:themeColor="text1"/>
                      <w:sz w:val="18"/>
                      <w:szCs w:val="18"/>
                      <w14:textFill>
                        <w14:solidFill>
                          <w14:schemeClr w14:val="tx1"/>
                        </w14:solidFill>
                      </w14:textFill>
                    </w:rPr>
                    <w:t>t/a</w:t>
                  </w:r>
                  <w:r>
                    <w:rPr>
                      <w:rFonts w:ascii="宋体" w:hAnsi="宋体" w:eastAsia="宋体"/>
                      <w:color w:val="000000" w:themeColor="text1"/>
                      <w:sz w:val="18"/>
                      <w:szCs w:val="18"/>
                      <w14:textFill>
                        <w14:solidFill>
                          <w14:schemeClr w14:val="tx1"/>
                        </w14:solidFill>
                      </w14:textFill>
                    </w:rPr>
                    <w:t>）</w:t>
                  </w:r>
                </w:p>
              </w:tc>
              <w:tc>
                <w:tcPr>
                  <w:tcW w:w="574"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ascii="宋体" w:hAnsi="宋体"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产生</w:t>
                  </w:r>
                </w:p>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浓度</w:t>
                  </w:r>
                </w:p>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w:t>
                  </w:r>
                  <w:r>
                    <w:rPr>
                      <w:rFonts w:ascii="Times New Roman" w:hAnsi="Times New Roman" w:eastAsia="宋体"/>
                      <w:color w:val="000000" w:themeColor="text1"/>
                      <w:sz w:val="18"/>
                      <w:szCs w:val="18"/>
                      <w14:textFill>
                        <w14:solidFill>
                          <w14:schemeClr w14:val="tx1"/>
                        </w14:solidFill>
                      </w14:textFill>
                    </w:rPr>
                    <w:t>mg/m</w:t>
                  </w:r>
                  <w:r>
                    <w:rPr>
                      <w:rFonts w:ascii="Times New Roman" w:hAnsi="Times New Roman" w:eastAsia="宋体"/>
                      <w:color w:val="000000" w:themeColor="text1"/>
                      <w:sz w:val="18"/>
                      <w:szCs w:val="18"/>
                      <w:vertAlign w:val="superscript"/>
                      <w14:textFill>
                        <w14:solidFill>
                          <w14:schemeClr w14:val="tx1"/>
                        </w14:solidFill>
                      </w14:textFill>
                    </w:rPr>
                    <w:t>3</w:t>
                  </w:r>
                  <w:r>
                    <w:rPr>
                      <w:rFonts w:ascii="宋体" w:hAnsi="宋体" w:eastAsia="宋体"/>
                      <w:color w:val="000000" w:themeColor="text1"/>
                      <w:sz w:val="18"/>
                      <w:szCs w:val="18"/>
                      <w14:textFill>
                        <w14:solidFill>
                          <w14:schemeClr w14:val="tx1"/>
                        </w14:solidFill>
                      </w14:textFill>
                    </w:rPr>
                    <w:t>）</w:t>
                  </w:r>
                </w:p>
              </w:tc>
              <w:tc>
                <w:tcPr>
                  <w:tcW w:w="461"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color w:val="000000" w:themeColor="text1"/>
                      <w:kern w:val="0"/>
                      <w:sz w:val="18"/>
                      <w:szCs w:val="18"/>
                      <w14:textFill>
                        <w14:solidFill>
                          <w14:schemeClr w14:val="tx1"/>
                        </w14:solidFill>
                      </w14:textFill>
                    </w:rPr>
                  </w:pPr>
                </w:p>
              </w:tc>
              <w:tc>
                <w:tcPr>
                  <w:tcW w:w="538"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治理</w:t>
                  </w:r>
                </w:p>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工艺</w:t>
                  </w:r>
                </w:p>
              </w:tc>
              <w:tc>
                <w:tcPr>
                  <w:tcW w:w="550"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处理</w:t>
                  </w:r>
                </w:p>
                <w:p>
                  <w:pPr>
                    <w:pStyle w:val="86"/>
                    <w:widowControl/>
                    <w:spacing w:before="0" w:after="0" w:line="240" w:lineRule="exact"/>
                    <w:jc w:val="center"/>
                    <w:rPr>
                      <w:rFonts w:ascii="宋体" w:hAnsi="宋体"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能力</w:t>
                  </w:r>
                </w:p>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hint="eastAsia" w:ascii="宋体" w:hAnsi="宋体" w:eastAsia="宋体"/>
                      <w:color w:val="000000" w:themeColor="text1"/>
                      <w:sz w:val="18"/>
                      <w:szCs w:val="18"/>
                      <w14:textFill>
                        <w14:solidFill>
                          <w14:schemeClr w14:val="tx1"/>
                        </w14:solidFill>
                      </w14:textFill>
                    </w:rPr>
                    <w:t>(m</w:t>
                  </w:r>
                  <w:r>
                    <w:rPr>
                      <w:rFonts w:hint="eastAsia" w:ascii="宋体" w:hAnsi="宋体" w:eastAsia="宋体"/>
                      <w:color w:val="000000" w:themeColor="text1"/>
                      <w:sz w:val="18"/>
                      <w:szCs w:val="18"/>
                      <w:vertAlign w:val="superscript"/>
                      <w14:textFill>
                        <w14:solidFill>
                          <w14:schemeClr w14:val="tx1"/>
                        </w14:solidFill>
                      </w14:textFill>
                    </w:rPr>
                    <w:t>3</w:t>
                  </w:r>
                  <w:r>
                    <w:rPr>
                      <w:rFonts w:hint="eastAsia" w:ascii="宋体" w:hAnsi="宋体" w:eastAsia="宋体"/>
                      <w:color w:val="000000" w:themeColor="text1"/>
                      <w:sz w:val="18"/>
                      <w:szCs w:val="18"/>
                      <w14:textFill>
                        <w14:solidFill>
                          <w14:schemeClr w14:val="tx1"/>
                        </w14:solidFill>
                      </w14:textFill>
                    </w:rPr>
                    <w:t>/h)</w:t>
                  </w:r>
                </w:p>
              </w:tc>
              <w:tc>
                <w:tcPr>
                  <w:tcW w:w="550"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ascii="宋体" w:hAnsi="宋体"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收集</w:t>
                  </w:r>
                </w:p>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效率</w:t>
                  </w:r>
                </w:p>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w:t>
                  </w:r>
                  <w:r>
                    <w:rPr>
                      <w:rFonts w:ascii="Times New Roman" w:hAnsi="Times New Roman" w:eastAsia="宋体"/>
                      <w:color w:val="000000" w:themeColor="text1"/>
                      <w:sz w:val="18"/>
                      <w:szCs w:val="18"/>
                      <w14:textFill>
                        <w14:solidFill>
                          <w14:schemeClr w14:val="tx1"/>
                        </w14:solidFill>
                      </w14:textFill>
                    </w:rPr>
                    <w:t>%</w:t>
                  </w:r>
                  <w:r>
                    <w:rPr>
                      <w:rFonts w:ascii="宋体" w:hAnsi="宋体" w:eastAsia="宋体"/>
                      <w:color w:val="000000" w:themeColor="text1"/>
                      <w:sz w:val="18"/>
                      <w:szCs w:val="18"/>
                      <w14:textFill>
                        <w14:solidFill>
                          <w14:schemeClr w14:val="tx1"/>
                        </w14:solidFill>
                      </w14:textFill>
                    </w:rPr>
                    <w:t>）</w:t>
                  </w:r>
                </w:p>
              </w:tc>
              <w:tc>
                <w:tcPr>
                  <w:tcW w:w="501"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去除率</w:t>
                  </w:r>
                </w:p>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w:t>
                  </w:r>
                  <w:r>
                    <w:rPr>
                      <w:rFonts w:ascii="Times New Roman" w:hAnsi="Times New Roman" w:eastAsia="宋体"/>
                      <w:color w:val="000000" w:themeColor="text1"/>
                      <w:sz w:val="18"/>
                      <w:szCs w:val="18"/>
                      <w14:textFill>
                        <w14:solidFill>
                          <w14:schemeClr w14:val="tx1"/>
                        </w14:solidFill>
                      </w14:textFill>
                    </w:rPr>
                    <w:t>%</w:t>
                  </w:r>
                  <w:r>
                    <w:rPr>
                      <w:rFonts w:ascii="宋体" w:hAnsi="宋体" w:eastAsia="宋体"/>
                      <w:color w:val="000000" w:themeColor="text1"/>
                      <w:sz w:val="18"/>
                      <w:szCs w:val="18"/>
                      <w14:textFill>
                        <w14:solidFill>
                          <w14:schemeClr w14:val="tx1"/>
                        </w14:solidFill>
                      </w14:textFill>
                    </w:rPr>
                    <w:t>）</w:t>
                  </w:r>
                </w:p>
              </w:tc>
              <w:tc>
                <w:tcPr>
                  <w:tcW w:w="524"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是否为可行技术</w:t>
                  </w:r>
                </w:p>
              </w:tc>
              <w:tc>
                <w:tcPr>
                  <w:tcW w:w="559"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ascii="宋体" w:hAnsi="宋体"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排放</w:t>
                  </w:r>
                </w:p>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浓度</w:t>
                  </w:r>
                </w:p>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w:t>
                  </w:r>
                  <w:r>
                    <w:rPr>
                      <w:rFonts w:ascii="Times New Roman" w:hAnsi="Times New Roman" w:eastAsia="宋体"/>
                      <w:color w:val="000000" w:themeColor="text1"/>
                      <w:sz w:val="18"/>
                      <w:szCs w:val="18"/>
                      <w14:textFill>
                        <w14:solidFill>
                          <w14:schemeClr w14:val="tx1"/>
                        </w14:solidFill>
                      </w14:textFill>
                    </w:rPr>
                    <w:t>mg/m</w:t>
                  </w:r>
                  <w:r>
                    <w:rPr>
                      <w:rFonts w:ascii="Times New Roman" w:hAnsi="Times New Roman" w:eastAsia="宋体"/>
                      <w:color w:val="000000" w:themeColor="text1"/>
                      <w:sz w:val="18"/>
                      <w:szCs w:val="18"/>
                      <w:vertAlign w:val="superscript"/>
                      <w14:textFill>
                        <w14:solidFill>
                          <w14:schemeClr w14:val="tx1"/>
                        </w14:solidFill>
                      </w14:textFill>
                    </w:rPr>
                    <w:t>3</w:t>
                  </w:r>
                  <w:r>
                    <w:rPr>
                      <w:rFonts w:ascii="宋体" w:hAnsi="宋体" w:eastAsia="宋体"/>
                      <w:color w:val="000000" w:themeColor="text1"/>
                      <w:sz w:val="18"/>
                      <w:szCs w:val="18"/>
                      <w14:textFill>
                        <w14:solidFill>
                          <w14:schemeClr w14:val="tx1"/>
                        </w14:solidFill>
                      </w14:textFill>
                    </w:rPr>
                    <w:t>）</w:t>
                  </w:r>
                </w:p>
              </w:tc>
              <w:tc>
                <w:tcPr>
                  <w:tcW w:w="624"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ascii="宋体" w:hAnsi="宋体"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排放</w:t>
                  </w:r>
                </w:p>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速率</w:t>
                  </w:r>
                </w:p>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w:t>
                  </w:r>
                  <w:r>
                    <w:rPr>
                      <w:rFonts w:ascii="Times New Roman" w:hAnsi="Times New Roman" w:eastAsia="宋体"/>
                      <w:color w:val="000000" w:themeColor="text1"/>
                      <w:sz w:val="18"/>
                      <w:szCs w:val="18"/>
                      <w14:textFill>
                        <w14:solidFill>
                          <w14:schemeClr w14:val="tx1"/>
                        </w14:solidFill>
                      </w14:textFill>
                    </w:rPr>
                    <w:t>kg/h</w:t>
                  </w:r>
                  <w:r>
                    <w:rPr>
                      <w:rFonts w:ascii="宋体" w:hAnsi="宋体" w:eastAsia="宋体"/>
                      <w:color w:val="000000" w:themeColor="text1"/>
                      <w:sz w:val="18"/>
                      <w:szCs w:val="18"/>
                      <w14:textFill>
                        <w14:solidFill>
                          <w14:schemeClr w14:val="tx1"/>
                        </w14:solidFill>
                      </w14:textFill>
                    </w:rPr>
                    <w:t>）</w:t>
                  </w:r>
                </w:p>
              </w:tc>
              <w:tc>
                <w:tcPr>
                  <w:tcW w:w="570"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排放量</w:t>
                  </w:r>
                </w:p>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w:t>
                  </w:r>
                  <w:r>
                    <w:rPr>
                      <w:rFonts w:ascii="Times New Roman" w:hAnsi="Times New Roman" w:eastAsia="宋体"/>
                      <w:color w:val="000000" w:themeColor="text1"/>
                      <w:sz w:val="18"/>
                      <w:szCs w:val="18"/>
                      <w14:textFill>
                        <w14:solidFill>
                          <w14:schemeClr w14:val="tx1"/>
                        </w14:solidFill>
                      </w14:textFill>
                    </w:rPr>
                    <w:t>t/a</w:t>
                  </w:r>
                  <w:r>
                    <w:rPr>
                      <w:rFonts w:ascii="宋体" w:hAnsi="宋体" w:eastAsia="宋体"/>
                      <w:color w:val="000000" w:themeColor="text1"/>
                      <w:sz w:val="18"/>
                      <w:szCs w:val="18"/>
                      <w14:textFill>
                        <w14:solidFill>
                          <w14:schemeClr w14:val="tx1"/>
                        </w14:solidFill>
                      </w14:textFill>
                    </w:rPr>
                    <w:t>）</w:t>
                  </w:r>
                </w:p>
              </w:tc>
              <w:tc>
                <w:tcPr>
                  <w:tcW w:w="50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color w:val="000000" w:themeColor="text1"/>
                      <w:kern w:val="0"/>
                      <w:sz w:val="18"/>
                      <w:szCs w:val="18"/>
                      <w14:textFill>
                        <w14:solidFill>
                          <w14:schemeClr w14:val="tx1"/>
                        </w14:solidFill>
                      </w14:textFill>
                    </w:rPr>
                  </w:pPr>
                </w:p>
              </w:tc>
              <w:tc>
                <w:tcPr>
                  <w:tcW w:w="42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color w:val="000000" w:themeColor="text1"/>
                      <w:kern w:val="0"/>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5" w:hRule="atLeast"/>
                <w:jc w:val="center"/>
              </w:trPr>
              <w:tc>
                <w:tcPr>
                  <w:tcW w:w="567" w:type="dxa"/>
                  <w:vMerge w:val="restart"/>
                  <w:tcBorders>
                    <w:top w:val="nil"/>
                    <w:left w:val="single" w:color="auto" w:sz="4" w:space="0"/>
                    <w:right w:val="single" w:color="auto" w:sz="4" w:space="0"/>
                  </w:tcBorders>
                  <w:vAlign w:val="center"/>
                </w:tcPr>
                <w:p>
                  <w:pPr>
                    <w:pStyle w:val="86"/>
                    <w:widowControl/>
                    <w:spacing w:before="0" w:after="0" w:line="240" w:lineRule="exact"/>
                    <w:jc w:val="center"/>
                    <w:rPr>
                      <w:rFonts w:hint="eastAsia" w:ascii="Times New Roman" w:hAnsi="Times New Roman" w:eastAsia="宋体"/>
                      <w:color w:val="000000" w:themeColor="text1"/>
                      <w:sz w:val="18"/>
                      <w:szCs w:val="18"/>
                      <w:lang w:eastAsia="zh-CN"/>
                      <w14:textFill>
                        <w14:solidFill>
                          <w14:schemeClr w14:val="tx1"/>
                        </w14:solidFill>
                      </w14:textFill>
                    </w:rPr>
                  </w:pPr>
                  <w:r>
                    <w:rPr>
                      <w:rFonts w:hint="eastAsia" w:ascii="Times New Roman" w:hAnsi="Times New Roman" w:eastAsia="宋体"/>
                      <w:color w:val="000000" w:themeColor="text1"/>
                      <w:sz w:val="18"/>
                      <w:szCs w:val="18"/>
                      <w:lang w:eastAsia="zh-CN"/>
                      <w14:textFill>
                        <w14:solidFill>
                          <w14:schemeClr w14:val="tx1"/>
                        </w14:solidFill>
                      </w14:textFill>
                    </w:rPr>
                    <w:t>锅炉</w:t>
                  </w:r>
                </w:p>
                <w:p>
                  <w:pPr>
                    <w:pStyle w:val="86"/>
                    <w:widowControl/>
                    <w:spacing w:before="0" w:after="0" w:line="240" w:lineRule="exact"/>
                    <w:jc w:val="center"/>
                    <w:rPr>
                      <w:rFonts w:hint="eastAsia" w:ascii="Times New Roman" w:hAnsi="Times New Roman" w:eastAsia="宋体"/>
                      <w:color w:val="000000" w:themeColor="text1"/>
                      <w:sz w:val="18"/>
                      <w:szCs w:val="18"/>
                      <w:lang w:eastAsia="zh-CN"/>
                      <w14:textFill>
                        <w14:solidFill>
                          <w14:schemeClr w14:val="tx1"/>
                        </w14:solidFill>
                      </w14:textFill>
                    </w:rPr>
                  </w:pPr>
                  <w:r>
                    <w:rPr>
                      <w:rFonts w:hint="eastAsia" w:ascii="Times New Roman" w:hAnsi="Times New Roman" w:eastAsia="宋体"/>
                      <w:color w:val="000000" w:themeColor="text1"/>
                      <w:sz w:val="18"/>
                      <w:szCs w:val="18"/>
                      <w:lang w:eastAsia="zh-CN"/>
                      <w14:textFill>
                        <w14:solidFill>
                          <w14:schemeClr w14:val="tx1"/>
                        </w14:solidFill>
                      </w14:textFill>
                    </w:rPr>
                    <w:t>废气</w:t>
                  </w:r>
                </w:p>
              </w:tc>
              <w:tc>
                <w:tcPr>
                  <w:tcW w:w="494"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hint="eastAsia" w:ascii="Times New Roman" w:hAnsi="Times New Roman" w:eastAsia="宋体"/>
                      <w:color w:val="000000" w:themeColor="text1"/>
                      <w:sz w:val="18"/>
                      <w:szCs w:val="18"/>
                      <w14:textFill>
                        <w14:solidFill>
                          <w14:schemeClr w14:val="tx1"/>
                        </w14:solidFill>
                      </w14:textFill>
                    </w:rPr>
                    <w:t>颗</w:t>
                  </w:r>
                </w:p>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hint="eastAsia" w:ascii="Times New Roman" w:hAnsi="Times New Roman" w:eastAsia="宋体"/>
                      <w:color w:val="000000" w:themeColor="text1"/>
                      <w:sz w:val="18"/>
                      <w:szCs w:val="18"/>
                      <w14:textFill>
                        <w14:solidFill>
                          <w14:schemeClr w14:val="tx1"/>
                        </w14:solidFill>
                      </w14:textFill>
                    </w:rPr>
                    <w:t>粒</w:t>
                  </w:r>
                </w:p>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hint="eastAsia" w:ascii="Times New Roman" w:hAnsi="Times New Roman" w:eastAsia="宋体"/>
                      <w:color w:val="000000" w:themeColor="text1"/>
                      <w:sz w:val="18"/>
                      <w:szCs w:val="18"/>
                      <w14:textFill>
                        <w14:solidFill>
                          <w14:schemeClr w14:val="tx1"/>
                        </w14:solidFill>
                      </w14:textFill>
                    </w:rPr>
                    <w:t>物</w:t>
                  </w:r>
                </w:p>
              </w:tc>
              <w:tc>
                <w:tcPr>
                  <w:tcW w:w="546" w:type="dxa"/>
                  <w:tcBorders>
                    <w:top w:val="single" w:color="auto" w:sz="4" w:space="0"/>
                    <w:left w:val="single" w:color="auto" w:sz="4" w:space="0"/>
                    <w:bottom w:val="single" w:color="auto" w:sz="4" w:space="0"/>
                    <w:right w:val="single" w:color="auto" w:sz="4" w:space="0"/>
                  </w:tcBorders>
                  <w:vAlign w:val="center"/>
                </w:tcPr>
                <w:p>
                  <w:pPr>
                    <w:adjustRightInd w:val="0"/>
                    <w:snapToGrid w:val="0"/>
                    <w:ind w:left="-105" w:leftChars="-50" w:right="-105" w:rightChars="-50"/>
                    <w:jc w:val="center"/>
                    <w:rPr>
                      <w:rFonts w:hint="default" w:ascii="Times New Roman" w:hAnsi="Times New Roman" w:eastAsia="宋体" w:cs="Times New Roman"/>
                      <w:color w:val="000000" w:themeColor="text1"/>
                      <w:kern w:val="2"/>
                      <w:sz w:val="18"/>
                      <w:szCs w:val="18"/>
                      <w:highlight w:val="yellow"/>
                      <w:lang w:val="en-US" w:eastAsia="zh-CN" w:bidi="ar-SA"/>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0.005</w:t>
                  </w:r>
                </w:p>
              </w:tc>
              <w:tc>
                <w:tcPr>
                  <w:tcW w:w="574" w:type="dxa"/>
                  <w:tcBorders>
                    <w:top w:val="single" w:color="auto" w:sz="4" w:space="0"/>
                    <w:left w:val="single" w:color="auto" w:sz="4" w:space="0"/>
                    <w:bottom w:val="single" w:color="auto" w:sz="4" w:space="0"/>
                    <w:right w:val="single" w:color="auto" w:sz="4" w:space="0"/>
                  </w:tcBorders>
                  <w:vAlign w:val="center"/>
                </w:tcPr>
                <w:p>
                  <w:pPr>
                    <w:adjustRightInd w:val="0"/>
                    <w:snapToGrid w:val="0"/>
                    <w:ind w:left="-105" w:leftChars="-50" w:right="-105" w:rightChars="-50"/>
                    <w:jc w:val="center"/>
                    <w:rPr>
                      <w:rFonts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4</w:t>
                  </w:r>
                </w:p>
              </w:tc>
              <w:tc>
                <w:tcPr>
                  <w:tcW w:w="461" w:type="dxa"/>
                  <w:vMerge w:val="restart"/>
                  <w:tcBorders>
                    <w:top w:val="nil"/>
                    <w:left w:val="single" w:color="auto" w:sz="4" w:space="0"/>
                    <w:right w:val="single" w:color="auto" w:sz="4" w:space="0"/>
                  </w:tcBorders>
                  <w:vAlign w:val="center"/>
                </w:tcPr>
                <w:p>
                  <w:pPr>
                    <w:pStyle w:val="86"/>
                    <w:widowControl/>
                    <w:spacing w:before="0" w:after="0" w:line="240" w:lineRule="exact"/>
                    <w:jc w:val="center"/>
                    <w:rPr>
                      <w:rFonts w:ascii="宋体" w:hAnsi="宋体" w:eastAsia="宋体"/>
                      <w:color w:val="000000" w:themeColor="text1"/>
                      <w:sz w:val="18"/>
                      <w:szCs w:val="18"/>
                      <w14:textFill>
                        <w14:solidFill>
                          <w14:schemeClr w14:val="tx1"/>
                        </w14:solidFill>
                      </w14:textFill>
                    </w:rPr>
                  </w:pPr>
                  <w:r>
                    <w:rPr>
                      <w:rFonts w:hint="eastAsia" w:ascii="宋体" w:hAnsi="宋体" w:eastAsia="宋体"/>
                      <w:color w:val="000000" w:themeColor="text1"/>
                      <w:sz w:val="18"/>
                      <w:szCs w:val="18"/>
                      <w14:textFill>
                        <w14:solidFill>
                          <w14:schemeClr w14:val="tx1"/>
                        </w14:solidFill>
                      </w14:textFill>
                    </w:rPr>
                    <w:t>有</w:t>
                  </w:r>
                </w:p>
                <w:p>
                  <w:pPr>
                    <w:pStyle w:val="86"/>
                    <w:widowControl/>
                    <w:spacing w:before="0" w:after="0" w:line="240" w:lineRule="exact"/>
                    <w:jc w:val="center"/>
                    <w:rPr>
                      <w:rFonts w:ascii="宋体" w:hAnsi="宋体"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组</w:t>
                  </w:r>
                </w:p>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织</w:t>
                  </w:r>
                </w:p>
              </w:tc>
              <w:tc>
                <w:tcPr>
                  <w:tcW w:w="538" w:type="dxa"/>
                  <w:vMerge w:val="restart"/>
                  <w:tcBorders>
                    <w:top w:val="nil"/>
                    <w:left w:val="single" w:color="auto" w:sz="4" w:space="0"/>
                    <w:right w:val="single" w:color="auto" w:sz="4" w:space="0"/>
                  </w:tcBorders>
                  <w:vAlign w:val="center"/>
                </w:tcPr>
                <w:p>
                  <w:pPr>
                    <w:pStyle w:val="86"/>
                    <w:widowControl/>
                    <w:spacing w:before="0" w:after="0" w:line="240" w:lineRule="exact"/>
                    <w:jc w:val="cente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设备自带</w:t>
                  </w:r>
                  <w:r>
                    <w:rPr>
                      <w:rFonts w:hint="eastAsia" w:ascii="宋体" w:hAnsi="宋体" w:eastAsia="宋体" w:cs="宋体"/>
                      <w:color w:val="000000" w:themeColor="text1"/>
                      <w:sz w:val="18"/>
                      <w:szCs w:val="18"/>
                      <w:lang w:eastAsia="zh-CN"/>
                      <w14:textFill>
                        <w14:solidFill>
                          <w14:schemeClr w14:val="tx1"/>
                        </w14:solidFill>
                      </w14:textFill>
                    </w:rPr>
                    <w:t>低氮燃烧</w:t>
                  </w:r>
                  <w:r>
                    <w:rPr>
                      <w:rFonts w:hint="eastAsia" w:ascii="宋体" w:hAnsi="宋体" w:eastAsia="宋体" w:cs="宋体"/>
                      <w:color w:val="000000" w:themeColor="text1"/>
                      <w:sz w:val="18"/>
                      <w:szCs w:val="18"/>
                      <w14:textFill>
                        <w14:solidFill>
                          <w14:schemeClr w14:val="tx1"/>
                        </w14:solidFill>
                      </w14:textFill>
                    </w:rPr>
                    <w:t>器+15m排气筒</w:t>
                  </w:r>
                </w:p>
              </w:tc>
              <w:tc>
                <w:tcPr>
                  <w:tcW w:w="550" w:type="dxa"/>
                  <w:vMerge w:val="restart"/>
                  <w:tcBorders>
                    <w:top w:val="nil"/>
                    <w:left w:val="single" w:color="auto" w:sz="4" w:space="0"/>
                    <w:right w:val="single" w:color="auto" w:sz="4" w:space="0"/>
                  </w:tcBorders>
                  <w:vAlign w:val="center"/>
                </w:tcPr>
                <w:p>
                  <w:pPr>
                    <w:pStyle w:val="86"/>
                    <w:widowControl/>
                    <w:spacing w:before="0" w:after="0" w:line="240" w:lineRule="exact"/>
                    <w:jc w:val="center"/>
                    <w:rPr>
                      <w:rFonts w:hint="eastAsia" w:ascii="Times New Roman" w:hAnsi="Times New Roman" w:eastAsia="宋体"/>
                      <w:color w:val="000000" w:themeColor="text1"/>
                      <w:sz w:val="18"/>
                      <w:szCs w:val="18"/>
                      <w:lang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w:t>
                  </w:r>
                </w:p>
              </w:tc>
              <w:tc>
                <w:tcPr>
                  <w:tcW w:w="550" w:type="dxa"/>
                  <w:vMerge w:val="restart"/>
                  <w:tcBorders>
                    <w:top w:val="nil"/>
                    <w:left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w:t>
                  </w:r>
                </w:p>
              </w:tc>
              <w:tc>
                <w:tcPr>
                  <w:tcW w:w="501" w:type="dxa"/>
                  <w:tcBorders>
                    <w:top w:val="nil"/>
                    <w:left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w:t>
                  </w:r>
                </w:p>
              </w:tc>
              <w:tc>
                <w:tcPr>
                  <w:tcW w:w="524" w:type="dxa"/>
                  <w:vMerge w:val="restart"/>
                  <w:tcBorders>
                    <w:top w:val="nil"/>
                    <w:left w:val="single" w:color="auto" w:sz="4" w:space="0"/>
                    <w:right w:val="single" w:color="auto" w:sz="4" w:space="0"/>
                  </w:tcBorders>
                  <w:vAlign w:val="center"/>
                </w:tcPr>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hint="eastAsia" w:ascii="Times New Roman" w:hAnsi="Times New Roman" w:eastAsia="宋体"/>
                      <w:color w:val="000000" w:themeColor="text1"/>
                      <w:sz w:val="18"/>
                      <w:szCs w:val="18"/>
                      <w14:textFill>
                        <w14:solidFill>
                          <w14:schemeClr w14:val="tx1"/>
                        </w14:solidFill>
                      </w14:textFill>
                    </w:rPr>
                    <w:t>是</w:t>
                  </w:r>
                </w:p>
              </w:tc>
              <w:tc>
                <w:tcPr>
                  <w:tcW w:w="559" w:type="dxa"/>
                  <w:tcBorders>
                    <w:top w:val="single" w:color="auto" w:sz="4" w:space="0"/>
                    <w:left w:val="single" w:color="auto" w:sz="4" w:space="0"/>
                    <w:bottom w:val="single" w:color="auto" w:sz="4" w:space="0"/>
                    <w:right w:val="single" w:color="auto" w:sz="4" w:space="0"/>
                  </w:tcBorders>
                  <w:vAlign w:val="center"/>
                </w:tcPr>
                <w:p>
                  <w:pPr>
                    <w:adjustRightInd w:val="0"/>
                    <w:snapToGrid w:val="0"/>
                    <w:ind w:left="-105" w:leftChars="-50" w:right="-105" w:rightChars="-50"/>
                    <w:jc w:val="center"/>
                    <w:rPr>
                      <w:rFonts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4</w:t>
                  </w:r>
                </w:p>
              </w:tc>
              <w:tc>
                <w:tcPr>
                  <w:tcW w:w="624"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0.007</w:t>
                  </w:r>
                </w:p>
              </w:tc>
              <w:tc>
                <w:tcPr>
                  <w:tcW w:w="570" w:type="dxa"/>
                  <w:tcBorders>
                    <w:top w:val="single" w:color="auto" w:sz="4" w:space="0"/>
                    <w:left w:val="single" w:color="auto" w:sz="4" w:space="0"/>
                    <w:bottom w:val="single" w:color="auto" w:sz="4" w:space="0"/>
                    <w:right w:val="single" w:color="auto" w:sz="4" w:space="0"/>
                  </w:tcBorders>
                  <w:vAlign w:val="center"/>
                </w:tcPr>
                <w:p>
                  <w:pPr>
                    <w:adjustRightInd w:val="0"/>
                    <w:snapToGrid w:val="0"/>
                    <w:ind w:left="-105" w:leftChars="-50" w:right="-105" w:rightChars="-50"/>
                    <w:jc w:val="center"/>
                    <w:rPr>
                      <w:rFonts w:hint="default" w:ascii="Times New Roman" w:hAnsi="Times New Roman" w:eastAsia="宋体" w:cs="Times New Roman"/>
                      <w:color w:val="000000" w:themeColor="text1"/>
                      <w:kern w:val="2"/>
                      <w:sz w:val="18"/>
                      <w:szCs w:val="18"/>
                      <w:highlight w:val="yellow"/>
                      <w:lang w:val="en-US" w:eastAsia="zh-CN" w:bidi="ar-SA"/>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0.005</w:t>
                  </w:r>
                </w:p>
              </w:tc>
              <w:tc>
                <w:tcPr>
                  <w:tcW w:w="506" w:type="dxa"/>
                  <w:vMerge w:val="restart"/>
                  <w:tcBorders>
                    <w:top w:val="nil"/>
                    <w:left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DA001</w:t>
                  </w:r>
                </w:p>
              </w:tc>
              <w:tc>
                <w:tcPr>
                  <w:tcW w:w="426"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eastAsia"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5" w:hRule="atLeast"/>
                <w:jc w:val="center"/>
              </w:trPr>
              <w:tc>
                <w:tcPr>
                  <w:tcW w:w="567" w:type="dxa"/>
                  <w:vMerge w:val="continue"/>
                  <w:tcBorders>
                    <w:left w:val="single" w:color="auto" w:sz="4" w:space="0"/>
                    <w:right w:val="single" w:color="auto" w:sz="4" w:space="0"/>
                  </w:tcBorders>
                  <w:vAlign w:val="center"/>
                </w:tcPr>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p>
              </w:tc>
              <w:tc>
                <w:tcPr>
                  <w:tcW w:w="494"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SO</w:t>
                  </w:r>
                  <w:r>
                    <w:rPr>
                      <w:rFonts w:hint="eastAsia" w:ascii="Times New Roman" w:hAnsi="Times New Roman" w:eastAsia="宋体"/>
                      <w:color w:val="000000" w:themeColor="text1"/>
                      <w:sz w:val="18"/>
                      <w:szCs w:val="18"/>
                      <w:vertAlign w:val="subscript"/>
                      <w:lang w:val="en-US" w:eastAsia="zh-CN"/>
                      <w14:textFill>
                        <w14:solidFill>
                          <w14:schemeClr w14:val="tx1"/>
                        </w14:solidFill>
                      </w14:textFill>
                    </w:rPr>
                    <w:t>2</w:t>
                  </w:r>
                </w:p>
              </w:tc>
              <w:tc>
                <w:tcPr>
                  <w:tcW w:w="546" w:type="dxa"/>
                  <w:tcBorders>
                    <w:top w:val="single" w:color="auto" w:sz="4" w:space="0"/>
                    <w:left w:val="single" w:color="auto" w:sz="4" w:space="0"/>
                    <w:bottom w:val="single" w:color="auto" w:sz="4" w:space="0"/>
                    <w:right w:val="single" w:color="auto" w:sz="4" w:space="0"/>
                  </w:tcBorders>
                  <w:vAlign w:val="center"/>
                </w:tcPr>
                <w:p>
                  <w:pPr>
                    <w:adjustRightInd w:val="0"/>
                    <w:snapToGrid w:val="0"/>
                    <w:ind w:left="-105" w:leftChars="-50" w:right="-105" w:rightChars="-50"/>
                    <w:jc w:val="center"/>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hint="eastAsia"/>
                      <w:color w:val="000000" w:themeColor="text1"/>
                      <w:sz w:val="18"/>
                      <w:szCs w:val="18"/>
                      <w:highlight w:val="none"/>
                      <w14:textFill>
                        <w14:solidFill>
                          <w14:schemeClr w14:val="tx1"/>
                        </w14:solidFill>
                      </w14:textFill>
                    </w:rPr>
                    <w:t>0.</w:t>
                  </w:r>
                  <w:r>
                    <w:rPr>
                      <w:rFonts w:hint="eastAsia"/>
                      <w:color w:val="000000" w:themeColor="text1"/>
                      <w:sz w:val="18"/>
                      <w:szCs w:val="18"/>
                      <w:highlight w:val="none"/>
                      <w:lang w:val="en-US" w:eastAsia="zh-CN"/>
                      <w14:textFill>
                        <w14:solidFill>
                          <w14:schemeClr w14:val="tx1"/>
                        </w14:solidFill>
                      </w14:textFill>
                    </w:rPr>
                    <w:t>005</w:t>
                  </w:r>
                </w:p>
              </w:tc>
              <w:tc>
                <w:tcPr>
                  <w:tcW w:w="574" w:type="dxa"/>
                  <w:tcBorders>
                    <w:top w:val="single" w:color="auto" w:sz="4" w:space="0"/>
                    <w:left w:val="single" w:color="auto" w:sz="4" w:space="0"/>
                    <w:bottom w:val="single" w:color="auto" w:sz="4" w:space="0"/>
                    <w:right w:val="single" w:color="auto" w:sz="4" w:space="0"/>
                  </w:tcBorders>
                  <w:vAlign w:val="center"/>
                </w:tcPr>
                <w:p>
                  <w:pPr>
                    <w:adjustRightInd w:val="0"/>
                    <w:snapToGrid w:val="0"/>
                    <w:ind w:left="-105" w:leftChars="-50" w:right="-105" w:rightChars="-50"/>
                    <w:jc w:val="center"/>
                    <w:rPr>
                      <w:rFonts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4</w:t>
                  </w:r>
                </w:p>
              </w:tc>
              <w:tc>
                <w:tcPr>
                  <w:tcW w:w="461" w:type="dxa"/>
                  <w:vMerge w:val="continue"/>
                  <w:tcBorders>
                    <w:left w:val="single" w:color="auto" w:sz="4" w:space="0"/>
                    <w:right w:val="single" w:color="auto" w:sz="4" w:space="0"/>
                  </w:tcBorders>
                  <w:vAlign w:val="center"/>
                </w:tcPr>
                <w:p>
                  <w:pPr>
                    <w:pStyle w:val="86"/>
                    <w:widowControl/>
                    <w:spacing w:before="0" w:after="0" w:line="240" w:lineRule="exact"/>
                    <w:jc w:val="center"/>
                    <w:rPr>
                      <w:rFonts w:ascii="宋体" w:hAnsi="宋体" w:eastAsia="宋体"/>
                      <w:color w:val="000000" w:themeColor="text1"/>
                      <w:sz w:val="18"/>
                      <w:szCs w:val="18"/>
                      <w14:textFill>
                        <w14:solidFill>
                          <w14:schemeClr w14:val="tx1"/>
                        </w14:solidFill>
                      </w14:textFill>
                    </w:rPr>
                  </w:pPr>
                </w:p>
              </w:tc>
              <w:tc>
                <w:tcPr>
                  <w:tcW w:w="538" w:type="dxa"/>
                  <w:vMerge w:val="continue"/>
                  <w:tcBorders>
                    <w:left w:val="single" w:color="auto" w:sz="4" w:space="0"/>
                    <w:right w:val="single" w:color="auto" w:sz="4" w:space="0"/>
                  </w:tcBorders>
                  <w:vAlign w:val="center"/>
                </w:tcPr>
                <w:p>
                  <w:pPr>
                    <w:pStyle w:val="86"/>
                    <w:widowControl/>
                    <w:spacing w:before="0" w:after="0" w:line="240" w:lineRule="exact"/>
                    <w:jc w:val="center"/>
                    <w:rPr>
                      <w:rFonts w:ascii="宋体" w:hAnsi="宋体" w:eastAsia="宋体" w:cs="宋体"/>
                      <w:color w:val="000000" w:themeColor="text1"/>
                      <w:sz w:val="18"/>
                      <w:szCs w:val="18"/>
                      <w14:textFill>
                        <w14:solidFill>
                          <w14:schemeClr w14:val="tx1"/>
                        </w14:solidFill>
                      </w14:textFill>
                    </w:rPr>
                  </w:pPr>
                </w:p>
              </w:tc>
              <w:tc>
                <w:tcPr>
                  <w:tcW w:w="550" w:type="dxa"/>
                  <w:vMerge w:val="continue"/>
                  <w:tcBorders>
                    <w:left w:val="single" w:color="auto" w:sz="4" w:space="0"/>
                    <w:right w:val="single" w:color="auto" w:sz="4" w:space="0"/>
                  </w:tcBorders>
                  <w:vAlign w:val="center"/>
                </w:tcPr>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p>
              </w:tc>
              <w:tc>
                <w:tcPr>
                  <w:tcW w:w="550" w:type="dxa"/>
                  <w:vMerge w:val="continue"/>
                  <w:tcBorders>
                    <w:left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p>
              </w:tc>
              <w:tc>
                <w:tcPr>
                  <w:tcW w:w="501" w:type="dxa"/>
                  <w:tcBorders>
                    <w:left w:val="single" w:color="auto" w:sz="4" w:space="0"/>
                    <w:right w:val="single" w:color="auto" w:sz="4" w:space="0"/>
                  </w:tcBorders>
                  <w:vAlign w:val="center"/>
                </w:tcPr>
                <w:p>
                  <w:pPr>
                    <w:pStyle w:val="86"/>
                    <w:widowControl/>
                    <w:spacing w:before="0" w:after="0" w:line="240" w:lineRule="exact"/>
                    <w:jc w:val="center"/>
                    <w:rPr>
                      <w:rFonts w:hint="eastAsia"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w:t>
                  </w:r>
                </w:p>
              </w:tc>
              <w:tc>
                <w:tcPr>
                  <w:tcW w:w="524" w:type="dxa"/>
                  <w:vMerge w:val="continue"/>
                  <w:tcBorders>
                    <w:left w:val="single" w:color="auto" w:sz="4" w:space="0"/>
                    <w:right w:val="single" w:color="auto" w:sz="4" w:space="0"/>
                  </w:tcBorders>
                  <w:vAlign w:val="center"/>
                </w:tcPr>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p>
              </w:tc>
              <w:tc>
                <w:tcPr>
                  <w:tcW w:w="559" w:type="dxa"/>
                  <w:tcBorders>
                    <w:top w:val="single" w:color="auto" w:sz="4" w:space="0"/>
                    <w:left w:val="single" w:color="auto" w:sz="4" w:space="0"/>
                    <w:bottom w:val="single" w:color="auto" w:sz="4" w:space="0"/>
                    <w:right w:val="single" w:color="auto" w:sz="4" w:space="0"/>
                  </w:tcBorders>
                  <w:vAlign w:val="center"/>
                </w:tcPr>
                <w:p>
                  <w:pPr>
                    <w:adjustRightInd w:val="0"/>
                    <w:snapToGrid w:val="0"/>
                    <w:ind w:left="-105" w:leftChars="-50" w:right="-105" w:rightChars="-50"/>
                    <w:jc w:val="center"/>
                    <w:rPr>
                      <w:rFonts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4</w:t>
                  </w:r>
                </w:p>
              </w:tc>
              <w:tc>
                <w:tcPr>
                  <w:tcW w:w="624"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0.007</w:t>
                  </w:r>
                </w:p>
              </w:tc>
              <w:tc>
                <w:tcPr>
                  <w:tcW w:w="570" w:type="dxa"/>
                  <w:tcBorders>
                    <w:top w:val="single" w:color="auto" w:sz="4" w:space="0"/>
                    <w:left w:val="single" w:color="auto" w:sz="4" w:space="0"/>
                    <w:bottom w:val="single" w:color="auto" w:sz="4" w:space="0"/>
                    <w:right w:val="single" w:color="auto" w:sz="4" w:space="0"/>
                  </w:tcBorders>
                  <w:vAlign w:val="center"/>
                </w:tcPr>
                <w:p>
                  <w:pPr>
                    <w:adjustRightInd w:val="0"/>
                    <w:snapToGrid w:val="0"/>
                    <w:ind w:left="-105" w:leftChars="-50" w:right="-105" w:rightChars="-50"/>
                    <w:jc w:val="center"/>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hint="eastAsia"/>
                      <w:color w:val="000000" w:themeColor="text1"/>
                      <w:sz w:val="18"/>
                      <w:szCs w:val="18"/>
                      <w:highlight w:val="none"/>
                      <w14:textFill>
                        <w14:solidFill>
                          <w14:schemeClr w14:val="tx1"/>
                        </w14:solidFill>
                      </w14:textFill>
                    </w:rPr>
                    <w:t>0.</w:t>
                  </w:r>
                  <w:r>
                    <w:rPr>
                      <w:rFonts w:hint="eastAsia"/>
                      <w:color w:val="000000" w:themeColor="text1"/>
                      <w:sz w:val="18"/>
                      <w:szCs w:val="18"/>
                      <w:highlight w:val="none"/>
                      <w:lang w:val="en-US" w:eastAsia="zh-CN"/>
                      <w14:textFill>
                        <w14:solidFill>
                          <w14:schemeClr w14:val="tx1"/>
                        </w14:solidFill>
                      </w14:textFill>
                    </w:rPr>
                    <w:t>005</w:t>
                  </w:r>
                </w:p>
              </w:tc>
              <w:tc>
                <w:tcPr>
                  <w:tcW w:w="506" w:type="dxa"/>
                  <w:vMerge w:val="continue"/>
                  <w:tcBorders>
                    <w:left w:val="single" w:color="auto" w:sz="4" w:space="0"/>
                    <w:right w:val="single" w:color="auto" w:sz="4" w:space="0"/>
                  </w:tcBorders>
                  <w:vAlign w:val="center"/>
                </w:tcPr>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p>
              </w:tc>
              <w:tc>
                <w:tcPr>
                  <w:tcW w:w="426"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5" w:hRule="atLeast"/>
                <w:jc w:val="center"/>
              </w:trPr>
              <w:tc>
                <w:tcPr>
                  <w:tcW w:w="567" w:type="dxa"/>
                  <w:vMerge w:val="continue"/>
                  <w:tcBorders>
                    <w:left w:val="single" w:color="auto" w:sz="4" w:space="0"/>
                    <w:right w:val="single" w:color="auto" w:sz="4" w:space="0"/>
                  </w:tcBorders>
                  <w:vAlign w:val="center"/>
                </w:tcPr>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p>
              </w:tc>
              <w:tc>
                <w:tcPr>
                  <w:tcW w:w="494"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NO</w:t>
                  </w:r>
                  <w:r>
                    <w:rPr>
                      <w:rFonts w:hint="eastAsia" w:ascii="Times New Roman" w:hAnsi="Times New Roman" w:eastAsia="宋体"/>
                      <w:color w:val="000000" w:themeColor="text1"/>
                      <w:sz w:val="18"/>
                      <w:szCs w:val="18"/>
                      <w:vertAlign w:val="subscript"/>
                      <w:lang w:val="en-US" w:eastAsia="zh-CN"/>
                      <w14:textFill>
                        <w14:solidFill>
                          <w14:schemeClr w14:val="tx1"/>
                        </w14:solidFill>
                      </w14:textFill>
                    </w:rPr>
                    <w:t>X</w:t>
                  </w:r>
                </w:p>
              </w:tc>
              <w:tc>
                <w:tcPr>
                  <w:tcW w:w="546" w:type="dxa"/>
                  <w:tcBorders>
                    <w:top w:val="single" w:color="auto" w:sz="4" w:space="0"/>
                    <w:left w:val="single" w:color="auto" w:sz="4" w:space="0"/>
                    <w:bottom w:val="single" w:color="auto" w:sz="4" w:space="0"/>
                    <w:right w:val="single" w:color="auto" w:sz="4" w:space="0"/>
                  </w:tcBorders>
                  <w:vAlign w:val="center"/>
                </w:tcPr>
                <w:p>
                  <w:pPr>
                    <w:adjustRightInd w:val="0"/>
                    <w:snapToGrid w:val="0"/>
                    <w:ind w:left="-105" w:leftChars="-50" w:right="-105" w:rightChars="-50"/>
                    <w:jc w:val="center"/>
                    <w:rPr>
                      <w:rFonts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hint="eastAsia"/>
                      <w:color w:val="000000" w:themeColor="text1"/>
                      <w:sz w:val="18"/>
                      <w:szCs w:val="18"/>
                      <w:highlight w:val="none"/>
                      <w14:textFill>
                        <w14:solidFill>
                          <w14:schemeClr w14:val="tx1"/>
                        </w14:solidFill>
                      </w14:textFill>
                    </w:rPr>
                    <w:t>0.</w:t>
                  </w:r>
                  <w:r>
                    <w:rPr>
                      <w:rFonts w:hint="eastAsia"/>
                      <w:color w:val="000000" w:themeColor="text1"/>
                      <w:sz w:val="18"/>
                      <w:szCs w:val="18"/>
                      <w:highlight w:val="none"/>
                      <w:lang w:val="en-US" w:eastAsia="zh-CN"/>
                      <w14:textFill>
                        <w14:solidFill>
                          <w14:schemeClr w14:val="tx1"/>
                        </w14:solidFill>
                      </w14:textFill>
                    </w:rPr>
                    <w:t>049</w:t>
                  </w:r>
                </w:p>
              </w:tc>
              <w:tc>
                <w:tcPr>
                  <w:tcW w:w="574"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28</w:t>
                  </w:r>
                </w:p>
              </w:tc>
              <w:tc>
                <w:tcPr>
                  <w:tcW w:w="461" w:type="dxa"/>
                  <w:vMerge w:val="continue"/>
                  <w:tcBorders>
                    <w:left w:val="single" w:color="auto" w:sz="4" w:space="0"/>
                    <w:right w:val="single" w:color="auto" w:sz="4" w:space="0"/>
                  </w:tcBorders>
                  <w:vAlign w:val="center"/>
                </w:tcPr>
                <w:p>
                  <w:pPr>
                    <w:pStyle w:val="86"/>
                    <w:widowControl/>
                    <w:spacing w:before="0" w:after="0" w:line="240" w:lineRule="exact"/>
                    <w:jc w:val="center"/>
                    <w:rPr>
                      <w:rFonts w:ascii="宋体" w:hAnsi="宋体" w:eastAsia="宋体"/>
                      <w:color w:val="000000" w:themeColor="text1"/>
                      <w:sz w:val="18"/>
                      <w:szCs w:val="18"/>
                      <w14:textFill>
                        <w14:solidFill>
                          <w14:schemeClr w14:val="tx1"/>
                        </w14:solidFill>
                      </w14:textFill>
                    </w:rPr>
                  </w:pPr>
                </w:p>
              </w:tc>
              <w:tc>
                <w:tcPr>
                  <w:tcW w:w="538" w:type="dxa"/>
                  <w:vMerge w:val="continue"/>
                  <w:tcBorders>
                    <w:left w:val="single" w:color="auto" w:sz="4" w:space="0"/>
                    <w:right w:val="single" w:color="auto" w:sz="4" w:space="0"/>
                  </w:tcBorders>
                  <w:vAlign w:val="center"/>
                </w:tcPr>
                <w:p>
                  <w:pPr>
                    <w:pStyle w:val="86"/>
                    <w:widowControl/>
                    <w:spacing w:before="0" w:after="0" w:line="240" w:lineRule="exact"/>
                    <w:jc w:val="center"/>
                    <w:rPr>
                      <w:rFonts w:ascii="宋体" w:hAnsi="宋体" w:eastAsia="宋体" w:cs="宋体"/>
                      <w:color w:val="000000" w:themeColor="text1"/>
                      <w:sz w:val="18"/>
                      <w:szCs w:val="18"/>
                      <w14:textFill>
                        <w14:solidFill>
                          <w14:schemeClr w14:val="tx1"/>
                        </w14:solidFill>
                      </w14:textFill>
                    </w:rPr>
                  </w:pPr>
                </w:p>
              </w:tc>
              <w:tc>
                <w:tcPr>
                  <w:tcW w:w="550" w:type="dxa"/>
                  <w:vMerge w:val="continue"/>
                  <w:tcBorders>
                    <w:left w:val="single" w:color="auto" w:sz="4" w:space="0"/>
                    <w:right w:val="single" w:color="auto" w:sz="4" w:space="0"/>
                  </w:tcBorders>
                  <w:vAlign w:val="center"/>
                </w:tcPr>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p>
              </w:tc>
              <w:tc>
                <w:tcPr>
                  <w:tcW w:w="550" w:type="dxa"/>
                  <w:vMerge w:val="continue"/>
                  <w:tcBorders>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p>
              </w:tc>
              <w:tc>
                <w:tcPr>
                  <w:tcW w:w="501" w:type="dxa"/>
                  <w:tcBorders>
                    <w:left w:val="single" w:color="auto" w:sz="4" w:space="0"/>
                    <w:bottom w:val="single" w:color="auto" w:sz="4" w:space="0"/>
                    <w:right w:val="single" w:color="auto" w:sz="4" w:space="0"/>
                  </w:tcBorders>
                  <w:vAlign w:val="center"/>
                </w:tcPr>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w:t>
                  </w:r>
                </w:p>
              </w:tc>
              <w:tc>
                <w:tcPr>
                  <w:tcW w:w="524" w:type="dxa"/>
                  <w:vMerge w:val="continue"/>
                  <w:tcBorders>
                    <w:left w:val="single" w:color="auto" w:sz="4" w:space="0"/>
                    <w:bottom w:val="single" w:color="auto" w:sz="4" w:space="0"/>
                    <w:right w:val="single" w:color="auto" w:sz="4" w:space="0"/>
                  </w:tcBorders>
                  <w:vAlign w:val="center"/>
                </w:tcPr>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p>
              </w:tc>
              <w:tc>
                <w:tcPr>
                  <w:tcW w:w="559" w:type="dxa"/>
                  <w:tcBorders>
                    <w:top w:val="single" w:color="auto" w:sz="4" w:space="0"/>
                    <w:left w:val="single" w:color="auto" w:sz="4" w:space="0"/>
                    <w:bottom w:val="single" w:color="auto" w:sz="4" w:space="0"/>
                    <w:right w:val="single" w:color="auto" w:sz="4" w:space="0"/>
                  </w:tcBorders>
                  <w:vAlign w:val="center"/>
                </w:tcPr>
                <w:p>
                  <w:pPr>
                    <w:adjustRightInd w:val="0"/>
                    <w:snapToGrid w:val="0"/>
                    <w:ind w:left="-105" w:leftChars="-50" w:right="-105" w:rightChars="-50"/>
                    <w:jc w:val="center"/>
                    <w:rPr>
                      <w:rFonts w:hint="eastAsia"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14:textFill>
                        <w14:solidFill>
                          <w14:schemeClr w14:val="tx1"/>
                        </w14:solidFill>
                      </w14:textFill>
                    </w:rPr>
                    <w:t>2</w:t>
                  </w:r>
                  <w:r>
                    <w:rPr>
                      <w:rFonts w:hint="eastAsia"/>
                      <w:color w:val="000000" w:themeColor="text1"/>
                      <w:sz w:val="18"/>
                      <w:szCs w:val="18"/>
                      <w:lang w:val="en-US" w:eastAsia="zh-CN"/>
                      <w14:textFill>
                        <w14:solidFill>
                          <w14:schemeClr w14:val="tx1"/>
                        </w14:solidFill>
                      </w14:textFill>
                    </w:rPr>
                    <w:t>8</w:t>
                  </w:r>
                </w:p>
              </w:tc>
              <w:tc>
                <w:tcPr>
                  <w:tcW w:w="624"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0.049</w:t>
                  </w:r>
                </w:p>
              </w:tc>
              <w:tc>
                <w:tcPr>
                  <w:tcW w:w="570" w:type="dxa"/>
                  <w:tcBorders>
                    <w:top w:val="single" w:color="auto" w:sz="4" w:space="0"/>
                    <w:left w:val="single" w:color="auto" w:sz="4" w:space="0"/>
                    <w:bottom w:val="single" w:color="auto" w:sz="4" w:space="0"/>
                    <w:right w:val="single" w:color="auto" w:sz="4" w:space="0"/>
                  </w:tcBorders>
                  <w:vAlign w:val="center"/>
                </w:tcPr>
                <w:p>
                  <w:pPr>
                    <w:adjustRightInd w:val="0"/>
                    <w:snapToGrid w:val="0"/>
                    <w:ind w:left="-105" w:leftChars="-50" w:right="-105" w:rightChars="-50"/>
                    <w:jc w:val="center"/>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0.035</w:t>
                  </w:r>
                </w:p>
              </w:tc>
              <w:tc>
                <w:tcPr>
                  <w:tcW w:w="506" w:type="dxa"/>
                  <w:vMerge w:val="continue"/>
                  <w:tcBorders>
                    <w:left w:val="single" w:color="auto" w:sz="4" w:space="0"/>
                    <w:bottom w:val="single" w:color="auto" w:sz="4" w:space="0"/>
                    <w:right w:val="single" w:color="auto" w:sz="4" w:space="0"/>
                  </w:tcBorders>
                  <w:vAlign w:val="center"/>
                </w:tcPr>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p>
              </w:tc>
              <w:tc>
                <w:tcPr>
                  <w:tcW w:w="426"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74" w:hRule="atLeast"/>
                <w:jc w:val="center"/>
              </w:trPr>
              <w:tc>
                <w:tcPr>
                  <w:tcW w:w="567" w:type="dxa"/>
                  <w:vMerge w:val="restart"/>
                  <w:tcBorders>
                    <w:top w:val="nil"/>
                    <w:left w:val="single" w:color="auto" w:sz="4" w:space="0"/>
                    <w:right w:val="single" w:color="auto" w:sz="4" w:space="0"/>
                  </w:tcBorders>
                  <w:vAlign w:val="center"/>
                </w:tcPr>
                <w:p>
                  <w:pPr>
                    <w:widowControl/>
                    <w:jc w:val="center"/>
                    <w:rPr>
                      <w:rFonts w:hint="eastAsia" w:eastAsia="宋体"/>
                      <w:color w:val="000000" w:themeColor="text1"/>
                      <w:kern w:val="0"/>
                      <w:sz w:val="18"/>
                      <w:szCs w:val="18"/>
                      <w:lang w:eastAsia="zh-CN"/>
                      <w14:textFill>
                        <w14:solidFill>
                          <w14:schemeClr w14:val="tx1"/>
                        </w14:solidFill>
                      </w14:textFill>
                    </w:rPr>
                  </w:pPr>
                  <w:r>
                    <w:rPr>
                      <w:rFonts w:hint="eastAsia"/>
                      <w:color w:val="000000" w:themeColor="text1"/>
                      <w:kern w:val="0"/>
                      <w:sz w:val="18"/>
                      <w:szCs w:val="18"/>
                      <w:lang w:eastAsia="zh-CN"/>
                      <w14:textFill>
                        <w14:solidFill>
                          <w14:schemeClr w14:val="tx1"/>
                        </w14:solidFill>
                      </w14:textFill>
                    </w:rPr>
                    <w:t>生产废水处理设施</w:t>
                  </w:r>
                </w:p>
              </w:tc>
              <w:tc>
                <w:tcPr>
                  <w:tcW w:w="494"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H</w:t>
                  </w:r>
                  <w:r>
                    <w:rPr>
                      <w:rFonts w:hint="eastAsia" w:ascii="Times New Roman" w:hAnsi="Times New Roman" w:eastAsia="宋体"/>
                      <w:color w:val="000000" w:themeColor="text1"/>
                      <w:sz w:val="18"/>
                      <w:szCs w:val="18"/>
                      <w:vertAlign w:val="subscript"/>
                      <w:lang w:val="en-US" w:eastAsia="zh-CN"/>
                      <w14:textFill>
                        <w14:solidFill>
                          <w14:schemeClr w14:val="tx1"/>
                        </w14:solidFill>
                      </w14:textFill>
                    </w:rPr>
                    <w:t>2</w:t>
                  </w:r>
                  <w:r>
                    <w:rPr>
                      <w:rFonts w:hint="eastAsia" w:ascii="Times New Roman" w:hAnsi="Times New Roman" w:eastAsia="宋体"/>
                      <w:color w:val="000000" w:themeColor="text1"/>
                      <w:sz w:val="18"/>
                      <w:szCs w:val="18"/>
                      <w:lang w:val="en-US" w:eastAsia="zh-CN"/>
                      <w14:textFill>
                        <w14:solidFill>
                          <w14:schemeClr w14:val="tx1"/>
                        </w14:solidFill>
                      </w14:textFill>
                    </w:rPr>
                    <w:t>S</w:t>
                  </w:r>
                </w:p>
              </w:tc>
              <w:tc>
                <w:tcPr>
                  <w:tcW w:w="546"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0.00014</w:t>
                  </w:r>
                </w:p>
              </w:tc>
              <w:tc>
                <w:tcPr>
                  <w:tcW w:w="574"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w:t>
                  </w:r>
                </w:p>
              </w:tc>
              <w:tc>
                <w:tcPr>
                  <w:tcW w:w="461" w:type="dxa"/>
                  <w:vMerge w:val="restart"/>
                  <w:tcBorders>
                    <w:top w:val="nil"/>
                    <w:left w:val="single" w:color="auto" w:sz="4" w:space="0"/>
                    <w:right w:val="single" w:color="auto" w:sz="4" w:space="0"/>
                  </w:tcBorders>
                  <w:vAlign w:val="center"/>
                </w:tcPr>
                <w:p>
                  <w:pPr>
                    <w:pStyle w:val="86"/>
                    <w:widowControl/>
                    <w:spacing w:before="0" w:after="0" w:line="240" w:lineRule="exact"/>
                    <w:jc w:val="center"/>
                    <w:rPr>
                      <w:rFonts w:hint="eastAsia" w:ascii="宋体" w:hAnsi="宋体" w:eastAsia="宋体"/>
                      <w:color w:val="000000" w:themeColor="text1"/>
                      <w:sz w:val="18"/>
                      <w:szCs w:val="18"/>
                      <w:lang w:eastAsia="zh-CN"/>
                      <w14:textFill>
                        <w14:solidFill>
                          <w14:schemeClr w14:val="tx1"/>
                        </w14:solidFill>
                      </w14:textFill>
                    </w:rPr>
                  </w:pPr>
                  <w:r>
                    <w:rPr>
                      <w:rFonts w:hint="eastAsia" w:ascii="宋体" w:hAnsi="宋体" w:eastAsia="宋体"/>
                      <w:color w:val="000000" w:themeColor="text1"/>
                      <w:sz w:val="18"/>
                      <w:szCs w:val="18"/>
                      <w:lang w:eastAsia="zh-CN"/>
                      <w14:textFill>
                        <w14:solidFill>
                          <w14:schemeClr w14:val="tx1"/>
                        </w14:solidFill>
                      </w14:textFill>
                    </w:rPr>
                    <w:t>无</w:t>
                  </w:r>
                </w:p>
                <w:p>
                  <w:pPr>
                    <w:pStyle w:val="86"/>
                    <w:widowControl/>
                    <w:spacing w:before="0" w:after="0" w:line="240" w:lineRule="exact"/>
                    <w:jc w:val="center"/>
                    <w:rPr>
                      <w:rFonts w:ascii="宋体" w:hAnsi="宋体"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组</w:t>
                  </w:r>
                </w:p>
                <w:p>
                  <w:pPr>
                    <w:pStyle w:val="86"/>
                    <w:widowControl/>
                    <w:spacing w:before="0" w:after="0" w:line="240" w:lineRule="exact"/>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织</w:t>
                  </w:r>
                </w:p>
              </w:tc>
              <w:tc>
                <w:tcPr>
                  <w:tcW w:w="538" w:type="dxa"/>
                  <w:vMerge w:val="restart"/>
                  <w:tcBorders>
                    <w:top w:val="nil"/>
                    <w:left w:val="single" w:color="auto" w:sz="4" w:space="0"/>
                    <w:right w:val="single" w:color="auto" w:sz="4" w:space="0"/>
                  </w:tcBorders>
                  <w:vAlign w:val="center"/>
                </w:tcPr>
                <w:p>
                  <w:pPr>
                    <w:pStyle w:val="86"/>
                    <w:widowControl/>
                    <w:spacing w:before="0" w:after="0" w:line="240" w:lineRule="exact"/>
                    <w:jc w:val="cente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单独房间内，加盖密封，定期喷洒药剂除臭</w:t>
                  </w:r>
                </w:p>
              </w:tc>
              <w:tc>
                <w:tcPr>
                  <w:tcW w:w="550" w:type="dxa"/>
                  <w:vMerge w:val="restart"/>
                  <w:tcBorders>
                    <w:top w:val="single" w:color="auto" w:sz="4" w:space="0"/>
                    <w:left w:val="single" w:color="auto" w:sz="4" w:space="0"/>
                    <w:right w:val="single" w:color="auto" w:sz="4" w:space="0"/>
                  </w:tcBorders>
                  <w:vAlign w:val="center"/>
                </w:tcPr>
                <w:p>
                  <w:pPr>
                    <w:pStyle w:val="86"/>
                    <w:widowControl/>
                    <w:spacing w:before="0" w:after="0" w:line="240" w:lineRule="exact"/>
                    <w:jc w:val="center"/>
                    <w:rPr>
                      <w:rFonts w:hint="eastAsia"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w:t>
                  </w:r>
                </w:p>
              </w:tc>
              <w:tc>
                <w:tcPr>
                  <w:tcW w:w="550" w:type="dxa"/>
                  <w:vMerge w:val="restart"/>
                  <w:tcBorders>
                    <w:top w:val="single" w:color="auto" w:sz="4" w:space="0"/>
                    <w:left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s="Arial"/>
                      <w:color w:val="000000" w:themeColor="text1"/>
                      <w:sz w:val="18"/>
                      <w:szCs w:val="18"/>
                      <w:lang w:val="en-US" w:eastAsia="zh-CN"/>
                      <w14:textFill>
                        <w14:solidFill>
                          <w14:schemeClr w14:val="tx1"/>
                        </w14:solidFill>
                      </w14:textFill>
                    </w:rPr>
                  </w:pPr>
                  <w:r>
                    <w:rPr>
                      <w:rFonts w:hint="eastAsia" w:ascii="Times New Roman" w:hAnsi="Times New Roman" w:eastAsia="宋体" w:cs="Arial"/>
                      <w:color w:val="000000" w:themeColor="text1"/>
                      <w:sz w:val="18"/>
                      <w:szCs w:val="18"/>
                      <w:lang w:val="en-US" w:eastAsia="zh-CN"/>
                      <w14:textFill>
                        <w14:solidFill>
                          <w14:schemeClr w14:val="tx1"/>
                        </w14:solidFill>
                      </w14:textFill>
                    </w:rPr>
                    <w:t>/</w:t>
                  </w:r>
                </w:p>
              </w:tc>
              <w:tc>
                <w:tcPr>
                  <w:tcW w:w="501" w:type="dxa"/>
                  <w:vMerge w:val="restart"/>
                  <w:tcBorders>
                    <w:top w:val="single" w:color="auto" w:sz="4" w:space="0"/>
                    <w:left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s="Arial"/>
                      <w:color w:val="000000" w:themeColor="text1"/>
                      <w:sz w:val="18"/>
                      <w:szCs w:val="18"/>
                      <w:lang w:val="en-US" w:eastAsia="zh-CN"/>
                      <w14:textFill>
                        <w14:solidFill>
                          <w14:schemeClr w14:val="tx1"/>
                        </w14:solidFill>
                      </w14:textFill>
                    </w:rPr>
                  </w:pPr>
                  <w:r>
                    <w:rPr>
                      <w:rFonts w:hint="eastAsia" w:ascii="Times New Roman" w:hAnsi="Times New Roman" w:eastAsia="宋体" w:cs="Arial"/>
                      <w:color w:val="000000" w:themeColor="text1"/>
                      <w:sz w:val="18"/>
                      <w:szCs w:val="18"/>
                      <w:lang w:val="en-US" w:eastAsia="zh-CN"/>
                      <w14:textFill>
                        <w14:solidFill>
                          <w14:schemeClr w14:val="tx1"/>
                        </w14:solidFill>
                      </w14:textFill>
                    </w:rPr>
                    <w:t>80</w:t>
                  </w:r>
                </w:p>
              </w:tc>
              <w:tc>
                <w:tcPr>
                  <w:tcW w:w="524" w:type="dxa"/>
                  <w:vMerge w:val="restart"/>
                  <w:tcBorders>
                    <w:top w:val="single" w:color="auto" w:sz="4" w:space="0"/>
                    <w:left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s="Arial"/>
                      <w:color w:val="000000" w:themeColor="text1"/>
                      <w:sz w:val="18"/>
                      <w:szCs w:val="18"/>
                      <w:lang w:val="en-US" w:eastAsia="zh-CN"/>
                      <w14:textFill>
                        <w14:solidFill>
                          <w14:schemeClr w14:val="tx1"/>
                        </w14:solidFill>
                      </w14:textFill>
                    </w:rPr>
                  </w:pPr>
                  <w:r>
                    <w:rPr>
                      <w:rFonts w:hint="eastAsia" w:ascii="Times New Roman" w:hAnsi="Times New Roman" w:eastAsia="宋体" w:cs="Arial"/>
                      <w:color w:val="000000" w:themeColor="text1"/>
                      <w:sz w:val="18"/>
                      <w:szCs w:val="18"/>
                      <w:lang w:val="en-US" w:eastAsia="zh-CN"/>
                      <w14:textFill>
                        <w14:solidFill>
                          <w14:schemeClr w14:val="tx1"/>
                        </w14:solidFill>
                      </w14:textFill>
                    </w:rPr>
                    <w:t>是</w:t>
                  </w:r>
                </w:p>
              </w:tc>
              <w:tc>
                <w:tcPr>
                  <w:tcW w:w="559" w:type="dxa"/>
                  <w:vMerge w:val="restart"/>
                  <w:tcBorders>
                    <w:top w:val="single" w:color="auto" w:sz="4" w:space="0"/>
                    <w:left w:val="single" w:color="auto" w:sz="4" w:space="0"/>
                    <w:right w:val="single" w:color="auto" w:sz="4" w:space="0"/>
                  </w:tcBorders>
                  <w:vAlign w:val="center"/>
                </w:tcPr>
                <w:p>
                  <w:pPr>
                    <w:pStyle w:val="86"/>
                    <w:widowControl/>
                    <w:spacing w:before="0" w:after="0" w:line="240" w:lineRule="exact"/>
                    <w:jc w:val="center"/>
                    <w:rPr>
                      <w:rFonts w:hint="eastAsia" w:ascii="宋体" w:hAnsi="宋体" w:eastAsia="宋体" w:cs="宋体"/>
                      <w:color w:val="000000" w:themeColor="text1"/>
                      <w:kern w:val="0"/>
                      <w:sz w:val="18"/>
                      <w:szCs w:val="18"/>
                      <w:lang w:val="en-US" w:eastAsia="zh-CN" w:bidi="ar-SA"/>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w:t>
                  </w:r>
                </w:p>
              </w:tc>
              <w:tc>
                <w:tcPr>
                  <w:tcW w:w="624" w:type="dxa"/>
                  <w:tcBorders>
                    <w:top w:val="single" w:color="auto" w:sz="4" w:space="0"/>
                    <w:left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s="Arial"/>
                      <w:color w:val="000000" w:themeColor="text1"/>
                      <w:kern w:val="0"/>
                      <w:sz w:val="18"/>
                      <w:szCs w:val="18"/>
                      <w:lang w:val="en-US" w:eastAsia="zh-CN" w:bidi="ar-SA"/>
                      <w14:textFill>
                        <w14:solidFill>
                          <w14:schemeClr w14:val="tx1"/>
                        </w14:solidFill>
                      </w14:textFill>
                    </w:rPr>
                  </w:pPr>
                  <w:r>
                    <w:rPr>
                      <w:rFonts w:hint="eastAsia" w:ascii="Times New Roman" w:hAnsi="Times New Roman" w:eastAsia="宋体" w:cs="Arial"/>
                      <w:color w:val="000000" w:themeColor="text1"/>
                      <w:kern w:val="0"/>
                      <w:sz w:val="18"/>
                      <w:szCs w:val="18"/>
                      <w:lang w:val="en-US" w:eastAsia="zh-CN" w:bidi="ar-SA"/>
                      <w14:textFill>
                        <w14:solidFill>
                          <w14:schemeClr w14:val="tx1"/>
                        </w14:solidFill>
                      </w14:textFill>
                    </w:rPr>
                    <w:t>/</w:t>
                  </w:r>
                </w:p>
              </w:tc>
              <w:tc>
                <w:tcPr>
                  <w:tcW w:w="570"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0.000028</w:t>
                  </w:r>
                </w:p>
              </w:tc>
              <w:tc>
                <w:tcPr>
                  <w:tcW w:w="506" w:type="dxa"/>
                  <w:vMerge w:val="restart"/>
                  <w:tcBorders>
                    <w:top w:val="single" w:color="auto" w:sz="4" w:space="0"/>
                    <w:left w:val="single" w:color="auto" w:sz="4" w:space="0"/>
                    <w:right w:val="single" w:color="auto" w:sz="4" w:space="0"/>
                  </w:tcBorders>
                  <w:vAlign w:val="center"/>
                </w:tcPr>
                <w:p>
                  <w:pPr>
                    <w:pStyle w:val="86"/>
                    <w:widowControl/>
                    <w:spacing w:before="0" w:after="0" w:line="240" w:lineRule="exact"/>
                    <w:jc w:val="center"/>
                    <w:rPr>
                      <w:rFonts w:hint="eastAsia"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w:t>
                  </w:r>
                </w:p>
              </w:tc>
              <w:tc>
                <w:tcPr>
                  <w:tcW w:w="426"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0.06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74" w:hRule="atLeast"/>
                <w:jc w:val="center"/>
              </w:trPr>
              <w:tc>
                <w:tcPr>
                  <w:tcW w:w="567" w:type="dxa"/>
                  <w:vMerge w:val="continue"/>
                  <w:tcBorders>
                    <w:left w:val="single" w:color="auto" w:sz="4" w:space="0"/>
                    <w:right w:val="single" w:color="auto" w:sz="4" w:space="0"/>
                  </w:tcBorders>
                  <w:vAlign w:val="center"/>
                </w:tcPr>
                <w:p>
                  <w:pPr>
                    <w:widowControl/>
                    <w:jc w:val="center"/>
                    <w:rPr>
                      <w:rFonts w:hint="eastAsia"/>
                      <w:color w:val="000000" w:themeColor="text1"/>
                      <w:kern w:val="0"/>
                      <w:sz w:val="18"/>
                      <w:szCs w:val="18"/>
                      <w14:textFill>
                        <w14:solidFill>
                          <w14:schemeClr w14:val="tx1"/>
                        </w14:solidFill>
                      </w14:textFill>
                    </w:rPr>
                  </w:pPr>
                </w:p>
              </w:tc>
              <w:tc>
                <w:tcPr>
                  <w:tcW w:w="494"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氨</w:t>
                  </w:r>
                </w:p>
              </w:tc>
              <w:tc>
                <w:tcPr>
                  <w:tcW w:w="546"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0.00363</w:t>
                  </w:r>
                </w:p>
              </w:tc>
              <w:tc>
                <w:tcPr>
                  <w:tcW w:w="574"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eastAsia"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w:t>
                  </w:r>
                </w:p>
              </w:tc>
              <w:tc>
                <w:tcPr>
                  <w:tcW w:w="461" w:type="dxa"/>
                  <w:vMerge w:val="continue"/>
                  <w:tcBorders>
                    <w:left w:val="single" w:color="auto" w:sz="4" w:space="0"/>
                    <w:right w:val="single" w:color="auto" w:sz="4" w:space="0"/>
                  </w:tcBorders>
                  <w:vAlign w:val="center"/>
                </w:tcPr>
                <w:p>
                  <w:pPr>
                    <w:pStyle w:val="86"/>
                    <w:widowControl/>
                    <w:spacing w:before="0" w:after="0" w:line="240" w:lineRule="exact"/>
                    <w:jc w:val="center"/>
                    <w:rPr>
                      <w:rFonts w:ascii="宋体" w:hAnsi="宋体" w:eastAsia="宋体"/>
                      <w:color w:val="000000" w:themeColor="text1"/>
                      <w:sz w:val="18"/>
                      <w:szCs w:val="18"/>
                      <w14:textFill>
                        <w14:solidFill>
                          <w14:schemeClr w14:val="tx1"/>
                        </w14:solidFill>
                      </w14:textFill>
                    </w:rPr>
                  </w:pPr>
                </w:p>
              </w:tc>
              <w:tc>
                <w:tcPr>
                  <w:tcW w:w="538" w:type="dxa"/>
                  <w:vMerge w:val="continue"/>
                  <w:tcBorders>
                    <w:left w:val="single" w:color="auto" w:sz="4" w:space="0"/>
                    <w:right w:val="single" w:color="auto" w:sz="4" w:space="0"/>
                  </w:tcBorders>
                  <w:vAlign w:val="center"/>
                </w:tcPr>
                <w:p>
                  <w:pPr>
                    <w:pStyle w:val="86"/>
                    <w:widowControl/>
                    <w:spacing w:before="0" w:after="0" w:line="240" w:lineRule="exact"/>
                    <w:jc w:val="center"/>
                    <w:rPr>
                      <w:rFonts w:hint="eastAsia" w:ascii="宋体" w:hAnsi="宋体" w:eastAsia="宋体" w:cs="宋体"/>
                      <w:color w:val="000000" w:themeColor="text1"/>
                      <w:sz w:val="18"/>
                      <w:szCs w:val="18"/>
                      <w14:textFill>
                        <w14:solidFill>
                          <w14:schemeClr w14:val="tx1"/>
                        </w14:solidFill>
                      </w14:textFill>
                    </w:rPr>
                  </w:pPr>
                </w:p>
              </w:tc>
              <w:tc>
                <w:tcPr>
                  <w:tcW w:w="550" w:type="dxa"/>
                  <w:vMerge w:val="continue"/>
                  <w:tcBorders>
                    <w:left w:val="single" w:color="auto" w:sz="4" w:space="0"/>
                    <w:right w:val="single" w:color="auto" w:sz="4" w:space="0"/>
                  </w:tcBorders>
                  <w:vAlign w:val="center"/>
                </w:tcPr>
                <w:p>
                  <w:pPr>
                    <w:pStyle w:val="86"/>
                    <w:widowControl/>
                    <w:spacing w:before="0" w:after="0" w:line="240" w:lineRule="exact"/>
                    <w:jc w:val="center"/>
                    <w:rPr>
                      <w:rFonts w:hint="eastAsia" w:ascii="宋体" w:hAnsi="宋体" w:eastAsia="宋体" w:cs="宋体"/>
                      <w:color w:val="000000" w:themeColor="text1"/>
                      <w:sz w:val="18"/>
                      <w:szCs w:val="18"/>
                      <w14:textFill>
                        <w14:solidFill>
                          <w14:schemeClr w14:val="tx1"/>
                        </w14:solidFill>
                      </w14:textFill>
                    </w:rPr>
                  </w:pPr>
                </w:p>
              </w:tc>
              <w:tc>
                <w:tcPr>
                  <w:tcW w:w="550" w:type="dxa"/>
                  <w:vMerge w:val="continue"/>
                  <w:tcBorders>
                    <w:left w:val="single" w:color="auto" w:sz="4" w:space="0"/>
                    <w:right w:val="single" w:color="auto" w:sz="4" w:space="0"/>
                  </w:tcBorders>
                  <w:vAlign w:val="center"/>
                </w:tcPr>
                <w:p>
                  <w:pPr>
                    <w:pStyle w:val="86"/>
                    <w:widowControl/>
                    <w:spacing w:before="0" w:after="0" w:line="240" w:lineRule="exact"/>
                    <w:jc w:val="center"/>
                    <w:rPr>
                      <w:rFonts w:hint="eastAsia" w:ascii="Times New Roman" w:hAnsi="Times New Roman" w:eastAsia="宋体" w:cs="Arial"/>
                      <w:color w:val="000000" w:themeColor="text1"/>
                      <w:sz w:val="18"/>
                      <w:szCs w:val="18"/>
                      <w:lang w:val="en-US" w:eastAsia="zh-CN"/>
                      <w14:textFill>
                        <w14:solidFill>
                          <w14:schemeClr w14:val="tx1"/>
                        </w14:solidFill>
                      </w14:textFill>
                    </w:rPr>
                  </w:pPr>
                </w:p>
              </w:tc>
              <w:tc>
                <w:tcPr>
                  <w:tcW w:w="501" w:type="dxa"/>
                  <w:vMerge w:val="continue"/>
                  <w:tcBorders>
                    <w:left w:val="single" w:color="auto" w:sz="4" w:space="0"/>
                    <w:right w:val="single" w:color="auto" w:sz="4" w:space="0"/>
                  </w:tcBorders>
                  <w:vAlign w:val="center"/>
                </w:tcPr>
                <w:p>
                  <w:pPr>
                    <w:pStyle w:val="86"/>
                    <w:widowControl/>
                    <w:spacing w:before="0" w:after="0" w:line="240" w:lineRule="exact"/>
                    <w:jc w:val="center"/>
                    <w:rPr>
                      <w:rFonts w:hint="eastAsia" w:ascii="Times New Roman" w:hAnsi="Times New Roman" w:eastAsia="宋体" w:cs="Arial"/>
                      <w:color w:val="000000" w:themeColor="text1"/>
                      <w:sz w:val="18"/>
                      <w:szCs w:val="18"/>
                      <w14:textFill>
                        <w14:solidFill>
                          <w14:schemeClr w14:val="tx1"/>
                        </w14:solidFill>
                      </w14:textFill>
                    </w:rPr>
                  </w:pPr>
                </w:p>
              </w:tc>
              <w:tc>
                <w:tcPr>
                  <w:tcW w:w="524" w:type="dxa"/>
                  <w:vMerge w:val="continue"/>
                  <w:tcBorders>
                    <w:left w:val="single" w:color="auto" w:sz="4" w:space="0"/>
                    <w:right w:val="single" w:color="auto" w:sz="4" w:space="0"/>
                  </w:tcBorders>
                  <w:vAlign w:val="center"/>
                </w:tcPr>
                <w:p>
                  <w:pPr>
                    <w:pStyle w:val="86"/>
                    <w:widowControl/>
                    <w:spacing w:before="0" w:after="0" w:line="240" w:lineRule="exact"/>
                    <w:jc w:val="center"/>
                    <w:rPr>
                      <w:rFonts w:hint="eastAsia" w:ascii="Times New Roman" w:hAnsi="Times New Roman" w:eastAsia="宋体" w:cs="Arial"/>
                      <w:color w:val="000000" w:themeColor="text1"/>
                      <w:sz w:val="18"/>
                      <w:szCs w:val="18"/>
                      <w14:textFill>
                        <w14:solidFill>
                          <w14:schemeClr w14:val="tx1"/>
                        </w14:solidFill>
                      </w14:textFill>
                    </w:rPr>
                  </w:pPr>
                </w:p>
              </w:tc>
              <w:tc>
                <w:tcPr>
                  <w:tcW w:w="559" w:type="dxa"/>
                  <w:vMerge w:val="continue"/>
                  <w:tcBorders>
                    <w:left w:val="single" w:color="auto" w:sz="4" w:space="0"/>
                    <w:right w:val="single" w:color="auto" w:sz="4" w:space="0"/>
                  </w:tcBorders>
                  <w:vAlign w:val="center"/>
                </w:tcPr>
                <w:p>
                  <w:pPr>
                    <w:pStyle w:val="86"/>
                    <w:widowControl/>
                    <w:spacing w:before="0" w:after="0" w:line="240" w:lineRule="exact"/>
                    <w:jc w:val="center"/>
                    <w:rPr>
                      <w:rFonts w:hint="eastAsia" w:ascii="Times New Roman" w:hAnsi="Times New Roman" w:eastAsia="宋体"/>
                      <w:color w:val="000000" w:themeColor="text1"/>
                      <w:sz w:val="18"/>
                      <w:szCs w:val="18"/>
                      <w14:textFill>
                        <w14:solidFill>
                          <w14:schemeClr w14:val="tx1"/>
                        </w14:solidFill>
                      </w14:textFill>
                    </w:rPr>
                  </w:pPr>
                </w:p>
              </w:tc>
              <w:tc>
                <w:tcPr>
                  <w:tcW w:w="624" w:type="dxa"/>
                  <w:tcBorders>
                    <w:left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w:t>
                  </w:r>
                </w:p>
              </w:tc>
              <w:tc>
                <w:tcPr>
                  <w:tcW w:w="570"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0.000726</w:t>
                  </w:r>
                </w:p>
              </w:tc>
              <w:tc>
                <w:tcPr>
                  <w:tcW w:w="506" w:type="dxa"/>
                  <w:vMerge w:val="continue"/>
                  <w:tcBorders>
                    <w:left w:val="single" w:color="auto" w:sz="4" w:space="0"/>
                    <w:right w:val="single" w:color="auto" w:sz="4" w:space="0"/>
                  </w:tcBorders>
                  <w:vAlign w:val="center"/>
                </w:tcPr>
                <w:p>
                  <w:pPr>
                    <w:pStyle w:val="86"/>
                    <w:widowControl/>
                    <w:spacing w:before="0" w:after="0" w:line="240" w:lineRule="exact"/>
                    <w:jc w:val="center"/>
                    <w:rPr>
                      <w:rFonts w:hint="eastAsia" w:ascii="Times New Roman" w:hAnsi="Times New Roman" w:eastAsia="宋体"/>
                      <w:color w:val="000000" w:themeColor="text1"/>
                      <w:sz w:val="18"/>
                      <w:szCs w:val="18"/>
                      <w14:textFill>
                        <w14:solidFill>
                          <w14:schemeClr w14:val="tx1"/>
                        </w14:solidFill>
                      </w14:textFill>
                    </w:rPr>
                  </w:pPr>
                </w:p>
              </w:tc>
              <w:tc>
                <w:tcPr>
                  <w:tcW w:w="426"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74" w:hRule="atLeast"/>
                <w:jc w:val="center"/>
              </w:trPr>
              <w:tc>
                <w:tcPr>
                  <w:tcW w:w="567" w:type="dxa"/>
                  <w:vMerge w:val="restart"/>
                  <w:tcBorders>
                    <w:left w:val="single" w:color="auto" w:sz="4" w:space="0"/>
                    <w:right w:val="single" w:color="auto" w:sz="4" w:space="0"/>
                  </w:tcBorders>
                  <w:vAlign w:val="center"/>
                </w:tcPr>
                <w:p>
                  <w:pPr>
                    <w:widowControl/>
                    <w:jc w:val="center"/>
                    <w:rPr>
                      <w:rFonts w:hint="eastAsia" w:eastAsia="宋体"/>
                      <w:color w:val="000000" w:themeColor="text1"/>
                      <w:kern w:val="0"/>
                      <w:sz w:val="18"/>
                      <w:szCs w:val="18"/>
                      <w:lang w:eastAsia="zh-CN"/>
                      <w14:textFill>
                        <w14:solidFill>
                          <w14:schemeClr w14:val="tx1"/>
                        </w14:solidFill>
                      </w14:textFill>
                    </w:rPr>
                  </w:pPr>
                  <w:r>
                    <w:rPr>
                      <w:rFonts w:hint="eastAsia"/>
                      <w:color w:val="000000" w:themeColor="text1"/>
                      <w:kern w:val="0"/>
                      <w:sz w:val="18"/>
                      <w:szCs w:val="18"/>
                      <w:lang w:eastAsia="zh-CN"/>
                      <w14:textFill>
                        <w14:solidFill>
                          <w14:schemeClr w14:val="tx1"/>
                        </w14:solidFill>
                      </w14:textFill>
                    </w:rPr>
                    <w:t>食堂</w:t>
                  </w:r>
                </w:p>
              </w:tc>
              <w:tc>
                <w:tcPr>
                  <w:tcW w:w="494"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eastAsia"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油烟</w:t>
                  </w:r>
                </w:p>
              </w:tc>
              <w:tc>
                <w:tcPr>
                  <w:tcW w:w="546"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w:t>
                  </w:r>
                </w:p>
              </w:tc>
              <w:tc>
                <w:tcPr>
                  <w:tcW w:w="574"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3.75</w:t>
                  </w:r>
                </w:p>
              </w:tc>
              <w:tc>
                <w:tcPr>
                  <w:tcW w:w="461" w:type="dxa"/>
                  <w:vMerge w:val="restart"/>
                  <w:tcBorders>
                    <w:left w:val="single" w:color="auto" w:sz="4" w:space="0"/>
                    <w:right w:val="single" w:color="auto" w:sz="4" w:space="0"/>
                  </w:tcBorders>
                  <w:vAlign w:val="center"/>
                </w:tcPr>
                <w:p>
                  <w:pPr>
                    <w:pStyle w:val="86"/>
                    <w:widowControl/>
                    <w:spacing w:before="0" w:after="0" w:line="240" w:lineRule="exact"/>
                    <w:jc w:val="center"/>
                    <w:rPr>
                      <w:rFonts w:hint="eastAsia" w:ascii="宋体" w:hAnsi="宋体" w:eastAsia="宋体"/>
                      <w:color w:val="000000" w:themeColor="text1"/>
                      <w:sz w:val="18"/>
                      <w:szCs w:val="18"/>
                      <w:lang w:val="en-US" w:eastAsia="zh-CN"/>
                      <w14:textFill>
                        <w14:solidFill>
                          <w14:schemeClr w14:val="tx1"/>
                        </w14:solidFill>
                      </w14:textFill>
                    </w:rPr>
                  </w:pPr>
                  <w:r>
                    <w:rPr>
                      <w:rFonts w:hint="eastAsia" w:ascii="宋体" w:hAnsi="宋体" w:eastAsia="宋体"/>
                      <w:color w:val="000000" w:themeColor="text1"/>
                      <w:sz w:val="18"/>
                      <w:szCs w:val="18"/>
                      <w:lang w:val="en-US" w:eastAsia="zh-CN"/>
                      <w14:textFill>
                        <w14:solidFill>
                          <w14:schemeClr w14:val="tx1"/>
                        </w14:solidFill>
                      </w14:textFill>
                    </w:rPr>
                    <w:t>有</w:t>
                  </w:r>
                </w:p>
                <w:p>
                  <w:pPr>
                    <w:pStyle w:val="86"/>
                    <w:widowControl/>
                    <w:spacing w:before="0" w:after="0" w:line="240" w:lineRule="exact"/>
                    <w:jc w:val="center"/>
                    <w:rPr>
                      <w:rFonts w:hint="eastAsia" w:ascii="宋体" w:hAnsi="宋体" w:eastAsia="宋体"/>
                      <w:color w:val="000000" w:themeColor="text1"/>
                      <w:sz w:val="18"/>
                      <w:szCs w:val="18"/>
                      <w:lang w:val="en-US" w:eastAsia="zh-CN"/>
                      <w14:textFill>
                        <w14:solidFill>
                          <w14:schemeClr w14:val="tx1"/>
                        </w14:solidFill>
                      </w14:textFill>
                    </w:rPr>
                  </w:pPr>
                  <w:r>
                    <w:rPr>
                      <w:rFonts w:hint="eastAsia" w:ascii="宋体" w:hAnsi="宋体" w:eastAsia="宋体"/>
                      <w:color w:val="000000" w:themeColor="text1"/>
                      <w:sz w:val="18"/>
                      <w:szCs w:val="18"/>
                      <w:lang w:val="en-US" w:eastAsia="zh-CN"/>
                      <w14:textFill>
                        <w14:solidFill>
                          <w14:schemeClr w14:val="tx1"/>
                        </w14:solidFill>
                      </w14:textFill>
                    </w:rPr>
                    <w:t>组</w:t>
                  </w:r>
                </w:p>
                <w:p>
                  <w:pPr>
                    <w:pStyle w:val="86"/>
                    <w:widowControl/>
                    <w:spacing w:before="0" w:after="0" w:line="240" w:lineRule="exact"/>
                    <w:jc w:val="center"/>
                    <w:rPr>
                      <w:rFonts w:hint="eastAsia" w:ascii="宋体" w:hAnsi="宋体" w:eastAsia="宋体"/>
                      <w:color w:val="000000" w:themeColor="text1"/>
                      <w:sz w:val="18"/>
                      <w:szCs w:val="18"/>
                      <w:lang w:val="en-US" w:eastAsia="zh-CN"/>
                      <w14:textFill>
                        <w14:solidFill>
                          <w14:schemeClr w14:val="tx1"/>
                        </w14:solidFill>
                      </w14:textFill>
                    </w:rPr>
                  </w:pPr>
                  <w:r>
                    <w:rPr>
                      <w:rFonts w:hint="eastAsia" w:ascii="宋体" w:hAnsi="宋体" w:eastAsia="宋体"/>
                      <w:color w:val="000000" w:themeColor="text1"/>
                      <w:sz w:val="18"/>
                      <w:szCs w:val="18"/>
                      <w:lang w:val="en-US" w:eastAsia="zh-CN"/>
                      <w14:textFill>
                        <w14:solidFill>
                          <w14:schemeClr w14:val="tx1"/>
                        </w14:solidFill>
                      </w14:textFill>
                    </w:rPr>
                    <w:t>织</w:t>
                  </w:r>
                </w:p>
              </w:tc>
              <w:tc>
                <w:tcPr>
                  <w:tcW w:w="538" w:type="dxa"/>
                  <w:vMerge w:val="restart"/>
                  <w:tcBorders>
                    <w:left w:val="single" w:color="auto" w:sz="4" w:space="0"/>
                    <w:right w:val="single" w:color="auto" w:sz="4" w:space="0"/>
                  </w:tcBorders>
                  <w:vAlign w:val="center"/>
                </w:tcPr>
                <w:p>
                  <w:pPr>
                    <w:pStyle w:val="86"/>
                    <w:widowControl/>
                    <w:spacing w:before="0" w:after="0" w:line="240" w:lineRule="exact"/>
                    <w:jc w:val="center"/>
                    <w:rPr>
                      <w:rFonts w:hint="default"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eastAsia="zh-CN"/>
                      <w14:textFill>
                        <w14:solidFill>
                          <w14:schemeClr w14:val="tx1"/>
                        </w14:solidFill>
                      </w14:textFill>
                    </w:rPr>
                    <w:t>油烟净化器</w:t>
                  </w:r>
                  <w:r>
                    <w:rPr>
                      <w:rFonts w:hint="eastAsia" w:ascii="宋体" w:hAnsi="宋体" w:eastAsia="宋体" w:cs="宋体"/>
                      <w:color w:val="000000" w:themeColor="text1"/>
                      <w:sz w:val="18"/>
                      <w:szCs w:val="18"/>
                      <w:lang w:val="en-US" w:eastAsia="zh-CN"/>
                      <w14:textFill>
                        <w14:solidFill>
                          <w14:schemeClr w14:val="tx1"/>
                        </w14:solidFill>
                      </w14:textFill>
                    </w:rPr>
                    <w:t>+楼顶排放</w:t>
                  </w:r>
                </w:p>
              </w:tc>
              <w:tc>
                <w:tcPr>
                  <w:tcW w:w="550" w:type="dxa"/>
                  <w:vMerge w:val="restart"/>
                  <w:tcBorders>
                    <w:left w:val="single" w:color="auto" w:sz="4" w:space="0"/>
                    <w:right w:val="single" w:color="auto" w:sz="4" w:space="0"/>
                  </w:tcBorders>
                  <w:vAlign w:val="center"/>
                </w:tcPr>
                <w:p>
                  <w:pPr>
                    <w:pStyle w:val="86"/>
                    <w:widowControl/>
                    <w:spacing w:before="0" w:after="0" w:line="240" w:lineRule="exact"/>
                    <w:jc w:val="center"/>
                    <w:rPr>
                      <w:rFonts w:hint="default" w:ascii="宋体" w:hAnsi="宋体" w:eastAsia="宋体" w:cs="宋体"/>
                      <w:color w:val="000000" w:themeColor="text1"/>
                      <w:sz w:val="18"/>
                      <w:szCs w:val="18"/>
                      <w:lang w:val="en-US" w:eastAsia="zh-CN"/>
                      <w14:textFill>
                        <w14:solidFill>
                          <w14:schemeClr w14:val="tx1"/>
                        </w14:solidFill>
                      </w14:textFill>
                    </w:rPr>
                  </w:pPr>
                  <w:r>
                    <w:rPr>
                      <w:rFonts w:hint="eastAsia" w:ascii="宋体" w:hAnsi="宋体" w:eastAsia="宋体" w:cs="宋体"/>
                      <w:color w:val="000000" w:themeColor="text1"/>
                      <w:sz w:val="18"/>
                      <w:szCs w:val="18"/>
                      <w:lang w:val="en-US" w:eastAsia="zh-CN"/>
                      <w14:textFill>
                        <w14:solidFill>
                          <w14:schemeClr w14:val="tx1"/>
                        </w14:solidFill>
                      </w14:textFill>
                    </w:rPr>
                    <w:t>6000</w:t>
                  </w:r>
                </w:p>
              </w:tc>
              <w:tc>
                <w:tcPr>
                  <w:tcW w:w="550" w:type="dxa"/>
                  <w:tcBorders>
                    <w:left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s="Arial"/>
                      <w:color w:val="000000" w:themeColor="text1"/>
                      <w:sz w:val="18"/>
                      <w:szCs w:val="18"/>
                      <w:lang w:val="en-US" w:eastAsia="zh-CN"/>
                      <w14:textFill>
                        <w14:solidFill>
                          <w14:schemeClr w14:val="tx1"/>
                        </w14:solidFill>
                      </w14:textFill>
                    </w:rPr>
                  </w:pPr>
                  <w:r>
                    <w:rPr>
                      <w:rFonts w:hint="eastAsia" w:ascii="Times New Roman" w:hAnsi="Times New Roman" w:eastAsia="宋体" w:cs="Arial"/>
                      <w:color w:val="000000" w:themeColor="text1"/>
                      <w:sz w:val="18"/>
                      <w:szCs w:val="18"/>
                      <w:lang w:val="en-US" w:eastAsia="zh-CN"/>
                      <w14:textFill>
                        <w14:solidFill>
                          <w14:schemeClr w14:val="tx1"/>
                        </w14:solidFill>
                      </w14:textFill>
                    </w:rPr>
                    <w:t>/</w:t>
                  </w:r>
                </w:p>
              </w:tc>
              <w:tc>
                <w:tcPr>
                  <w:tcW w:w="501" w:type="dxa"/>
                  <w:vMerge w:val="restart"/>
                  <w:tcBorders>
                    <w:left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s="Arial"/>
                      <w:color w:val="000000" w:themeColor="text1"/>
                      <w:sz w:val="18"/>
                      <w:szCs w:val="18"/>
                      <w:lang w:val="en-US" w:eastAsia="zh-CN"/>
                      <w14:textFill>
                        <w14:solidFill>
                          <w14:schemeClr w14:val="tx1"/>
                        </w14:solidFill>
                      </w14:textFill>
                    </w:rPr>
                  </w:pPr>
                  <w:r>
                    <w:rPr>
                      <w:rFonts w:hint="eastAsia" w:ascii="Times New Roman" w:hAnsi="Times New Roman" w:eastAsia="宋体" w:cs="Arial"/>
                      <w:color w:val="000000" w:themeColor="text1"/>
                      <w:sz w:val="18"/>
                      <w:szCs w:val="18"/>
                      <w:lang w:val="en-US" w:eastAsia="zh-CN"/>
                      <w14:textFill>
                        <w14:solidFill>
                          <w14:schemeClr w14:val="tx1"/>
                        </w14:solidFill>
                      </w14:textFill>
                    </w:rPr>
                    <w:t>90%</w:t>
                  </w:r>
                </w:p>
              </w:tc>
              <w:tc>
                <w:tcPr>
                  <w:tcW w:w="524" w:type="dxa"/>
                  <w:vMerge w:val="restart"/>
                  <w:tcBorders>
                    <w:left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s="Arial"/>
                      <w:color w:val="000000" w:themeColor="text1"/>
                      <w:sz w:val="18"/>
                      <w:szCs w:val="18"/>
                      <w:lang w:val="en-US" w:eastAsia="zh-CN"/>
                      <w14:textFill>
                        <w14:solidFill>
                          <w14:schemeClr w14:val="tx1"/>
                        </w14:solidFill>
                      </w14:textFill>
                    </w:rPr>
                  </w:pPr>
                  <w:r>
                    <w:rPr>
                      <w:rFonts w:hint="eastAsia" w:ascii="Times New Roman" w:hAnsi="Times New Roman" w:eastAsia="宋体" w:cs="Arial"/>
                      <w:color w:val="000000" w:themeColor="text1"/>
                      <w:sz w:val="18"/>
                      <w:szCs w:val="18"/>
                      <w:lang w:val="en-US" w:eastAsia="zh-CN"/>
                      <w14:textFill>
                        <w14:solidFill>
                          <w14:schemeClr w14:val="tx1"/>
                        </w14:solidFill>
                      </w14:textFill>
                    </w:rPr>
                    <w:t>是</w:t>
                  </w:r>
                </w:p>
              </w:tc>
              <w:tc>
                <w:tcPr>
                  <w:tcW w:w="559" w:type="dxa"/>
                  <w:tcBorders>
                    <w:left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0.375</w:t>
                  </w:r>
                </w:p>
              </w:tc>
              <w:tc>
                <w:tcPr>
                  <w:tcW w:w="624" w:type="dxa"/>
                  <w:tcBorders>
                    <w:left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w:t>
                  </w:r>
                </w:p>
              </w:tc>
              <w:tc>
                <w:tcPr>
                  <w:tcW w:w="570"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w:t>
                  </w:r>
                </w:p>
              </w:tc>
              <w:tc>
                <w:tcPr>
                  <w:tcW w:w="506" w:type="dxa"/>
                  <w:vMerge w:val="restart"/>
                  <w:tcBorders>
                    <w:left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DA002</w:t>
                  </w:r>
                </w:p>
              </w:tc>
              <w:tc>
                <w:tcPr>
                  <w:tcW w:w="426"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74" w:hRule="atLeast"/>
                <w:jc w:val="center"/>
              </w:trPr>
              <w:tc>
                <w:tcPr>
                  <w:tcW w:w="567" w:type="dxa"/>
                  <w:vMerge w:val="continue"/>
                  <w:tcBorders>
                    <w:left w:val="single" w:color="auto" w:sz="4" w:space="0"/>
                    <w:right w:val="single" w:color="auto" w:sz="4" w:space="0"/>
                  </w:tcBorders>
                  <w:vAlign w:val="center"/>
                </w:tcPr>
                <w:p>
                  <w:pPr>
                    <w:widowControl/>
                    <w:jc w:val="center"/>
                    <w:rPr>
                      <w:rFonts w:hint="eastAsia"/>
                      <w:color w:val="000000" w:themeColor="text1"/>
                      <w:kern w:val="0"/>
                      <w:sz w:val="18"/>
                      <w:szCs w:val="18"/>
                      <w:lang w:eastAsia="zh-CN"/>
                      <w14:textFill>
                        <w14:solidFill>
                          <w14:schemeClr w14:val="tx1"/>
                        </w14:solidFill>
                      </w14:textFill>
                    </w:rPr>
                  </w:pPr>
                </w:p>
              </w:tc>
              <w:tc>
                <w:tcPr>
                  <w:tcW w:w="494"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eastAsia"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颗</w:t>
                  </w:r>
                </w:p>
                <w:p>
                  <w:pPr>
                    <w:pStyle w:val="86"/>
                    <w:widowControl/>
                    <w:spacing w:before="0" w:after="0" w:line="240" w:lineRule="exact"/>
                    <w:jc w:val="center"/>
                    <w:rPr>
                      <w:rFonts w:hint="eastAsia"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粒</w:t>
                  </w:r>
                </w:p>
                <w:p>
                  <w:pPr>
                    <w:pStyle w:val="86"/>
                    <w:widowControl/>
                    <w:spacing w:before="0" w:after="0" w:line="240" w:lineRule="exact"/>
                    <w:jc w:val="center"/>
                    <w:rPr>
                      <w:rFonts w:hint="eastAsia"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物</w:t>
                  </w:r>
                </w:p>
              </w:tc>
              <w:tc>
                <w:tcPr>
                  <w:tcW w:w="546"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w:t>
                  </w:r>
                </w:p>
              </w:tc>
              <w:tc>
                <w:tcPr>
                  <w:tcW w:w="574"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22</w:t>
                  </w:r>
                </w:p>
              </w:tc>
              <w:tc>
                <w:tcPr>
                  <w:tcW w:w="461" w:type="dxa"/>
                  <w:vMerge w:val="continue"/>
                  <w:tcBorders>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eastAsia" w:ascii="宋体" w:hAnsi="宋体" w:eastAsia="宋体"/>
                      <w:color w:val="000000" w:themeColor="text1"/>
                      <w:sz w:val="18"/>
                      <w:szCs w:val="18"/>
                      <w:lang w:val="en-US" w:eastAsia="zh-CN"/>
                      <w14:textFill>
                        <w14:solidFill>
                          <w14:schemeClr w14:val="tx1"/>
                        </w14:solidFill>
                      </w14:textFill>
                    </w:rPr>
                  </w:pPr>
                </w:p>
              </w:tc>
              <w:tc>
                <w:tcPr>
                  <w:tcW w:w="538" w:type="dxa"/>
                  <w:vMerge w:val="continue"/>
                  <w:tcBorders>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eastAsia" w:ascii="宋体" w:hAnsi="宋体" w:eastAsia="宋体" w:cs="宋体"/>
                      <w:color w:val="000000" w:themeColor="text1"/>
                      <w:sz w:val="18"/>
                      <w:szCs w:val="18"/>
                      <w14:textFill>
                        <w14:solidFill>
                          <w14:schemeClr w14:val="tx1"/>
                        </w14:solidFill>
                      </w14:textFill>
                    </w:rPr>
                  </w:pPr>
                </w:p>
              </w:tc>
              <w:tc>
                <w:tcPr>
                  <w:tcW w:w="550" w:type="dxa"/>
                  <w:vMerge w:val="continue"/>
                  <w:tcBorders>
                    <w:left w:val="single" w:color="auto" w:sz="4" w:space="0"/>
                    <w:right w:val="single" w:color="auto" w:sz="4" w:space="0"/>
                  </w:tcBorders>
                  <w:vAlign w:val="center"/>
                </w:tcPr>
                <w:p>
                  <w:pPr>
                    <w:pStyle w:val="86"/>
                    <w:widowControl/>
                    <w:spacing w:before="0" w:after="0" w:line="240" w:lineRule="exact"/>
                    <w:jc w:val="center"/>
                    <w:rPr>
                      <w:rFonts w:hint="eastAsia" w:ascii="宋体" w:hAnsi="宋体" w:eastAsia="宋体" w:cs="宋体"/>
                      <w:color w:val="000000" w:themeColor="text1"/>
                      <w:sz w:val="18"/>
                      <w:szCs w:val="18"/>
                      <w14:textFill>
                        <w14:solidFill>
                          <w14:schemeClr w14:val="tx1"/>
                        </w14:solidFill>
                      </w14:textFill>
                    </w:rPr>
                  </w:pPr>
                </w:p>
              </w:tc>
              <w:tc>
                <w:tcPr>
                  <w:tcW w:w="550" w:type="dxa"/>
                  <w:tcBorders>
                    <w:left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s="Arial"/>
                      <w:color w:val="000000" w:themeColor="text1"/>
                      <w:sz w:val="18"/>
                      <w:szCs w:val="18"/>
                      <w:lang w:val="en-US" w:eastAsia="zh-CN"/>
                      <w14:textFill>
                        <w14:solidFill>
                          <w14:schemeClr w14:val="tx1"/>
                        </w14:solidFill>
                      </w14:textFill>
                    </w:rPr>
                  </w:pPr>
                  <w:r>
                    <w:rPr>
                      <w:rFonts w:hint="eastAsia" w:ascii="Times New Roman" w:hAnsi="Times New Roman" w:eastAsia="宋体" w:cs="Arial"/>
                      <w:color w:val="000000" w:themeColor="text1"/>
                      <w:sz w:val="18"/>
                      <w:szCs w:val="18"/>
                      <w:lang w:val="en-US" w:eastAsia="zh-CN"/>
                      <w14:textFill>
                        <w14:solidFill>
                          <w14:schemeClr w14:val="tx1"/>
                        </w14:solidFill>
                      </w14:textFill>
                    </w:rPr>
                    <w:t>/</w:t>
                  </w:r>
                </w:p>
              </w:tc>
              <w:tc>
                <w:tcPr>
                  <w:tcW w:w="501" w:type="dxa"/>
                  <w:vMerge w:val="continue"/>
                  <w:tcBorders>
                    <w:left w:val="single" w:color="auto" w:sz="4" w:space="0"/>
                    <w:right w:val="single" w:color="auto" w:sz="4" w:space="0"/>
                  </w:tcBorders>
                  <w:vAlign w:val="center"/>
                </w:tcPr>
                <w:p>
                  <w:pPr>
                    <w:pStyle w:val="86"/>
                    <w:widowControl/>
                    <w:spacing w:before="0" w:after="0" w:line="240" w:lineRule="exact"/>
                    <w:jc w:val="center"/>
                    <w:rPr>
                      <w:rFonts w:hint="eastAsia" w:ascii="Times New Roman" w:hAnsi="Times New Roman" w:eastAsia="宋体" w:cs="Arial"/>
                      <w:color w:val="000000" w:themeColor="text1"/>
                      <w:sz w:val="18"/>
                      <w:szCs w:val="18"/>
                      <w14:textFill>
                        <w14:solidFill>
                          <w14:schemeClr w14:val="tx1"/>
                        </w14:solidFill>
                      </w14:textFill>
                    </w:rPr>
                  </w:pPr>
                </w:p>
              </w:tc>
              <w:tc>
                <w:tcPr>
                  <w:tcW w:w="524" w:type="dxa"/>
                  <w:vMerge w:val="continue"/>
                  <w:tcBorders>
                    <w:left w:val="single" w:color="auto" w:sz="4" w:space="0"/>
                    <w:right w:val="single" w:color="auto" w:sz="4" w:space="0"/>
                  </w:tcBorders>
                  <w:vAlign w:val="center"/>
                </w:tcPr>
                <w:p>
                  <w:pPr>
                    <w:pStyle w:val="86"/>
                    <w:widowControl/>
                    <w:spacing w:before="0" w:after="0" w:line="240" w:lineRule="exact"/>
                    <w:jc w:val="center"/>
                    <w:rPr>
                      <w:rFonts w:hint="eastAsia" w:ascii="Times New Roman" w:hAnsi="Times New Roman" w:eastAsia="宋体" w:cs="Arial"/>
                      <w:color w:val="000000" w:themeColor="text1"/>
                      <w:sz w:val="18"/>
                      <w:szCs w:val="18"/>
                      <w14:textFill>
                        <w14:solidFill>
                          <w14:schemeClr w14:val="tx1"/>
                        </w14:solidFill>
                      </w14:textFill>
                    </w:rPr>
                  </w:pPr>
                </w:p>
              </w:tc>
              <w:tc>
                <w:tcPr>
                  <w:tcW w:w="559" w:type="dxa"/>
                  <w:tcBorders>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2.2</w:t>
                  </w:r>
                </w:p>
              </w:tc>
              <w:tc>
                <w:tcPr>
                  <w:tcW w:w="624" w:type="dxa"/>
                  <w:tcBorders>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w:t>
                  </w:r>
                </w:p>
              </w:tc>
              <w:tc>
                <w:tcPr>
                  <w:tcW w:w="570"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w:t>
                  </w:r>
                </w:p>
              </w:tc>
              <w:tc>
                <w:tcPr>
                  <w:tcW w:w="506" w:type="dxa"/>
                  <w:vMerge w:val="continue"/>
                  <w:tcBorders>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eastAsia" w:ascii="Times New Roman" w:hAnsi="Times New Roman" w:eastAsia="宋体"/>
                      <w:color w:val="000000" w:themeColor="text1"/>
                      <w:sz w:val="18"/>
                      <w:szCs w:val="18"/>
                      <w14:textFill>
                        <w14:solidFill>
                          <w14:schemeClr w14:val="tx1"/>
                        </w14:solidFill>
                      </w14:textFill>
                    </w:rPr>
                  </w:pPr>
                </w:p>
              </w:tc>
              <w:tc>
                <w:tcPr>
                  <w:tcW w:w="426" w:type="dxa"/>
                  <w:tcBorders>
                    <w:top w:val="single" w:color="auto" w:sz="4" w:space="0"/>
                    <w:left w:val="single" w:color="auto" w:sz="4" w:space="0"/>
                    <w:bottom w:val="single" w:color="auto" w:sz="4" w:space="0"/>
                    <w:right w:val="single" w:color="auto" w:sz="4" w:space="0"/>
                  </w:tcBorders>
                  <w:vAlign w:val="center"/>
                </w:tcPr>
                <w:p>
                  <w:pPr>
                    <w:pStyle w:val="86"/>
                    <w:widowControl/>
                    <w:spacing w:before="0" w:after="0" w:line="240" w:lineRule="exact"/>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Times New Roman" w:hAnsi="Times New Roman" w:eastAsia="宋体"/>
                      <w:color w:val="000000" w:themeColor="text1"/>
                      <w:sz w:val="18"/>
                      <w:szCs w:val="18"/>
                      <w:lang w:val="en-US" w:eastAsia="zh-CN"/>
                      <w14:textFill>
                        <w14:solidFill>
                          <w14:schemeClr w14:val="tx1"/>
                        </w14:solidFill>
                      </w14:textFill>
                    </w:rPr>
                    <w:t>5.0</w:t>
                  </w:r>
                </w:p>
              </w:tc>
            </w:tr>
          </w:tbl>
          <w:p>
            <w:pPr>
              <w:keepNext w:val="0"/>
              <w:keepLines w:val="0"/>
              <w:pageBreakBefore w:val="0"/>
              <w:widowControl w:val="0"/>
              <w:kinsoku/>
              <w:wordWrap/>
              <w:overflowPunct/>
              <w:topLinePunct w:val="0"/>
              <w:autoSpaceDE/>
              <w:autoSpaceDN/>
              <w:bidi w:val="0"/>
              <w:adjustRightInd/>
              <w:snapToGrid w:val="0"/>
              <w:spacing w:before="157" w:beforeLines="50" w:line="360" w:lineRule="auto"/>
              <w:ind w:firstLine="438" w:firstLineChars="200"/>
              <w:textAlignment w:val="auto"/>
              <w:rPr>
                <w:color w:val="000000" w:themeColor="text1"/>
                <w:spacing w:val="4"/>
                <w:szCs w:val="21"/>
                <w14:textFill>
                  <w14:solidFill>
                    <w14:schemeClr w14:val="tx1"/>
                  </w14:solidFill>
                </w14:textFill>
              </w:rPr>
            </w:pPr>
            <w:r>
              <w:rPr>
                <w:b/>
                <w:bCs/>
                <w:color w:val="000000" w:themeColor="text1"/>
                <w:spacing w:val="4"/>
                <w14:textFill>
                  <w14:solidFill>
                    <w14:schemeClr w14:val="tx1"/>
                  </w14:solidFill>
                </w14:textFill>
              </w:rPr>
              <w:t>1.</w:t>
            </w:r>
            <w:r>
              <w:rPr>
                <w:rFonts w:hint="eastAsia"/>
                <w:b/>
                <w:bCs/>
                <w:color w:val="000000" w:themeColor="text1"/>
                <w:spacing w:val="4"/>
                <w14:textFill>
                  <w14:solidFill>
                    <w14:schemeClr w14:val="tx1"/>
                  </w14:solidFill>
                </w14:textFill>
              </w:rPr>
              <w:t>3</w:t>
            </w:r>
            <w:r>
              <w:rPr>
                <w:rFonts w:ascii="宋体" w:hAnsi="宋体"/>
                <w:b/>
                <w:bCs/>
                <w:color w:val="000000" w:themeColor="text1"/>
                <w:spacing w:val="4"/>
                <w14:textFill>
                  <w14:solidFill>
                    <w14:schemeClr w14:val="tx1"/>
                  </w14:solidFill>
                </w14:textFill>
              </w:rPr>
              <w:t>、非正常工况</w:t>
            </w:r>
          </w:p>
          <w:p>
            <w:pPr>
              <w:snapToGrid w:val="0"/>
              <w:spacing w:line="360" w:lineRule="auto"/>
              <w:ind w:firstLine="436" w:firstLineChars="200"/>
              <w:rPr>
                <w:color w:val="000000" w:themeColor="text1"/>
                <w:spacing w:val="4"/>
                <w14:textFill>
                  <w14:solidFill>
                    <w14:schemeClr w14:val="tx1"/>
                  </w14:solidFill>
                </w14:textFill>
              </w:rPr>
            </w:pPr>
            <w:r>
              <w:rPr>
                <w:rFonts w:ascii="宋体" w:hAnsi="宋体"/>
                <w:color w:val="000000" w:themeColor="text1"/>
                <w:spacing w:val="4"/>
                <w14:textFill>
                  <w14:solidFill>
                    <w14:schemeClr w14:val="tx1"/>
                  </w14:solidFill>
                </w14:textFill>
              </w:rPr>
              <w:t>根据项目产污特征，非正常工况废气污染物排放源强分析主要考虑废气治理设施在非正常工况时，可能对环境造成的影响。</w:t>
            </w:r>
          </w:p>
          <w:p>
            <w:pPr>
              <w:snapToGrid w:val="0"/>
              <w:spacing w:line="360" w:lineRule="auto"/>
              <w:ind w:firstLine="436" w:firstLineChars="200"/>
              <w:rPr>
                <w:color w:val="000000" w:themeColor="text1"/>
                <w:spacing w:val="4"/>
                <w14:textFill>
                  <w14:solidFill>
                    <w14:schemeClr w14:val="tx1"/>
                  </w14:solidFill>
                </w14:textFill>
              </w:rPr>
            </w:pPr>
            <w:r>
              <w:rPr>
                <w:rFonts w:ascii="宋体" w:hAnsi="宋体"/>
                <w:color w:val="000000" w:themeColor="text1"/>
                <w:spacing w:val="4"/>
                <w14:textFill>
                  <w14:solidFill>
                    <w14:schemeClr w14:val="tx1"/>
                  </w14:solidFill>
                </w14:textFill>
              </w:rPr>
              <w:t>本次非正常工况环境影响分析</w:t>
            </w:r>
            <w:r>
              <w:rPr>
                <w:rFonts w:hint="eastAsia" w:ascii="宋体" w:hAnsi="宋体"/>
                <w:color w:val="000000" w:themeColor="text1"/>
                <w:spacing w:val="4"/>
                <w14:textFill>
                  <w14:solidFill>
                    <w14:schemeClr w14:val="tx1"/>
                  </w14:solidFill>
                </w14:textFill>
              </w:rPr>
              <w:t>为</w:t>
            </w:r>
            <w:r>
              <w:rPr>
                <w:rFonts w:hint="eastAsia" w:ascii="宋体" w:hAnsi="宋体"/>
                <w:color w:val="000000" w:themeColor="text1"/>
                <w:spacing w:val="4"/>
                <w:lang w:eastAsia="zh-CN"/>
                <w14:textFill>
                  <w14:solidFill>
                    <w14:schemeClr w14:val="tx1"/>
                  </w14:solidFill>
                </w14:textFill>
              </w:rPr>
              <w:t>低氮燃烧器</w:t>
            </w:r>
            <w:r>
              <w:rPr>
                <w:rFonts w:hint="eastAsia" w:ascii="宋体" w:hAnsi="宋体"/>
                <w:color w:val="000000" w:themeColor="text1"/>
                <w:spacing w:val="4"/>
                <w14:textFill>
                  <w14:solidFill>
                    <w14:schemeClr w14:val="tx1"/>
                  </w14:solidFill>
                </w14:textFill>
              </w:rPr>
              <w:t>治理设施</w:t>
            </w:r>
            <w:r>
              <w:rPr>
                <w:rFonts w:ascii="宋体" w:hAnsi="宋体"/>
                <w:color w:val="000000" w:themeColor="text1"/>
                <w:spacing w:val="4"/>
                <w14:textFill>
                  <w14:solidFill>
                    <w14:schemeClr w14:val="tx1"/>
                  </w14:solidFill>
                </w14:textFill>
              </w:rPr>
              <w:t>发生事故，废气处理效率正常工况</w:t>
            </w:r>
            <w:r>
              <w:rPr>
                <w:rFonts w:hint="eastAsia" w:ascii="宋体" w:hAnsi="宋体"/>
                <w:color w:val="000000" w:themeColor="text1"/>
                <w:spacing w:val="4"/>
                <w14:textFill>
                  <w14:solidFill>
                    <w14:schemeClr w14:val="tx1"/>
                  </w14:solidFill>
                </w14:textFill>
              </w:rPr>
              <w:t>9</w:t>
            </w:r>
            <w:r>
              <w:rPr>
                <w:color w:val="000000" w:themeColor="text1"/>
                <w:spacing w:val="4"/>
                <w14:textFill>
                  <w14:solidFill>
                    <w14:schemeClr w14:val="tx1"/>
                  </w14:solidFill>
                </w14:textFill>
              </w:rPr>
              <w:t>0%</w:t>
            </w:r>
            <w:r>
              <w:rPr>
                <w:rFonts w:ascii="宋体" w:hAnsi="宋体"/>
                <w:color w:val="000000" w:themeColor="text1"/>
                <w:spacing w:val="4"/>
                <w14:textFill>
                  <w14:solidFill>
                    <w14:schemeClr w14:val="tx1"/>
                  </w14:solidFill>
                </w14:textFill>
              </w:rPr>
              <w:t>，本次考虑</w:t>
            </w:r>
            <w:r>
              <w:rPr>
                <w:rFonts w:hint="eastAsia" w:ascii="宋体" w:hAnsi="宋体"/>
                <w:color w:val="000000" w:themeColor="text1"/>
                <w:spacing w:val="4"/>
                <w14:textFill>
                  <w14:solidFill>
                    <w14:schemeClr w14:val="tx1"/>
                  </w14:solidFill>
                </w14:textFill>
              </w:rPr>
              <w:t>治理设施故障</w:t>
            </w:r>
            <w:r>
              <w:rPr>
                <w:rFonts w:ascii="宋体" w:hAnsi="宋体"/>
                <w:color w:val="000000" w:themeColor="text1"/>
                <w:spacing w:val="4"/>
                <w14:textFill>
                  <w14:solidFill>
                    <w14:schemeClr w14:val="tx1"/>
                  </w14:solidFill>
                </w14:textFill>
              </w:rPr>
              <w:t>的情况下。非正常工况下污染物排放量见表</w:t>
            </w:r>
            <w:r>
              <w:rPr>
                <w:rFonts w:hint="eastAsia"/>
                <w:color w:val="000000" w:themeColor="text1"/>
                <w:spacing w:val="4"/>
                <w:lang w:val="en-US" w:eastAsia="zh-CN"/>
                <w14:textFill>
                  <w14:solidFill>
                    <w14:schemeClr w14:val="tx1"/>
                  </w14:solidFill>
                </w14:textFill>
              </w:rPr>
              <w:t>4-4</w:t>
            </w:r>
            <w:r>
              <w:rPr>
                <w:rFonts w:ascii="宋体" w:hAnsi="宋体"/>
                <w:color w:val="000000" w:themeColor="text1"/>
                <w:spacing w:val="4"/>
                <w14:textFill>
                  <w14:solidFill>
                    <w14:schemeClr w14:val="tx1"/>
                  </w14:solidFill>
                </w14:textFill>
              </w:rPr>
              <w:t>。</w:t>
            </w:r>
          </w:p>
          <w:p>
            <w:pPr>
              <w:pStyle w:val="84"/>
              <w:snapToGrid w:val="0"/>
              <w:spacing w:before="120" w:beforeLines="50" w:line="240" w:lineRule="auto"/>
              <w:ind w:firstLine="0" w:firstLineChars="0"/>
              <w:jc w:val="center"/>
              <w:rPr>
                <w:rFonts w:ascii="Times New Roman" w:hAnsi="Times New Roman" w:eastAsia="宋体"/>
                <w:b/>
                <w:color w:val="000000" w:themeColor="text1"/>
                <w:sz w:val="18"/>
                <w:szCs w:val="18"/>
                <w:lang w:val="en-US" w:eastAsia="zh-CN"/>
                <w14:textFill>
                  <w14:solidFill>
                    <w14:schemeClr w14:val="tx1"/>
                  </w14:solidFill>
                </w14:textFill>
              </w:rPr>
            </w:pPr>
            <w:r>
              <w:rPr>
                <w:rFonts w:ascii="宋体" w:hAnsi="宋体" w:eastAsia="宋体"/>
                <w:b/>
                <w:color w:val="000000" w:themeColor="text1"/>
                <w:sz w:val="21"/>
                <w:szCs w:val="21"/>
                <w:lang w:val="en-US" w:eastAsia="zh-CN"/>
                <w14:textFill>
                  <w14:solidFill>
                    <w14:schemeClr w14:val="tx1"/>
                  </w14:solidFill>
                </w14:textFill>
              </w:rPr>
              <w:t>表</w:t>
            </w:r>
            <w:r>
              <w:rPr>
                <w:rFonts w:hint="eastAsia" w:ascii="Times New Roman" w:hAnsi="Times New Roman" w:eastAsia="宋体"/>
                <w:b/>
                <w:color w:val="000000" w:themeColor="text1"/>
                <w:sz w:val="21"/>
                <w:szCs w:val="21"/>
                <w:lang w:val="en-US" w:eastAsia="zh-CN"/>
                <w14:textFill>
                  <w14:solidFill>
                    <w14:schemeClr w14:val="tx1"/>
                  </w14:solidFill>
                </w14:textFill>
              </w:rPr>
              <w:t>4-4</w:t>
            </w:r>
            <w:r>
              <w:rPr>
                <w:rFonts w:ascii="Times New Roman" w:hAnsi="Times New Roman" w:eastAsia="宋体"/>
                <w:b/>
                <w:color w:val="000000" w:themeColor="text1"/>
                <w:sz w:val="21"/>
                <w:szCs w:val="21"/>
                <w:lang w:val="en-US" w:eastAsia="zh-CN"/>
                <w14:textFill>
                  <w14:solidFill>
                    <w14:schemeClr w14:val="tx1"/>
                  </w14:solidFill>
                </w14:textFill>
              </w:rPr>
              <w:t xml:space="preserve">    </w:t>
            </w:r>
            <w:r>
              <w:rPr>
                <w:rFonts w:ascii="宋体" w:hAnsi="宋体" w:eastAsia="宋体"/>
                <w:b/>
                <w:color w:val="000000" w:themeColor="text1"/>
                <w:sz w:val="21"/>
                <w:szCs w:val="21"/>
                <w:lang w:val="en-US" w:eastAsia="zh-CN"/>
                <w14:textFill>
                  <w14:solidFill>
                    <w14:schemeClr w14:val="tx1"/>
                  </w14:solidFill>
                </w14:textFill>
              </w:rPr>
              <w:t>非正常工况下废气排放量统计表</w:t>
            </w:r>
          </w:p>
          <w:tbl>
            <w:tblPr>
              <w:tblStyle w:val="2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73"/>
              <w:gridCol w:w="1276"/>
              <w:gridCol w:w="1810"/>
              <w:gridCol w:w="1149"/>
              <w:gridCol w:w="1320"/>
              <w:gridCol w:w="15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jc w:val="center"/>
              </w:trPr>
              <w:tc>
                <w:tcPr>
                  <w:tcW w:w="2292"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napToGrid w:val="0"/>
                    <w:spacing w:line="260" w:lineRule="exact"/>
                    <w:jc w:val="center"/>
                    <w:rPr>
                      <w:color w:val="000000" w:themeColor="text1"/>
                      <w:kern w:val="0"/>
                      <w:sz w:val="18"/>
                      <w:szCs w:val="18"/>
                      <w14:textFill>
                        <w14:solidFill>
                          <w14:schemeClr w14:val="tx1"/>
                        </w14:solidFill>
                      </w14:textFill>
                    </w:rPr>
                  </w:pPr>
                  <w:r>
                    <w:rPr>
                      <w:rFonts w:ascii="宋体" w:hAnsi="宋体"/>
                      <w:color w:val="000000" w:themeColor="text1"/>
                      <w:kern w:val="0"/>
                      <w:sz w:val="18"/>
                      <w:szCs w:val="18"/>
                      <w14:textFill>
                        <w14:solidFill>
                          <w14:schemeClr w14:val="tx1"/>
                        </w14:solidFill>
                      </w14:textFill>
                    </w:rPr>
                    <w:t>项目</w:t>
                  </w:r>
                </w:p>
              </w:tc>
              <w:tc>
                <w:tcPr>
                  <w:tcW w:w="5644" w:type="dxa"/>
                  <w:gridSpan w:val="4"/>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napToGrid w:val="0"/>
                    <w:spacing w:line="260" w:lineRule="exact"/>
                    <w:jc w:val="center"/>
                    <w:rPr>
                      <w:color w:val="000000" w:themeColor="text1"/>
                      <w:kern w:val="0"/>
                      <w:sz w:val="18"/>
                      <w:szCs w:val="18"/>
                      <w14:textFill>
                        <w14:solidFill>
                          <w14:schemeClr w14:val="tx1"/>
                        </w14:solidFill>
                      </w14:textFill>
                    </w:rPr>
                  </w:pPr>
                  <w:r>
                    <w:rPr>
                      <w:rFonts w:ascii="宋体" w:hAnsi="宋体"/>
                      <w:color w:val="000000" w:themeColor="text1"/>
                      <w:kern w:val="0"/>
                      <w:sz w:val="18"/>
                      <w:szCs w:val="18"/>
                      <w14:textFill>
                        <w14:solidFill>
                          <w14:schemeClr w14:val="tx1"/>
                        </w14:solidFill>
                      </w14:textFill>
                    </w:rPr>
                    <w:t>非正常工况排放量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292"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color w:val="000000" w:themeColor="text1"/>
                      <w:kern w:val="0"/>
                      <w:sz w:val="18"/>
                      <w:szCs w:val="18"/>
                      <w14:textFill>
                        <w14:solidFill>
                          <w14:schemeClr w14:val="tx1"/>
                        </w14:solidFill>
                      </w14:textFill>
                    </w:rPr>
                  </w:pPr>
                </w:p>
              </w:tc>
              <w:tc>
                <w:tcPr>
                  <w:tcW w:w="1766"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napToGrid w:val="0"/>
                    <w:spacing w:line="260" w:lineRule="exact"/>
                    <w:jc w:val="center"/>
                    <w:rPr>
                      <w:color w:val="000000" w:themeColor="text1"/>
                      <w:kern w:val="0"/>
                      <w:sz w:val="18"/>
                      <w:szCs w:val="18"/>
                      <w14:textFill>
                        <w14:solidFill>
                          <w14:schemeClr w14:val="tx1"/>
                        </w14:solidFill>
                      </w14:textFill>
                    </w:rPr>
                  </w:pPr>
                  <w:r>
                    <w:rPr>
                      <w:rFonts w:ascii="宋体" w:hAnsi="宋体"/>
                      <w:color w:val="000000" w:themeColor="text1"/>
                      <w:kern w:val="0"/>
                      <w:sz w:val="18"/>
                      <w:szCs w:val="18"/>
                      <w14:textFill>
                        <w14:solidFill>
                          <w14:schemeClr w14:val="tx1"/>
                        </w14:solidFill>
                      </w14:textFill>
                    </w:rPr>
                    <w:t>排放浓度</w:t>
                  </w:r>
                  <w:r>
                    <w:rPr>
                      <w:color w:val="000000" w:themeColor="text1"/>
                      <w:spacing w:val="-20"/>
                      <w:sz w:val="18"/>
                      <w:szCs w:val="18"/>
                      <w14:textFill>
                        <w14:solidFill>
                          <w14:schemeClr w14:val="tx1"/>
                        </w14:solidFill>
                      </w14:textFill>
                    </w:rPr>
                    <w:t>(</w:t>
                  </w:r>
                  <w:r>
                    <w:rPr>
                      <w:color w:val="000000" w:themeColor="text1"/>
                      <w:kern w:val="0"/>
                      <w:sz w:val="18"/>
                      <w:szCs w:val="18"/>
                      <w14:textFill>
                        <w14:solidFill>
                          <w14:schemeClr w14:val="tx1"/>
                        </w14:solidFill>
                      </w14:textFill>
                    </w:rPr>
                    <w:t>mg/m</w:t>
                  </w:r>
                  <w:r>
                    <w:rPr>
                      <w:color w:val="000000" w:themeColor="text1"/>
                      <w:kern w:val="0"/>
                      <w:sz w:val="18"/>
                      <w:szCs w:val="18"/>
                      <w:vertAlign w:val="superscript"/>
                      <w14:textFill>
                        <w14:solidFill>
                          <w14:schemeClr w14:val="tx1"/>
                        </w14:solidFill>
                      </w14:textFill>
                    </w:rPr>
                    <w:t>3</w:t>
                  </w:r>
                  <w:r>
                    <w:rPr>
                      <w:color w:val="000000" w:themeColor="text1"/>
                      <w:spacing w:val="-20"/>
                      <w:sz w:val="18"/>
                      <w:szCs w:val="18"/>
                      <w14:textFill>
                        <w14:solidFill>
                          <w14:schemeClr w14:val="tx1"/>
                        </w14:solidFill>
                      </w14:textFill>
                    </w:rPr>
                    <w:t>)</w:t>
                  </w:r>
                </w:p>
              </w:tc>
              <w:tc>
                <w:tcPr>
                  <w:tcW w:w="1121"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themeColor="text1"/>
                      <w:sz w:val="18"/>
                      <w:szCs w:val="18"/>
                      <w14:textFill>
                        <w14:solidFill>
                          <w14:schemeClr w14:val="tx1"/>
                        </w14:solidFill>
                      </w14:textFill>
                    </w:rPr>
                  </w:pPr>
                  <w:r>
                    <w:rPr>
                      <w:rFonts w:ascii="宋体" w:hAnsi="宋体"/>
                      <w:color w:val="000000" w:themeColor="text1"/>
                      <w:sz w:val="18"/>
                      <w:szCs w:val="18"/>
                      <w14:textFill>
                        <w14:solidFill>
                          <w14:schemeClr w14:val="tx1"/>
                        </w14:solidFill>
                      </w14:textFill>
                    </w:rPr>
                    <w:t>单次持续时间（</w:t>
                  </w:r>
                  <w:r>
                    <w:rPr>
                      <w:color w:val="000000" w:themeColor="text1"/>
                      <w:sz w:val="18"/>
                      <w:szCs w:val="18"/>
                      <w14:textFill>
                        <w14:solidFill>
                          <w14:schemeClr w14:val="tx1"/>
                        </w14:solidFill>
                      </w14:textFill>
                    </w:rPr>
                    <w:t>h</w:t>
                  </w:r>
                  <w:r>
                    <w:rPr>
                      <w:rFonts w:ascii="宋体" w:hAnsi="宋体"/>
                      <w:color w:val="000000" w:themeColor="text1"/>
                      <w:sz w:val="18"/>
                      <w:szCs w:val="18"/>
                      <w14:textFill>
                        <w14:solidFill>
                          <w14:schemeClr w14:val="tx1"/>
                        </w14:solidFill>
                      </w14:textFill>
                    </w:rPr>
                    <w:t>）</w:t>
                  </w:r>
                </w:p>
              </w:tc>
              <w:tc>
                <w:tcPr>
                  <w:tcW w:w="1288"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themeColor="text1"/>
                      <w:sz w:val="18"/>
                      <w:szCs w:val="18"/>
                      <w14:textFill>
                        <w14:solidFill>
                          <w14:schemeClr w14:val="tx1"/>
                        </w14:solidFill>
                      </w14:textFill>
                    </w:rPr>
                  </w:pPr>
                  <w:r>
                    <w:rPr>
                      <w:rFonts w:ascii="宋体" w:hAnsi="宋体"/>
                      <w:color w:val="000000" w:themeColor="text1"/>
                      <w:sz w:val="18"/>
                      <w:szCs w:val="18"/>
                      <w14:textFill>
                        <w14:solidFill>
                          <w14:schemeClr w14:val="tx1"/>
                        </w14:solidFill>
                      </w14:textFill>
                    </w:rPr>
                    <w:t>排放量（</w:t>
                  </w:r>
                  <w:r>
                    <w:rPr>
                      <w:color w:val="000000" w:themeColor="text1"/>
                      <w:sz w:val="18"/>
                      <w:szCs w:val="18"/>
                      <w14:textFill>
                        <w14:solidFill>
                          <w14:schemeClr w14:val="tx1"/>
                        </w14:solidFill>
                      </w14:textFill>
                    </w:rPr>
                    <w:t>t/</w:t>
                  </w:r>
                  <w:r>
                    <w:rPr>
                      <w:rFonts w:ascii="宋体" w:hAnsi="宋体"/>
                      <w:color w:val="000000" w:themeColor="text1"/>
                      <w:sz w:val="18"/>
                      <w:szCs w:val="18"/>
                      <w14:textFill>
                        <w14:solidFill>
                          <w14:schemeClr w14:val="tx1"/>
                        </w14:solidFill>
                      </w14:textFill>
                    </w:rPr>
                    <w:t>次）</w:t>
                  </w:r>
                </w:p>
              </w:tc>
              <w:tc>
                <w:tcPr>
                  <w:tcW w:w="1469" w:type="dxa"/>
                  <w:tcBorders>
                    <w:top w:val="single" w:color="auto" w:sz="4" w:space="0"/>
                    <w:left w:val="single" w:color="auto" w:sz="4" w:space="0"/>
                    <w:bottom w:val="single" w:color="auto" w:sz="4" w:space="0"/>
                    <w:right w:val="single" w:color="auto" w:sz="4" w:space="0"/>
                  </w:tcBorders>
                  <w:noWrap w:val="0"/>
                  <w:vAlign w:val="center"/>
                </w:tcPr>
                <w:p>
                  <w:pPr>
                    <w:jc w:val="center"/>
                    <w:rPr>
                      <w:color w:val="000000" w:themeColor="text1"/>
                      <w:sz w:val="18"/>
                      <w:szCs w:val="18"/>
                      <w14:textFill>
                        <w14:solidFill>
                          <w14:schemeClr w14:val="tx1"/>
                        </w14:solidFill>
                      </w14:textFill>
                    </w:rPr>
                  </w:pPr>
                  <w:r>
                    <w:rPr>
                      <w:rFonts w:ascii="宋体" w:hAnsi="宋体"/>
                      <w:color w:val="000000" w:themeColor="text1"/>
                      <w:sz w:val="18"/>
                      <w:szCs w:val="18"/>
                      <w14:textFill>
                        <w14:solidFill>
                          <w14:schemeClr w14:val="tx1"/>
                        </w14:solidFill>
                      </w14:textFill>
                    </w:rPr>
                    <w:t>年发生频次（次）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 w:hRule="atLeast"/>
                <w:jc w:val="center"/>
              </w:trPr>
              <w:tc>
                <w:tcPr>
                  <w:tcW w:w="1047" w:type="dxa"/>
                  <w:tcBorders>
                    <w:top w:val="nil"/>
                    <w:left w:val="single" w:color="auto" w:sz="4" w:space="0"/>
                    <w:bottom w:val="single" w:color="auto" w:sz="4" w:space="0"/>
                    <w:right w:val="single" w:color="auto" w:sz="4" w:space="0"/>
                  </w:tcBorders>
                  <w:noWrap w:val="0"/>
                  <w:vAlign w:val="center"/>
                </w:tcPr>
                <w:p>
                  <w:pPr>
                    <w:spacing w:line="260" w:lineRule="exact"/>
                    <w:ind w:left="-84" w:leftChars="-40" w:right="-76" w:rightChars="-36"/>
                    <w:jc w:val="center"/>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锅炉</w:t>
                  </w:r>
                </w:p>
              </w:tc>
              <w:tc>
                <w:tcPr>
                  <w:tcW w:w="1245" w:type="dxa"/>
                  <w:tcBorders>
                    <w:top w:val="single" w:color="auto" w:sz="4" w:space="0"/>
                    <w:left w:val="single" w:color="auto" w:sz="4" w:space="0"/>
                    <w:bottom w:val="single" w:color="auto" w:sz="4" w:space="0"/>
                    <w:right w:val="single" w:color="auto" w:sz="4" w:space="0"/>
                  </w:tcBorders>
                  <w:noWrap w:val="0"/>
                  <w:vAlign w:val="center"/>
                </w:tcPr>
                <w:p>
                  <w:pPr>
                    <w:spacing w:line="260" w:lineRule="exact"/>
                    <w:ind w:left="-139" w:leftChars="-66" w:right="-107" w:rightChars="-51"/>
                    <w:jc w:val="center"/>
                    <w:rPr>
                      <w:rFonts w:hint="default" w:eastAsia="宋体"/>
                      <w:color w:val="000000" w:themeColor="text1"/>
                      <w:kern w:val="0"/>
                      <w:sz w:val="18"/>
                      <w:szCs w:val="18"/>
                      <w:lang w:val="en-US" w:eastAsia="zh-CN"/>
                      <w14:textFill>
                        <w14:solidFill>
                          <w14:schemeClr w14:val="tx1"/>
                        </w14:solidFill>
                      </w14:textFill>
                    </w:rPr>
                  </w:pPr>
                  <w:r>
                    <w:rPr>
                      <w:rFonts w:hint="eastAsia" w:eastAsia="宋体"/>
                      <w:color w:val="000000" w:themeColor="text1"/>
                      <w:kern w:val="0"/>
                      <w:sz w:val="18"/>
                      <w:szCs w:val="18"/>
                      <w:lang w:val="en-US" w:eastAsia="zh-CN"/>
                      <w14:textFill>
                        <w14:solidFill>
                          <w14:schemeClr w14:val="tx1"/>
                        </w14:solidFill>
                      </w14:textFill>
                    </w:rPr>
                    <w:t>NO</w:t>
                  </w:r>
                  <w:r>
                    <w:rPr>
                      <w:rFonts w:hint="eastAsia" w:eastAsia="宋体"/>
                      <w:color w:val="000000" w:themeColor="text1"/>
                      <w:kern w:val="0"/>
                      <w:sz w:val="18"/>
                      <w:szCs w:val="18"/>
                      <w:vertAlign w:val="subscript"/>
                      <w:lang w:val="en-US" w:eastAsia="zh-CN"/>
                      <w14:textFill>
                        <w14:solidFill>
                          <w14:schemeClr w14:val="tx1"/>
                        </w14:solidFill>
                      </w14:textFill>
                    </w:rPr>
                    <w:t>X</w:t>
                  </w:r>
                </w:p>
              </w:tc>
              <w:tc>
                <w:tcPr>
                  <w:tcW w:w="1766"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napToGrid w:val="0"/>
                    <w:spacing w:line="260" w:lineRule="exact"/>
                    <w:jc w:val="center"/>
                    <w:rPr>
                      <w:rFonts w:hint="default" w:eastAsia="宋体"/>
                      <w:color w:val="000000" w:themeColor="text1"/>
                      <w:kern w:val="0"/>
                      <w:sz w:val="18"/>
                      <w:szCs w:val="18"/>
                      <w:lang w:val="en-US" w:eastAsia="zh-CN"/>
                      <w14:textFill>
                        <w14:solidFill>
                          <w14:schemeClr w14:val="tx1"/>
                        </w14:solidFill>
                      </w14:textFill>
                    </w:rPr>
                  </w:pPr>
                  <w:r>
                    <w:rPr>
                      <w:rFonts w:hint="eastAsia"/>
                      <w:color w:val="000000" w:themeColor="text1"/>
                      <w:kern w:val="0"/>
                      <w:sz w:val="18"/>
                      <w:szCs w:val="18"/>
                      <w:lang w:val="en-US" w:eastAsia="zh-CN"/>
                      <w14:textFill>
                        <w14:solidFill>
                          <w14:schemeClr w14:val="tx1"/>
                        </w14:solidFill>
                      </w14:textFill>
                    </w:rPr>
                    <w:t>280</w:t>
                  </w:r>
                </w:p>
              </w:tc>
              <w:tc>
                <w:tcPr>
                  <w:tcW w:w="1121" w:type="dxa"/>
                  <w:tcBorders>
                    <w:top w:val="nil"/>
                    <w:left w:val="single" w:color="auto" w:sz="4" w:space="0"/>
                    <w:bottom w:val="single" w:color="auto" w:sz="4" w:space="0"/>
                    <w:right w:val="single" w:color="auto" w:sz="4" w:space="0"/>
                  </w:tcBorders>
                  <w:noWrap w:val="0"/>
                  <w:vAlign w:val="center"/>
                </w:tcPr>
                <w:p>
                  <w:pPr>
                    <w:autoSpaceDE w:val="0"/>
                    <w:autoSpaceDN w:val="0"/>
                    <w:adjustRightInd w:val="0"/>
                    <w:snapToGrid w:val="0"/>
                    <w:spacing w:line="260" w:lineRule="exact"/>
                    <w:jc w:val="center"/>
                    <w:rPr>
                      <w:rFonts w:hint="default" w:eastAsia="宋体"/>
                      <w:color w:val="000000" w:themeColor="text1"/>
                      <w:kern w:val="0"/>
                      <w:sz w:val="18"/>
                      <w:szCs w:val="18"/>
                      <w:lang w:val="en-US" w:eastAsia="zh-CN"/>
                      <w14:textFill>
                        <w14:solidFill>
                          <w14:schemeClr w14:val="tx1"/>
                        </w14:solidFill>
                      </w14:textFill>
                    </w:rPr>
                  </w:pPr>
                  <w:r>
                    <w:rPr>
                      <w:rFonts w:hint="eastAsia"/>
                      <w:color w:val="000000" w:themeColor="text1"/>
                      <w:kern w:val="0"/>
                      <w:sz w:val="18"/>
                      <w:szCs w:val="18"/>
                      <w:lang w:val="en-US" w:eastAsia="zh-CN"/>
                      <w14:textFill>
                        <w14:solidFill>
                          <w14:schemeClr w14:val="tx1"/>
                        </w14:solidFill>
                      </w14:textFill>
                    </w:rPr>
                    <w:t>0.5</w:t>
                  </w:r>
                </w:p>
              </w:tc>
              <w:tc>
                <w:tcPr>
                  <w:tcW w:w="1288"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napToGrid w:val="0"/>
                    <w:spacing w:line="260" w:lineRule="exact"/>
                    <w:jc w:val="center"/>
                    <w:rPr>
                      <w:rFonts w:hint="default" w:eastAsia="宋体"/>
                      <w:color w:val="000000" w:themeColor="text1"/>
                      <w:kern w:val="0"/>
                      <w:sz w:val="18"/>
                      <w:szCs w:val="18"/>
                      <w:lang w:val="en-US" w:eastAsia="zh-CN"/>
                      <w14:textFill>
                        <w14:solidFill>
                          <w14:schemeClr w14:val="tx1"/>
                        </w14:solidFill>
                      </w14:textFill>
                    </w:rPr>
                  </w:pPr>
                  <w:r>
                    <w:rPr>
                      <w:rFonts w:hint="eastAsia"/>
                      <w:color w:val="000000" w:themeColor="text1"/>
                      <w:kern w:val="0"/>
                      <w:sz w:val="18"/>
                      <w:szCs w:val="18"/>
                      <w:lang w:val="en-US" w:eastAsia="zh-CN"/>
                      <w14:textFill>
                        <w14:solidFill>
                          <w14:schemeClr w14:val="tx1"/>
                        </w14:solidFill>
                      </w14:textFill>
                    </w:rPr>
                    <w:t>0.00025</w:t>
                  </w:r>
                </w:p>
              </w:tc>
              <w:tc>
                <w:tcPr>
                  <w:tcW w:w="1469"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napToGrid w:val="0"/>
                    <w:spacing w:line="260" w:lineRule="exact"/>
                    <w:jc w:val="center"/>
                    <w:rPr>
                      <w:rFonts w:hint="eastAsia" w:eastAsia="宋体"/>
                      <w:color w:val="000000" w:themeColor="text1"/>
                      <w:kern w:val="0"/>
                      <w:sz w:val="18"/>
                      <w:szCs w:val="18"/>
                      <w:lang w:val="en-US" w:eastAsia="zh-CN"/>
                      <w14:textFill>
                        <w14:solidFill>
                          <w14:schemeClr w14:val="tx1"/>
                        </w14:solidFill>
                      </w14:textFill>
                    </w:rPr>
                  </w:pPr>
                  <w:r>
                    <w:rPr>
                      <w:rFonts w:hint="eastAsia"/>
                      <w:color w:val="000000" w:themeColor="text1"/>
                      <w:kern w:val="0"/>
                      <w:sz w:val="18"/>
                      <w:szCs w:val="18"/>
                      <w:lang w:val="en-US" w:eastAsia="zh-CN"/>
                      <w14:textFill>
                        <w14:solidFill>
                          <w14:schemeClr w14:val="tx1"/>
                        </w14:solidFill>
                      </w14:textFill>
                    </w:rPr>
                    <w:t>1</w:t>
                  </w:r>
                </w:p>
              </w:tc>
            </w:tr>
          </w:tbl>
          <w:p>
            <w:pPr>
              <w:snapToGrid w:val="0"/>
              <w:spacing w:line="360" w:lineRule="auto"/>
              <w:ind w:firstLine="436" w:firstLineChars="200"/>
              <w:rPr>
                <w:rFonts w:ascii="宋体" w:hAnsi="宋体"/>
                <w:color w:val="000000" w:themeColor="text1"/>
                <w:spacing w:val="4"/>
                <w14:textFill>
                  <w14:solidFill>
                    <w14:schemeClr w14:val="tx1"/>
                  </w14:solidFill>
                </w14:textFill>
              </w:rPr>
            </w:pPr>
            <w:r>
              <w:rPr>
                <w:rFonts w:hint="eastAsia" w:ascii="宋体" w:hAnsi="宋体"/>
                <w:color w:val="000000" w:themeColor="text1"/>
                <w:spacing w:val="4"/>
                <w:lang w:val="en-US" w:eastAsia="zh-CN"/>
                <w14:textFill>
                  <w14:solidFill>
                    <w14:schemeClr w14:val="tx1"/>
                  </w14:solidFill>
                </w14:textFill>
              </w:rPr>
              <w:t>建设单位应严格控制废气非正常排放，并采取以下措施：</w:t>
            </w:r>
          </w:p>
          <w:p>
            <w:pPr>
              <w:snapToGrid w:val="0"/>
              <w:spacing w:line="360" w:lineRule="auto"/>
              <w:ind w:firstLine="436" w:firstLineChars="200"/>
              <w:rPr>
                <w:rFonts w:ascii="宋体" w:hAnsi="宋体"/>
                <w:color w:val="000000" w:themeColor="text1"/>
                <w:spacing w:val="4"/>
                <w14:textFill>
                  <w14:solidFill>
                    <w14:schemeClr w14:val="tx1"/>
                  </w14:solidFill>
                </w14:textFill>
              </w:rPr>
            </w:pPr>
            <w:r>
              <w:rPr>
                <w:rFonts w:hint="eastAsia" w:ascii="宋体" w:hAnsi="宋体"/>
                <w:color w:val="000000" w:themeColor="text1"/>
                <w:spacing w:val="4"/>
                <w:lang w:val="en-US" w:eastAsia="zh-CN"/>
                <w14:textFill>
                  <w14:solidFill>
                    <w14:schemeClr w14:val="tx1"/>
                  </w14:solidFill>
                </w14:textFill>
              </w:rPr>
              <w:t>（</w:t>
            </w:r>
            <w:r>
              <w:rPr>
                <w:rFonts w:hint="default" w:ascii="宋体" w:hAnsi="宋体"/>
                <w:color w:val="000000" w:themeColor="text1"/>
                <w:spacing w:val="4"/>
                <w:lang w:val="en-US" w:eastAsia="zh-CN"/>
                <w14:textFill>
                  <w14:solidFill>
                    <w14:schemeClr w14:val="tx1"/>
                  </w14:solidFill>
                </w14:textFill>
              </w:rPr>
              <w:t>1</w:t>
            </w:r>
            <w:r>
              <w:rPr>
                <w:rFonts w:hint="eastAsia" w:ascii="宋体" w:hAnsi="宋体"/>
                <w:color w:val="000000" w:themeColor="text1"/>
                <w:spacing w:val="4"/>
                <w:lang w:val="en-US" w:eastAsia="zh-CN"/>
                <w14:textFill>
                  <w14:solidFill>
                    <w14:schemeClr w14:val="tx1"/>
                  </w14:solidFill>
                </w14:textFill>
              </w:rPr>
              <w:t xml:space="preserve">）制定环保设备例行检查制度，加强定期维护保养，发现处理设施故障、损坏或排风管道破损时，应立即停止生产活动，对设备或管道进行维修，待恢复正常后方正常运行。 </w:t>
            </w:r>
          </w:p>
          <w:p>
            <w:pPr>
              <w:snapToGrid w:val="0"/>
              <w:spacing w:line="360" w:lineRule="auto"/>
              <w:ind w:firstLine="436" w:firstLineChars="200"/>
              <w:rPr>
                <w:rFonts w:ascii="宋体" w:hAnsi="宋体"/>
                <w:color w:val="000000" w:themeColor="text1"/>
                <w:spacing w:val="4"/>
                <w14:textFill>
                  <w14:solidFill>
                    <w14:schemeClr w14:val="tx1"/>
                  </w14:solidFill>
                </w14:textFill>
              </w:rPr>
            </w:pPr>
            <w:r>
              <w:rPr>
                <w:rFonts w:hint="eastAsia" w:ascii="宋体" w:hAnsi="宋体"/>
                <w:color w:val="000000" w:themeColor="text1"/>
                <w:spacing w:val="4"/>
                <w:lang w:val="en-US" w:eastAsia="zh-CN"/>
                <w14:textFill>
                  <w14:solidFill>
                    <w14:schemeClr w14:val="tx1"/>
                  </w14:solidFill>
                </w14:textFill>
              </w:rPr>
              <w:t>（</w:t>
            </w:r>
            <w:r>
              <w:rPr>
                <w:rFonts w:hint="default" w:ascii="宋体" w:hAnsi="宋体"/>
                <w:color w:val="000000" w:themeColor="text1"/>
                <w:spacing w:val="4"/>
                <w:lang w:val="en-US" w:eastAsia="zh-CN"/>
                <w14:textFill>
                  <w14:solidFill>
                    <w14:schemeClr w14:val="tx1"/>
                  </w14:solidFill>
                </w14:textFill>
              </w:rPr>
              <w:t>2</w:t>
            </w:r>
            <w:r>
              <w:rPr>
                <w:rFonts w:hint="eastAsia" w:ascii="宋体" w:hAnsi="宋体"/>
                <w:color w:val="000000" w:themeColor="text1"/>
                <w:spacing w:val="4"/>
                <w:lang w:val="en-US" w:eastAsia="zh-CN"/>
                <w14:textFill>
                  <w14:solidFill>
                    <w14:schemeClr w14:val="tx1"/>
                  </w14:solidFill>
                </w14:textFill>
              </w:rPr>
              <w:t xml:space="preserve">）定期检修低氮燃烧器，确保净化效率符合要求；检修时应停止生产活动运行， </w:t>
            </w:r>
          </w:p>
          <w:p>
            <w:pPr>
              <w:snapToGrid w:val="0"/>
              <w:spacing w:line="360" w:lineRule="auto"/>
              <w:ind w:left="0" w:leftChars="0" w:firstLine="0" w:firstLineChars="0"/>
              <w:rPr>
                <w:rFonts w:ascii="宋体" w:hAnsi="宋体"/>
                <w:color w:val="000000" w:themeColor="text1"/>
                <w:spacing w:val="4"/>
                <w14:textFill>
                  <w14:solidFill>
                    <w14:schemeClr w14:val="tx1"/>
                  </w14:solidFill>
                </w14:textFill>
              </w:rPr>
            </w:pPr>
            <w:r>
              <w:rPr>
                <w:rFonts w:hint="eastAsia" w:ascii="宋体" w:hAnsi="宋体"/>
                <w:color w:val="000000" w:themeColor="text1"/>
                <w:spacing w:val="4"/>
                <w:lang w:val="en-US" w:eastAsia="zh-CN"/>
                <w14:textFill>
                  <w14:solidFill>
                    <w14:schemeClr w14:val="tx1"/>
                  </w14:solidFill>
                </w14:textFill>
              </w:rPr>
              <w:t xml:space="preserve">杜绝废气未经处理直接排放。 </w:t>
            </w:r>
          </w:p>
          <w:p>
            <w:pPr>
              <w:snapToGrid w:val="0"/>
              <w:spacing w:line="360" w:lineRule="auto"/>
              <w:ind w:firstLine="436" w:firstLineChars="200"/>
              <w:rPr>
                <w:rFonts w:ascii="宋体" w:hAnsi="宋体"/>
                <w:color w:val="000000" w:themeColor="text1"/>
                <w:spacing w:val="4"/>
                <w14:textFill>
                  <w14:solidFill>
                    <w14:schemeClr w14:val="tx1"/>
                  </w14:solidFill>
                </w14:textFill>
              </w:rPr>
            </w:pPr>
            <w:r>
              <w:rPr>
                <w:rFonts w:hint="eastAsia" w:ascii="宋体" w:hAnsi="宋体"/>
                <w:color w:val="000000" w:themeColor="text1"/>
                <w:spacing w:val="4"/>
                <w:lang w:val="en-US" w:eastAsia="zh-CN"/>
                <w14:textFill>
                  <w14:solidFill>
                    <w14:schemeClr w14:val="tx1"/>
                  </w14:solidFill>
                </w14:textFill>
              </w:rPr>
              <w:t>（3）设环保管理专员，对环保管理人员及技术人员进行岗位培训，委托具有专业资质的环境检测单位对项目排放的各类废气污染物进行定期监测。</w:t>
            </w:r>
          </w:p>
          <w:p>
            <w:pPr>
              <w:adjustRightInd w:val="0"/>
              <w:snapToGrid w:val="0"/>
              <w:spacing w:line="360" w:lineRule="auto"/>
              <w:ind w:firstLine="422" w:firstLineChars="200"/>
              <w:rPr>
                <w:b/>
                <w:color w:val="000000" w:themeColor="text1"/>
                <w:kern w:val="0"/>
                <w:szCs w:val="21"/>
                <w14:textFill>
                  <w14:solidFill>
                    <w14:schemeClr w14:val="tx1"/>
                  </w14:solidFill>
                </w14:textFill>
              </w:rPr>
            </w:pPr>
            <w:r>
              <w:rPr>
                <w:b/>
                <w:color w:val="000000" w:themeColor="text1"/>
                <w:kern w:val="0"/>
                <w:szCs w:val="21"/>
                <w14:textFill>
                  <w14:solidFill>
                    <w14:schemeClr w14:val="tx1"/>
                  </w14:solidFill>
                </w14:textFill>
              </w:rPr>
              <w:t>1.</w:t>
            </w:r>
            <w:r>
              <w:rPr>
                <w:rFonts w:hint="eastAsia"/>
                <w:b/>
                <w:color w:val="000000" w:themeColor="text1"/>
                <w:kern w:val="0"/>
                <w:szCs w:val="21"/>
                <w14:textFill>
                  <w14:solidFill>
                    <w14:schemeClr w14:val="tx1"/>
                  </w14:solidFill>
                </w14:textFill>
              </w:rPr>
              <w:t>4监测要求</w:t>
            </w:r>
          </w:p>
          <w:p>
            <w:pPr>
              <w:snapToGrid w:val="0"/>
              <w:spacing w:line="360" w:lineRule="auto"/>
              <w:ind w:firstLine="436" w:firstLineChars="200"/>
              <w:rPr>
                <w:rFonts w:ascii="宋体" w:hAnsi="宋体"/>
                <w:color w:val="000000" w:themeColor="text1"/>
                <w:spacing w:val="4"/>
                <w14:textFill>
                  <w14:solidFill>
                    <w14:schemeClr w14:val="tx1"/>
                  </w14:solidFill>
                </w14:textFill>
              </w:rPr>
            </w:pPr>
            <w:r>
              <w:rPr>
                <w:rFonts w:hint="eastAsia" w:ascii="宋体" w:hAnsi="宋体"/>
                <w:color w:val="000000" w:themeColor="text1"/>
                <w:spacing w:val="4"/>
                <w14:textFill>
                  <w14:solidFill>
                    <w14:schemeClr w14:val="tx1"/>
                  </w14:solidFill>
                </w14:textFill>
              </w:rPr>
              <w:t xml:space="preserve">根据《排污单位自行监测技术指南 </w:t>
            </w:r>
            <w:r>
              <w:rPr>
                <w:rFonts w:hint="eastAsia" w:ascii="宋体" w:hAnsi="宋体"/>
                <w:color w:val="000000" w:themeColor="text1"/>
                <w:spacing w:val="4"/>
                <w:lang w:eastAsia="zh-CN"/>
                <w14:textFill>
                  <w14:solidFill>
                    <w14:schemeClr w14:val="tx1"/>
                  </w14:solidFill>
                </w14:textFill>
              </w:rPr>
              <w:t>火力发电及锅炉</w:t>
            </w:r>
            <w:r>
              <w:rPr>
                <w:rFonts w:hint="eastAsia" w:ascii="宋体" w:hAnsi="宋体"/>
                <w:color w:val="000000" w:themeColor="text1"/>
                <w:spacing w:val="4"/>
                <w14:textFill>
                  <w14:solidFill>
                    <w14:schemeClr w14:val="tx1"/>
                  </w14:solidFill>
                </w14:textFill>
              </w:rPr>
              <w:t>》（HJ8</w:t>
            </w:r>
            <w:r>
              <w:rPr>
                <w:rFonts w:hint="eastAsia" w:ascii="宋体" w:hAnsi="宋体"/>
                <w:color w:val="000000" w:themeColor="text1"/>
                <w:spacing w:val="4"/>
                <w:lang w:val="en-US" w:eastAsia="zh-CN"/>
                <w14:textFill>
                  <w14:solidFill>
                    <w14:schemeClr w14:val="tx1"/>
                  </w14:solidFill>
                </w14:textFill>
              </w:rPr>
              <w:t>20</w:t>
            </w:r>
            <w:r>
              <w:rPr>
                <w:rFonts w:hint="eastAsia" w:ascii="宋体" w:hAnsi="宋体"/>
                <w:color w:val="000000" w:themeColor="text1"/>
                <w:spacing w:val="4"/>
                <w14:textFill>
                  <w14:solidFill>
                    <w14:schemeClr w14:val="tx1"/>
                  </w14:solidFill>
                </w14:textFill>
              </w:rPr>
              <w:t>-2017）</w:t>
            </w:r>
            <w:r>
              <w:rPr>
                <w:rFonts w:hint="eastAsia" w:ascii="宋体" w:hAnsi="宋体"/>
                <w:color w:val="000000" w:themeColor="text1"/>
                <w:spacing w:val="4"/>
                <w:lang w:eastAsia="zh-CN"/>
                <w14:textFill>
                  <w14:solidFill>
                    <w14:schemeClr w14:val="tx1"/>
                  </w14:solidFill>
                </w14:textFill>
              </w:rPr>
              <w:t>及</w:t>
            </w:r>
            <w:r>
              <w:rPr>
                <w:rFonts w:hint="eastAsia" w:ascii="宋体" w:hAnsi="宋体"/>
                <w:color w:val="000000" w:themeColor="text1"/>
                <w:spacing w:val="4"/>
                <w14:textFill>
                  <w14:solidFill>
                    <w14:schemeClr w14:val="tx1"/>
                  </w14:solidFill>
                </w14:textFill>
              </w:rPr>
              <w:t xml:space="preserve">《排污单位自行监测技术指南 </w:t>
            </w:r>
            <w:r>
              <w:rPr>
                <w:rFonts w:hint="eastAsia" w:ascii="宋体" w:hAnsi="宋体"/>
                <w:color w:val="000000" w:themeColor="text1"/>
                <w:spacing w:val="4"/>
                <w:lang w:eastAsia="zh-CN"/>
                <w14:textFill>
                  <w14:solidFill>
                    <w14:schemeClr w14:val="tx1"/>
                  </w14:solidFill>
                </w14:textFill>
              </w:rPr>
              <w:t>农副食品加工业</w:t>
            </w:r>
            <w:r>
              <w:rPr>
                <w:rFonts w:hint="eastAsia" w:ascii="宋体" w:hAnsi="宋体"/>
                <w:color w:val="000000" w:themeColor="text1"/>
                <w:spacing w:val="4"/>
                <w14:textFill>
                  <w14:solidFill>
                    <w14:schemeClr w14:val="tx1"/>
                  </w14:solidFill>
                </w14:textFill>
              </w:rPr>
              <w:t>》（HJ</w:t>
            </w:r>
            <w:r>
              <w:rPr>
                <w:rFonts w:hint="eastAsia" w:ascii="宋体" w:hAnsi="宋体"/>
                <w:color w:val="000000" w:themeColor="text1"/>
                <w:spacing w:val="4"/>
                <w:lang w:val="en-US" w:eastAsia="zh-CN"/>
                <w14:textFill>
                  <w14:solidFill>
                    <w14:schemeClr w14:val="tx1"/>
                  </w14:solidFill>
                </w14:textFill>
              </w:rPr>
              <w:t>986</w:t>
            </w:r>
            <w:r>
              <w:rPr>
                <w:rFonts w:hint="eastAsia" w:ascii="宋体" w:hAnsi="宋体"/>
                <w:color w:val="000000" w:themeColor="text1"/>
                <w:spacing w:val="4"/>
                <w14:textFill>
                  <w14:solidFill>
                    <w14:schemeClr w14:val="tx1"/>
                  </w14:solidFill>
                </w14:textFill>
              </w:rPr>
              <w:t>-20</w:t>
            </w:r>
            <w:r>
              <w:rPr>
                <w:rFonts w:hint="eastAsia" w:ascii="宋体" w:hAnsi="宋体"/>
                <w:color w:val="000000" w:themeColor="text1"/>
                <w:spacing w:val="4"/>
                <w:lang w:val="en-US" w:eastAsia="zh-CN"/>
                <w14:textFill>
                  <w14:solidFill>
                    <w14:schemeClr w14:val="tx1"/>
                  </w14:solidFill>
                </w14:textFill>
              </w:rPr>
              <w:t>18</w:t>
            </w:r>
            <w:r>
              <w:rPr>
                <w:rFonts w:hint="eastAsia" w:ascii="宋体" w:hAnsi="宋体"/>
                <w:color w:val="000000" w:themeColor="text1"/>
                <w:spacing w:val="4"/>
                <w14:textFill>
                  <w14:solidFill>
                    <w14:schemeClr w14:val="tx1"/>
                  </w14:solidFill>
                </w14:textFill>
              </w:rPr>
              <w:t>）</w:t>
            </w:r>
            <w:r>
              <w:rPr>
                <w:rFonts w:hint="eastAsia" w:ascii="宋体" w:hAnsi="宋体"/>
                <w:color w:val="000000" w:themeColor="text1"/>
                <w:spacing w:val="4"/>
                <w:lang w:eastAsia="zh-CN"/>
                <w14:textFill>
                  <w14:solidFill>
                    <w14:schemeClr w14:val="tx1"/>
                  </w14:solidFill>
                </w14:textFill>
              </w:rPr>
              <w:t>等</w:t>
            </w:r>
            <w:r>
              <w:rPr>
                <w:rFonts w:hint="eastAsia" w:ascii="宋体" w:hAnsi="宋体"/>
                <w:color w:val="000000" w:themeColor="text1"/>
                <w:spacing w:val="4"/>
                <w14:textFill>
                  <w14:solidFill>
                    <w14:schemeClr w14:val="tx1"/>
                  </w14:solidFill>
                </w14:textFill>
              </w:rPr>
              <w:t>，废气监测要求一览表如表4-</w:t>
            </w:r>
            <w:r>
              <w:rPr>
                <w:rFonts w:hint="eastAsia" w:ascii="宋体" w:hAnsi="宋体"/>
                <w:color w:val="000000" w:themeColor="text1"/>
                <w:spacing w:val="4"/>
                <w:lang w:val="en-US" w:eastAsia="zh-CN"/>
                <w14:textFill>
                  <w14:solidFill>
                    <w14:schemeClr w14:val="tx1"/>
                  </w14:solidFill>
                </w14:textFill>
              </w:rPr>
              <w:t>5</w:t>
            </w:r>
            <w:r>
              <w:rPr>
                <w:rFonts w:hint="eastAsia" w:ascii="宋体" w:hAnsi="宋体"/>
                <w:color w:val="000000" w:themeColor="text1"/>
                <w:spacing w:val="4"/>
                <w14:textFill>
                  <w14:solidFill>
                    <w14:schemeClr w14:val="tx1"/>
                  </w14:solidFill>
                </w14:textFill>
              </w:rPr>
              <w:t>所示。</w:t>
            </w:r>
          </w:p>
          <w:p>
            <w:pPr>
              <w:keepNext w:val="0"/>
              <w:keepLines w:val="0"/>
              <w:pageBreakBefore w:val="0"/>
              <w:widowControl w:val="0"/>
              <w:kinsoku/>
              <w:wordWrap/>
              <w:overflowPunct/>
              <w:topLinePunct w:val="0"/>
              <w:autoSpaceDE/>
              <w:autoSpaceDN/>
              <w:bidi w:val="0"/>
              <w:adjustRightInd/>
              <w:snapToGrid w:val="0"/>
              <w:jc w:val="center"/>
              <w:textAlignment w:val="auto"/>
              <w:rPr>
                <w:b/>
                <w:color w:val="000000" w:themeColor="text1"/>
                <w:szCs w:val="21"/>
                <w14:textFill>
                  <w14:solidFill>
                    <w14:schemeClr w14:val="tx1"/>
                  </w14:solidFill>
                </w14:textFill>
              </w:rPr>
            </w:pPr>
            <w:r>
              <w:rPr>
                <w:rFonts w:ascii="宋体" w:hAnsi="宋体"/>
                <w:b/>
                <w:color w:val="000000" w:themeColor="text1"/>
                <w:szCs w:val="21"/>
                <w14:textFill>
                  <w14:solidFill>
                    <w14:schemeClr w14:val="tx1"/>
                  </w14:solidFill>
                </w14:textFill>
              </w:rPr>
              <w:t>表</w:t>
            </w:r>
            <w:r>
              <w:rPr>
                <w:rFonts w:hint="eastAsia"/>
                <w:b/>
                <w:color w:val="000000" w:themeColor="text1"/>
                <w:szCs w:val="21"/>
                <w14:textFill>
                  <w14:solidFill>
                    <w14:schemeClr w14:val="tx1"/>
                  </w14:solidFill>
                </w14:textFill>
              </w:rPr>
              <w:t>4-</w:t>
            </w:r>
            <w:r>
              <w:rPr>
                <w:rFonts w:hint="eastAsia"/>
                <w:b/>
                <w:color w:val="000000" w:themeColor="text1"/>
                <w:szCs w:val="21"/>
                <w:lang w:val="en-US" w:eastAsia="zh-CN"/>
                <w14:textFill>
                  <w14:solidFill>
                    <w14:schemeClr w14:val="tx1"/>
                  </w14:solidFill>
                </w14:textFill>
              </w:rPr>
              <w:t>5</w:t>
            </w:r>
            <w:r>
              <w:rPr>
                <w:b/>
                <w:color w:val="000000" w:themeColor="text1"/>
                <w:szCs w:val="21"/>
                <w14:textFill>
                  <w14:solidFill>
                    <w14:schemeClr w14:val="tx1"/>
                  </w14:solidFill>
                </w14:textFill>
              </w:rPr>
              <w:t xml:space="preserve">   </w:t>
            </w:r>
            <w:r>
              <w:rPr>
                <w:rFonts w:ascii="宋体" w:hAnsi="宋体"/>
                <w:b/>
                <w:color w:val="000000" w:themeColor="text1"/>
                <w:szCs w:val="21"/>
                <w14:textFill>
                  <w14:solidFill>
                    <w14:schemeClr w14:val="tx1"/>
                  </w14:solidFill>
                </w14:textFill>
              </w:rPr>
              <w:t>废气监测要求</w:t>
            </w:r>
            <w:r>
              <w:rPr>
                <w:rFonts w:hint="eastAsia" w:ascii="宋体" w:hAnsi="宋体"/>
                <w:b/>
                <w:color w:val="000000" w:themeColor="text1"/>
                <w:szCs w:val="21"/>
                <w14:textFill>
                  <w14:solidFill>
                    <w14:schemeClr w14:val="tx1"/>
                  </w14:solidFill>
                </w14:textFill>
              </w:rPr>
              <w:t>一览表</w:t>
            </w:r>
          </w:p>
          <w:tbl>
            <w:tblPr>
              <w:tblStyle w:val="29"/>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970"/>
              <w:gridCol w:w="1390"/>
              <w:gridCol w:w="2784"/>
              <w:gridCol w:w="19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8" w:hRule="atLeast"/>
                <w:jc w:val="center"/>
              </w:trPr>
              <w:tc>
                <w:tcPr>
                  <w:tcW w:w="1970" w:type="dxa"/>
                  <w:vAlign w:val="center"/>
                </w:tcPr>
                <w:p>
                  <w:pPr>
                    <w:pStyle w:val="86"/>
                    <w:spacing w:before="0" w:after="0"/>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监测点位</w:t>
                  </w:r>
                </w:p>
              </w:tc>
              <w:tc>
                <w:tcPr>
                  <w:tcW w:w="1390" w:type="dxa"/>
                  <w:vAlign w:val="center"/>
                </w:tcPr>
                <w:p>
                  <w:pPr>
                    <w:pStyle w:val="86"/>
                    <w:spacing w:before="0" w:after="0"/>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监测因子</w:t>
                  </w:r>
                </w:p>
              </w:tc>
              <w:tc>
                <w:tcPr>
                  <w:tcW w:w="2784" w:type="dxa"/>
                  <w:vAlign w:val="center"/>
                </w:tcPr>
                <w:p>
                  <w:pPr>
                    <w:pStyle w:val="86"/>
                    <w:spacing w:before="0" w:after="0"/>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执行标准</w:t>
                  </w:r>
                </w:p>
              </w:tc>
              <w:tc>
                <w:tcPr>
                  <w:tcW w:w="1987" w:type="dxa"/>
                  <w:vAlign w:val="center"/>
                </w:tcPr>
                <w:p>
                  <w:pPr>
                    <w:pStyle w:val="86"/>
                    <w:spacing w:before="0" w:after="0"/>
                    <w:jc w:val="center"/>
                    <w:rPr>
                      <w:rFonts w:ascii="Times New Roman" w:hAnsi="Times New Roman" w:eastAsia="宋体"/>
                      <w:color w:val="000000" w:themeColor="text1"/>
                      <w:sz w:val="18"/>
                      <w:szCs w:val="18"/>
                      <w14:textFill>
                        <w14:solidFill>
                          <w14:schemeClr w14:val="tx1"/>
                        </w14:solidFill>
                      </w14:textFill>
                    </w:rPr>
                  </w:pPr>
                  <w:r>
                    <w:rPr>
                      <w:rFonts w:ascii="宋体" w:hAnsi="宋体" w:eastAsia="宋体"/>
                      <w:color w:val="000000" w:themeColor="text1"/>
                      <w:sz w:val="18"/>
                      <w:szCs w:val="18"/>
                      <w14:textFill>
                        <w14:solidFill>
                          <w14:schemeClr w14:val="tx1"/>
                        </w14:solidFill>
                      </w14:textFill>
                    </w:rPr>
                    <w:t>监测频次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8" w:hRule="atLeast"/>
                <w:jc w:val="center"/>
              </w:trPr>
              <w:tc>
                <w:tcPr>
                  <w:tcW w:w="1970" w:type="dxa"/>
                  <w:vMerge w:val="restart"/>
                  <w:vAlign w:val="center"/>
                </w:tcPr>
                <w:p>
                  <w:pPr>
                    <w:pStyle w:val="86"/>
                    <w:spacing w:before="0" w:after="0"/>
                    <w:jc w:val="center"/>
                    <w:rPr>
                      <w:rFonts w:hint="eastAsia" w:ascii="宋体" w:hAnsi="宋体" w:eastAsia="宋体"/>
                      <w:color w:val="000000" w:themeColor="text1"/>
                      <w:sz w:val="18"/>
                      <w:szCs w:val="18"/>
                      <w:lang w:eastAsia="zh-CN"/>
                      <w14:textFill>
                        <w14:solidFill>
                          <w14:schemeClr w14:val="tx1"/>
                        </w14:solidFill>
                      </w14:textFill>
                    </w:rPr>
                  </w:pPr>
                  <w:r>
                    <w:rPr>
                      <w:rFonts w:hint="eastAsia" w:ascii="宋体" w:hAnsi="宋体" w:eastAsia="宋体"/>
                      <w:color w:val="000000" w:themeColor="text1"/>
                      <w:sz w:val="18"/>
                      <w:szCs w:val="18"/>
                      <w:lang w:eastAsia="zh-CN"/>
                      <w14:textFill>
                        <w14:solidFill>
                          <w14:schemeClr w14:val="tx1"/>
                        </w14:solidFill>
                      </w14:textFill>
                    </w:rPr>
                    <w:t>锅炉废气</w:t>
                  </w:r>
                </w:p>
                <w:p>
                  <w:pPr>
                    <w:pStyle w:val="86"/>
                    <w:spacing w:before="0" w:after="0"/>
                    <w:jc w:val="center"/>
                    <w:rPr>
                      <w:rFonts w:ascii="宋体" w:hAnsi="宋体" w:eastAsia="宋体"/>
                      <w:color w:val="000000" w:themeColor="text1"/>
                      <w:sz w:val="18"/>
                      <w:szCs w:val="18"/>
                      <w14:textFill>
                        <w14:solidFill>
                          <w14:schemeClr w14:val="tx1"/>
                        </w14:solidFill>
                      </w14:textFill>
                    </w:rPr>
                  </w:pPr>
                  <w:r>
                    <w:rPr>
                      <w:rFonts w:hint="eastAsia" w:ascii="宋体" w:hAnsi="宋体" w:eastAsia="宋体"/>
                      <w:color w:val="000000" w:themeColor="text1"/>
                      <w:sz w:val="18"/>
                      <w:szCs w:val="18"/>
                      <w14:textFill>
                        <w14:solidFill>
                          <w14:schemeClr w14:val="tx1"/>
                        </w14:solidFill>
                      </w14:textFill>
                    </w:rPr>
                    <w:t>（DA001）</w:t>
                  </w:r>
                </w:p>
              </w:tc>
              <w:tc>
                <w:tcPr>
                  <w:tcW w:w="1390" w:type="dxa"/>
                  <w:vAlign w:val="center"/>
                </w:tcPr>
                <w:p>
                  <w:pPr>
                    <w:pStyle w:val="86"/>
                    <w:spacing w:before="0" w:after="0"/>
                    <w:jc w:val="center"/>
                    <w:rPr>
                      <w:rFonts w:ascii="宋体" w:hAnsi="宋体" w:eastAsia="宋体"/>
                      <w:color w:val="000000" w:themeColor="text1"/>
                      <w:sz w:val="18"/>
                      <w:szCs w:val="18"/>
                      <w14:textFill>
                        <w14:solidFill>
                          <w14:schemeClr w14:val="tx1"/>
                        </w14:solidFill>
                      </w14:textFill>
                    </w:rPr>
                  </w:pPr>
                  <w:r>
                    <w:rPr>
                      <w:rFonts w:hint="eastAsia" w:ascii="宋体" w:hAnsi="宋体" w:eastAsia="宋体"/>
                      <w:color w:val="000000" w:themeColor="text1"/>
                      <w:sz w:val="18"/>
                      <w:szCs w:val="18"/>
                      <w14:textFill>
                        <w14:solidFill>
                          <w14:schemeClr w14:val="tx1"/>
                        </w14:solidFill>
                      </w14:textFill>
                    </w:rPr>
                    <w:t>颗粒物</w:t>
                  </w:r>
                </w:p>
              </w:tc>
              <w:tc>
                <w:tcPr>
                  <w:tcW w:w="2784" w:type="dxa"/>
                  <w:vMerge w:val="restart"/>
                  <w:vAlign w:val="center"/>
                </w:tcPr>
                <w:p>
                  <w:pPr>
                    <w:pStyle w:val="86"/>
                    <w:spacing w:before="0" w:after="0"/>
                    <w:jc w:val="center"/>
                    <w:rPr>
                      <w:rFonts w:ascii="宋体" w:hAnsi="宋体" w:eastAsia="宋体"/>
                      <w:color w:val="000000" w:themeColor="text1"/>
                      <w:sz w:val="18"/>
                      <w:szCs w:val="18"/>
                      <w14:textFill>
                        <w14:solidFill>
                          <w14:schemeClr w14:val="tx1"/>
                        </w14:solidFill>
                      </w14:textFill>
                    </w:rPr>
                  </w:pPr>
                  <w:r>
                    <w:rPr>
                      <w:rFonts w:hint="eastAsia" w:ascii="Times New Roman" w:hAnsi="Times New Roman" w:eastAsia="宋体" w:cs="Times New Roman"/>
                      <w:color w:val="000000" w:themeColor="text1"/>
                      <w:kern w:val="2"/>
                      <w:sz w:val="18"/>
                      <w:szCs w:val="18"/>
                      <w:lang w:val="en-US" w:eastAsia="zh-CN" w:bidi="ar-SA"/>
                      <w14:textFill>
                        <w14:solidFill>
                          <w14:schemeClr w14:val="tx1"/>
                        </w14:solidFill>
                      </w14:textFill>
                    </w:rPr>
                    <w:t>《锅炉大气污染物排放标准》（DB13/5161-2020）表1燃气锅炉排放限值</w:t>
                  </w:r>
                </w:p>
              </w:tc>
              <w:tc>
                <w:tcPr>
                  <w:tcW w:w="1987" w:type="dxa"/>
                  <w:vAlign w:val="center"/>
                </w:tcPr>
                <w:p>
                  <w:pPr>
                    <w:pStyle w:val="86"/>
                    <w:spacing w:before="0" w:after="0"/>
                    <w:jc w:val="center"/>
                    <w:rPr>
                      <w:rFonts w:ascii="宋体" w:hAnsi="宋体" w:eastAsia="宋体"/>
                      <w:color w:val="000000" w:themeColor="text1"/>
                      <w:sz w:val="18"/>
                      <w:szCs w:val="18"/>
                      <w14:textFill>
                        <w14:solidFill>
                          <w14:schemeClr w14:val="tx1"/>
                        </w14:solidFill>
                      </w14:textFill>
                    </w:rPr>
                  </w:pPr>
                  <w:r>
                    <w:rPr>
                      <w:rFonts w:ascii="宋体" w:hAnsi="宋体" w:eastAsia="宋体" w:cs="Arial"/>
                      <w:color w:val="000000" w:themeColor="text1"/>
                      <w:sz w:val="18"/>
                      <w:szCs w:val="18"/>
                      <w14:textFill>
                        <w14:solidFill>
                          <w14:schemeClr w14:val="tx1"/>
                        </w14:solidFill>
                      </w14:textFill>
                    </w:rPr>
                    <w:t>1次/</w:t>
                  </w:r>
                  <w:r>
                    <w:rPr>
                      <w:rFonts w:hint="eastAsia" w:ascii="宋体" w:hAnsi="宋体" w:eastAsia="宋体" w:cs="Arial"/>
                      <w:color w:val="000000" w:themeColor="text1"/>
                      <w:sz w:val="18"/>
                      <w:szCs w:val="18"/>
                      <w14:textFill>
                        <w14:solidFill>
                          <w14:schemeClr w14:val="tx1"/>
                        </w14:solidFill>
                      </w14:textFill>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8" w:hRule="atLeast"/>
                <w:jc w:val="center"/>
              </w:trPr>
              <w:tc>
                <w:tcPr>
                  <w:tcW w:w="1970" w:type="dxa"/>
                  <w:vMerge w:val="continue"/>
                  <w:vAlign w:val="center"/>
                </w:tcPr>
                <w:p>
                  <w:pPr>
                    <w:pStyle w:val="86"/>
                    <w:spacing w:before="0" w:after="0"/>
                    <w:jc w:val="center"/>
                    <w:rPr>
                      <w:rFonts w:hint="eastAsia" w:ascii="宋体" w:hAnsi="宋体" w:eastAsia="宋体"/>
                      <w:color w:val="000000" w:themeColor="text1"/>
                      <w:sz w:val="18"/>
                      <w:szCs w:val="18"/>
                      <w14:textFill>
                        <w14:solidFill>
                          <w14:schemeClr w14:val="tx1"/>
                        </w14:solidFill>
                      </w14:textFill>
                    </w:rPr>
                  </w:pPr>
                </w:p>
              </w:tc>
              <w:tc>
                <w:tcPr>
                  <w:tcW w:w="1390" w:type="dxa"/>
                  <w:vAlign w:val="center"/>
                </w:tcPr>
                <w:p>
                  <w:pPr>
                    <w:pStyle w:val="86"/>
                    <w:spacing w:before="0" w:after="0"/>
                    <w:jc w:val="center"/>
                    <w:rPr>
                      <w:rFonts w:hint="default" w:ascii="宋体" w:hAnsi="宋体" w:eastAsia="宋体"/>
                      <w:color w:val="000000" w:themeColor="text1"/>
                      <w:sz w:val="18"/>
                      <w:szCs w:val="18"/>
                      <w:lang w:val="en-US" w:eastAsia="zh-CN"/>
                      <w14:textFill>
                        <w14:solidFill>
                          <w14:schemeClr w14:val="tx1"/>
                        </w14:solidFill>
                      </w14:textFill>
                    </w:rPr>
                  </w:pPr>
                  <w:r>
                    <w:rPr>
                      <w:rFonts w:hint="eastAsia" w:ascii="宋体" w:hAnsi="宋体" w:eastAsia="宋体"/>
                      <w:color w:val="000000" w:themeColor="text1"/>
                      <w:sz w:val="18"/>
                      <w:szCs w:val="18"/>
                      <w:lang w:val="en-US" w:eastAsia="zh-CN"/>
                      <w14:textFill>
                        <w14:solidFill>
                          <w14:schemeClr w14:val="tx1"/>
                        </w14:solidFill>
                      </w14:textFill>
                    </w:rPr>
                    <w:t>SO</w:t>
                  </w:r>
                  <w:r>
                    <w:rPr>
                      <w:rFonts w:hint="eastAsia" w:ascii="宋体" w:hAnsi="宋体" w:eastAsia="宋体"/>
                      <w:color w:val="000000" w:themeColor="text1"/>
                      <w:sz w:val="18"/>
                      <w:szCs w:val="18"/>
                      <w:vertAlign w:val="subscript"/>
                      <w:lang w:val="en-US" w:eastAsia="zh-CN"/>
                      <w14:textFill>
                        <w14:solidFill>
                          <w14:schemeClr w14:val="tx1"/>
                        </w14:solidFill>
                      </w14:textFill>
                    </w:rPr>
                    <w:t>2</w:t>
                  </w:r>
                </w:p>
              </w:tc>
              <w:tc>
                <w:tcPr>
                  <w:tcW w:w="2784" w:type="dxa"/>
                  <w:vMerge w:val="continue"/>
                  <w:vAlign w:val="center"/>
                </w:tcPr>
                <w:p>
                  <w:pPr>
                    <w:pStyle w:val="86"/>
                    <w:spacing w:before="0" w:after="0"/>
                    <w:jc w:val="center"/>
                    <w:rPr>
                      <w:rFonts w:hint="eastAsia" w:ascii="Times New Roman" w:hAnsi="Times New Roman" w:eastAsia="宋体"/>
                      <w:color w:val="000000" w:themeColor="text1"/>
                      <w:kern w:val="2"/>
                      <w:sz w:val="18"/>
                      <w:szCs w:val="18"/>
                      <w:lang w:val="zh-CN"/>
                      <w14:textFill>
                        <w14:solidFill>
                          <w14:schemeClr w14:val="tx1"/>
                        </w14:solidFill>
                      </w14:textFill>
                    </w:rPr>
                  </w:pPr>
                </w:p>
              </w:tc>
              <w:tc>
                <w:tcPr>
                  <w:tcW w:w="1987" w:type="dxa"/>
                  <w:vAlign w:val="center"/>
                </w:tcPr>
                <w:p>
                  <w:pPr>
                    <w:pStyle w:val="86"/>
                    <w:spacing w:before="0" w:after="0"/>
                    <w:jc w:val="center"/>
                    <w:rPr>
                      <w:rFonts w:ascii="宋体" w:hAnsi="宋体" w:eastAsia="宋体" w:cs="Arial"/>
                      <w:color w:val="000000" w:themeColor="text1"/>
                      <w:sz w:val="18"/>
                      <w:szCs w:val="18"/>
                      <w14:textFill>
                        <w14:solidFill>
                          <w14:schemeClr w14:val="tx1"/>
                        </w14:solidFill>
                      </w14:textFill>
                    </w:rPr>
                  </w:pPr>
                  <w:r>
                    <w:rPr>
                      <w:rFonts w:ascii="宋体" w:hAnsi="宋体" w:eastAsia="宋体" w:cs="Arial"/>
                      <w:color w:val="000000" w:themeColor="text1"/>
                      <w:sz w:val="18"/>
                      <w:szCs w:val="18"/>
                      <w14:textFill>
                        <w14:solidFill>
                          <w14:schemeClr w14:val="tx1"/>
                        </w14:solidFill>
                      </w14:textFill>
                    </w:rPr>
                    <w:t>1次/</w:t>
                  </w:r>
                  <w:r>
                    <w:rPr>
                      <w:rFonts w:hint="eastAsia" w:ascii="宋体" w:hAnsi="宋体" w:eastAsia="宋体" w:cs="Arial"/>
                      <w:color w:val="000000" w:themeColor="text1"/>
                      <w:sz w:val="18"/>
                      <w:szCs w:val="18"/>
                      <w14:textFill>
                        <w14:solidFill>
                          <w14:schemeClr w14:val="tx1"/>
                        </w14:solidFill>
                      </w14:textFill>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8" w:hRule="atLeast"/>
                <w:jc w:val="center"/>
              </w:trPr>
              <w:tc>
                <w:tcPr>
                  <w:tcW w:w="1970" w:type="dxa"/>
                  <w:vMerge w:val="continue"/>
                  <w:vAlign w:val="center"/>
                </w:tcPr>
                <w:p>
                  <w:pPr>
                    <w:pStyle w:val="86"/>
                    <w:spacing w:before="0" w:after="0"/>
                    <w:jc w:val="center"/>
                    <w:rPr>
                      <w:rFonts w:hint="eastAsia" w:ascii="宋体" w:hAnsi="宋体" w:eastAsia="宋体"/>
                      <w:color w:val="000000" w:themeColor="text1"/>
                      <w:sz w:val="18"/>
                      <w:szCs w:val="18"/>
                      <w14:textFill>
                        <w14:solidFill>
                          <w14:schemeClr w14:val="tx1"/>
                        </w14:solidFill>
                      </w14:textFill>
                    </w:rPr>
                  </w:pPr>
                </w:p>
              </w:tc>
              <w:tc>
                <w:tcPr>
                  <w:tcW w:w="1390" w:type="dxa"/>
                  <w:vAlign w:val="center"/>
                </w:tcPr>
                <w:p>
                  <w:pPr>
                    <w:pStyle w:val="86"/>
                    <w:spacing w:before="0" w:after="0"/>
                    <w:jc w:val="center"/>
                    <w:rPr>
                      <w:rFonts w:hint="eastAsia" w:ascii="宋体" w:hAnsi="宋体" w:eastAsia="宋体"/>
                      <w:color w:val="000000" w:themeColor="text1"/>
                      <w:sz w:val="18"/>
                      <w:szCs w:val="18"/>
                      <w:lang w:val="en-US" w:eastAsia="zh-CN"/>
                      <w14:textFill>
                        <w14:solidFill>
                          <w14:schemeClr w14:val="tx1"/>
                        </w14:solidFill>
                      </w14:textFill>
                    </w:rPr>
                  </w:pPr>
                  <w:r>
                    <w:rPr>
                      <w:rFonts w:hint="eastAsia" w:ascii="宋体" w:hAnsi="宋体" w:eastAsia="宋体"/>
                      <w:color w:val="000000" w:themeColor="text1"/>
                      <w:sz w:val="18"/>
                      <w:szCs w:val="18"/>
                      <w:lang w:val="en-US" w:eastAsia="zh-CN"/>
                      <w14:textFill>
                        <w14:solidFill>
                          <w14:schemeClr w14:val="tx1"/>
                        </w14:solidFill>
                      </w14:textFill>
                    </w:rPr>
                    <w:t>NO</w:t>
                  </w:r>
                  <w:r>
                    <w:rPr>
                      <w:rFonts w:hint="eastAsia" w:ascii="宋体" w:hAnsi="宋体" w:eastAsia="宋体"/>
                      <w:color w:val="000000" w:themeColor="text1"/>
                      <w:sz w:val="18"/>
                      <w:szCs w:val="18"/>
                      <w:vertAlign w:val="subscript"/>
                      <w:lang w:val="en-US" w:eastAsia="zh-CN"/>
                      <w14:textFill>
                        <w14:solidFill>
                          <w14:schemeClr w14:val="tx1"/>
                        </w14:solidFill>
                      </w14:textFill>
                    </w:rPr>
                    <w:t>X</w:t>
                  </w:r>
                </w:p>
              </w:tc>
              <w:tc>
                <w:tcPr>
                  <w:tcW w:w="2784" w:type="dxa"/>
                  <w:vMerge w:val="continue"/>
                  <w:vAlign w:val="center"/>
                </w:tcPr>
                <w:p>
                  <w:pPr>
                    <w:pStyle w:val="86"/>
                    <w:spacing w:before="0" w:after="0"/>
                    <w:jc w:val="center"/>
                    <w:rPr>
                      <w:rFonts w:hint="eastAsia" w:ascii="Times New Roman" w:hAnsi="Times New Roman" w:eastAsia="宋体"/>
                      <w:color w:val="000000" w:themeColor="text1"/>
                      <w:kern w:val="2"/>
                      <w:sz w:val="18"/>
                      <w:szCs w:val="18"/>
                      <w:lang w:val="zh-CN"/>
                      <w14:textFill>
                        <w14:solidFill>
                          <w14:schemeClr w14:val="tx1"/>
                        </w14:solidFill>
                      </w14:textFill>
                    </w:rPr>
                  </w:pPr>
                </w:p>
              </w:tc>
              <w:tc>
                <w:tcPr>
                  <w:tcW w:w="1987" w:type="dxa"/>
                  <w:vAlign w:val="center"/>
                </w:tcPr>
                <w:p>
                  <w:pPr>
                    <w:pStyle w:val="86"/>
                    <w:spacing w:before="0" w:after="0"/>
                    <w:jc w:val="center"/>
                    <w:rPr>
                      <w:rFonts w:ascii="宋体" w:hAnsi="宋体" w:eastAsia="宋体" w:cs="Arial"/>
                      <w:color w:val="000000" w:themeColor="text1"/>
                      <w:sz w:val="18"/>
                      <w:szCs w:val="18"/>
                      <w14:textFill>
                        <w14:solidFill>
                          <w14:schemeClr w14:val="tx1"/>
                        </w14:solidFill>
                      </w14:textFill>
                    </w:rPr>
                  </w:pPr>
                  <w:r>
                    <w:rPr>
                      <w:rFonts w:ascii="宋体" w:hAnsi="宋体" w:eastAsia="宋体" w:cs="Arial"/>
                      <w:color w:val="000000" w:themeColor="text1"/>
                      <w:sz w:val="18"/>
                      <w:szCs w:val="18"/>
                      <w14:textFill>
                        <w14:solidFill>
                          <w14:schemeClr w14:val="tx1"/>
                        </w14:solidFill>
                      </w14:textFill>
                    </w:rPr>
                    <w:t>1次/</w:t>
                  </w:r>
                  <w:r>
                    <w:rPr>
                      <w:rFonts w:hint="eastAsia" w:ascii="宋体" w:hAnsi="宋体" w:eastAsia="宋体" w:cs="Arial"/>
                      <w:color w:val="000000" w:themeColor="text1"/>
                      <w:sz w:val="18"/>
                      <w:szCs w:val="18"/>
                      <w:lang w:eastAsia="zh-CN"/>
                      <w14:textFill>
                        <w14:solidFill>
                          <w14:schemeClr w14:val="tx1"/>
                        </w14:solidFill>
                      </w14:textFill>
                    </w:rPr>
                    <w:t>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8" w:hRule="atLeast"/>
                <w:jc w:val="center"/>
              </w:trPr>
              <w:tc>
                <w:tcPr>
                  <w:tcW w:w="1970" w:type="dxa"/>
                  <w:vMerge w:val="continue"/>
                  <w:vAlign w:val="center"/>
                </w:tcPr>
                <w:p>
                  <w:pPr>
                    <w:pStyle w:val="86"/>
                    <w:spacing w:before="0" w:after="0"/>
                    <w:jc w:val="center"/>
                    <w:rPr>
                      <w:rFonts w:hint="eastAsia" w:ascii="宋体" w:hAnsi="宋体" w:eastAsia="宋体"/>
                      <w:color w:val="000000" w:themeColor="text1"/>
                      <w:sz w:val="18"/>
                      <w:szCs w:val="18"/>
                      <w14:textFill>
                        <w14:solidFill>
                          <w14:schemeClr w14:val="tx1"/>
                        </w14:solidFill>
                      </w14:textFill>
                    </w:rPr>
                  </w:pPr>
                </w:p>
              </w:tc>
              <w:tc>
                <w:tcPr>
                  <w:tcW w:w="1390" w:type="dxa"/>
                  <w:vAlign w:val="center"/>
                </w:tcPr>
                <w:p>
                  <w:pPr>
                    <w:pStyle w:val="86"/>
                    <w:spacing w:before="0" w:after="0"/>
                    <w:jc w:val="center"/>
                    <w:rPr>
                      <w:rFonts w:hint="default" w:ascii="宋体" w:hAnsi="宋体" w:eastAsia="宋体"/>
                      <w:color w:val="000000" w:themeColor="text1"/>
                      <w:sz w:val="18"/>
                      <w:szCs w:val="18"/>
                      <w:lang w:val="en-US" w:eastAsia="zh-CN"/>
                      <w14:textFill>
                        <w14:solidFill>
                          <w14:schemeClr w14:val="tx1"/>
                        </w14:solidFill>
                      </w14:textFill>
                    </w:rPr>
                  </w:pPr>
                  <w:r>
                    <w:rPr>
                      <w:rFonts w:hint="eastAsia" w:ascii="宋体" w:hAnsi="宋体" w:eastAsia="宋体"/>
                      <w:color w:val="000000" w:themeColor="text1"/>
                      <w:sz w:val="18"/>
                      <w:szCs w:val="18"/>
                      <w:lang w:val="en-US" w:eastAsia="zh-CN"/>
                      <w14:textFill>
                        <w14:solidFill>
                          <w14:schemeClr w14:val="tx1"/>
                        </w14:solidFill>
                      </w14:textFill>
                    </w:rPr>
                    <w:t>林格曼黑度</w:t>
                  </w:r>
                </w:p>
              </w:tc>
              <w:tc>
                <w:tcPr>
                  <w:tcW w:w="2784" w:type="dxa"/>
                  <w:vMerge w:val="continue"/>
                  <w:vAlign w:val="center"/>
                </w:tcPr>
                <w:p>
                  <w:pPr>
                    <w:pStyle w:val="86"/>
                    <w:spacing w:before="0" w:after="0"/>
                    <w:jc w:val="center"/>
                    <w:rPr>
                      <w:rFonts w:hint="eastAsia" w:ascii="Times New Roman" w:hAnsi="Times New Roman" w:eastAsia="宋体"/>
                      <w:color w:val="000000" w:themeColor="text1"/>
                      <w:kern w:val="2"/>
                      <w:sz w:val="18"/>
                      <w:szCs w:val="18"/>
                      <w:lang w:val="zh-CN"/>
                      <w14:textFill>
                        <w14:solidFill>
                          <w14:schemeClr w14:val="tx1"/>
                        </w14:solidFill>
                      </w14:textFill>
                    </w:rPr>
                  </w:pPr>
                </w:p>
              </w:tc>
              <w:tc>
                <w:tcPr>
                  <w:tcW w:w="1987" w:type="dxa"/>
                  <w:vAlign w:val="center"/>
                </w:tcPr>
                <w:p>
                  <w:pPr>
                    <w:pStyle w:val="86"/>
                    <w:spacing w:before="0" w:after="0"/>
                    <w:jc w:val="center"/>
                    <w:rPr>
                      <w:rFonts w:hint="eastAsia" w:ascii="宋体" w:hAnsi="宋体" w:eastAsia="宋体" w:cs="Arial"/>
                      <w:color w:val="000000" w:themeColor="text1"/>
                      <w:sz w:val="18"/>
                      <w:szCs w:val="18"/>
                      <w:lang w:eastAsia="zh-CN"/>
                      <w14:textFill>
                        <w14:solidFill>
                          <w14:schemeClr w14:val="tx1"/>
                        </w14:solidFill>
                      </w14:textFill>
                    </w:rPr>
                  </w:pPr>
                  <w:r>
                    <w:rPr>
                      <w:rFonts w:ascii="宋体" w:hAnsi="宋体" w:eastAsia="宋体" w:cs="Arial"/>
                      <w:color w:val="000000" w:themeColor="text1"/>
                      <w:sz w:val="18"/>
                      <w:szCs w:val="18"/>
                      <w14:textFill>
                        <w14:solidFill>
                          <w14:schemeClr w14:val="tx1"/>
                        </w14:solidFill>
                      </w14:textFill>
                    </w:rPr>
                    <w:t>1次/</w:t>
                  </w:r>
                  <w:r>
                    <w:rPr>
                      <w:rFonts w:hint="eastAsia" w:ascii="宋体" w:hAnsi="宋体" w:eastAsia="宋体" w:cs="Arial"/>
                      <w:color w:val="000000" w:themeColor="text1"/>
                      <w:sz w:val="18"/>
                      <w:szCs w:val="18"/>
                      <w14:textFill>
                        <w14:solidFill>
                          <w14:schemeClr w14:val="tx1"/>
                        </w14:solidFill>
                      </w14:textFill>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1970" w:type="dxa"/>
                  <w:vMerge w:val="restart"/>
                  <w:vAlign w:val="center"/>
                </w:tcPr>
                <w:p>
                  <w:pPr>
                    <w:pStyle w:val="86"/>
                    <w:spacing w:before="0" w:after="0"/>
                    <w:jc w:val="center"/>
                    <w:rPr>
                      <w:rFonts w:hint="eastAsia" w:ascii="Times New Roman" w:hAnsi="Times New Roman" w:eastAsia="宋体"/>
                      <w:color w:val="000000" w:themeColor="text1"/>
                      <w:sz w:val="18"/>
                      <w:szCs w:val="18"/>
                      <w:lang w:eastAsia="zh-CN"/>
                      <w14:textFill>
                        <w14:solidFill>
                          <w14:schemeClr w14:val="tx1"/>
                        </w14:solidFill>
                      </w14:textFill>
                    </w:rPr>
                  </w:pPr>
                  <w:r>
                    <w:rPr>
                      <w:rFonts w:hint="eastAsia" w:ascii="Times New Roman" w:hAnsi="Times New Roman" w:eastAsia="宋体"/>
                      <w:color w:val="000000" w:themeColor="text1"/>
                      <w:sz w:val="18"/>
                      <w:szCs w:val="18"/>
                      <w:lang w:eastAsia="zh-CN"/>
                      <w14:textFill>
                        <w14:solidFill>
                          <w14:schemeClr w14:val="tx1"/>
                        </w14:solidFill>
                      </w14:textFill>
                    </w:rPr>
                    <w:t>生产废水处理设施</w:t>
                  </w:r>
                </w:p>
              </w:tc>
              <w:tc>
                <w:tcPr>
                  <w:tcW w:w="1390" w:type="dxa"/>
                  <w:vAlign w:val="center"/>
                </w:tcPr>
                <w:p>
                  <w:pPr>
                    <w:pStyle w:val="86"/>
                    <w:spacing w:before="0" w:after="0"/>
                    <w:jc w:val="center"/>
                    <w:rPr>
                      <w:rFonts w:hint="default" w:ascii="Times New Roman" w:hAnsi="Times New Roman" w:eastAsia="宋体"/>
                      <w:color w:val="000000" w:themeColor="text1"/>
                      <w:sz w:val="18"/>
                      <w:szCs w:val="18"/>
                      <w:lang w:val="en-US" w:eastAsia="zh-CN"/>
                      <w14:textFill>
                        <w14:solidFill>
                          <w14:schemeClr w14:val="tx1"/>
                        </w14:solidFill>
                      </w14:textFill>
                    </w:rPr>
                  </w:pPr>
                  <w:r>
                    <w:rPr>
                      <w:rFonts w:hint="eastAsia" w:ascii="宋体" w:hAnsi="宋体" w:eastAsia="宋体"/>
                      <w:color w:val="000000" w:themeColor="text1"/>
                      <w:sz w:val="18"/>
                      <w:szCs w:val="18"/>
                      <w:lang w:val="en-US" w:eastAsia="zh-CN"/>
                      <w14:textFill>
                        <w14:solidFill>
                          <w14:schemeClr w14:val="tx1"/>
                        </w14:solidFill>
                      </w14:textFill>
                    </w:rPr>
                    <w:t>H</w:t>
                  </w:r>
                  <w:r>
                    <w:rPr>
                      <w:rFonts w:hint="eastAsia" w:ascii="宋体" w:hAnsi="宋体" w:eastAsia="宋体"/>
                      <w:color w:val="000000" w:themeColor="text1"/>
                      <w:sz w:val="18"/>
                      <w:szCs w:val="18"/>
                      <w:vertAlign w:val="subscript"/>
                      <w:lang w:val="en-US" w:eastAsia="zh-CN"/>
                      <w14:textFill>
                        <w14:solidFill>
                          <w14:schemeClr w14:val="tx1"/>
                        </w14:solidFill>
                      </w14:textFill>
                    </w:rPr>
                    <w:t>2</w:t>
                  </w:r>
                  <w:r>
                    <w:rPr>
                      <w:rFonts w:hint="eastAsia" w:ascii="宋体" w:hAnsi="宋体" w:eastAsia="宋体"/>
                      <w:color w:val="000000" w:themeColor="text1"/>
                      <w:sz w:val="18"/>
                      <w:szCs w:val="18"/>
                      <w:lang w:val="en-US" w:eastAsia="zh-CN"/>
                      <w14:textFill>
                        <w14:solidFill>
                          <w14:schemeClr w14:val="tx1"/>
                        </w14:solidFill>
                      </w14:textFill>
                    </w:rPr>
                    <w:t>S</w:t>
                  </w:r>
                </w:p>
              </w:tc>
              <w:tc>
                <w:tcPr>
                  <w:tcW w:w="2784" w:type="dxa"/>
                  <w:vMerge w:val="restart"/>
                  <w:vAlign w:val="center"/>
                </w:tcPr>
                <w:p>
                  <w:pPr>
                    <w:widowControl/>
                    <w:jc w:val="center"/>
                    <w:rPr>
                      <w:color w:val="000000" w:themeColor="text1"/>
                      <w:kern w:val="0"/>
                      <w:sz w:val="18"/>
                      <w:szCs w:val="18"/>
                      <w14:textFill>
                        <w14:solidFill>
                          <w14:schemeClr w14:val="tx1"/>
                        </w14:solidFill>
                      </w14:textFill>
                    </w:rPr>
                  </w:pPr>
                  <w:r>
                    <w:rPr>
                      <w:rFonts w:hint="eastAsia" w:ascii="Times New Roman" w:hAnsi="Times New Roman" w:eastAsia="宋体" w:cs="Times New Roman"/>
                      <w:color w:val="000000" w:themeColor="text1"/>
                      <w:kern w:val="2"/>
                      <w:sz w:val="18"/>
                      <w:szCs w:val="18"/>
                      <w:lang w:val="en-US" w:eastAsia="zh-CN" w:bidi="ar-SA"/>
                      <w14:textFill>
                        <w14:solidFill>
                          <w14:schemeClr w14:val="tx1"/>
                        </w14:solidFill>
                      </w14:textFill>
                    </w:rPr>
                    <w:t>《恶臭污染物排放标准》（GB14554-93）表1标准要求</w:t>
                  </w:r>
                </w:p>
              </w:tc>
              <w:tc>
                <w:tcPr>
                  <w:tcW w:w="1987" w:type="dxa"/>
                  <w:vAlign w:val="center"/>
                </w:tcPr>
                <w:p>
                  <w:pPr>
                    <w:widowControl/>
                    <w:jc w:val="center"/>
                    <w:rPr>
                      <w:rFonts w:ascii="宋体" w:hAnsi="宋体"/>
                      <w:color w:val="000000" w:themeColor="text1"/>
                      <w:kern w:val="0"/>
                      <w:sz w:val="18"/>
                      <w:szCs w:val="18"/>
                      <w14:textFill>
                        <w14:solidFill>
                          <w14:schemeClr w14:val="tx1"/>
                        </w14:solidFill>
                      </w14:textFill>
                    </w:rPr>
                  </w:pPr>
                  <w:r>
                    <w:rPr>
                      <w:rFonts w:ascii="宋体" w:hAnsi="宋体"/>
                      <w:color w:val="000000" w:themeColor="text1"/>
                      <w:sz w:val="18"/>
                      <w:szCs w:val="18"/>
                      <w14:textFill>
                        <w14:solidFill>
                          <w14:schemeClr w14:val="tx1"/>
                        </w14:solidFill>
                      </w14:textFill>
                    </w:rPr>
                    <w:t>1次/</w:t>
                  </w:r>
                  <w:r>
                    <w:rPr>
                      <w:rFonts w:hint="eastAsia" w:ascii="宋体" w:hAnsi="宋体" w:eastAsia="宋体" w:cs="Arial"/>
                      <w:color w:val="000000" w:themeColor="text1"/>
                      <w:sz w:val="18"/>
                      <w:szCs w:val="18"/>
                      <w:lang w:eastAsia="zh-CN"/>
                      <w14:textFill>
                        <w14:solidFill>
                          <w14:schemeClr w14:val="tx1"/>
                        </w14:solidFill>
                      </w14:textFill>
                    </w:rPr>
                    <w:t>半</w:t>
                  </w:r>
                  <w:r>
                    <w:rPr>
                      <w:rFonts w:hint="eastAsia" w:ascii="宋体" w:hAnsi="宋体"/>
                      <w:color w:val="000000" w:themeColor="text1"/>
                      <w:sz w:val="18"/>
                      <w:szCs w:val="18"/>
                      <w14:textFill>
                        <w14:solidFill>
                          <w14:schemeClr w14:val="tx1"/>
                        </w14:solidFill>
                      </w14:textFill>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1970" w:type="dxa"/>
                  <w:vMerge w:val="continue"/>
                  <w:vAlign w:val="center"/>
                </w:tcPr>
                <w:p>
                  <w:pPr>
                    <w:pStyle w:val="86"/>
                    <w:spacing w:before="0" w:after="0"/>
                    <w:jc w:val="center"/>
                    <w:rPr>
                      <w:rFonts w:ascii="Times New Roman" w:hAnsi="Times New Roman" w:eastAsia="宋体"/>
                      <w:color w:val="000000" w:themeColor="text1"/>
                      <w:sz w:val="18"/>
                      <w:szCs w:val="18"/>
                      <w14:textFill>
                        <w14:solidFill>
                          <w14:schemeClr w14:val="tx1"/>
                        </w14:solidFill>
                      </w14:textFill>
                    </w:rPr>
                  </w:pPr>
                </w:p>
              </w:tc>
              <w:tc>
                <w:tcPr>
                  <w:tcW w:w="1390" w:type="dxa"/>
                  <w:vAlign w:val="center"/>
                </w:tcPr>
                <w:p>
                  <w:pPr>
                    <w:pStyle w:val="86"/>
                    <w:spacing w:before="0" w:after="0"/>
                    <w:jc w:val="center"/>
                    <w:rPr>
                      <w:rFonts w:hint="eastAsia" w:ascii="宋体" w:hAnsi="宋体" w:eastAsia="宋体"/>
                      <w:color w:val="000000" w:themeColor="text1"/>
                      <w:sz w:val="18"/>
                      <w:szCs w:val="18"/>
                      <w:lang w:eastAsia="zh-CN"/>
                      <w14:textFill>
                        <w14:solidFill>
                          <w14:schemeClr w14:val="tx1"/>
                        </w14:solidFill>
                      </w14:textFill>
                    </w:rPr>
                  </w:pPr>
                  <w:r>
                    <w:rPr>
                      <w:rFonts w:hint="eastAsia" w:ascii="宋体" w:hAnsi="宋体" w:eastAsia="宋体"/>
                      <w:color w:val="000000" w:themeColor="text1"/>
                      <w:sz w:val="18"/>
                      <w:szCs w:val="18"/>
                      <w:lang w:eastAsia="zh-CN"/>
                      <w14:textFill>
                        <w14:solidFill>
                          <w14:schemeClr w14:val="tx1"/>
                        </w14:solidFill>
                      </w14:textFill>
                    </w:rPr>
                    <w:t>氨</w:t>
                  </w:r>
                </w:p>
              </w:tc>
              <w:tc>
                <w:tcPr>
                  <w:tcW w:w="2784" w:type="dxa"/>
                  <w:vMerge w:val="continue"/>
                  <w:vAlign w:val="center"/>
                </w:tcPr>
                <w:p>
                  <w:pPr>
                    <w:widowControl/>
                    <w:jc w:val="center"/>
                    <w:rPr>
                      <w:rFonts w:ascii="宋体" w:hAnsi="宋体"/>
                      <w:color w:val="000000" w:themeColor="text1"/>
                      <w:sz w:val="18"/>
                      <w:szCs w:val="18"/>
                      <w14:textFill>
                        <w14:solidFill>
                          <w14:schemeClr w14:val="tx1"/>
                        </w14:solidFill>
                      </w14:textFill>
                    </w:rPr>
                  </w:pPr>
                </w:p>
              </w:tc>
              <w:tc>
                <w:tcPr>
                  <w:tcW w:w="1987" w:type="dxa"/>
                  <w:vAlign w:val="center"/>
                </w:tcPr>
                <w:p>
                  <w:pPr>
                    <w:widowControl/>
                    <w:jc w:val="center"/>
                    <w:rPr>
                      <w:rFonts w:ascii="宋体" w:hAnsi="宋体"/>
                      <w:color w:val="000000" w:themeColor="text1"/>
                      <w:sz w:val="18"/>
                      <w:szCs w:val="18"/>
                      <w14:textFill>
                        <w14:solidFill>
                          <w14:schemeClr w14:val="tx1"/>
                        </w14:solidFill>
                      </w14:textFill>
                    </w:rPr>
                  </w:pPr>
                  <w:r>
                    <w:rPr>
                      <w:rFonts w:ascii="宋体" w:hAnsi="宋体"/>
                      <w:color w:val="000000" w:themeColor="text1"/>
                      <w:sz w:val="18"/>
                      <w:szCs w:val="18"/>
                      <w14:textFill>
                        <w14:solidFill>
                          <w14:schemeClr w14:val="tx1"/>
                        </w14:solidFill>
                      </w14:textFill>
                    </w:rPr>
                    <w:t>1次/</w:t>
                  </w:r>
                  <w:r>
                    <w:rPr>
                      <w:rFonts w:hint="eastAsia" w:ascii="宋体" w:hAnsi="宋体" w:eastAsia="宋体" w:cs="Arial"/>
                      <w:color w:val="000000" w:themeColor="text1"/>
                      <w:sz w:val="18"/>
                      <w:szCs w:val="18"/>
                      <w:lang w:eastAsia="zh-CN"/>
                      <w14:textFill>
                        <w14:solidFill>
                          <w14:schemeClr w14:val="tx1"/>
                        </w14:solidFill>
                      </w14:textFill>
                    </w:rPr>
                    <w:t>半</w:t>
                  </w:r>
                  <w:r>
                    <w:rPr>
                      <w:rFonts w:hint="eastAsia" w:ascii="宋体" w:hAnsi="宋体"/>
                      <w:color w:val="000000" w:themeColor="text1"/>
                      <w:sz w:val="18"/>
                      <w:szCs w:val="18"/>
                      <w14:textFill>
                        <w14:solidFill>
                          <w14:schemeClr w14:val="tx1"/>
                        </w14:solidFill>
                      </w14:textFill>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1970" w:type="dxa"/>
                  <w:vMerge w:val="continue"/>
                  <w:vAlign w:val="center"/>
                </w:tcPr>
                <w:p>
                  <w:pPr>
                    <w:pStyle w:val="86"/>
                    <w:spacing w:before="0" w:after="0"/>
                    <w:jc w:val="center"/>
                    <w:rPr>
                      <w:rFonts w:ascii="Times New Roman" w:hAnsi="Times New Roman" w:eastAsia="宋体"/>
                      <w:color w:val="000000" w:themeColor="text1"/>
                      <w:sz w:val="18"/>
                      <w:szCs w:val="18"/>
                      <w14:textFill>
                        <w14:solidFill>
                          <w14:schemeClr w14:val="tx1"/>
                        </w14:solidFill>
                      </w14:textFill>
                    </w:rPr>
                  </w:pPr>
                </w:p>
              </w:tc>
              <w:tc>
                <w:tcPr>
                  <w:tcW w:w="1390" w:type="dxa"/>
                  <w:vAlign w:val="center"/>
                </w:tcPr>
                <w:p>
                  <w:pPr>
                    <w:pStyle w:val="86"/>
                    <w:spacing w:before="0" w:after="0"/>
                    <w:jc w:val="center"/>
                    <w:rPr>
                      <w:rFonts w:hint="eastAsia" w:ascii="宋体" w:hAnsi="宋体" w:eastAsia="宋体"/>
                      <w:color w:val="000000" w:themeColor="text1"/>
                      <w:sz w:val="18"/>
                      <w:szCs w:val="18"/>
                      <w:lang w:eastAsia="zh-CN"/>
                      <w14:textFill>
                        <w14:solidFill>
                          <w14:schemeClr w14:val="tx1"/>
                        </w14:solidFill>
                      </w14:textFill>
                    </w:rPr>
                  </w:pPr>
                  <w:r>
                    <w:rPr>
                      <w:rFonts w:hint="eastAsia" w:ascii="宋体" w:hAnsi="宋体" w:eastAsia="宋体"/>
                      <w:color w:val="000000" w:themeColor="text1"/>
                      <w:sz w:val="18"/>
                      <w:szCs w:val="18"/>
                      <w:lang w:eastAsia="zh-CN"/>
                      <w14:textFill>
                        <w14:solidFill>
                          <w14:schemeClr w14:val="tx1"/>
                        </w14:solidFill>
                      </w14:textFill>
                    </w:rPr>
                    <w:t>臭气浓度</w:t>
                  </w:r>
                </w:p>
              </w:tc>
              <w:tc>
                <w:tcPr>
                  <w:tcW w:w="2784" w:type="dxa"/>
                  <w:vMerge w:val="continue"/>
                  <w:vAlign w:val="center"/>
                </w:tcPr>
                <w:p>
                  <w:pPr>
                    <w:widowControl/>
                    <w:jc w:val="center"/>
                    <w:rPr>
                      <w:rFonts w:ascii="宋体" w:hAnsi="宋体"/>
                      <w:color w:val="000000" w:themeColor="text1"/>
                      <w:sz w:val="18"/>
                      <w:szCs w:val="18"/>
                      <w14:textFill>
                        <w14:solidFill>
                          <w14:schemeClr w14:val="tx1"/>
                        </w14:solidFill>
                      </w14:textFill>
                    </w:rPr>
                  </w:pPr>
                </w:p>
              </w:tc>
              <w:tc>
                <w:tcPr>
                  <w:tcW w:w="1987" w:type="dxa"/>
                  <w:vAlign w:val="center"/>
                </w:tcPr>
                <w:p>
                  <w:pPr>
                    <w:widowControl/>
                    <w:jc w:val="center"/>
                    <w:rPr>
                      <w:rFonts w:ascii="宋体" w:hAnsi="宋体"/>
                      <w:color w:val="000000" w:themeColor="text1"/>
                      <w:sz w:val="18"/>
                      <w:szCs w:val="18"/>
                      <w14:textFill>
                        <w14:solidFill>
                          <w14:schemeClr w14:val="tx1"/>
                        </w14:solidFill>
                      </w14:textFill>
                    </w:rPr>
                  </w:pPr>
                  <w:r>
                    <w:rPr>
                      <w:rFonts w:ascii="宋体" w:hAnsi="宋体"/>
                      <w:color w:val="000000" w:themeColor="text1"/>
                      <w:sz w:val="18"/>
                      <w:szCs w:val="18"/>
                      <w14:textFill>
                        <w14:solidFill>
                          <w14:schemeClr w14:val="tx1"/>
                        </w14:solidFill>
                      </w14:textFill>
                    </w:rPr>
                    <w:t>1次/</w:t>
                  </w:r>
                  <w:r>
                    <w:rPr>
                      <w:rFonts w:hint="eastAsia" w:ascii="宋体" w:hAnsi="宋体" w:eastAsia="宋体" w:cs="Arial"/>
                      <w:color w:val="000000" w:themeColor="text1"/>
                      <w:sz w:val="18"/>
                      <w:szCs w:val="18"/>
                      <w:lang w:eastAsia="zh-CN"/>
                      <w14:textFill>
                        <w14:solidFill>
                          <w14:schemeClr w14:val="tx1"/>
                        </w14:solidFill>
                      </w14:textFill>
                    </w:rPr>
                    <w:t>半</w:t>
                  </w:r>
                  <w:r>
                    <w:rPr>
                      <w:rFonts w:hint="eastAsia" w:ascii="宋体" w:hAnsi="宋体"/>
                      <w:color w:val="000000" w:themeColor="text1"/>
                      <w:sz w:val="18"/>
                      <w:szCs w:val="18"/>
                      <w14:textFill>
                        <w14:solidFill>
                          <w14:schemeClr w14:val="tx1"/>
                        </w14:solidFill>
                      </w14:textFill>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1970" w:type="dxa"/>
                  <w:vMerge w:val="restart"/>
                  <w:vAlign w:val="center"/>
                </w:tcPr>
                <w:p>
                  <w:pPr>
                    <w:pStyle w:val="86"/>
                    <w:spacing w:before="0" w:after="0"/>
                    <w:jc w:val="center"/>
                    <w:rPr>
                      <w:rFonts w:hint="eastAsia" w:ascii="Times New Roman" w:hAnsi="Times New Roman" w:eastAsia="宋体"/>
                      <w:color w:val="000000" w:themeColor="text1"/>
                      <w:sz w:val="18"/>
                      <w:szCs w:val="18"/>
                      <w:lang w:eastAsia="zh-CN"/>
                      <w14:textFill>
                        <w14:solidFill>
                          <w14:schemeClr w14:val="tx1"/>
                        </w14:solidFill>
                      </w14:textFill>
                    </w:rPr>
                  </w:pPr>
                  <w:r>
                    <w:rPr>
                      <w:rFonts w:hint="eastAsia" w:ascii="Times New Roman" w:hAnsi="Times New Roman" w:eastAsia="宋体"/>
                      <w:color w:val="000000" w:themeColor="text1"/>
                      <w:sz w:val="18"/>
                      <w:szCs w:val="18"/>
                      <w:lang w:eastAsia="zh-CN"/>
                      <w14:textFill>
                        <w14:solidFill>
                          <w14:schemeClr w14:val="tx1"/>
                        </w14:solidFill>
                      </w14:textFill>
                    </w:rPr>
                    <w:t>食堂</w:t>
                  </w:r>
                </w:p>
                <w:p>
                  <w:pPr>
                    <w:pStyle w:val="86"/>
                    <w:spacing w:before="0" w:after="0"/>
                    <w:jc w:val="center"/>
                    <w:rPr>
                      <w:rFonts w:hint="eastAsia" w:ascii="Times New Roman" w:hAnsi="Times New Roman" w:eastAsia="宋体"/>
                      <w:color w:val="000000" w:themeColor="text1"/>
                      <w:sz w:val="18"/>
                      <w:szCs w:val="18"/>
                      <w:lang w:eastAsia="zh-CN"/>
                      <w14:textFill>
                        <w14:solidFill>
                          <w14:schemeClr w14:val="tx1"/>
                        </w14:solidFill>
                      </w14:textFill>
                    </w:rPr>
                  </w:pPr>
                  <w:r>
                    <w:rPr>
                      <w:rFonts w:hint="eastAsia" w:ascii="Times New Roman" w:hAnsi="Times New Roman" w:eastAsia="宋体"/>
                      <w:color w:val="000000" w:themeColor="text1"/>
                      <w:sz w:val="18"/>
                      <w:szCs w:val="18"/>
                      <w:lang w:eastAsia="zh-CN"/>
                      <w14:textFill>
                        <w14:solidFill>
                          <w14:schemeClr w14:val="tx1"/>
                        </w14:solidFill>
                      </w14:textFill>
                    </w:rPr>
                    <w:t>（</w:t>
                  </w:r>
                  <w:r>
                    <w:rPr>
                      <w:rFonts w:hint="eastAsia" w:ascii="Times New Roman" w:hAnsi="Times New Roman" w:eastAsia="宋体"/>
                      <w:color w:val="000000" w:themeColor="text1"/>
                      <w:sz w:val="18"/>
                      <w:szCs w:val="18"/>
                      <w:lang w:val="en-US" w:eastAsia="zh-CN"/>
                      <w14:textFill>
                        <w14:solidFill>
                          <w14:schemeClr w14:val="tx1"/>
                        </w14:solidFill>
                      </w14:textFill>
                    </w:rPr>
                    <w:t>DA002</w:t>
                  </w:r>
                  <w:r>
                    <w:rPr>
                      <w:rFonts w:hint="eastAsia" w:ascii="Times New Roman" w:hAnsi="Times New Roman" w:eastAsia="宋体"/>
                      <w:color w:val="000000" w:themeColor="text1"/>
                      <w:sz w:val="18"/>
                      <w:szCs w:val="18"/>
                      <w:lang w:eastAsia="zh-CN"/>
                      <w14:textFill>
                        <w14:solidFill>
                          <w14:schemeClr w14:val="tx1"/>
                        </w14:solidFill>
                      </w14:textFill>
                    </w:rPr>
                    <w:t>）</w:t>
                  </w:r>
                </w:p>
              </w:tc>
              <w:tc>
                <w:tcPr>
                  <w:tcW w:w="1390" w:type="dxa"/>
                  <w:vAlign w:val="center"/>
                </w:tcPr>
                <w:p>
                  <w:pPr>
                    <w:pStyle w:val="86"/>
                    <w:spacing w:before="0" w:after="0"/>
                    <w:jc w:val="center"/>
                    <w:rPr>
                      <w:rFonts w:hint="eastAsia" w:ascii="宋体" w:hAnsi="宋体" w:eastAsia="宋体"/>
                      <w:color w:val="000000" w:themeColor="text1"/>
                      <w:sz w:val="18"/>
                      <w:szCs w:val="18"/>
                      <w:lang w:eastAsia="zh-CN"/>
                      <w14:textFill>
                        <w14:solidFill>
                          <w14:schemeClr w14:val="tx1"/>
                        </w14:solidFill>
                      </w14:textFill>
                    </w:rPr>
                  </w:pPr>
                  <w:r>
                    <w:rPr>
                      <w:rFonts w:hint="eastAsia" w:ascii="宋体" w:hAnsi="宋体" w:eastAsia="宋体"/>
                      <w:color w:val="000000" w:themeColor="text1"/>
                      <w:sz w:val="18"/>
                      <w:szCs w:val="18"/>
                      <w:lang w:eastAsia="zh-CN"/>
                      <w14:textFill>
                        <w14:solidFill>
                          <w14:schemeClr w14:val="tx1"/>
                        </w14:solidFill>
                      </w14:textFill>
                    </w:rPr>
                    <w:t>油烟</w:t>
                  </w:r>
                </w:p>
              </w:tc>
              <w:tc>
                <w:tcPr>
                  <w:tcW w:w="2784" w:type="dxa"/>
                  <w:vMerge w:val="restart"/>
                  <w:vAlign w:val="center"/>
                </w:tcPr>
                <w:p>
                  <w:pPr>
                    <w:widowControl/>
                    <w:jc w:val="center"/>
                    <w:rPr>
                      <w:rFonts w:ascii="宋体" w:hAnsi="宋体"/>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《饮食业油烟排放标准</w:t>
                  </w:r>
                  <w:r>
                    <w:rPr>
                      <w:rFonts w:hint="eastAsia"/>
                      <w:color w:val="000000" w:themeColor="text1"/>
                      <w:sz w:val="18"/>
                      <w:szCs w:val="18"/>
                      <w14:textFill>
                        <w14:solidFill>
                          <w14:schemeClr w14:val="tx1"/>
                        </w14:solidFill>
                      </w14:textFill>
                    </w:rPr>
                    <w:t>（试行）</w:t>
                  </w:r>
                  <w:r>
                    <w:rPr>
                      <w:color w:val="000000" w:themeColor="text1"/>
                      <w:sz w:val="18"/>
                      <w:szCs w:val="18"/>
                      <w14:textFill>
                        <w14:solidFill>
                          <w14:schemeClr w14:val="tx1"/>
                        </w14:solidFill>
                      </w14:textFill>
                    </w:rPr>
                    <w:t>》（GB18483-2001）</w:t>
                  </w:r>
                  <w:r>
                    <w:rPr>
                      <w:rFonts w:hint="eastAsia"/>
                      <w:color w:val="000000" w:themeColor="text1"/>
                      <w:sz w:val="18"/>
                      <w:szCs w:val="18"/>
                      <w14:textFill>
                        <w14:solidFill>
                          <w14:schemeClr w14:val="tx1"/>
                        </w14:solidFill>
                      </w14:textFill>
                    </w:rPr>
                    <w:t>表</w:t>
                  </w:r>
                  <w:r>
                    <w:rPr>
                      <w:color w:val="000000" w:themeColor="text1"/>
                      <w:sz w:val="18"/>
                      <w:szCs w:val="18"/>
                      <w14:textFill>
                        <w14:solidFill>
                          <w14:schemeClr w14:val="tx1"/>
                        </w14:solidFill>
                      </w14:textFill>
                    </w:rPr>
                    <w:t>2</w:t>
                  </w:r>
                  <w:r>
                    <w:rPr>
                      <w:rFonts w:hint="eastAsia"/>
                      <w:color w:val="000000" w:themeColor="text1"/>
                      <w:sz w:val="18"/>
                      <w:szCs w:val="18"/>
                      <w14:textFill>
                        <w14:solidFill>
                          <w14:schemeClr w14:val="tx1"/>
                        </w14:solidFill>
                      </w14:textFill>
                    </w:rPr>
                    <w:t>大型规模</w:t>
                  </w:r>
                  <w:r>
                    <w:rPr>
                      <w:color w:val="000000" w:themeColor="text1"/>
                      <w:sz w:val="18"/>
                      <w:szCs w:val="18"/>
                      <w14:textFill>
                        <w14:solidFill>
                          <w14:schemeClr w14:val="tx1"/>
                        </w14:solidFill>
                      </w14:textFill>
                    </w:rPr>
                    <w:t>、《秦皇岛市2019年餐饮业大气污染防治指导意见</w:t>
                  </w:r>
                  <w:r>
                    <w:rPr>
                      <w:rFonts w:hint="eastAsia"/>
                      <w:color w:val="000000" w:themeColor="text1"/>
                      <w:sz w:val="18"/>
                      <w:szCs w:val="18"/>
                      <w14:textFill>
                        <w14:solidFill>
                          <w14:schemeClr w14:val="tx1"/>
                        </w14:solidFill>
                      </w14:textFill>
                    </w:rPr>
                    <w:t>》</w:t>
                  </w:r>
                </w:p>
              </w:tc>
              <w:tc>
                <w:tcPr>
                  <w:tcW w:w="1987" w:type="dxa"/>
                  <w:vAlign w:val="center"/>
                </w:tcPr>
                <w:p>
                  <w:pPr>
                    <w:widowControl/>
                    <w:jc w:val="center"/>
                    <w:rPr>
                      <w:rFonts w:ascii="宋体" w:hAnsi="宋体"/>
                      <w:color w:val="000000" w:themeColor="text1"/>
                      <w:sz w:val="18"/>
                      <w:szCs w:val="18"/>
                      <w14:textFill>
                        <w14:solidFill>
                          <w14:schemeClr w14:val="tx1"/>
                        </w14:solidFill>
                      </w14:textFill>
                    </w:rPr>
                  </w:pPr>
                  <w:r>
                    <w:rPr>
                      <w:rFonts w:ascii="宋体" w:hAnsi="宋体" w:eastAsia="宋体" w:cs="Arial"/>
                      <w:color w:val="000000" w:themeColor="text1"/>
                      <w:sz w:val="18"/>
                      <w:szCs w:val="18"/>
                      <w14:textFill>
                        <w14:solidFill>
                          <w14:schemeClr w14:val="tx1"/>
                        </w14:solidFill>
                      </w14:textFill>
                    </w:rPr>
                    <w:t>1次/</w:t>
                  </w:r>
                  <w:r>
                    <w:rPr>
                      <w:rFonts w:hint="eastAsia" w:ascii="宋体" w:hAnsi="宋体" w:eastAsia="宋体" w:cs="Arial"/>
                      <w:color w:val="000000" w:themeColor="text1"/>
                      <w:sz w:val="18"/>
                      <w:szCs w:val="18"/>
                      <w14:textFill>
                        <w14:solidFill>
                          <w14:schemeClr w14:val="tx1"/>
                        </w14:solidFill>
                      </w14:textFill>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1970" w:type="dxa"/>
                  <w:vMerge w:val="continue"/>
                  <w:vAlign w:val="center"/>
                </w:tcPr>
                <w:p>
                  <w:pPr>
                    <w:pStyle w:val="86"/>
                    <w:spacing w:before="0" w:after="0"/>
                    <w:jc w:val="center"/>
                    <w:rPr>
                      <w:rFonts w:ascii="Times New Roman" w:hAnsi="Times New Roman" w:eastAsia="宋体"/>
                      <w:color w:val="000000" w:themeColor="text1"/>
                      <w:sz w:val="18"/>
                      <w:szCs w:val="18"/>
                      <w14:textFill>
                        <w14:solidFill>
                          <w14:schemeClr w14:val="tx1"/>
                        </w14:solidFill>
                      </w14:textFill>
                    </w:rPr>
                  </w:pPr>
                </w:p>
              </w:tc>
              <w:tc>
                <w:tcPr>
                  <w:tcW w:w="1390" w:type="dxa"/>
                  <w:vAlign w:val="center"/>
                </w:tcPr>
                <w:p>
                  <w:pPr>
                    <w:pStyle w:val="86"/>
                    <w:spacing w:before="0" w:after="0"/>
                    <w:jc w:val="center"/>
                    <w:rPr>
                      <w:rFonts w:hint="eastAsia" w:ascii="宋体" w:hAnsi="宋体" w:eastAsia="宋体"/>
                      <w:color w:val="000000" w:themeColor="text1"/>
                      <w:sz w:val="18"/>
                      <w:szCs w:val="18"/>
                      <w:lang w:eastAsia="zh-CN"/>
                      <w14:textFill>
                        <w14:solidFill>
                          <w14:schemeClr w14:val="tx1"/>
                        </w14:solidFill>
                      </w14:textFill>
                    </w:rPr>
                  </w:pPr>
                  <w:r>
                    <w:rPr>
                      <w:rFonts w:hint="eastAsia" w:ascii="宋体" w:hAnsi="宋体" w:eastAsia="宋体"/>
                      <w:color w:val="000000" w:themeColor="text1"/>
                      <w:sz w:val="18"/>
                      <w:szCs w:val="18"/>
                      <w:lang w:eastAsia="zh-CN"/>
                      <w14:textFill>
                        <w14:solidFill>
                          <w14:schemeClr w14:val="tx1"/>
                        </w14:solidFill>
                      </w14:textFill>
                    </w:rPr>
                    <w:t>颗粒物</w:t>
                  </w:r>
                </w:p>
              </w:tc>
              <w:tc>
                <w:tcPr>
                  <w:tcW w:w="2784" w:type="dxa"/>
                  <w:vMerge w:val="continue"/>
                  <w:vAlign w:val="center"/>
                </w:tcPr>
                <w:p>
                  <w:pPr>
                    <w:widowControl/>
                    <w:jc w:val="center"/>
                    <w:rPr>
                      <w:rFonts w:ascii="宋体" w:hAnsi="宋体"/>
                      <w:color w:val="000000" w:themeColor="text1"/>
                      <w:sz w:val="18"/>
                      <w:szCs w:val="18"/>
                      <w14:textFill>
                        <w14:solidFill>
                          <w14:schemeClr w14:val="tx1"/>
                        </w14:solidFill>
                      </w14:textFill>
                    </w:rPr>
                  </w:pPr>
                </w:p>
              </w:tc>
              <w:tc>
                <w:tcPr>
                  <w:tcW w:w="1987" w:type="dxa"/>
                  <w:vAlign w:val="center"/>
                </w:tcPr>
                <w:p>
                  <w:pPr>
                    <w:widowControl/>
                    <w:jc w:val="center"/>
                    <w:rPr>
                      <w:rFonts w:ascii="宋体" w:hAnsi="宋体"/>
                      <w:color w:val="000000" w:themeColor="text1"/>
                      <w:sz w:val="18"/>
                      <w:szCs w:val="18"/>
                      <w14:textFill>
                        <w14:solidFill>
                          <w14:schemeClr w14:val="tx1"/>
                        </w14:solidFill>
                      </w14:textFill>
                    </w:rPr>
                  </w:pPr>
                  <w:r>
                    <w:rPr>
                      <w:rFonts w:ascii="宋体" w:hAnsi="宋体" w:eastAsia="宋体" w:cs="Arial"/>
                      <w:color w:val="000000" w:themeColor="text1"/>
                      <w:sz w:val="18"/>
                      <w:szCs w:val="18"/>
                      <w14:textFill>
                        <w14:solidFill>
                          <w14:schemeClr w14:val="tx1"/>
                        </w14:solidFill>
                      </w14:textFill>
                    </w:rPr>
                    <w:t>1次/</w:t>
                  </w:r>
                  <w:r>
                    <w:rPr>
                      <w:rFonts w:hint="eastAsia" w:ascii="宋体" w:hAnsi="宋体" w:eastAsia="宋体" w:cs="Arial"/>
                      <w:color w:val="000000" w:themeColor="text1"/>
                      <w:sz w:val="18"/>
                      <w:szCs w:val="18"/>
                      <w14:textFill>
                        <w14:solidFill>
                          <w14:schemeClr w14:val="tx1"/>
                        </w14:solidFill>
                      </w14:textFill>
                    </w:rPr>
                    <w:t>年</w:t>
                  </w:r>
                </w:p>
              </w:tc>
            </w:tr>
          </w:tbl>
          <w:p>
            <w:pPr>
              <w:pStyle w:val="7"/>
              <w:rPr>
                <w:color w:val="000000" w:themeColor="text1"/>
                <w14:textFill>
                  <w14:solidFill>
                    <w14:schemeClr w14:val="tx1"/>
                  </w14:solidFill>
                </w14:textFill>
              </w:rPr>
            </w:pPr>
          </w:p>
          <w:p>
            <w:pPr>
              <w:adjustRightInd w:val="0"/>
              <w:snapToGrid w:val="0"/>
              <w:spacing w:line="360" w:lineRule="auto"/>
              <w:ind w:firstLine="422" w:firstLineChars="200"/>
              <w:rPr>
                <w:b/>
                <w:bCs/>
                <w:color w:val="000000" w:themeColor="text1"/>
                <w14:textFill>
                  <w14:solidFill>
                    <w14:schemeClr w14:val="tx1"/>
                  </w14:solidFill>
                </w14:textFill>
              </w:rPr>
            </w:pPr>
            <w:r>
              <w:rPr>
                <w:rFonts w:hint="eastAsia"/>
                <w:b/>
                <w:color w:val="000000" w:themeColor="text1"/>
                <w:kern w:val="0"/>
                <w:szCs w:val="21"/>
                <w14:textFill>
                  <w14:solidFill>
                    <w14:schemeClr w14:val="tx1"/>
                  </w14:solidFill>
                </w14:textFill>
              </w:rPr>
              <w:t>1.5</w:t>
            </w:r>
            <w:r>
              <w:rPr>
                <w:b/>
                <w:bCs/>
                <w:color w:val="000000" w:themeColor="text1"/>
                <w14:textFill>
                  <w14:solidFill>
                    <w14:schemeClr w14:val="tx1"/>
                  </w14:solidFill>
                </w14:textFill>
              </w:rPr>
              <w:t>排污口规范化</w:t>
            </w:r>
          </w:p>
          <w:p>
            <w:pPr>
              <w:spacing w:line="360" w:lineRule="auto"/>
              <w:ind w:firstLine="420" w:firstLineChars="200"/>
              <w:rPr>
                <w:color w:val="000000" w:themeColor="text1"/>
                <w14:textFill>
                  <w14:solidFill>
                    <w14:schemeClr w14:val="tx1"/>
                  </w14:solidFill>
                </w14:textFill>
              </w:rPr>
            </w:pPr>
            <w:r>
              <w:rPr>
                <w:color w:val="000000" w:themeColor="text1"/>
                <w14:textFill>
                  <w14:solidFill>
                    <w14:schemeClr w14:val="tx1"/>
                  </w14:solidFill>
                </w14:textFill>
              </w:rPr>
              <w:t>废气排放口提示图形符号和警告图形符号两种，图形符号的设置按《环境保护图形标志排放口（源）》（GB15562.1-1995）执行。</w:t>
            </w:r>
          </w:p>
          <w:p>
            <w:pPr>
              <w:pStyle w:val="7"/>
              <w:ind w:firstLine="0"/>
              <w:jc w:val="center"/>
              <w:rPr>
                <w:color w:val="000000" w:themeColor="text1"/>
                <w:szCs w:val="21"/>
                <w14:textFill>
                  <w14:solidFill>
                    <w14:schemeClr w14:val="tx1"/>
                  </w14:solidFill>
                </w14:textFill>
              </w:rPr>
            </w:pPr>
            <w:r>
              <w:rPr>
                <w:b/>
                <w:color w:val="000000" w:themeColor="text1"/>
                <w:szCs w:val="21"/>
                <w14:textFill>
                  <w14:solidFill>
                    <w14:schemeClr w14:val="tx1"/>
                  </w14:solidFill>
                </w14:textFill>
              </w:rPr>
              <w:t>表4-</w:t>
            </w:r>
            <w:r>
              <w:rPr>
                <w:rFonts w:hint="eastAsia"/>
                <w:b/>
                <w:color w:val="000000" w:themeColor="text1"/>
                <w:szCs w:val="21"/>
                <w:lang w:val="en-US" w:eastAsia="zh-CN"/>
                <w14:textFill>
                  <w14:solidFill>
                    <w14:schemeClr w14:val="tx1"/>
                  </w14:solidFill>
                </w14:textFill>
              </w:rPr>
              <w:t>6</w:t>
            </w:r>
            <w:r>
              <w:rPr>
                <w:rFonts w:hint="eastAsia"/>
                <w:b/>
                <w:color w:val="000000" w:themeColor="text1"/>
                <w:szCs w:val="21"/>
                <w14:textFill>
                  <w14:solidFill>
                    <w14:schemeClr w14:val="tx1"/>
                  </w14:solidFill>
                </w14:textFill>
              </w:rPr>
              <w:t xml:space="preserve">  </w:t>
            </w:r>
            <w:r>
              <w:rPr>
                <w:b/>
                <w:color w:val="000000" w:themeColor="text1"/>
                <w:szCs w:val="21"/>
                <w14:textFill>
                  <w14:solidFill>
                    <w14:schemeClr w14:val="tx1"/>
                  </w14:solidFill>
                </w14:textFill>
              </w:rPr>
              <w:t>排污口图形标志</w:t>
            </w:r>
          </w:p>
          <w:tbl>
            <w:tblPr>
              <w:tblStyle w:val="29"/>
              <w:tblW w:w="777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58"/>
              <w:gridCol w:w="1912"/>
              <w:gridCol w:w="1337"/>
              <w:gridCol w:w="1724"/>
              <w:gridCol w:w="18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958" w:type="dxa"/>
                  <w:vAlign w:val="center"/>
                </w:tcPr>
                <w:p>
                  <w:pPr>
                    <w:adjustRightInd w:val="0"/>
                    <w:jc w:val="center"/>
                    <w:textAlignment w:val="baseline"/>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序号</w:t>
                  </w:r>
                </w:p>
              </w:tc>
              <w:tc>
                <w:tcPr>
                  <w:tcW w:w="1912" w:type="dxa"/>
                  <w:vAlign w:val="center"/>
                </w:tcPr>
                <w:p>
                  <w:pPr>
                    <w:adjustRightInd w:val="0"/>
                    <w:jc w:val="center"/>
                    <w:textAlignment w:val="baseline"/>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提示图像符号</w:t>
                  </w:r>
                </w:p>
              </w:tc>
              <w:tc>
                <w:tcPr>
                  <w:tcW w:w="1337" w:type="dxa"/>
                  <w:vAlign w:val="center"/>
                </w:tcPr>
                <w:p>
                  <w:pPr>
                    <w:adjustRightInd w:val="0"/>
                    <w:jc w:val="center"/>
                    <w:textAlignment w:val="baseline"/>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警告图像符号</w:t>
                  </w:r>
                </w:p>
              </w:tc>
              <w:tc>
                <w:tcPr>
                  <w:tcW w:w="1724" w:type="dxa"/>
                  <w:vAlign w:val="center"/>
                </w:tcPr>
                <w:p>
                  <w:pPr>
                    <w:adjustRightInd w:val="0"/>
                    <w:jc w:val="center"/>
                    <w:textAlignment w:val="baseline"/>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名称</w:t>
                  </w:r>
                </w:p>
              </w:tc>
              <w:tc>
                <w:tcPr>
                  <w:tcW w:w="1839" w:type="dxa"/>
                  <w:vAlign w:val="center"/>
                </w:tcPr>
                <w:p>
                  <w:pPr>
                    <w:adjustRightInd w:val="0"/>
                    <w:jc w:val="center"/>
                    <w:textAlignment w:val="baseline"/>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958" w:type="dxa"/>
                  <w:vAlign w:val="center"/>
                </w:tcPr>
                <w:p>
                  <w:pPr>
                    <w:adjustRightInd w:val="0"/>
                    <w:jc w:val="center"/>
                    <w:textAlignment w:val="baseline"/>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1</w:t>
                  </w:r>
                </w:p>
              </w:tc>
              <w:tc>
                <w:tcPr>
                  <w:tcW w:w="1912" w:type="dxa"/>
                  <w:vAlign w:val="center"/>
                </w:tcPr>
                <w:p>
                  <w:pPr>
                    <w:adjustRightInd w:val="0"/>
                    <w:jc w:val="center"/>
                    <w:textAlignment w:val="baseline"/>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drawing>
                      <wp:inline distT="0" distB="0" distL="114300" distR="114300">
                        <wp:extent cx="541655" cy="490855"/>
                        <wp:effectExtent l="0" t="0" r="10795" b="4445"/>
                        <wp:docPr id="104" name="图片 36" descr="点击看大图及详细资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图片 36" descr="点击看大图及详细资料"/>
                                <pic:cNvPicPr>
                                  <a:picLocks noChangeAspect="1"/>
                                </pic:cNvPicPr>
                              </pic:nvPicPr>
                              <pic:blipFill>
                                <a:blip r:embed="rId9" cstate="print"/>
                                <a:stretch>
                                  <a:fillRect/>
                                </a:stretch>
                              </pic:blipFill>
                              <pic:spPr>
                                <a:xfrm>
                                  <a:off x="0" y="0"/>
                                  <a:ext cx="541655" cy="490855"/>
                                </a:xfrm>
                                <a:prstGeom prst="rect">
                                  <a:avLst/>
                                </a:prstGeom>
                                <a:noFill/>
                                <a:ln>
                                  <a:noFill/>
                                </a:ln>
                              </pic:spPr>
                            </pic:pic>
                          </a:graphicData>
                        </a:graphic>
                      </wp:inline>
                    </w:drawing>
                  </w:r>
                </w:p>
              </w:tc>
              <w:tc>
                <w:tcPr>
                  <w:tcW w:w="1337" w:type="dxa"/>
                  <w:vAlign w:val="center"/>
                </w:tcPr>
                <w:p>
                  <w:pPr>
                    <w:adjustRightInd w:val="0"/>
                    <w:jc w:val="center"/>
                    <w:textAlignment w:val="baseline"/>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drawing>
                      <wp:inline distT="0" distB="0" distL="114300" distR="114300">
                        <wp:extent cx="613410" cy="538480"/>
                        <wp:effectExtent l="0" t="0" r="15240" b="13970"/>
                        <wp:docPr id="105" name="图片 37" descr="点击看大图及详细资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图片 37" descr="点击看大图及详细资料"/>
                                <pic:cNvPicPr>
                                  <a:picLocks noChangeAspect="1"/>
                                </pic:cNvPicPr>
                              </pic:nvPicPr>
                              <pic:blipFill>
                                <a:blip r:embed="rId10" cstate="print"/>
                                <a:stretch>
                                  <a:fillRect/>
                                </a:stretch>
                              </pic:blipFill>
                              <pic:spPr>
                                <a:xfrm>
                                  <a:off x="0" y="0"/>
                                  <a:ext cx="613410" cy="538480"/>
                                </a:xfrm>
                                <a:prstGeom prst="rect">
                                  <a:avLst/>
                                </a:prstGeom>
                                <a:noFill/>
                                <a:ln>
                                  <a:noFill/>
                                </a:ln>
                              </pic:spPr>
                            </pic:pic>
                          </a:graphicData>
                        </a:graphic>
                      </wp:inline>
                    </w:drawing>
                  </w:r>
                </w:p>
              </w:tc>
              <w:tc>
                <w:tcPr>
                  <w:tcW w:w="1724" w:type="dxa"/>
                  <w:vAlign w:val="center"/>
                </w:tcPr>
                <w:p>
                  <w:pPr>
                    <w:adjustRightInd w:val="0"/>
                    <w:jc w:val="center"/>
                    <w:textAlignment w:val="baseline"/>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废气排放口</w:t>
                  </w:r>
                </w:p>
              </w:tc>
              <w:tc>
                <w:tcPr>
                  <w:tcW w:w="1839" w:type="dxa"/>
                  <w:vAlign w:val="center"/>
                </w:tcPr>
                <w:p>
                  <w:pPr>
                    <w:adjustRightInd w:val="0"/>
                    <w:jc w:val="center"/>
                    <w:textAlignment w:val="baseline"/>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表示废气向大气排放</w:t>
                  </w:r>
                </w:p>
              </w:tc>
            </w:tr>
          </w:tbl>
          <w:p>
            <w:pPr>
              <w:snapToGrid w:val="0"/>
              <w:spacing w:beforeLines="50" w:line="360" w:lineRule="auto"/>
              <w:ind w:firstLine="482"/>
              <w:contextualSpacing/>
              <w:rPr>
                <w:color w:val="000000" w:themeColor="text1"/>
                <w:szCs w:val="21"/>
                <w14:textFill>
                  <w14:solidFill>
                    <w14:schemeClr w14:val="tx1"/>
                  </w14:solidFill>
                </w14:textFill>
              </w:rPr>
            </w:pPr>
            <w:r>
              <w:rPr>
                <w:color w:val="000000" w:themeColor="text1"/>
                <w:szCs w:val="21"/>
                <w14:textFill>
                  <w14:solidFill>
                    <w14:schemeClr w14:val="tx1"/>
                  </w14:solidFill>
                </w14:textFill>
              </w:rPr>
              <w:t>A、污染物排放口的环保图形标志牌应设置在靠近采样点，并设在醒目处。</w:t>
            </w:r>
          </w:p>
          <w:p>
            <w:pPr>
              <w:snapToGrid w:val="0"/>
              <w:spacing w:line="360" w:lineRule="auto"/>
              <w:ind w:firstLine="480"/>
              <w:contextualSpacing/>
              <w:rPr>
                <w:color w:val="000000" w:themeColor="text1"/>
                <w:szCs w:val="21"/>
                <w14:textFill>
                  <w14:solidFill>
                    <w14:schemeClr w14:val="tx1"/>
                  </w14:solidFill>
                </w14:textFill>
              </w:rPr>
            </w:pPr>
            <w:r>
              <w:rPr>
                <w:color w:val="000000" w:themeColor="text1"/>
                <w:szCs w:val="21"/>
                <w14:textFill>
                  <w14:solidFill>
                    <w14:schemeClr w14:val="tx1"/>
                  </w14:solidFill>
                </w14:textFill>
              </w:rPr>
              <w:t>B、重点排污单位的污染物排放口以设置立式标志牌为主，一般排污单位的污染物排放口，可根据情况设置立式或平面固定式标志牌。</w:t>
            </w:r>
          </w:p>
          <w:p>
            <w:pPr>
              <w:snapToGrid w:val="0"/>
              <w:spacing w:line="360" w:lineRule="auto"/>
              <w:ind w:firstLine="422" w:firstLineChars="200"/>
              <w:rPr>
                <w:b/>
                <w:color w:val="000000" w:themeColor="text1"/>
                <w:szCs w:val="21"/>
                <w14:textFill>
                  <w14:solidFill>
                    <w14:schemeClr w14:val="tx1"/>
                  </w14:solidFill>
                </w14:textFill>
              </w:rPr>
            </w:pPr>
            <w:r>
              <w:rPr>
                <w:rFonts w:hint="eastAsia" w:ascii="宋体" w:hAnsi="宋体"/>
                <w:b/>
                <w:color w:val="000000" w:themeColor="text1"/>
                <w14:textFill>
                  <w14:solidFill>
                    <w14:schemeClr w14:val="tx1"/>
                  </w14:solidFill>
                </w14:textFill>
              </w:rPr>
              <w:t>1.</w:t>
            </w:r>
            <w:r>
              <w:rPr>
                <w:rFonts w:hint="eastAsia" w:ascii="宋体" w:hAnsi="宋体"/>
                <w:b/>
                <w:color w:val="000000" w:themeColor="text1"/>
                <w:lang w:val="en-US" w:eastAsia="zh-CN"/>
                <w14:textFill>
                  <w14:solidFill>
                    <w14:schemeClr w14:val="tx1"/>
                  </w14:solidFill>
                </w14:textFill>
              </w:rPr>
              <w:t>6</w:t>
            </w:r>
            <w:r>
              <w:rPr>
                <w:rFonts w:ascii="宋体" w:hAnsi="宋体"/>
                <w:b/>
                <w:color w:val="000000" w:themeColor="text1"/>
                <w14:textFill>
                  <w14:solidFill>
                    <w14:schemeClr w14:val="tx1"/>
                  </w14:solidFill>
                </w14:textFill>
              </w:rPr>
              <w:t>污染治理措施可行性分析</w:t>
            </w:r>
          </w:p>
          <w:p>
            <w:pPr>
              <w:pStyle w:val="85"/>
              <w:snapToGrid w:val="0"/>
              <w:spacing w:line="360" w:lineRule="auto"/>
              <w:ind w:left="29" w:firstLine="420"/>
              <w:rPr>
                <w:rFonts w:ascii="宋体" w:hAnsi="宋体"/>
                <w:color w:val="000000" w:themeColor="text1"/>
                <w:sz w:val="21"/>
                <w:szCs w:val="21"/>
                <w:lang w:val="en-US" w:eastAsia="zh-CN"/>
                <w14:textFill>
                  <w14:solidFill>
                    <w14:schemeClr w14:val="tx1"/>
                  </w14:solidFill>
                </w14:textFill>
              </w:rPr>
            </w:pPr>
            <w:r>
              <w:rPr>
                <w:rFonts w:hint="eastAsia" w:ascii="宋体" w:hAnsi="宋体"/>
                <w:color w:val="000000" w:themeColor="text1"/>
                <w:sz w:val="21"/>
                <w:szCs w:val="21"/>
                <w:lang w:val="en-US" w:eastAsia="zh-CN"/>
                <w14:textFill>
                  <w14:solidFill>
                    <w14:schemeClr w14:val="tx1"/>
                  </w14:solidFill>
                </w14:textFill>
              </w:rPr>
              <w:t>根据《排污许可申请与核发技术规范 锅炉》（HJ953-2018）中废气可行技术清单</w:t>
            </w:r>
            <w:r>
              <w:rPr>
                <w:rFonts w:hint="eastAsia" w:ascii="宋体" w:hAnsi="宋体"/>
                <w:color w:val="000000" w:themeColor="text1"/>
                <w:sz w:val="21"/>
                <w:szCs w:val="21"/>
                <w:highlight w:val="none"/>
                <w:lang w:val="en-US" w:eastAsia="zh-CN"/>
                <w14:textFill>
                  <w14:solidFill>
                    <w14:schemeClr w14:val="tx1"/>
                  </w14:solidFill>
                </w14:textFill>
              </w:rPr>
              <w:t>可</w:t>
            </w:r>
            <w:r>
              <w:rPr>
                <w:rFonts w:hint="eastAsia" w:ascii="宋体" w:hAnsi="宋体"/>
                <w:color w:val="000000" w:themeColor="text1"/>
                <w:sz w:val="21"/>
                <w:szCs w:val="21"/>
                <w:lang w:val="en-US" w:eastAsia="zh-CN"/>
                <w14:textFill>
                  <w14:solidFill>
                    <w14:schemeClr w14:val="tx1"/>
                  </w14:solidFill>
                </w14:textFill>
              </w:rPr>
              <w:t>知，本项目燃气锅炉采用低氮燃烧机治理设施可行。</w:t>
            </w:r>
          </w:p>
          <w:p>
            <w:pPr>
              <w:snapToGrid w:val="0"/>
              <w:spacing w:line="360" w:lineRule="auto"/>
              <w:ind w:firstLine="420" w:firstLineChars="200"/>
              <w:rPr>
                <w:color w:val="000000" w:themeColor="text1"/>
                <w:spacing w:val="4"/>
                <w:sz w:val="21"/>
                <w:szCs w:val="21"/>
                <w14:textFill>
                  <w14:solidFill>
                    <w14:schemeClr w14:val="tx1"/>
                  </w14:solidFill>
                </w14:textFill>
              </w:rPr>
            </w:pPr>
            <w:r>
              <w:rPr>
                <w:rFonts w:hint="eastAsia" w:ascii="宋体" w:hAnsi="宋体"/>
                <w:color w:val="000000" w:themeColor="text1"/>
                <w:sz w:val="21"/>
                <w:szCs w:val="21"/>
                <w14:textFill>
                  <w14:solidFill>
                    <w14:schemeClr w14:val="tx1"/>
                  </w14:solidFill>
                </w14:textFill>
              </w:rPr>
              <w:t>参考《排污许可</w:t>
            </w:r>
            <w:r>
              <w:rPr>
                <w:rFonts w:hint="eastAsia" w:ascii="宋体" w:hAnsi="宋体"/>
                <w:color w:val="000000" w:themeColor="text1"/>
                <w:sz w:val="21"/>
                <w:szCs w:val="21"/>
                <w:lang w:eastAsia="zh-CN"/>
                <w14:textFill>
                  <w14:solidFill>
                    <w14:schemeClr w14:val="tx1"/>
                  </w14:solidFill>
                </w14:textFill>
              </w:rPr>
              <w:t>证</w:t>
            </w:r>
            <w:r>
              <w:rPr>
                <w:rFonts w:hint="eastAsia" w:ascii="宋体" w:hAnsi="宋体"/>
                <w:color w:val="000000" w:themeColor="text1"/>
                <w:sz w:val="21"/>
                <w:szCs w:val="21"/>
                <w14:textFill>
                  <w14:solidFill>
                    <w14:schemeClr w14:val="tx1"/>
                  </w14:solidFill>
                </w14:textFill>
              </w:rPr>
              <w:t xml:space="preserve">申请与核发技术规范 </w:t>
            </w:r>
            <w:r>
              <w:rPr>
                <w:rFonts w:hint="eastAsia" w:ascii="宋体" w:hAnsi="宋体"/>
                <w:color w:val="000000" w:themeColor="text1"/>
                <w:sz w:val="21"/>
                <w:szCs w:val="21"/>
                <w:lang w:eastAsia="zh-CN"/>
                <w14:textFill>
                  <w14:solidFill>
                    <w14:schemeClr w14:val="tx1"/>
                  </w14:solidFill>
                </w14:textFill>
              </w:rPr>
              <w:t>农副食品加工工业</w:t>
            </w:r>
            <w:r>
              <w:rPr>
                <w:rFonts w:hint="eastAsia" w:ascii="宋体" w:hAnsi="宋体"/>
                <w:color w:val="000000" w:themeColor="text1"/>
                <w:sz w:val="21"/>
                <w:szCs w:val="21"/>
                <w:lang w:val="en-US" w:eastAsia="zh-CN"/>
                <w14:textFill>
                  <w14:solidFill>
                    <w14:schemeClr w14:val="tx1"/>
                  </w14:solidFill>
                </w14:textFill>
              </w:rPr>
              <w:t>-饲料加工、植物油加工工业</w:t>
            </w:r>
            <w:r>
              <w:rPr>
                <w:rFonts w:hint="eastAsia" w:ascii="宋体" w:hAnsi="宋体"/>
                <w:color w:val="000000" w:themeColor="text1"/>
                <w:sz w:val="21"/>
                <w:szCs w:val="21"/>
                <w14:textFill>
                  <w14:solidFill>
                    <w14:schemeClr w14:val="tx1"/>
                  </w14:solidFill>
                </w14:textFill>
              </w:rPr>
              <w:t xml:space="preserve">》（HJ </w:t>
            </w:r>
            <w:r>
              <w:rPr>
                <w:rFonts w:hint="eastAsia" w:ascii="宋体" w:hAnsi="宋体"/>
                <w:color w:val="000000" w:themeColor="text1"/>
                <w:sz w:val="21"/>
                <w:szCs w:val="21"/>
                <w:lang w:val="en-US" w:eastAsia="zh-CN"/>
                <w14:textFill>
                  <w14:solidFill>
                    <w14:schemeClr w14:val="tx1"/>
                  </w14:solidFill>
                </w14:textFill>
              </w:rPr>
              <w:t>1110</w:t>
            </w:r>
            <w:r>
              <w:rPr>
                <w:rFonts w:hint="eastAsia" w:ascii="宋体" w:hAnsi="宋体"/>
                <w:color w:val="000000" w:themeColor="text1"/>
                <w:sz w:val="21"/>
                <w:szCs w:val="21"/>
                <w14:textFill>
                  <w14:solidFill>
                    <w14:schemeClr w14:val="tx1"/>
                  </w14:solidFill>
                </w14:textFill>
              </w:rPr>
              <w:t>-20</w:t>
            </w:r>
            <w:r>
              <w:rPr>
                <w:rFonts w:hint="eastAsia" w:ascii="宋体" w:hAnsi="宋体"/>
                <w:color w:val="000000" w:themeColor="text1"/>
                <w:sz w:val="21"/>
                <w:szCs w:val="21"/>
                <w:lang w:val="en-US" w:eastAsia="zh-CN"/>
                <w14:textFill>
                  <w14:solidFill>
                    <w14:schemeClr w14:val="tx1"/>
                  </w14:solidFill>
                </w14:textFill>
              </w:rPr>
              <w:t>20</w:t>
            </w:r>
            <w:r>
              <w:rPr>
                <w:rFonts w:hint="eastAsia" w:ascii="宋体" w:hAnsi="宋体"/>
                <w:color w:val="000000" w:themeColor="text1"/>
                <w:sz w:val="21"/>
                <w:szCs w:val="21"/>
                <w14:textFill>
                  <w14:solidFill>
                    <w14:schemeClr w14:val="tx1"/>
                  </w14:solidFill>
                </w14:textFill>
              </w:rPr>
              <w:t>）</w:t>
            </w:r>
            <w:r>
              <w:rPr>
                <w:rFonts w:hint="eastAsia" w:ascii="宋体" w:hAnsi="宋体"/>
                <w:color w:val="000000" w:themeColor="text1"/>
                <w:sz w:val="21"/>
                <w:szCs w:val="21"/>
                <w:lang w:val="en-US" w:eastAsia="zh-CN"/>
                <w14:textFill>
                  <w14:solidFill>
                    <w14:schemeClr w14:val="tx1"/>
                  </w14:solidFill>
                </w14:textFill>
              </w:rPr>
              <w:t>表3公用单元污水处理污染防治设施“产生恶臭区域加罩或加盖密封；投放除臭剂；集</w:t>
            </w:r>
            <w:r>
              <w:rPr>
                <w:rFonts w:hint="default" w:ascii="宋体" w:hAnsi="宋体"/>
                <w:color w:val="000000" w:themeColor="text1"/>
                <w:sz w:val="21"/>
                <w:szCs w:val="21"/>
                <w:lang w:val="en-US" w:eastAsia="zh-CN"/>
                <w14:textFill>
                  <w14:solidFill>
                    <w14:schemeClr w14:val="tx1"/>
                  </w14:solidFill>
                </w14:textFill>
              </w:rPr>
              <w:t>中收集恶臭气体经处理（喷淋塔除臭、活性炭吸附、生物除臭等）后排放；其他</w:t>
            </w:r>
            <w:r>
              <w:rPr>
                <w:rFonts w:hint="eastAsia" w:ascii="宋体" w:hAnsi="宋体"/>
                <w:color w:val="000000" w:themeColor="text1"/>
                <w:sz w:val="21"/>
                <w:szCs w:val="21"/>
                <w:lang w:val="en-US" w:eastAsia="zh-CN"/>
                <w14:textFill>
                  <w14:solidFill>
                    <w14:schemeClr w14:val="tx1"/>
                  </w14:solidFill>
                </w14:textFill>
              </w:rPr>
              <w:t>。”本</w:t>
            </w:r>
            <w:r>
              <w:rPr>
                <w:rFonts w:ascii="宋体" w:hAnsi="宋体"/>
                <w:color w:val="000000" w:themeColor="text1"/>
                <w14:textFill>
                  <w14:solidFill>
                    <w14:schemeClr w14:val="tx1"/>
                  </w14:solidFill>
                </w14:textFill>
              </w:rPr>
              <w:t>项目</w:t>
            </w:r>
            <w:r>
              <w:rPr>
                <w:rFonts w:hint="eastAsia" w:ascii="宋体" w:hAnsi="宋体"/>
                <w:color w:val="000000" w:themeColor="text1"/>
                <w14:textFill>
                  <w14:solidFill>
                    <w14:schemeClr w14:val="tx1"/>
                  </w14:solidFill>
                </w14:textFill>
              </w:rPr>
              <w:t>污水处理设施</w:t>
            </w:r>
            <w:r>
              <w:rPr>
                <w:rFonts w:hint="eastAsia" w:ascii="宋体" w:hAnsi="宋体"/>
                <w:color w:val="000000" w:themeColor="text1"/>
                <w:lang w:eastAsia="zh-CN"/>
                <w14:textFill>
                  <w14:solidFill>
                    <w14:schemeClr w14:val="tx1"/>
                  </w14:solidFill>
                </w14:textFill>
              </w:rPr>
              <w:t>置于</w:t>
            </w:r>
            <w:r>
              <w:rPr>
                <w:rFonts w:hint="eastAsia" w:ascii="宋体" w:hAnsi="宋体"/>
                <w:color w:val="000000" w:themeColor="text1"/>
                <w14:textFill>
                  <w14:solidFill>
                    <w14:schemeClr w14:val="tx1"/>
                  </w14:solidFill>
                </w14:textFill>
              </w:rPr>
              <w:t>单独房间内，加盖密封，定期喷洒药剂除臭</w:t>
            </w:r>
            <w:r>
              <w:rPr>
                <w:rFonts w:hint="eastAsia" w:ascii="宋体" w:hAnsi="宋体"/>
                <w:color w:val="000000" w:themeColor="text1"/>
                <w:lang w:eastAsia="zh-CN"/>
                <w14:textFill>
                  <w14:solidFill>
                    <w14:schemeClr w14:val="tx1"/>
                  </w14:solidFill>
                </w14:textFill>
              </w:rPr>
              <w:t>，</w:t>
            </w:r>
            <w:r>
              <w:rPr>
                <w:rFonts w:hint="eastAsia" w:ascii="宋体" w:hAnsi="宋体"/>
                <w:color w:val="000000" w:themeColor="text1"/>
                <w:sz w:val="21"/>
                <w:szCs w:val="21"/>
                <w14:textFill>
                  <w14:solidFill>
                    <w14:schemeClr w14:val="tx1"/>
                  </w14:solidFill>
                </w14:textFill>
              </w:rPr>
              <w:t>措施可行</w:t>
            </w:r>
            <w:r>
              <w:rPr>
                <w:rFonts w:ascii="宋体" w:hAnsi="宋体"/>
                <w:color w:val="000000" w:themeColor="text1"/>
                <w:sz w:val="21"/>
                <w:szCs w:val="21"/>
                <w14:textFill>
                  <w14:solidFill>
                    <w14:schemeClr w14:val="tx1"/>
                  </w14:solidFill>
                </w14:textFill>
              </w:rPr>
              <w:t>。</w:t>
            </w:r>
          </w:p>
          <w:p>
            <w:pPr>
              <w:keepNext w:val="0"/>
              <w:keepLines w:val="0"/>
              <w:pageBreakBefore w:val="0"/>
              <w:widowControl w:val="0"/>
              <w:kinsoku/>
              <w:wordWrap/>
              <w:overflowPunct/>
              <w:topLinePunct w:val="0"/>
              <w:bidi w:val="0"/>
              <w:snapToGrid w:val="0"/>
              <w:spacing w:line="360" w:lineRule="auto"/>
              <w:ind w:firstLine="482" w:firstLineChars="200"/>
              <w:jc w:val="left"/>
              <w:textAlignment w:val="auto"/>
              <w:rPr>
                <w:color w:val="000000" w:themeColor="text1"/>
                <w:sz w:val="24"/>
                <w:lang w:val="en-GB"/>
                <w14:textFill>
                  <w14:solidFill>
                    <w14:schemeClr w14:val="tx1"/>
                  </w14:solidFill>
                </w14:textFill>
              </w:rPr>
            </w:pPr>
            <w:r>
              <w:rPr>
                <w:b/>
                <w:color w:val="000000" w:themeColor="text1"/>
                <w:sz w:val="24"/>
                <w:lang w:val="en-GB"/>
                <w14:textFill>
                  <w14:solidFill>
                    <w14:schemeClr w14:val="tx1"/>
                  </w14:solidFill>
                </w14:textFill>
              </w:rPr>
              <w:t>2、</w:t>
            </w:r>
            <w:r>
              <w:rPr>
                <w:rFonts w:hint="eastAsia"/>
                <w:b/>
                <w:color w:val="000000" w:themeColor="text1"/>
                <w:sz w:val="24"/>
                <w:lang w:val="en-GB"/>
                <w14:textFill>
                  <w14:solidFill>
                    <w14:schemeClr w14:val="tx1"/>
                  </w14:solidFill>
                </w14:textFill>
              </w:rPr>
              <w:t>废水</w:t>
            </w:r>
          </w:p>
          <w:p>
            <w:pPr>
              <w:keepNext w:val="0"/>
              <w:keepLines w:val="0"/>
              <w:pageBreakBefore w:val="0"/>
              <w:widowControl w:val="0"/>
              <w:kinsoku/>
              <w:wordWrap/>
              <w:overflowPunct/>
              <w:topLinePunct w:val="0"/>
              <w:autoSpaceDE/>
              <w:autoSpaceDN/>
              <w:bidi w:val="0"/>
              <w:snapToGrid w:val="0"/>
              <w:spacing w:line="360" w:lineRule="auto"/>
              <w:ind w:firstLine="422" w:firstLineChars="200"/>
              <w:contextualSpacing/>
              <w:textAlignment w:val="auto"/>
              <w:rPr>
                <w:rFonts w:hint="default" w:ascii="Times New Roman" w:hAnsi="Times New Roman" w:cs="Times New Roman"/>
                <w:b/>
                <w:snapToGrid w:val="0"/>
                <w:color w:val="000000" w:themeColor="text1"/>
                <w:szCs w:val="21"/>
                <w:highlight w:val="none"/>
                <w14:textFill>
                  <w14:solidFill>
                    <w14:schemeClr w14:val="tx1"/>
                  </w14:solidFill>
                </w14:textFill>
              </w:rPr>
            </w:pPr>
            <w:r>
              <w:rPr>
                <w:rFonts w:hint="default" w:ascii="Times New Roman" w:hAnsi="Times New Roman" w:cs="Times New Roman"/>
                <w:b/>
                <w:snapToGrid w:val="0"/>
                <w:color w:val="000000" w:themeColor="text1"/>
                <w:szCs w:val="21"/>
                <w:highlight w:val="none"/>
                <w14:textFill>
                  <w14:solidFill>
                    <w14:schemeClr w14:val="tx1"/>
                  </w14:solidFill>
                </w14:textFill>
              </w:rPr>
              <w:t>2.1污染源分析</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color w:val="000000" w:themeColor="text1"/>
                <w:kern w:val="0"/>
                <w:sz w:val="21"/>
                <w:szCs w:val="21"/>
                <w14:textFill>
                  <w14:solidFill>
                    <w14:schemeClr w14:val="tx1"/>
                  </w14:solidFill>
                </w14:textFill>
              </w:rPr>
            </w:pPr>
            <w:r>
              <w:rPr>
                <w:color w:val="000000" w:themeColor="text1"/>
                <w:kern w:val="0"/>
                <w:sz w:val="21"/>
                <w:szCs w:val="21"/>
                <w14:textFill>
                  <w14:solidFill>
                    <w14:schemeClr w14:val="tx1"/>
                  </w14:solidFill>
                </w14:textFill>
              </w:rPr>
              <w:t>（1）给</w:t>
            </w:r>
            <w:r>
              <w:rPr>
                <w:rFonts w:hint="eastAsia"/>
                <w:color w:val="000000" w:themeColor="text1"/>
                <w:kern w:val="0"/>
                <w:sz w:val="21"/>
                <w:szCs w:val="21"/>
                <w14:textFill>
                  <w14:solidFill>
                    <w14:schemeClr w14:val="tx1"/>
                  </w14:solidFill>
                </w14:textFill>
              </w:rPr>
              <w:t>排</w:t>
            </w:r>
            <w:r>
              <w:rPr>
                <w:color w:val="000000" w:themeColor="text1"/>
                <w:kern w:val="0"/>
                <w:sz w:val="21"/>
                <w:szCs w:val="21"/>
                <w14:textFill>
                  <w14:solidFill>
                    <w14:schemeClr w14:val="tx1"/>
                  </w14:solidFill>
                </w14:textFill>
              </w:rPr>
              <w:t>水：</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color w:val="000000" w:themeColor="text1"/>
                <w:kern w:val="0"/>
                <w:sz w:val="21"/>
                <w:szCs w:val="21"/>
                <w14:textFill>
                  <w14:solidFill>
                    <w14:schemeClr w14:val="tx1"/>
                  </w14:solidFill>
                </w14:textFill>
              </w:rPr>
            </w:pPr>
            <w:r>
              <w:rPr>
                <w:rFonts w:hint="eastAsia"/>
                <w:color w:val="000000" w:themeColor="text1"/>
                <w:sz w:val="21"/>
                <w:szCs w:val="21"/>
                <w14:textFill>
                  <w14:solidFill>
                    <w14:schemeClr w14:val="tx1"/>
                  </w14:solidFill>
                </w14:textFill>
              </w:rPr>
              <w:t>本项目用水由园区供水管网供给，可满足本项目生产和生活用水需求。</w:t>
            </w:r>
          </w:p>
          <w:p>
            <w:pPr>
              <w:keepNext w:val="0"/>
              <w:keepLines w:val="0"/>
              <w:pageBreakBefore w:val="0"/>
              <w:widowControl w:val="0"/>
              <w:kinsoku/>
              <w:wordWrap/>
              <w:overflowPunct/>
              <w:topLinePunct w:val="0"/>
              <w:autoSpaceDE/>
              <w:autoSpaceDN/>
              <w:bidi w:val="0"/>
              <w:adjustRightInd/>
              <w:snapToGrid w:val="0"/>
              <w:spacing w:line="360" w:lineRule="auto"/>
              <w:ind w:right="113" w:firstLine="420" w:firstLineChars="200"/>
              <w:textAlignment w:val="auto"/>
              <w:rPr>
                <w:rFonts w:hint="default" w:eastAsia="宋体"/>
                <w:color w:val="000000" w:themeColor="text1"/>
                <w:sz w:val="21"/>
                <w:szCs w:val="21"/>
                <w:lang w:val="en-US" w:eastAsia="zh-CN"/>
                <w14:textFill>
                  <w14:solidFill>
                    <w14:schemeClr w14:val="tx1"/>
                  </w14:solidFill>
                </w14:textFill>
              </w:rPr>
            </w:pPr>
            <w:r>
              <w:rPr>
                <w:color w:val="000000" w:themeColor="text1"/>
                <w:kern w:val="24"/>
                <w:sz w:val="21"/>
                <w:szCs w:val="21"/>
                <w14:textFill>
                  <w14:solidFill>
                    <w14:schemeClr w14:val="tx1"/>
                  </w14:solidFill>
                </w14:textFill>
              </w:rPr>
              <w:t>①</w:t>
            </w:r>
            <w:r>
              <w:rPr>
                <w:rFonts w:hint="eastAsia" w:ascii="宋体" w:hAnsi="宋体"/>
                <w:color w:val="000000" w:themeColor="text1"/>
                <w:sz w:val="21"/>
                <w:szCs w:val="21"/>
                <w14:textFill>
                  <w14:solidFill>
                    <w14:schemeClr w14:val="tx1"/>
                  </w14:solidFill>
                </w14:textFill>
              </w:rPr>
              <w:t>生产用水：主要为清洗</w:t>
            </w:r>
            <w:r>
              <w:rPr>
                <w:rFonts w:hint="eastAsia" w:ascii="宋体" w:hAnsi="宋体"/>
                <w:color w:val="000000" w:themeColor="text1"/>
                <w:sz w:val="21"/>
                <w:szCs w:val="21"/>
                <w:lang w:val="en-US" w:eastAsia="zh-CN"/>
                <w14:textFill>
                  <w14:solidFill>
                    <w14:schemeClr w14:val="tx1"/>
                  </w14:solidFill>
                </w14:textFill>
              </w:rPr>
              <w:t>用水</w:t>
            </w:r>
            <w:r>
              <w:rPr>
                <w:rFonts w:hint="eastAsia" w:ascii="宋体" w:hAnsi="宋体"/>
                <w:color w:val="000000" w:themeColor="text1"/>
                <w:sz w:val="21"/>
                <w:szCs w:val="21"/>
                <w:lang w:eastAsia="zh-CN"/>
                <w14:textFill>
                  <w14:solidFill>
                    <w14:schemeClr w14:val="tx1"/>
                  </w14:solidFill>
                </w14:textFill>
              </w:rPr>
              <w:t>、</w:t>
            </w:r>
            <w:r>
              <w:rPr>
                <w:rFonts w:hint="eastAsia" w:ascii="宋体" w:hAnsi="宋体"/>
                <w:color w:val="000000" w:themeColor="text1"/>
                <w:sz w:val="21"/>
                <w:szCs w:val="21"/>
                <w:lang w:val="en-US" w:eastAsia="zh-CN"/>
                <w14:textFill>
                  <w14:solidFill>
                    <w14:schemeClr w14:val="tx1"/>
                  </w14:solidFill>
                </w14:textFill>
              </w:rPr>
              <w:t>冷却</w:t>
            </w:r>
            <w:r>
              <w:rPr>
                <w:rFonts w:hint="eastAsia" w:ascii="宋体" w:hAnsi="宋体"/>
                <w:color w:val="000000" w:themeColor="text1"/>
                <w:sz w:val="21"/>
                <w:szCs w:val="21"/>
                <w14:textFill>
                  <w14:solidFill>
                    <w14:schemeClr w14:val="tx1"/>
                  </w14:solidFill>
                </w14:textFill>
              </w:rPr>
              <w:t>用水</w:t>
            </w:r>
            <w:r>
              <w:rPr>
                <w:rFonts w:hint="eastAsia" w:ascii="宋体" w:hAnsi="宋体"/>
                <w:color w:val="000000" w:themeColor="text1"/>
                <w:sz w:val="21"/>
                <w:szCs w:val="21"/>
                <w:lang w:val="en-US" w:eastAsia="zh-CN"/>
                <w14:textFill>
                  <w14:solidFill>
                    <w14:schemeClr w14:val="tx1"/>
                  </w14:solidFill>
                </w14:textFill>
              </w:rPr>
              <w:t>及蒸汽锅炉用水</w:t>
            </w:r>
            <w:r>
              <w:rPr>
                <w:color w:val="000000" w:themeColor="text1"/>
                <w:kern w:val="24"/>
                <w:sz w:val="21"/>
                <w:szCs w:val="21"/>
                <w14:textFill>
                  <w14:solidFill>
                    <w14:schemeClr w14:val="tx1"/>
                  </w14:solidFill>
                </w14:textFill>
              </w:rPr>
              <w:t>。</w:t>
            </w:r>
            <w:r>
              <w:rPr>
                <w:rFonts w:hint="eastAsia" w:eastAsia="宋体"/>
                <w:color w:val="000000" w:themeColor="text1"/>
                <w:sz w:val="21"/>
                <w:szCs w:val="21"/>
                <w:lang w:val="en-US" w:eastAsia="zh-CN"/>
                <w14:textFill>
                  <w14:solidFill>
                    <w14:schemeClr w14:val="tx1"/>
                  </w14:solidFill>
                </w14:textFill>
              </w:rPr>
              <w:t>根据企业提供数据清洗用水为10.8</w:t>
            </w:r>
            <w:r>
              <w:rPr>
                <w:rFonts w:hint="default" w:eastAsia="宋体"/>
                <w:color w:val="000000" w:themeColor="text1"/>
                <w:sz w:val="21"/>
                <w:szCs w:val="21"/>
                <w14:textFill>
                  <w14:solidFill>
                    <w14:schemeClr w14:val="tx1"/>
                  </w14:solidFill>
                </w14:textFill>
              </w:rPr>
              <w:t>m</w:t>
            </w:r>
            <w:r>
              <w:rPr>
                <w:rFonts w:hint="default" w:eastAsia="宋体"/>
                <w:color w:val="000000" w:themeColor="text1"/>
                <w:sz w:val="21"/>
                <w:szCs w:val="21"/>
                <w:vertAlign w:val="superscript"/>
                <w:lang w:val="en-US" w:eastAsia="zh-CN"/>
                <w14:textFill>
                  <w14:solidFill>
                    <w14:schemeClr w14:val="tx1"/>
                  </w14:solidFill>
                </w14:textFill>
              </w:rPr>
              <w:t>3</w:t>
            </w:r>
            <w:r>
              <w:rPr>
                <w:rFonts w:hint="default" w:eastAsia="宋体"/>
                <w:color w:val="000000" w:themeColor="text1"/>
                <w:sz w:val="21"/>
                <w:szCs w:val="21"/>
                <w14:textFill>
                  <w14:solidFill>
                    <w14:schemeClr w14:val="tx1"/>
                  </w14:solidFill>
                </w14:textFill>
              </w:rPr>
              <w:t>/d</w:t>
            </w:r>
            <w:r>
              <w:rPr>
                <w:rFonts w:hint="eastAsia" w:eastAsia="宋体"/>
                <w:color w:val="000000" w:themeColor="text1"/>
                <w:sz w:val="21"/>
                <w:szCs w:val="21"/>
                <w:lang w:val="en-US" w:eastAsia="zh-CN"/>
                <w14:textFill>
                  <w14:solidFill>
                    <w14:schemeClr w14:val="tx1"/>
                  </w14:solidFill>
                </w14:textFill>
              </w:rPr>
              <w:t>(滚杠高压清洗用水6m</w:t>
            </w:r>
            <w:r>
              <w:rPr>
                <w:rFonts w:hint="eastAsia" w:eastAsia="宋体"/>
                <w:color w:val="000000" w:themeColor="text1"/>
                <w:sz w:val="21"/>
                <w:szCs w:val="21"/>
                <w:vertAlign w:val="superscript"/>
                <w:lang w:val="en-US" w:eastAsia="zh-CN"/>
                <w14:textFill>
                  <w14:solidFill>
                    <w14:schemeClr w14:val="tx1"/>
                  </w14:solidFill>
                </w14:textFill>
              </w:rPr>
              <w:t>3</w:t>
            </w:r>
            <w:r>
              <w:rPr>
                <w:rFonts w:hint="eastAsia" w:eastAsia="宋体"/>
                <w:color w:val="000000" w:themeColor="text1"/>
                <w:sz w:val="21"/>
                <w:szCs w:val="21"/>
                <w:lang w:val="en-US" w:eastAsia="zh-CN"/>
                <w14:textFill>
                  <w14:solidFill>
                    <w14:schemeClr w14:val="tx1"/>
                  </w14:solidFill>
                </w14:textFill>
              </w:rPr>
              <w:t>/d，高温杀菌后清洗4.8m</w:t>
            </w:r>
            <w:r>
              <w:rPr>
                <w:rFonts w:hint="eastAsia" w:eastAsia="宋体"/>
                <w:color w:val="000000" w:themeColor="text1"/>
                <w:sz w:val="21"/>
                <w:szCs w:val="21"/>
                <w:vertAlign w:val="superscript"/>
                <w:lang w:val="en-US" w:eastAsia="zh-CN"/>
                <w14:textFill>
                  <w14:solidFill>
                    <w14:schemeClr w14:val="tx1"/>
                  </w14:solidFill>
                </w14:textFill>
              </w:rPr>
              <w:t>3</w:t>
            </w:r>
            <w:r>
              <w:rPr>
                <w:rFonts w:hint="eastAsia" w:eastAsia="宋体"/>
                <w:color w:val="000000" w:themeColor="text1"/>
                <w:sz w:val="21"/>
                <w:szCs w:val="21"/>
                <w:lang w:val="en-US" w:eastAsia="zh-CN"/>
                <w14:textFill>
                  <w14:solidFill>
                    <w14:schemeClr w14:val="tx1"/>
                  </w14:solidFill>
                </w14:textFill>
              </w:rPr>
              <w:t>/d)</w:t>
            </w:r>
            <w:r>
              <w:rPr>
                <w:rFonts w:hint="eastAsia" w:eastAsia="宋体"/>
                <w:color w:val="000000" w:themeColor="text1"/>
                <w:sz w:val="21"/>
                <w:szCs w:val="21"/>
                <w:lang w:eastAsia="zh-CN"/>
                <w14:textFill>
                  <w14:solidFill>
                    <w14:schemeClr w14:val="tx1"/>
                  </w14:solidFill>
                </w14:textFill>
              </w:rPr>
              <w:t>；</w:t>
            </w:r>
            <w:r>
              <w:rPr>
                <w:rFonts w:hint="eastAsia" w:eastAsia="宋体"/>
                <w:color w:val="000000" w:themeColor="text1"/>
                <w:sz w:val="21"/>
                <w:szCs w:val="21"/>
                <w:lang w:val="en-US" w:eastAsia="zh-CN"/>
                <w14:textFill>
                  <w14:solidFill>
                    <w14:schemeClr w14:val="tx1"/>
                  </w14:solidFill>
                </w14:textFill>
              </w:rPr>
              <w:t>冷却用水为5</w:t>
            </w:r>
            <w:r>
              <w:rPr>
                <w:rFonts w:hint="default" w:eastAsia="宋体"/>
                <w:color w:val="000000" w:themeColor="text1"/>
                <w:sz w:val="21"/>
                <w:szCs w:val="21"/>
                <w14:textFill>
                  <w14:solidFill>
                    <w14:schemeClr w14:val="tx1"/>
                  </w14:solidFill>
                </w14:textFill>
              </w:rPr>
              <w:t>m</w:t>
            </w:r>
            <w:r>
              <w:rPr>
                <w:rFonts w:hint="default" w:eastAsia="宋体"/>
                <w:color w:val="000000" w:themeColor="text1"/>
                <w:sz w:val="21"/>
                <w:szCs w:val="21"/>
                <w:vertAlign w:val="superscript"/>
                <w:lang w:val="en-US" w:eastAsia="zh-CN"/>
                <w14:textFill>
                  <w14:solidFill>
                    <w14:schemeClr w14:val="tx1"/>
                  </w14:solidFill>
                </w14:textFill>
              </w:rPr>
              <w:t>3</w:t>
            </w:r>
            <w:r>
              <w:rPr>
                <w:rFonts w:hint="default" w:eastAsia="宋体"/>
                <w:color w:val="000000" w:themeColor="text1"/>
                <w:sz w:val="21"/>
                <w:szCs w:val="21"/>
                <w14:textFill>
                  <w14:solidFill>
                    <w14:schemeClr w14:val="tx1"/>
                  </w14:solidFill>
                </w14:textFill>
              </w:rPr>
              <w:t>/d</w:t>
            </w:r>
            <w:r>
              <w:rPr>
                <w:rFonts w:hint="eastAsia" w:eastAsia="宋体"/>
                <w:color w:val="000000" w:themeColor="text1"/>
                <w:sz w:val="21"/>
                <w:szCs w:val="21"/>
                <w:lang w:eastAsia="zh-CN"/>
                <w14:textFill>
                  <w14:solidFill>
                    <w14:schemeClr w14:val="tx1"/>
                  </w14:solidFill>
                </w14:textFill>
              </w:rPr>
              <w:t>；</w:t>
            </w:r>
            <w:r>
              <w:rPr>
                <w:rFonts w:hint="eastAsia" w:eastAsia="宋体"/>
                <w:color w:val="000000" w:themeColor="text1"/>
                <w:sz w:val="21"/>
                <w:szCs w:val="21"/>
                <w:lang w:val="en-US" w:eastAsia="zh-CN"/>
                <w14:textFill>
                  <w14:solidFill>
                    <w14:schemeClr w14:val="tx1"/>
                  </w14:solidFill>
                </w14:textFill>
              </w:rPr>
              <w:t>锅炉蒸煮、高温消毒每天软水用量为16</w:t>
            </w:r>
            <w:r>
              <w:rPr>
                <w:rFonts w:hint="default" w:eastAsia="宋体"/>
                <w:color w:val="000000" w:themeColor="text1"/>
                <w:sz w:val="21"/>
                <w:szCs w:val="21"/>
                <w14:textFill>
                  <w14:solidFill>
                    <w14:schemeClr w14:val="tx1"/>
                  </w14:solidFill>
                </w14:textFill>
              </w:rPr>
              <w:t>m</w:t>
            </w:r>
            <w:r>
              <w:rPr>
                <w:rFonts w:hint="default" w:eastAsia="宋体"/>
                <w:color w:val="000000" w:themeColor="text1"/>
                <w:sz w:val="21"/>
                <w:szCs w:val="21"/>
                <w:vertAlign w:val="superscript"/>
                <w:lang w:val="en-US" w:eastAsia="zh-CN"/>
                <w14:textFill>
                  <w14:solidFill>
                    <w14:schemeClr w14:val="tx1"/>
                  </w14:solidFill>
                </w14:textFill>
              </w:rPr>
              <w:t>3</w:t>
            </w:r>
            <w:r>
              <w:rPr>
                <w:rFonts w:hint="default" w:eastAsia="宋体"/>
                <w:color w:val="000000" w:themeColor="text1"/>
                <w:sz w:val="21"/>
                <w:szCs w:val="21"/>
                <w14:textFill>
                  <w14:solidFill>
                    <w14:schemeClr w14:val="tx1"/>
                  </w14:solidFill>
                </w14:textFill>
              </w:rPr>
              <w:t>/d</w:t>
            </w:r>
            <w:r>
              <w:rPr>
                <w:rFonts w:hint="eastAsia" w:eastAsia="宋体"/>
                <w:color w:val="000000" w:themeColor="text1"/>
                <w:sz w:val="21"/>
                <w:szCs w:val="21"/>
                <w:lang w:eastAsia="zh-CN"/>
                <w14:textFill>
                  <w14:solidFill>
                    <w14:schemeClr w14:val="tx1"/>
                  </w14:solidFill>
                </w14:textFill>
              </w:rPr>
              <w:t>，</w:t>
            </w:r>
            <w:r>
              <w:rPr>
                <w:rFonts w:hint="eastAsia" w:eastAsia="宋体"/>
                <w:color w:val="000000" w:themeColor="text1"/>
                <w:sz w:val="21"/>
                <w:szCs w:val="21"/>
                <w:lang w:val="en-US" w:eastAsia="zh-CN"/>
                <w14:textFill>
                  <w14:solidFill>
                    <w14:schemeClr w14:val="tx1"/>
                  </w14:solidFill>
                </w14:textFill>
              </w:rPr>
              <w:t>制备软水</w:t>
            </w:r>
            <w:r>
              <w:rPr>
                <w:rFonts w:hint="eastAsia"/>
                <w:color w:val="000000" w:themeColor="text1"/>
                <w:sz w:val="21"/>
                <w:szCs w:val="21"/>
                <w:lang w:val="en-US" w:eastAsia="zh-CN"/>
                <w14:textFill>
                  <w14:solidFill>
                    <w14:schemeClr w14:val="tx1"/>
                  </w14:solidFill>
                </w14:textFill>
              </w:rPr>
              <w:t>，</w:t>
            </w:r>
            <w:r>
              <w:rPr>
                <w:rFonts w:hint="eastAsia" w:eastAsia="宋体"/>
                <w:color w:val="000000" w:themeColor="text1"/>
                <w:sz w:val="21"/>
                <w:szCs w:val="21"/>
                <w:lang w:val="en-US" w:eastAsia="zh-CN"/>
                <w14:textFill>
                  <w14:solidFill>
                    <w14:schemeClr w14:val="tx1"/>
                  </w14:solidFill>
                </w14:textFill>
              </w:rPr>
              <w:t>需使用新鲜水</w:t>
            </w:r>
            <w:r>
              <w:rPr>
                <w:rFonts w:hint="eastAsia"/>
                <w:color w:val="000000" w:themeColor="text1"/>
                <w:sz w:val="21"/>
                <w:szCs w:val="21"/>
                <w:lang w:val="en-US" w:eastAsia="zh-CN"/>
                <w14:textFill>
                  <w14:solidFill>
                    <w14:schemeClr w14:val="tx1"/>
                  </w14:solidFill>
                </w14:textFill>
              </w:rPr>
              <w:t>20</w:t>
            </w:r>
            <w:r>
              <w:rPr>
                <w:rFonts w:hint="default" w:eastAsia="宋体"/>
                <w:color w:val="000000" w:themeColor="text1"/>
                <w:sz w:val="21"/>
                <w:szCs w:val="21"/>
                <w14:textFill>
                  <w14:solidFill>
                    <w14:schemeClr w14:val="tx1"/>
                  </w14:solidFill>
                </w14:textFill>
              </w:rPr>
              <w:t>m</w:t>
            </w:r>
            <w:r>
              <w:rPr>
                <w:rFonts w:hint="default" w:eastAsia="宋体"/>
                <w:color w:val="000000" w:themeColor="text1"/>
                <w:sz w:val="21"/>
                <w:szCs w:val="21"/>
                <w:vertAlign w:val="superscript"/>
                <w:lang w:val="en-US" w:eastAsia="zh-CN"/>
                <w14:textFill>
                  <w14:solidFill>
                    <w14:schemeClr w14:val="tx1"/>
                  </w14:solidFill>
                </w14:textFill>
              </w:rPr>
              <w:t>3</w:t>
            </w:r>
            <w:r>
              <w:rPr>
                <w:rFonts w:hint="default" w:eastAsia="宋体"/>
                <w:color w:val="000000" w:themeColor="text1"/>
                <w:sz w:val="21"/>
                <w:szCs w:val="21"/>
                <w14:textFill>
                  <w14:solidFill>
                    <w14:schemeClr w14:val="tx1"/>
                  </w14:solidFill>
                </w14:textFill>
              </w:rPr>
              <w:t>/d</w:t>
            </w:r>
            <w:r>
              <w:rPr>
                <w:rFonts w:hint="eastAsia"/>
                <w:color w:val="000000" w:themeColor="text1"/>
                <w:sz w:val="21"/>
                <w:szCs w:val="21"/>
                <w:lang w:eastAsia="zh-CN"/>
                <w14:textFill>
                  <w14:solidFill>
                    <w14:schemeClr w14:val="tx1"/>
                  </w14:solidFill>
                </w14:textFill>
              </w:rPr>
              <w:t>（软化水制备效率约为</w:t>
            </w:r>
            <w:r>
              <w:rPr>
                <w:rFonts w:hint="eastAsia"/>
                <w:color w:val="000000" w:themeColor="text1"/>
                <w:sz w:val="21"/>
                <w:szCs w:val="21"/>
                <w:lang w:val="en-US" w:eastAsia="zh-CN"/>
                <w14:textFill>
                  <w14:solidFill>
                    <w14:schemeClr w14:val="tx1"/>
                  </w14:solidFill>
                </w14:textFill>
              </w:rPr>
              <w:t>80%，采用离子交换树脂制备软水</w:t>
            </w:r>
            <w:r>
              <w:rPr>
                <w:rFonts w:hint="eastAsia"/>
                <w:color w:val="000000" w:themeColor="text1"/>
                <w:sz w:val="21"/>
                <w:szCs w:val="21"/>
                <w:lang w:eastAsia="zh-CN"/>
                <w14:textFill>
                  <w14:solidFill>
                    <w14:schemeClr w14:val="tx1"/>
                  </w14:solidFill>
                </w14:textFill>
              </w:rPr>
              <w:t>）</w:t>
            </w:r>
            <w:r>
              <w:rPr>
                <w:rFonts w:hint="default" w:eastAsia="宋体"/>
                <w:color w:val="000000" w:themeColor="text1"/>
                <w:sz w:val="21"/>
                <w:szCs w:val="21"/>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总用水量为35.8m</w:t>
            </w:r>
            <w:r>
              <w:rPr>
                <w:rFonts w:hint="eastAsia"/>
                <w:color w:val="000000" w:themeColor="text1"/>
                <w:sz w:val="21"/>
                <w:szCs w:val="21"/>
                <w:vertAlign w:val="superscript"/>
                <w:lang w:val="en-US" w:eastAsia="zh-CN"/>
                <w14:textFill>
                  <w14:solidFill>
                    <w14:schemeClr w14:val="tx1"/>
                  </w14:solidFill>
                </w14:textFill>
              </w:rPr>
              <w:t>3</w:t>
            </w:r>
            <w:r>
              <w:rPr>
                <w:rFonts w:hint="eastAsia"/>
                <w:color w:val="000000" w:themeColor="text1"/>
                <w:sz w:val="21"/>
                <w:szCs w:val="21"/>
                <w:lang w:val="en-US" w:eastAsia="zh-CN"/>
                <w14:textFill>
                  <w14:solidFill>
                    <w14:schemeClr w14:val="tx1"/>
                  </w14:solidFill>
                </w14:textFill>
              </w:rPr>
              <w:t>/d，3222</w:t>
            </w:r>
            <w:r>
              <w:rPr>
                <w:rFonts w:hint="eastAsia"/>
                <w:color w:val="000000" w:themeColor="text1"/>
                <w:sz w:val="21"/>
                <w:szCs w:val="21"/>
                <w:highlight w:val="none"/>
                <w14:textFill>
                  <w14:solidFill>
                    <w14:schemeClr w14:val="tx1"/>
                  </w14:solidFill>
                </w14:textFill>
              </w:rPr>
              <w:t>m</w:t>
            </w:r>
            <w:r>
              <w:rPr>
                <w:rFonts w:hint="eastAsia"/>
                <w:color w:val="000000" w:themeColor="text1"/>
                <w:sz w:val="21"/>
                <w:szCs w:val="21"/>
                <w:highlight w:val="none"/>
                <w:vertAlign w:val="superscript"/>
                <w14:textFill>
                  <w14:solidFill>
                    <w14:schemeClr w14:val="tx1"/>
                  </w14:solidFill>
                </w14:textFill>
              </w:rPr>
              <w:t>3</w:t>
            </w:r>
            <w:r>
              <w:rPr>
                <w:rFonts w:hint="eastAsia"/>
                <w:color w:val="000000" w:themeColor="text1"/>
                <w:sz w:val="21"/>
                <w:szCs w:val="21"/>
                <w:highlight w:val="none"/>
                <w14:textFill>
                  <w14:solidFill>
                    <w14:schemeClr w14:val="tx1"/>
                  </w14:solidFill>
                </w14:textFill>
              </w:rPr>
              <w:t>/a</w:t>
            </w:r>
            <w:r>
              <w:rPr>
                <w:rFonts w:hint="eastAsia"/>
                <w:color w:val="000000" w:themeColor="text1"/>
                <w:sz w:val="21"/>
                <w:szCs w:val="21"/>
                <w:lang w:val="en-US"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color w:val="000000" w:themeColor="text1"/>
                <w:sz w:val="21"/>
                <w:szCs w:val="21"/>
                <w:highlight w:val="none"/>
                <w14:textFill>
                  <w14:solidFill>
                    <w14:schemeClr w14:val="tx1"/>
                  </w14:solidFill>
                </w14:textFill>
              </w:rPr>
            </w:pPr>
            <w:r>
              <w:rPr>
                <w:color w:val="000000" w:themeColor="text1"/>
                <w:kern w:val="24"/>
                <w:sz w:val="21"/>
                <w:szCs w:val="21"/>
                <w14:textFill>
                  <w14:solidFill>
                    <w14:schemeClr w14:val="tx1"/>
                  </w14:solidFill>
                </w14:textFill>
              </w:rPr>
              <w:t>②</w:t>
            </w:r>
            <w:r>
              <w:rPr>
                <w:rFonts w:hint="eastAsia"/>
                <w:color w:val="000000" w:themeColor="text1"/>
                <w:sz w:val="21"/>
                <w:szCs w:val="21"/>
                <w14:textFill>
                  <w14:solidFill>
                    <w14:schemeClr w14:val="tx1"/>
                  </w14:solidFill>
                </w14:textFill>
              </w:rPr>
              <w:t>生活用水：主要为职工日常饮用、盥洗、冲厕等用水，厂区不设淋浴</w:t>
            </w:r>
            <w:r>
              <w:rPr>
                <w:rFonts w:hint="eastAsia"/>
                <w:color w:val="000000" w:themeColor="text1"/>
                <w:sz w:val="21"/>
                <w:szCs w:val="21"/>
                <w:lang w:eastAsia="zh-CN"/>
                <w14:textFill>
                  <w14:solidFill>
                    <w14:schemeClr w14:val="tx1"/>
                  </w14:solidFill>
                </w14:textFill>
              </w:rPr>
              <w:t>，设</w:t>
            </w:r>
            <w:r>
              <w:rPr>
                <w:rFonts w:hint="eastAsia"/>
                <w:color w:val="000000" w:themeColor="text1"/>
                <w:sz w:val="21"/>
                <w:szCs w:val="21"/>
                <w14:textFill>
                  <w14:solidFill>
                    <w14:schemeClr w14:val="tx1"/>
                  </w14:solidFill>
                </w14:textFill>
              </w:rPr>
              <w:t>食堂，</w:t>
            </w:r>
            <w:r>
              <w:rPr>
                <w:rFonts w:hint="eastAsia"/>
                <w:color w:val="000000" w:themeColor="text1"/>
                <w:sz w:val="21"/>
                <w:szCs w:val="21"/>
                <w:lang w:val="en-US" w:eastAsia="zh-CN"/>
                <w14:textFill>
                  <w14:solidFill>
                    <w14:schemeClr w14:val="tx1"/>
                  </w14:solidFill>
                </w14:textFill>
              </w:rPr>
              <w:t>参考河北省地方标准生活与服务业</w:t>
            </w:r>
            <w:r>
              <w:rPr>
                <w:rFonts w:hint="eastAsia"/>
                <w:color w:val="000000" w:themeColor="text1"/>
                <w:sz w:val="21"/>
                <w:szCs w:val="21"/>
                <w14:textFill>
                  <w14:solidFill>
                    <w14:schemeClr w14:val="tx1"/>
                  </w14:solidFill>
                </w14:textFill>
              </w:rPr>
              <w:t>用水</w:t>
            </w:r>
            <w:r>
              <w:rPr>
                <w:rFonts w:hint="eastAsia"/>
                <w:color w:val="000000" w:themeColor="text1"/>
                <w:sz w:val="21"/>
                <w:szCs w:val="21"/>
                <w:lang w:val="en-US" w:eastAsia="zh-CN"/>
                <w14:textFill>
                  <w14:solidFill>
                    <w14:schemeClr w14:val="tx1"/>
                  </w14:solidFill>
                </w14:textFill>
              </w:rPr>
              <w:t>定额第1部分：居民生活，用水</w:t>
            </w:r>
            <w:r>
              <w:rPr>
                <w:rFonts w:hint="eastAsia"/>
                <w:color w:val="000000" w:themeColor="text1"/>
                <w:sz w:val="21"/>
                <w:szCs w:val="21"/>
                <w14:textFill>
                  <w14:solidFill>
                    <w14:schemeClr w14:val="tx1"/>
                  </w14:solidFill>
                </w14:textFill>
              </w:rPr>
              <w:t>量按</w:t>
            </w:r>
            <w:r>
              <w:rPr>
                <w:rFonts w:hint="eastAsia"/>
                <w:color w:val="000000" w:themeColor="text1"/>
                <w:sz w:val="21"/>
                <w:szCs w:val="21"/>
                <w:highlight w:val="none"/>
                <w:lang w:val="en-US" w:eastAsia="zh-CN"/>
                <w14:textFill>
                  <w14:solidFill>
                    <w14:schemeClr w14:val="tx1"/>
                  </w14:solidFill>
                </w14:textFill>
              </w:rPr>
              <w:t>36.5m</w:t>
            </w:r>
            <w:r>
              <w:rPr>
                <w:rFonts w:hint="eastAsia"/>
                <w:color w:val="000000" w:themeColor="text1"/>
                <w:sz w:val="21"/>
                <w:szCs w:val="21"/>
                <w:highlight w:val="none"/>
                <w:vertAlign w:val="superscript"/>
                <w:lang w:val="en-US" w:eastAsia="zh-CN"/>
                <w14:textFill>
                  <w14:solidFill>
                    <w14:schemeClr w14:val="tx1"/>
                  </w14:solidFill>
                </w14:textFill>
              </w:rPr>
              <w:t>3</w:t>
            </w:r>
            <w:r>
              <w:rPr>
                <w:rFonts w:hint="eastAsia"/>
                <w:color w:val="000000" w:themeColor="text1"/>
                <w:sz w:val="21"/>
                <w:szCs w:val="21"/>
                <w:highlight w:val="none"/>
                <w14:textFill>
                  <w14:solidFill>
                    <w14:schemeClr w14:val="tx1"/>
                  </w14:solidFill>
                </w14:textFill>
              </w:rPr>
              <w:t>/人</w:t>
            </w:r>
            <w:r>
              <w:rPr>
                <w:rFonts w:hint="eastAsia"/>
                <w:color w:val="000000" w:themeColor="text1"/>
                <w:sz w:val="21"/>
                <w:szCs w:val="21"/>
                <w:highlight w:val="none"/>
                <w:lang w:val="en-US" w:eastAsia="zh-CN"/>
                <w14:textFill>
                  <w14:solidFill>
                    <w14:schemeClr w14:val="tx1"/>
                  </w14:solidFill>
                </w14:textFill>
              </w:rPr>
              <w:t>.a</w:t>
            </w:r>
            <w:r>
              <w:rPr>
                <w:rFonts w:hint="eastAsia"/>
                <w:color w:val="000000" w:themeColor="text1"/>
                <w:sz w:val="21"/>
                <w:szCs w:val="21"/>
                <w14:textFill>
                  <w14:solidFill>
                    <w14:schemeClr w14:val="tx1"/>
                  </w14:solidFill>
                </w14:textFill>
              </w:rPr>
              <w:t>计，</w:t>
            </w:r>
            <w:r>
              <w:rPr>
                <w:rFonts w:hint="eastAsia"/>
                <w:color w:val="000000" w:themeColor="text1"/>
                <w:sz w:val="21"/>
                <w:szCs w:val="21"/>
                <w:lang w:val="en-US" w:eastAsia="zh-CN"/>
                <w14:textFill>
                  <w14:solidFill>
                    <w14:schemeClr w14:val="tx1"/>
                  </w14:solidFill>
                </w14:textFill>
              </w:rPr>
              <w:t>本项目劳动定员50人，</w:t>
            </w:r>
            <w:r>
              <w:rPr>
                <w:rFonts w:hint="eastAsia"/>
                <w:color w:val="000000" w:themeColor="text1"/>
                <w:sz w:val="21"/>
                <w:szCs w:val="21"/>
                <w:highlight w:val="none"/>
                <w14:textFill>
                  <w14:solidFill>
                    <w14:schemeClr w14:val="tx1"/>
                  </w14:solidFill>
                </w14:textFill>
              </w:rPr>
              <w:t>本项目职工生活</w:t>
            </w:r>
            <w:r>
              <w:rPr>
                <w:rFonts w:hint="eastAsia"/>
                <w:color w:val="000000" w:themeColor="text1"/>
                <w:sz w:val="21"/>
                <w:szCs w:val="21"/>
                <w:highlight w:val="none"/>
                <w:lang w:eastAsia="zh-CN"/>
                <w14:textFill>
                  <w14:solidFill>
                    <w14:schemeClr w14:val="tx1"/>
                  </w14:solidFill>
                </w14:textFill>
              </w:rPr>
              <w:t>总</w:t>
            </w:r>
            <w:r>
              <w:rPr>
                <w:rFonts w:hint="eastAsia"/>
                <w:color w:val="000000" w:themeColor="text1"/>
                <w:sz w:val="21"/>
                <w:szCs w:val="21"/>
                <w:highlight w:val="none"/>
                <w14:textFill>
                  <w14:solidFill>
                    <w14:schemeClr w14:val="tx1"/>
                  </w14:solidFill>
                </w14:textFill>
              </w:rPr>
              <w:t>用水量为</w:t>
            </w:r>
            <w:r>
              <w:rPr>
                <w:rFonts w:hint="eastAsia"/>
                <w:color w:val="000000" w:themeColor="text1"/>
                <w:sz w:val="21"/>
                <w:szCs w:val="21"/>
                <w:highlight w:val="none"/>
                <w:lang w:val="en-US" w:eastAsia="zh-CN"/>
                <w14:textFill>
                  <w14:solidFill>
                    <w14:schemeClr w14:val="tx1"/>
                  </w14:solidFill>
                </w14:textFill>
              </w:rPr>
              <w:t>1825</w:t>
            </w:r>
            <w:r>
              <w:rPr>
                <w:rFonts w:hint="eastAsia"/>
                <w:color w:val="000000" w:themeColor="text1"/>
                <w:sz w:val="21"/>
                <w:szCs w:val="21"/>
                <w:highlight w:val="none"/>
                <w14:textFill>
                  <w14:solidFill>
                    <w14:schemeClr w14:val="tx1"/>
                  </w14:solidFill>
                </w14:textFill>
              </w:rPr>
              <w:t>m</w:t>
            </w:r>
            <w:r>
              <w:rPr>
                <w:rFonts w:hint="eastAsia"/>
                <w:color w:val="000000" w:themeColor="text1"/>
                <w:sz w:val="21"/>
                <w:szCs w:val="21"/>
                <w:highlight w:val="none"/>
                <w:vertAlign w:val="superscript"/>
                <w14:textFill>
                  <w14:solidFill>
                    <w14:schemeClr w14:val="tx1"/>
                  </w14:solidFill>
                </w14:textFill>
              </w:rPr>
              <w:t>3</w:t>
            </w:r>
            <w:r>
              <w:rPr>
                <w:rFonts w:hint="eastAsia"/>
                <w:color w:val="000000" w:themeColor="text1"/>
                <w:sz w:val="21"/>
                <w:szCs w:val="21"/>
                <w:highlight w:val="none"/>
                <w14:textFill>
                  <w14:solidFill>
                    <w14:schemeClr w14:val="tx1"/>
                  </w14:solidFill>
                </w14:textFill>
              </w:rPr>
              <w:t>/a</w:t>
            </w:r>
            <w:r>
              <w:rPr>
                <w:rFonts w:hint="eastAsia"/>
                <w:color w:val="000000" w:themeColor="text1"/>
                <w:sz w:val="21"/>
                <w:szCs w:val="21"/>
                <w:highlight w:val="none"/>
                <w:lang w:eastAsia="zh-CN"/>
                <w14:textFill>
                  <w14:solidFill>
                    <w14:schemeClr w14:val="tx1"/>
                  </w14:solidFill>
                </w14:textFill>
              </w:rPr>
              <w:t>，其中饮用水部分按</w:t>
            </w:r>
            <w:r>
              <w:rPr>
                <w:rFonts w:hint="eastAsia"/>
                <w:color w:val="000000" w:themeColor="text1"/>
                <w:sz w:val="21"/>
                <w:szCs w:val="21"/>
                <w:highlight w:val="none"/>
                <w:lang w:val="en-US" w:eastAsia="zh-CN"/>
                <w14:textFill>
                  <w14:solidFill>
                    <w14:schemeClr w14:val="tx1"/>
                  </w14:solidFill>
                </w14:textFill>
              </w:rPr>
              <w:t>2L/人.d计，则职工饮用纯水用量为30m</w:t>
            </w:r>
            <w:r>
              <w:rPr>
                <w:rFonts w:hint="eastAsia"/>
                <w:color w:val="000000" w:themeColor="text1"/>
                <w:sz w:val="21"/>
                <w:szCs w:val="21"/>
                <w:highlight w:val="none"/>
                <w:vertAlign w:val="superscript"/>
                <w:lang w:val="en-US" w:eastAsia="zh-CN"/>
                <w14:textFill>
                  <w14:solidFill>
                    <w14:schemeClr w14:val="tx1"/>
                  </w14:solidFill>
                </w14:textFill>
              </w:rPr>
              <w:t>3</w:t>
            </w:r>
            <w:r>
              <w:rPr>
                <w:rFonts w:hint="eastAsia"/>
                <w:color w:val="000000" w:themeColor="text1"/>
                <w:sz w:val="21"/>
                <w:szCs w:val="21"/>
                <w:highlight w:val="none"/>
                <w:lang w:val="en-US" w:eastAsia="zh-CN"/>
                <w14:textFill>
                  <w14:solidFill>
                    <w14:schemeClr w14:val="tx1"/>
                  </w14:solidFill>
                </w14:textFill>
              </w:rPr>
              <w:t>/a，需使用新水75m</w:t>
            </w:r>
            <w:r>
              <w:rPr>
                <w:rFonts w:hint="eastAsia"/>
                <w:color w:val="000000" w:themeColor="text1"/>
                <w:sz w:val="21"/>
                <w:szCs w:val="21"/>
                <w:highlight w:val="none"/>
                <w:vertAlign w:val="superscript"/>
                <w:lang w:val="en-US" w:eastAsia="zh-CN"/>
                <w14:textFill>
                  <w14:solidFill>
                    <w14:schemeClr w14:val="tx1"/>
                  </w14:solidFill>
                </w14:textFill>
              </w:rPr>
              <w:t>3</w:t>
            </w:r>
            <w:r>
              <w:rPr>
                <w:rFonts w:hint="eastAsia"/>
                <w:color w:val="000000" w:themeColor="text1"/>
                <w:sz w:val="21"/>
                <w:szCs w:val="21"/>
                <w:highlight w:val="none"/>
                <w:lang w:val="en-US" w:eastAsia="zh-CN"/>
                <w14:textFill>
                  <w14:solidFill>
                    <w14:schemeClr w14:val="tx1"/>
                  </w14:solidFill>
                </w14:textFill>
              </w:rPr>
              <w:t>/a（纯水制备效率约为40%，采用预处理系统（5微米精密过滤器+活性炭过滤器+</w:t>
            </w:r>
            <w:r>
              <w:rPr>
                <w:rFonts w:hint="eastAsia"/>
                <w:color w:val="000000" w:themeColor="text1"/>
                <w:sz w:val="21"/>
                <w:szCs w:val="21"/>
                <w:highlight w:val="none"/>
                <w:lang w:eastAsia="zh-CN"/>
                <w14:textFill>
                  <w14:solidFill>
                    <w14:schemeClr w14:val="tx1"/>
                  </w14:solidFill>
                </w14:textFill>
              </w:rPr>
              <w:t>1微米精密过滤器</w:t>
            </w:r>
            <w:r>
              <w:rPr>
                <w:rFonts w:hint="eastAsia"/>
                <w:color w:val="000000" w:themeColor="text1"/>
                <w:sz w:val="21"/>
                <w:szCs w:val="21"/>
                <w:highlight w:val="none"/>
                <w:lang w:val="en-US" w:eastAsia="zh-CN"/>
                <w14:textFill>
                  <w14:solidFill>
                    <w14:schemeClr w14:val="tx1"/>
                  </w14:solidFill>
                </w14:textFill>
              </w:rPr>
              <w:t>）+反渗透制水系统）</w:t>
            </w:r>
            <w:r>
              <w:rPr>
                <w:color w:val="000000" w:themeColor="text1"/>
                <w:sz w:val="21"/>
                <w:szCs w:val="21"/>
                <w:highlight w:val="none"/>
                <w14:textFill>
                  <w14:solidFill>
                    <w14:schemeClr w14:val="tx1"/>
                  </w14:solidFill>
                </w14:textFill>
              </w:rPr>
              <w:t>。</w:t>
            </w:r>
          </w:p>
          <w:p>
            <w:pPr>
              <w:pStyle w:val="2"/>
              <w:keepNext w:val="0"/>
              <w:keepLines w:val="0"/>
              <w:pageBreakBefore w:val="0"/>
              <w:widowControl w:val="0"/>
              <w:kinsoku/>
              <w:wordWrap/>
              <w:overflowPunct/>
              <w:topLinePunct w:val="0"/>
              <w:bidi w:val="0"/>
              <w:snapToGrid w:val="0"/>
              <w:spacing w:line="360" w:lineRule="auto"/>
              <w:ind w:left="420" w:leftChars="0" w:firstLine="0" w:firstLineChars="0"/>
              <w:textAlignment w:val="auto"/>
              <w:rPr>
                <w:rFonts w:hint="eastAsia"/>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t>③地面清洗废水</w:t>
            </w:r>
          </w:p>
          <w:p>
            <w:pPr>
              <w:keepNext w:val="0"/>
              <w:keepLines w:val="0"/>
              <w:pageBreakBefore w:val="0"/>
              <w:widowControl w:val="0"/>
              <w:kinsoku/>
              <w:wordWrap/>
              <w:overflowPunct/>
              <w:topLinePunct w:val="0"/>
              <w:bidi w:val="0"/>
              <w:snapToGrid w:val="0"/>
              <w:spacing w:line="360" w:lineRule="auto"/>
              <w:ind w:firstLine="420" w:firstLineChars="200"/>
              <w:textAlignment w:val="auto"/>
              <w:rPr>
                <w:rFonts w:hint="default"/>
                <w:color w:val="000000" w:themeColor="text1"/>
                <w:lang w:val="en-US" w:eastAsia="zh-CN"/>
                <w14:textFill>
                  <w14:solidFill>
                    <w14:schemeClr w14:val="tx1"/>
                  </w14:solidFill>
                </w14:textFill>
              </w:rPr>
            </w:pPr>
            <w:r>
              <w:rPr>
                <w:rFonts w:hint="eastAsia"/>
                <w:color w:val="000000" w:themeColor="text1"/>
                <w:lang w:eastAsia="zh-CN"/>
                <w14:textFill>
                  <w14:solidFill>
                    <w14:schemeClr w14:val="tx1"/>
                  </w14:solidFill>
                </w14:textFill>
              </w:rPr>
              <w:t>本项目生产用车间建筑面积约为</w:t>
            </w:r>
            <w:r>
              <w:rPr>
                <w:rFonts w:hint="eastAsia"/>
                <w:color w:val="000000" w:themeColor="text1"/>
                <w:lang w:val="en-US" w:eastAsia="zh-CN"/>
                <w14:textFill>
                  <w14:solidFill>
                    <w14:schemeClr w14:val="tx1"/>
                  </w14:solidFill>
                </w14:textFill>
              </w:rPr>
              <w:t>2604m</w:t>
            </w:r>
            <w:r>
              <w:rPr>
                <w:rFonts w:hint="eastAsia"/>
                <w:color w:val="000000" w:themeColor="text1"/>
                <w:vertAlign w:val="superscript"/>
                <w:lang w:val="en-US" w:eastAsia="zh-CN"/>
                <w14:textFill>
                  <w14:solidFill>
                    <w14:schemeClr w14:val="tx1"/>
                  </w14:solidFill>
                </w14:textFill>
              </w:rPr>
              <w:t>2</w:t>
            </w:r>
            <w:r>
              <w:rPr>
                <w:rFonts w:hint="eastAsia"/>
                <w:color w:val="000000" w:themeColor="text1"/>
                <w:lang w:val="en-US" w:eastAsia="zh-CN"/>
                <w14:textFill>
                  <w14:solidFill>
                    <w14:schemeClr w14:val="tx1"/>
                  </w14:solidFill>
                </w14:textFill>
              </w:rPr>
              <w:t>，每平米清洗用水按0.1L计，即用水量为0.26m</w:t>
            </w:r>
            <w:r>
              <w:rPr>
                <w:rFonts w:hint="eastAsia"/>
                <w:color w:val="000000" w:themeColor="text1"/>
                <w:vertAlign w:val="superscript"/>
                <w:lang w:val="en-US" w:eastAsia="zh-CN"/>
                <w14:textFill>
                  <w14:solidFill>
                    <w14:schemeClr w14:val="tx1"/>
                  </w14:solidFill>
                </w14:textFill>
              </w:rPr>
              <w:t>3</w:t>
            </w:r>
            <w:r>
              <w:rPr>
                <w:rFonts w:hint="eastAsia"/>
                <w:color w:val="000000" w:themeColor="text1"/>
                <w:lang w:val="en-US" w:eastAsia="zh-CN"/>
                <w14:textFill>
                  <w14:solidFill>
                    <w14:schemeClr w14:val="tx1"/>
                  </w14:solidFill>
                </w14:textFill>
              </w:rPr>
              <w:t>/d，78</w:t>
            </w:r>
            <w:r>
              <w:rPr>
                <w:rFonts w:hint="eastAsia"/>
                <w:color w:val="000000" w:themeColor="text1"/>
                <w:sz w:val="21"/>
                <w:szCs w:val="21"/>
                <w:highlight w:val="none"/>
                <w:lang w:val="en-US" w:eastAsia="zh-CN"/>
                <w14:textFill>
                  <w14:solidFill>
                    <w14:schemeClr w14:val="tx1"/>
                  </w14:solidFill>
                </w14:textFill>
              </w:rPr>
              <w:t>m</w:t>
            </w:r>
            <w:r>
              <w:rPr>
                <w:rFonts w:hint="eastAsia"/>
                <w:color w:val="000000" w:themeColor="text1"/>
                <w:sz w:val="21"/>
                <w:szCs w:val="21"/>
                <w:highlight w:val="none"/>
                <w:vertAlign w:val="superscript"/>
                <w:lang w:val="en-US" w:eastAsia="zh-CN"/>
                <w14:textFill>
                  <w14:solidFill>
                    <w14:schemeClr w14:val="tx1"/>
                  </w14:solidFill>
                </w14:textFill>
              </w:rPr>
              <w:t>3</w:t>
            </w:r>
            <w:r>
              <w:rPr>
                <w:rFonts w:hint="eastAsia"/>
                <w:color w:val="000000" w:themeColor="text1"/>
                <w:sz w:val="21"/>
                <w:szCs w:val="21"/>
                <w:highlight w:val="none"/>
                <w:lang w:val="en-US" w:eastAsia="zh-CN"/>
                <w14:textFill>
                  <w14:solidFill>
                    <w14:schemeClr w14:val="tx1"/>
                  </w14:solidFill>
                </w14:textFill>
              </w:rPr>
              <w:t>/a。</w:t>
            </w:r>
          </w:p>
          <w:p>
            <w:pPr>
              <w:keepNext w:val="0"/>
              <w:keepLines w:val="0"/>
              <w:pageBreakBefore w:val="0"/>
              <w:widowControl w:val="0"/>
              <w:kinsoku/>
              <w:wordWrap/>
              <w:overflowPunct/>
              <w:topLinePunct w:val="0"/>
              <w:bidi w:val="0"/>
              <w:snapToGrid w:val="0"/>
              <w:spacing w:line="360" w:lineRule="auto"/>
              <w:ind w:firstLine="420" w:firstLineChars="200"/>
              <w:textAlignment w:val="auto"/>
              <w:rPr>
                <w:rFonts w:hint="default" w:eastAsia="宋体"/>
                <w:color w:val="000000" w:themeColor="text1"/>
                <w:kern w:val="0"/>
                <w:sz w:val="21"/>
                <w:szCs w:val="21"/>
                <w:highlight w:val="yellow"/>
                <w:lang w:val="en-US" w:eastAsia="zh-CN"/>
                <w14:textFill>
                  <w14:solidFill>
                    <w14:schemeClr w14:val="tx1"/>
                  </w14:solidFill>
                </w14:textFill>
              </w:rPr>
            </w:pPr>
            <w:r>
              <w:rPr>
                <w:rFonts w:hint="eastAsia"/>
                <w:color w:val="000000" w:themeColor="text1"/>
                <w:kern w:val="0"/>
                <w:sz w:val="21"/>
                <w:szCs w:val="21"/>
                <w14:textFill>
                  <w14:solidFill>
                    <w14:schemeClr w14:val="tx1"/>
                  </w14:solidFill>
                </w14:textFill>
              </w:rPr>
              <w:t>排水</w:t>
            </w:r>
            <w:r>
              <w:rPr>
                <w:rFonts w:hint="eastAsia"/>
                <w:color w:val="000000" w:themeColor="text1"/>
                <w:kern w:val="0"/>
                <w:sz w:val="21"/>
                <w:szCs w:val="21"/>
                <w:lang w:eastAsia="zh-CN"/>
                <w14:textFill>
                  <w14:solidFill>
                    <w14:schemeClr w14:val="tx1"/>
                  </w14:solidFill>
                </w14:textFill>
              </w:rPr>
              <w:t>：</w:t>
            </w:r>
          </w:p>
          <w:p>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textAlignment w:val="auto"/>
              <w:rPr>
                <w:color w:val="000000" w:themeColor="text1"/>
                <w:kern w:val="24"/>
                <w:sz w:val="21"/>
                <w:szCs w:val="21"/>
                <w14:textFill>
                  <w14:solidFill>
                    <w14:schemeClr w14:val="tx1"/>
                  </w14:solidFill>
                </w14:textFill>
              </w:rPr>
            </w:pPr>
            <w:r>
              <w:rPr>
                <w:color w:val="000000" w:themeColor="text1"/>
                <w:kern w:val="24"/>
                <w:sz w:val="21"/>
                <w:szCs w:val="21"/>
                <w14:textFill>
                  <w14:solidFill>
                    <w14:schemeClr w14:val="tx1"/>
                  </w14:solidFill>
                </w14:textFill>
              </w:rPr>
              <w:t>①</w:t>
            </w:r>
            <w:r>
              <w:rPr>
                <w:color w:val="000000" w:themeColor="text1"/>
                <w:sz w:val="21"/>
                <w:szCs w:val="21"/>
                <w14:textFill>
                  <w14:solidFill>
                    <w14:schemeClr w14:val="tx1"/>
                  </w14:solidFill>
                </w14:textFill>
              </w:rPr>
              <w:t>本</w:t>
            </w:r>
            <w:r>
              <w:rPr>
                <w:rFonts w:hint="eastAsia"/>
                <w:color w:val="000000" w:themeColor="text1"/>
                <w:sz w:val="21"/>
                <w:szCs w:val="21"/>
                <w14:textFill>
                  <w14:solidFill>
                    <w14:schemeClr w14:val="tx1"/>
                  </w14:solidFill>
                </w14:textFill>
              </w:rPr>
              <w:t>项目</w:t>
            </w:r>
            <w:r>
              <w:rPr>
                <w:rFonts w:hint="eastAsia"/>
                <w:color w:val="000000" w:themeColor="text1"/>
                <w:sz w:val="21"/>
                <w:szCs w:val="21"/>
                <w:lang w:val="en-US" w:eastAsia="zh-CN"/>
                <w14:textFill>
                  <w14:solidFill>
                    <w14:schemeClr w14:val="tx1"/>
                  </w14:solidFill>
                </w14:textFill>
              </w:rPr>
              <w:t>排放的</w:t>
            </w:r>
            <w:r>
              <w:rPr>
                <w:rFonts w:hint="eastAsia"/>
                <w:color w:val="000000" w:themeColor="text1"/>
                <w:sz w:val="21"/>
                <w:szCs w:val="21"/>
                <w14:textFill>
                  <w14:solidFill>
                    <w14:schemeClr w14:val="tx1"/>
                  </w14:solidFill>
                </w14:textFill>
              </w:rPr>
              <w:t>生产废水主要为清洗废水</w:t>
            </w:r>
            <w:r>
              <w:rPr>
                <w:rFonts w:hint="eastAsia"/>
                <w:color w:val="000000" w:themeColor="text1"/>
                <w:sz w:val="21"/>
                <w:szCs w:val="21"/>
                <w:lang w:eastAsia="zh-CN"/>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冷却废水、蒸煮冷凝水、锅炉排污水及软化处理废水、纯水设备产生的浓水</w:t>
            </w:r>
            <w:r>
              <w:rPr>
                <w:rFonts w:hint="eastAsia"/>
                <w:color w:val="000000" w:themeColor="text1"/>
                <w:sz w:val="21"/>
                <w:szCs w:val="21"/>
                <w:highlight w:val="none"/>
                <w:lang w:val="en-US" w:eastAsia="zh-CN"/>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清洗、冷却</w:t>
            </w:r>
            <w:r>
              <w:rPr>
                <w:rFonts w:hint="eastAsia"/>
                <w:color w:val="000000" w:themeColor="text1"/>
                <w:sz w:val="21"/>
                <w:szCs w:val="21"/>
                <w14:textFill>
                  <w14:solidFill>
                    <w14:schemeClr w14:val="tx1"/>
                  </w14:solidFill>
                </w14:textFill>
              </w:rPr>
              <w:t>废水量按用水量的90%计算，即废水量为</w:t>
            </w:r>
            <w:r>
              <w:rPr>
                <w:rFonts w:hint="eastAsia"/>
                <w:color w:val="000000" w:themeColor="text1"/>
                <w:sz w:val="21"/>
                <w:szCs w:val="21"/>
                <w:lang w:val="en-US" w:eastAsia="zh-CN"/>
                <w14:textFill>
                  <w14:solidFill>
                    <w14:schemeClr w14:val="tx1"/>
                  </w14:solidFill>
                </w14:textFill>
              </w:rPr>
              <w:t>14.22</w:t>
            </w:r>
            <w:r>
              <w:rPr>
                <w:color w:val="000000" w:themeColor="text1"/>
                <w:sz w:val="21"/>
                <w:szCs w:val="21"/>
                <w14:textFill>
                  <w14:solidFill>
                    <w14:schemeClr w14:val="tx1"/>
                  </w14:solidFill>
                </w14:textFill>
              </w:rPr>
              <w:t xml:space="preserve"> m</w:t>
            </w:r>
            <w:r>
              <w:rPr>
                <w:color w:val="000000" w:themeColor="text1"/>
                <w:sz w:val="21"/>
                <w:szCs w:val="21"/>
                <w:vertAlign w:val="superscript"/>
                <w14:textFill>
                  <w14:solidFill>
                    <w14:schemeClr w14:val="tx1"/>
                  </w14:solidFill>
                </w14:textFill>
              </w:rPr>
              <w:t>3</w:t>
            </w:r>
            <w:r>
              <w:rPr>
                <w:color w:val="000000" w:themeColor="text1"/>
                <w:sz w:val="21"/>
                <w:szCs w:val="21"/>
                <w14:textFill>
                  <w14:solidFill>
                    <w14:schemeClr w14:val="tx1"/>
                  </w14:solidFill>
                </w14:textFill>
              </w:rPr>
              <w:t>/d</w:t>
            </w:r>
            <w:r>
              <w:rPr>
                <w:rFonts w:hint="eastAsia"/>
                <w:color w:val="000000" w:themeColor="text1"/>
                <w:sz w:val="21"/>
                <w:szCs w:val="21"/>
                <w:lang w:val="en-US" w:eastAsia="zh-CN"/>
                <w14:textFill>
                  <w14:solidFill>
                    <w14:schemeClr w14:val="tx1"/>
                  </w14:solidFill>
                </w14:textFill>
              </w:rPr>
              <w:t>(1280</w:t>
            </w:r>
            <w:r>
              <w:rPr>
                <w:color w:val="000000" w:themeColor="text1"/>
                <w:sz w:val="21"/>
                <w:szCs w:val="21"/>
                <w14:textFill>
                  <w14:solidFill>
                    <w14:schemeClr w14:val="tx1"/>
                  </w14:solidFill>
                </w14:textFill>
              </w:rPr>
              <w:t>m</w:t>
            </w:r>
            <w:r>
              <w:rPr>
                <w:color w:val="000000" w:themeColor="text1"/>
                <w:sz w:val="21"/>
                <w:szCs w:val="21"/>
                <w:vertAlign w:val="superscript"/>
                <w14:textFill>
                  <w14:solidFill>
                    <w14:schemeClr w14:val="tx1"/>
                  </w14:solidFill>
                </w14:textFill>
              </w:rPr>
              <w:t>3</w:t>
            </w:r>
            <w:r>
              <w:rPr>
                <w:color w:val="000000" w:themeColor="text1"/>
                <w:sz w:val="21"/>
                <w:szCs w:val="21"/>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a)</w:t>
            </w:r>
            <w:r>
              <w:rPr>
                <w:rFonts w:hint="eastAsia"/>
                <w:color w:val="000000" w:themeColor="text1"/>
                <w:sz w:val="21"/>
                <w:szCs w:val="21"/>
                <w:lang w:eastAsia="zh-CN"/>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蒸煮冷凝水排放量为15.2m</w:t>
            </w:r>
            <w:r>
              <w:rPr>
                <w:rFonts w:hint="eastAsia"/>
                <w:color w:val="000000" w:themeColor="text1"/>
                <w:sz w:val="21"/>
                <w:szCs w:val="21"/>
                <w:vertAlign w:val="superscript"/>
                <w:lang w:val="en-US" w:eastAsia="zh-CN"/>
                <w14:textFill>
                  <w14:solidFill>
                    <w14:schemeClr w14:val="tx1"/>
                  </w14:solidFill>
                </w14:textFill>
              </w:rPr>
              <w:t>3</w:t>
            </w:r>
            <w:r>
              <w:rPr>
                <w:rFonts w:hint="eastAsia"/>
                <w:color w:val="000000" w:themeColor="text1"/>
                <w:sz w:val="21"/>
                <w:szCs w:val="21"/>
                <w:lang w:val="en-US" w:eastAsia="zh-CN"/>
                <w14:textFill>
                  <w14:solidFill>
                    <w14:schemeClr w14:val="tx1"/>
                  </w14:solidFill>
                </w14:textFill>
              </w:rPr>
              <w:t>/d(1368</w:t>
            </w:r>
            <w:r>
              <w:rPr>
                <w:color w:val="000000" w:themeColor="text1"/>
                <w:sz w:val="21"/>
                <w:szCs w:val="21"/>
                <w14:textFill>
                  <w14:solidFill>
                    <w14:schemeClr w14:val="tx1"/>
                  </w14:solidFill>
                </w14:textFill>
              </w:rPr>
              <w:t>m</w:t>
            </w:r>
            <w:r>
              <w:rPr>
                <w:color w:val="000000" w:themeColor="text1"/>
                <w:sz w:val="21"/>
                <w:szCs w:val="21"/>
                <w:vertAlign w:val="superscript"/>
                <w14:textFill>
                  <w14:solidFill>
                    <w14:schemeClr w14:val="tx1"/>
                  </w14:solidFill>
                </w14:textFill>
              </w:rPr>
              <w:t>3</w:t>
            </w:r>
            <w:r>
              <w:rPr>
                <w:color w:val="000000" w:themeColor="text1"/>
                <w:sz w:val="21"/>
                <w:szCs w:val="21"/>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a)；</w:t>
            </w:r>
            <w:r>
              <w:rPr>
                <w:rFonts w:hint="eastAsia"/>
                <w:color w:val="000000" w:themeColor="text1"/>
                <w:sz w:val="21"/>
                <w:szCs w:val="21"/>
                <w:highlight w:val="none"/>
                <w:lang w:val="en-US" w:eastAsia="zh-CN"/>
                <w14:textFill>
                  <w14:solidFill>
                    <w14:schemeClr w14:val="tx1"/>
                  </w14:solidFill>
                </w14:textFill>
              </w:rPr>
              <w:t>锅炉排污水及软化制备废水排</w:t>
            </w:r>
            <w:r>
              <w:rPr>
                <w:rFonts w:hint="eastAsia"/>
                <w:color w:val="000000" w:themeColor="text1"/>
                <w:sz w:val="21"/>
                <w:szCs w:val="21"/>
                <w:lang w:val="en-US" w:eastAsia="zh-CN"/>
                <w14:textFill>
                  <w14:solidFill>
                    <w14:schemeClr w14:val="tx1"/>
                  </w14:solidFill>
                </w14:textFill>
              </w:rPr>
              <w:t>放量为4.2m</w:t>
            </w:r>
            <w:r>
              <w:rPr>
                <w:rFonts w:hint="eastAsia"/>
                <w:color w:val="000000" w:themeColor="text1"/>
                <w:sz w:val="21"/>
                <w:szCs w:val="21"/>
                <w:vertAlign w:val="superscript"/>
                <w:lang w:val="en-US" w:eastAsia="zh-CN"/>
                <w14:textFill>
                  <w14:solidFill>
                    <w14:schemeClr w14:val="tx1"/>
                  </w14:solidFill>
                </w14:textFill>
              </w:rPr>
              <w:t>3</w:t>
            </w:r>
            <w:r>
              <w:rPr>
                <w:rFonts w:hint="eastAsia"/>
                <w:color w:val="000000" w:themeColor="text1"/>
                <w:sz w:val="21"/>
                <w:szCs w:val="21"/>
                <w:lang w:val="en-US" w:eastAsia="zh-CN"/>
                <w14:textFill>
                  <w14:solidFill>
                    <w14:schemeClr w14:val="tx1"/>
                  </w14:solidFill>
                </w14:textFill>
              </w:rPr>
              <w:t>/d(378</w:t>
            </w:r>
            <w:r>
              <w:rPr>
                <w:color w:val="000000" w:themeColor="text1"/>
                <w:sz w:val="21"/>
                <w:szCs w:val="21"/>
                <w14:textFill>
                  <w14:solidFill>
                    <w14:schemeClr w14:val="tx1"/>
                  </w14:solidFill>
                </w14:textFill>
              </w:rPr>
              <w:t>m</w:t>
            </w:r>
            <w:r>
              <w:rPr>
                <w:color w:val="000000" w:themeColor="text1"/>
                <w:sz w:val="21"/>
                <w:szCs w:val="21"/>
                <w:vertAlign w:val="superscript"/>
                <w14:textFill>
                  <w14:solidFill>
                    <w14:schemeClr w14:val="tx1"/>
                  </w14:solidFill>
                </w14:textFill>
              </w:rPr>
              <w:t>3</w:t>
            </w:r>
            <w:r>
              <w:rPr>
                <w:color w:val="000000" w:themeColor="text1"/>
                <w:sz w:val="21"/>
                <w:szCs w:val="21"/>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a)；</w:t>
            </w:r>
            <w:r>
              <w:rPr>
                <w:rFonts w:hint="eastAsia"/>
                <w:color w:val="000000" w:themeColor="text1"/>
                <w:kern w:val="0"/>
                <w:sz w:val="21"/>
                <w:szCs w:val="21"/>
                <w:lang w:eastAsia="zh-CN"/>
                <w14:textFill>
                  <w14:solidFill>
                    <w14:schemeClr w14:val="tx1"/>
                  </w14:solidFill>
                </w14:textFill>
              </w:rPr>
              <w:t>地面清洗废水排放量按用水量的</w:t>
            </w:r>
            <w:r>
              <w:rPr>
                <w:rFonts w:hint="eastAsia"/>
                <w:color w:val="000000" w:themeColor="text1"/>
                <w:kern w:val="0"/>
                <w:sz w:val="21"/>
                <w:szCs w:val="21"/>
                <w:lang w:val="en-US" w:eastAsia="zh-CN"/>
                <w14:textFill>
                  <w14:solidFill>
                    <w14:schemeClr w14:val="tx1"/>
                  </w14:solidFill>
                </w14:textFill>
              </w:rPr>
              <w:t>90%计，即70.2m</w:t>
            </w:r>
            <w:r>
              <w:rPr>
                <w:rFonts w:hint="eastAsia"/>
                <w:color w:val="000000" w:themeColor="text1"/>
                <w:kern w:val="0"/>
                <w:sz w:val="21"/>
                <w:szCs w:val="21"/>
                <w:vertAlign w:val="superscript"/>
                <w:lang w:val="en-US" w:eastAsia="zh-CN"/>
                <w14:textFill>
                  <w14:solidFill>
                    <w14:schemeClr w14:val="tx1"/>
                  </w14:solidFill>
                </w14:textFill>
              </w:rPr>
              <w:t>3</w:t>
            </w:r>
            <w:r>
              <w:rPr>
                <w:rFonts w:hint="eastAsia"/>
                <w:color w:val="000000" w:themeColor="text1"/>
                <w:kern w:val="0"/>
                <w:sz w:val="21"/>
                <w:szCs w:val="21"/>
                <w:lang w:val="en-US" w:eastAsia="zh-CN"/>
                <w14:textFill>
                  <w14:solidFill>
                    <w14:schemeClr w14:val="tx1"/>
                  </w14:solidFill>
                </w14:textFill>
              </w:rPr>
              <w:t>/a</w:t>
            </w:r>
            <w:r>
              <w:rPr>
                <w:rFonts w:hint="eastAsia"/>
                <w:color w:val="000000" w:themeColor="text1"/>
                <w:sz w:val="21"/>
                <w:szCs w:val="21"/>
                <w:lang w:eastAsia="zh-CN"/>
                <w14:textFill>
                  <w14:solidFill>
                    <w14:schemeClr w14:val="tx1"/>
                  </w14:solidFill>
                </w14:textFill>
              </w:rPr>
              <w:t>；纯水设备浓水排放量为</w:t>
            </w:r>
            <w:r>
              <w:rPr>
                <w:rFonts w:hint="eastAsia"/>
                <w:color w:val="000000" w:themeColor="text1"/>
                <w:sz w:val="21"/>
                <w:szCs w:val="21"/>
                <w:lang w:val="en-US" w:eastAsia="zh-CN"/>
                <w14:textFill>
                  <w14:solidFill>
                    <w14:schemeClr w14:val="tx1"/>
                  </w14:solidFill>
                </w14:textFill>
              </w:rPr>
              <w:t>0.15</w:t>
            </w:r>
            <w:r>
              <w:rPr>
                <w:rFonts w:hint="eastAsia"/>
                <w:color w:val="000000" w:themeColor="text1"/>
                <w:sz w:val="21"/>
                <w:szCs w:val="21"/>
                <w:highlight w:val="none"/>
                <w:lang w:val="en-US" w:eastAsia="zh-CN"/>
                <w14:textFill>
                  <w14:solidFill>
                    <w14:schemeClr w14:val="tx1"/>
                  </w14:solidFill>
                </w14:textFill>
              </w:rPr>
              <w:t>m</w:t>
            </w:r>
            <w:r>
              <w:rPr>
                <w:rFonts w:hint="eastAsia"/>
                <w:color w:val="000000" w:themeColor="text1"/>
                <w:sz w:val="21"/>
                <w:szCs w:val="21"/>
                <w:highlight w:val="none"/>
                <w:vertAlign w:val="superscript"/>
                <w:lang w:val="en-US" w:eastAsia="zh-CN"/>
                <w14:textFill>
                  <w14:solidFill>
                    <w14:schemeClr w14:val="tx1"/>
                  </w14:solidFill>
                </w14:textFill>
              </w:rPr>
              <w:t>3</w:t>
            </w:r>
            <w:r>
              <w:rPr>
                <w:rFonts w:hint="eastAsia"/>
                <w:color w:val="000000" w:themeColor="text1"/>
                <w:sz w:val="21"/>
                <w:szCs w:val="21"/>
                <w:highlight w:val="none"/>
                <w:lang w:val="en-US" w:eastAsia="zh-CN"/>
                <w14:textFill>
                  <w14:solidFill>
                    <w14:schemeClr w14:val="tx1"/>
                  </w14:solidFill>
                </w14:textFill>
              </w:rPr>
              <w:t>/d(</w:t>
            </w:r>
            <w:r>
              <w:rPr>
                <w:rFonts w:hint="eastAsia"/>
                <w:color w:val="000000" w:themeColor="text1"/>
                <w:sz w:val="21"/>
                <w:szCs w:val="21"/>
                <w:lang w:val="en-US" w:eastAsia="zh-CN"/>
                <w14:textFill>
                  <w14:solidFill>
                    <w14:schemeClr w14:val="tx1"/>
                  </w14:solidFill>
                </w14:textFill>
              </w:rPr>
              <w:t>45</w:t>
            </w:r>
            <w:r>
              <w:rPr>
                <w:rFonts w:hint="eastAsia"/>
                <w:color w:val="000000" w:themeColor="text1"/>
                <w:sz w:val="21"/>
                <w:szCs w:val="21"/>
                <w:highlight w:val="none"/>
                <w:lang w:val="en-US" w:eastAsia="zh-CN"/>
                <w14:textFill>
                  <w14:solidFill>
                    <w14:schemeClr w14:val="tx1"/>
                  </w14:solidFill>
                </w14:textFill>
              </w:rPr>
              <w:t>m</w:t>
            </w:r>
            <w:r>
              <w:rPr>
                <w:rFonts w:hint="eastAsia"/>
                <w:color w:val="000000" w:themeColor="text1"/>
                <w:sz w:val="21"/>
                <w:szCs w:val="21"/>
                <w:highlight w:val="none"/>
                <w:vertAlign w:val="superscript"/>
                <w:lang w:val="en-US" w:eastAsia="zh-CN"/>
                <w14:textFill>
                  <w14:solidFill>
                    <w14:schemeClr w14:val="tx1"/>
                  </w14:solidFill>
                </w14:textFill>
              </w:rPr>
              <w:t>3</w:t>
            </w:r>
            <w:r>
              <w:rPr>
                <w:rFonts w:hint="eastAsia"/>
                <w:color w:val="000000" w:themeColor="text1"/>
                <w:sz w:val="21"/>
                <w:szCs w:val="21"/>
                <w:highlight w:val="none"/>
                <w:lang w:val="en-US" w:eastAsia="zh-CN"/>
                <w14:textFill>
                  <w14:solidFill>
                    <w14:schemeClr w14:val="tx1"/>
                  </w14:solidFill>
                </w14:textFill>
              </w:rPr>
              <w:t>/a)</w:t>
            </w:r>
            <w:r>
              <w:rPr>
                <w:rFonts w:hint="eastAsia"/>
                <w:color w:val="000000" w:themeColor="text1"/>
                <w:kern w:val="0"/>
                <w:sz w:val="21"/>
                <w:szCs w:val="21"/>
                <w:lang w:val="en-US" w:eastAsia="zh-CN"/>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经厂区污水处理站(调节-气浮-A/O一体化处理设备)处理后经厂区总排放口（DW001）入园区污水管网，最终</w:t>
            </w:r>
            <w:r>
              <w:rPr>
                <w:rFonts w:hint="eastAsia"/>
                <w:color w:val="000000" w:themeColor="text1"/>
                <w:sz w:val="21"/>
                <w:szCs w:val="21"/>
                <w14:textFill>
                  <w14:solidFill>
                    <w14:schemeClr w14:val="tx1"/>
                  </w14:solidFill>
                </w14:textFill>
              </w:rPr>
              <w:t>入</w:t>
            </w:r>
            <w:r>
              <w:rPr>
                <w:rFonts w:hint="eastAsia"/>
                <w:color w:val="000000" w:themeColor="text1"/>
                <w:sz w:val="21"/>
                <w:szCs w:val="21"/>
                <w:lang w:eastAsia="zh-CN"/>
                <w14:textFill>
                  <w14:solidFill>
                    <w14:schemeClr w14:val="tx1"/>
                  </w14:solidFill>
                </w14:textFill>
              </w:rPr>
              <w:t>秦皇岛市</w:t>
            </w:r>
            <w:r>
              <w:rPr>
                <w:rFonts w:hint="eastAsia"/>
                <w:color w:val="000000" w:themeColor="text1"/>
                <w:sz w:val="21"/>
                <w:szCs w:val="21"/>
                <w:highlight w:val="none"/>
                <w14:textFill>
                  <w14:solidFill>
                    <w14:schemeClr w14:val="tx1"/>
                  </w14:solidFill>
                </w14:textFill>
              </w:rPr>
              <w:t>抚宁</w:t>
            </w:r>
            <w:r>
              <w:rPr>
                <w:rFonts w:hint="eastAsia"/>
                <w:color w:val="000000" w:themeColor="text1"/>
                <w:sz w:val="21"/>
                <w:szCs w:val="21"/>
                <w:highlight w:val="none"/>
                <w:lang w:eastAsia="zh-CN"/>
                <w14:textFill>
                  <w14:solidFill>
                    <w14:schemeClr w14:val="tx1"/>
                  </w14:solidFill>
                </w14:textFill>
              </w:rPr>
              <w:t>区中冶水务有限公司</w:t>
            </w:r>
            <w:r>
              <w:rPr>
                <w:color w:val="000000" w:themeColor="text1"/>
                <w:kern w:val="24"/>
                <w:sz w:val="21"/>
                <w:szCs w:val="21"/>
                <w14:textFill>
                  <w14:solidFill>
                    <w14:schemeClr w14:val="tx1"/>
                  </w14:solidFill>
                </w14:textFill>
              </w:rPr>
              <w:t>。</w:t>
            </w:r>
          </w:p>
          <w:p>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textAlignment w:val="auto"/>
              <w:rPr>
                <w:rFonts w:hint="default" w:ascii="Times New Roman" w:hAnsi="Times New Roman" w:cs="Times New Roman"/>
                <w:snapToGrid w:val="0"/>
                <w:color w:val="000000" w:themeColor="text1"/>
                <w:sz w:val="21"/>
                <w:szCs w:val="21"/>
                <w:highlight w:val="none"/>
                <w14:textFill>
                  <w14:solidFill>
                    <w14:schemeClr w14:val="tx1"/>
                  </w14:solidFill>
                </w14:textFill>
              </w:rPr>
            </w:pPr>
            <w:r>
              <w:rPr>
                <w:rFonts w:hint="eastAsia" w:ascii="宋体" w:hAnsi="宋体" w:cs="宋体"/>
                <w:color w:val="000000" w:themeColor="text1"/>
                <w:kern w:val="24"/>
                <w:sz w:val="21"/>
                <w:szCs w:val="21"/>
                <w14:textFill>
                  <w14:solidFill>
                    <w14:schemeClr w14:val="tx1"/>
                  </w14:solidFill>
                </w14:textFill>
              </w:rPr>
              <w:t>②</w:t>
            </w:r>
            <w:r>
              <w:rPr>
                <w:color w:val="000000" w:themeColor="text1"/>
                <w:sz w:val="21"/>
                <w:szCs w:val="21"/>
                <w14:textFill>
                  <w14:solidFill>
                    <w14:schemeClr w14:val="tx1"/>
                  </w14:solidFill>
                </w14:textFill>
              </w:rPr>
              <w:t>生活污水主要为</w:t>
            </w:r>
            <w:r>
              <w:rPr>
                <w:rFonts w:hint="eastAsia"/>
                <w:color w:val="000000" w:themeColor="text1"/>
                <w:sz w:val="21"/>
                <w:szCs w:val="21"/>
                <w:lang w:eastAsia="zh-CN"/>
                <w14:textFill>
                  <w14:solidFill>
                    <w14:schemeClr w14:val="tx1"/>
                  </w14:solidFill>
                </w14:textFill>
              </w:rPr>
              <w:t>食堂废水、</w:t>
            </w:r>
            <w:r>
              <w:rPr>
                <w:color w:val="000000" w:themeColor="text1"/>
                <w:sz w:val="21"/>
                <w:szCs w:val="21"/>
                <w14:textFill>
                  <w14:solidFill>
                    <w14:schemeClr w14:val="tx1"/>
                  </w14:solidFill>
                </w14:textFill>
              </w:rPr>
              <w:t>职工盥洗废水、冲厕废水，</w:t>
            </w:r>
            <w:r>
              <w:rPr>
                <w:rFonts w:hint="eastAsia"/>
                <w:color w:val="000000" w:themeColor="text1"/>
                <w:sz w:val="21"/>
                <w:szCs w:val="21"/>
                <w:lang w:val="en-US" w:eastAsia="zh-CN"/>
                <w14:textFill>
                  <w14:solidFill>
                    <w14:schemeClr w14:val="tx1"/>
                  </w14:solidFill>
                </w14:textFill>
              </w:rPr>
              <w:t>排放</w:t>
            </w:r>
            <w:r>
              <w:rPr>
                <w:color w:val="000000" w:themeColor="text1"/>
                <w:sz w:val="21"/>
                <w:szCs w:val="21"/>
                <w14:textFill>
                  <w14:solidFill>
                    <w14:schemeClr w14:val="tx1"/>
                  </w14:solidFill>
                </w14:textFill>
              </w:rPr>
              <w:t>量按用水量的8</w:t>
            </w:r>
            <w:r>
              <w:rPr>
                <w:rFonts w:hint="eastAsia"/>
                <w:color w:val="000000" w:themeColor="text1"/>
                <w:sz w:val="21"/>
                <w:szCs w:val="21"/>
                <w:lang w:val="en-US" w:eastAsia="zh-CN"/>
                <w14:textFill>
                  <w14:solidFill>
                    <w14:schemeClr w14:val="tx1"/>
                  </w14:solidFill>
                </w14:textFill>
              </w:rPr>
              <w:t>5</w:t>
            </w:r>
            <w:r>
              <w:rPr>
                <w:color w:val="000000" w:themeColor="text1"/>
                <w:sz w:val="21"/>
                <w:szCs w:val="21"/>
                <w14:textFill>
                  <w14:solidFill>
                    <w14:schemeClr w14:val="tx1"/>
                  </w14:solidFill>
                </w14:textFill>
              </w:rPr>
              <w:t>%计，即</w:t>
            </w:r>
            <w:r>
              <w:rPr>
                <w:rFonts w:hint="eastAsia"/>
                <w:color w:val="000000" w:themeColor="text1"/>
                <w:sz w:val="21"/>
                <w:szCs w:val="21"/>
                <w:lang w:val="en-US" w:eastAsia="zh-CN"/>
                <w14:textFill>
                  <w14:solidFill>
                    <w14:schemeClr w14:val="tx1"/>
                  </w14:solidFill>
                </w14:textFill>
              </w:rPr>
              <w:t>5.17m</w:t>
            </w:r>
            <w:r>
              <w:rPr>
                <w:rFonts w:hint="eastAsia"/>
                <w:color w:val="000000" w:themeColor="text1"/>
                <w:sz w:val="21"/>
                <w:szCs w:val="21"/>
                <w:vertAlign w:val="superscript"/>
                <w:lang w:val="en-US" w:eastAsia="zh-CN"/>
                <w14:textFill>
                  <w14:solidFill>
                    <w14:schemeClr w14:val="tx1"/>
                  </w14:solidFill>
                </w14:textFill>
              </w:rPr>
              <w:t>3</w:t>
            </w:r>
            <w:r>
              <w:rPr>
                <w:rFonts w:hint="eastAsia"/>
                <w:color w:val="000000" w:themeColor="text1"/>
                <w:sz w:val="21"/>
                <w:szCs w:val="21"/>
                <w:lang w:val="en-US" w:eastAsia="zh-CN"/>
                <w14:textFill>
                  <w14:solidFill>
                    <w14:schemeClr w14:val="tx1"/>
                  </w14:solidFill>
                </w14:textFill>
              </w:rPr>
              <w:t>/d（1551</w:t>
            </w:r>
            <w:r>
              <w:rPr>
                <w:color w:val="000000" w:themeColor="text1"/>
                <w:sz w:val="21"/>
                <w:szCs w:val="21"/>
                <w14:textFill>
                  <w14:solidFill>
                    <w14:schemeClr w14:val="tx1"/>
                  </w14:solidFill>
                </w14:textFill>
              </w:rPr>
              <w:t>m</w:t>
            </w:r>
            <w:r>
              <w:rPr>
                <w:color w:val="000000" w:themeColor="text1"/>
                <w:sz w:val="21"/>
                <w:szCs w:val="21"/>
                <w:vertAlign w:val="superscript"/>
                <w14:textFill>
                  <w14:solidFill>
                    <w14:schemeClr w14:val="tx1"/>
                  </w14:solidFill>
                </w14:textFill>
              </w:rPr>
              <w:t>3</w:t>
            </w:r>
            <w:r>
              <w:rPr>
                <w:color w:val="000000" w:themeColor="text1"/>
                <w:sz w:val="21"/>
                <w:szCs w:val="21"/>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a）</w:t>
            </w:r>
            <w:r>
              <w:rPr>
                <w:rFonts w:hint="eastAsia"/>
                <w:color w:val="000000" w:themeColor="text1"/>
                <w:sz w:val="21"/>
                <w:szCs w:val="21"/>
                <w:highlight w:val="none"/>
                <w:lang w:val="en-US" w:eastAsia="zh-CN"/>
                <w14:textFill>
                  <w14:solidFill>
                    <w14:schemeClr w14:val="tx1"/>
                  </w14:solidFill>
                </w14:textFill>
              </w:rPr>
              <w:t>。食堂废水经隔油池过滤后与其他生活污水一并</w:t>
            </w:r>
            <w:r>
              <w:rPr>
                <w:color w:val="000000" w:themeColor="text1"/>
                <w:sz w:val="21"/>
                <w:szCs w:val="21"/>
                <w:highlight w:val="none"/>
                <w14:textFill>
                  <w14:solidFill>
                    <w14:schemeClr w14:val="tx1"/>
                  </w14:solidFill>
                </w14:textFill>
              </w:rPr>
              <w:t>排入厂区化粪池</w:t>
            </w:r>
            <w:r>
              <w:rPr>
                <w:color w:val="000000" w:themeColor="text1"/>
                <w:sz w:val="21"/>
                <w:szCs w:val="21"/>
                <w14:textFill>
                  <w14:solidFill>
                    <w14:schemeClr w14:val="tx1"/>
                  </w14:solidFill>
                </w14:textFill>
              </w:rPr>
              <w:t>，</w:t>
            </w:r>
            <w:r>
              <w:rPr>
                <w:rFonts w:hint="eastAsia"/>
                <w:color w:val="000000" w:themeColor="text1"/>
                <w:sz w:val="21"/>
                <w:szCs w:val="21"/>
                <w14:textFill>
                  <w14:solidFill>
                    <w14:schemeClr w14:val="tx1"/>
                  </w14:solidFill>
                </w14:textFill>
              </w:rPr>
              <w:t>经化粪池处理后</w:t>
            </w:r>
            <w:r>
              <w:rPr>
                <w:rFonts w:hint="eastAsia"/>
                <w:color w:val="000000" w:themeColor="text1"/>
                <w:sz w:val="21"/>
                <w:szCs w:val="21"/>
                <w:lang w:eastAsia="zh-CN"/>
                <w14:textFill>
                  <w14:solidFill>
                    <w14:schemeClr w14:val="tx1"/>
                  </w14:solidFill>
                </w14:textFill>
              </w:rPr>
              <w:t>经厂区总排放口（</w:t>
            </w:r>
            <w:r>
              <w:rPr>
                <w:rFonts w:hint="eastAsia"/>
                <w:color w:val="000000" w:themeColor="text1"/>
                <w:sz w:val="21"/>
                <w:szCs w:val="21"/>
                <w:lang w:val="en-US" w:eastAsia="zh-CN"/>
                <w14:textFill>
                  <w14:solidFill>
                    <w14:schemeClr w14:val="tx1"/>
                  </w14:solidFill>
                </w14:textFill>
              </w:rPr>
              <w:t>DW001</w:t>
            </w:r>
            <w:r>
              <w:rPr>
                <w:rFonts w:hint="eastAsia"/>
                <w:color w:val="000000" w:themeColor="text1"/>
                <w:sz w:val="21"/>
                <w:szCs w:val="21"/>
                <w:lang w:eastAsia="zh-CN"/>
                <w14:textFill>
                  <w14:solidFill>
                    <w14:schemeClr w14:val="tx1"/>
                  </w14:solidFill>
                </w14:textFill>
              </w:rPr>
              <w:t>）</w:t>
            </w:r>
            <w:r>
              <w:rPr>
                <w:rFonts w:hint="eastAsia"/>
                <w:color w:val="000000" w:themeColor="text1"/>
                <w:sz w:val="21"/>
                <w:szCs w:val="21"/>
                <w14:textFill>
                  <w14:solidFill>
                    <w14:schemeClr w14:val="tx1"/>
                  </w14:solidFill>
                </w14:textFill>
              </w:rPr>
              <w:t>排入园区污水管网</w:t>
            </w:r>
            <w:r>
              <w:rPr>
                <w:rFonts w:hint="eastAsia"/>
                <w:color w:val="000000" w:themeColor="text1"/>
                <w:sz w:val="21"/>
                <w:szCs w:val="21"/>
                <w:lang w:eastAsia="zh-CN"/>
                <w14:textFill>
                  <w14:solidFill>
                    <w14:schemeClr w14:val="tx1"/>
                  </w14:solidFill>
                </w14:textFill>
              </w:rPr>
              <w:t>，</w:t>
            </w:r>
            <w:r>
              <w:rPr>
                <w:rFonts w:hint="eastAsia"/>
                <w:color w:val="000000" w:themeColor="text1"/>
                <w:sz w:val="21"/>
                <w:szCs w:val="21"/>
                <w:lang w:val="en-US" w:eastAsia="zh-CN"/>
                <w14:textFill>
                  <w14:solidFill>
                    <w14:schemeClr w14:val="tx1"/>
                  </w14:solidFill>
                </w14:textFill>
              </w:rPr>
              <w:t>最终</w:t>
            </w:r>
            <w:r>
              <w:rPr>
                <w:rFonts w:hint="eastAsia"/>
                <w:color w:val="000000" w:themeColor="text1"/>
                <w:sz w:val="21"/>
                <w:szCs w:val="21"/>
                <w14:textFill>
                  <w14:solidFill>
                    <w14:schemeClr w14:val="tx1"/>
                  </w14:solidFill>
                </w14:textFill>
              </w:rPr>
              <w:t>入</w:t>
            </w:r>
            <w:r>
              <w:rPr>
                <w:rFonts w:hint="eastAsia"/>
                <w:color w:val="000000" w:themeColor="text1"/>
                <w:sz w:val="21"/>
                <w:szCs w:val="21"/>
                <w:lang w:eastAsia="zh-CN"/>
                <w14:textFill>
                  <w14:solidFill>
                    <w14:schemeClr w14:val="tx1"/>
                  </w14:solidFill>
                </w14:textFill>
              </w:rPr>
              <w:t>秦皇岛市</w:t>
            </w:r>
            <w:r>
              <w:rPr>
                <w:rFonts w:hint="eastAsia"/>
                <w:color w:val="000000" w:themeColor="text1"/>
                <w:sz w:val="21"/>
                <w:szCs w:val="21"/>
                <w:highlight w:val="none"/>
                <w14:textFill>
                  <w14:solidFill>
                    <w14:schemeClr w14:val="tx1"/>
                  </w14:solidFill>
                </w14:textFill>
              </w:rPr>
              <w:t>抚宁</w:t>
            </w:r>
            <w:r>
              <w:rPr>
                <w:rFonts w:hint="eastAsia"/>
                <w:color w:val="000000" w:themeColor="text1"/>
                <w:sz w:val="21"/>
                <w:szCs w:val="21"/>
                <w:highlight w:val="none"/>
                <w:lang w:eastAsia="zh-CN"/>
                <w14:textFill>
                  <w14:solidFill>
                    <w14:schemeClr w14:val="tx1"/>
                  </w14:solidFill>
                </w14:textFill>
              </w:rPr>
              <w:t>区中冶水务有限公司</w:t>
            </w:r>
            <w:r>
              <w:rPr>
                <w:rFonts w:hint="eastAsia"/>
                <w:color w:val="000000" w:themeColor="text1"/>
                <w:kern w:val="0"/>
                <w:sz w:val="21"/>
                <w:szCs w:val="21"/>
                <w14:textFill>
                  <w14:solidFill>
                    <w14:schemeClr w14:val="tx1"/>
                  </w14:solidFill>
                </w14:textFill>
              </w:rPr>
              <w:t>。</w:t>
            </w:r>
            <w:r>
              <w:rPr>
                <w:rFonts w:hint="default" w:ascii="Times New Roman" w:hAnsi="Times New Roman" w:cs="Times New Roman"/>
                <w:snapToGrid w:val="0"/>
                <w:color w:val="000000" w:themeColor="text1"/>
                <w:sz w:val="21"/>
                <w:szCs w:val="21"/>
                <w:highlight w:val="none"/>
                <w14:textFill>
                  <w14:solidFill>
                    <w14:schemeClr w14:val="tx1"/>
                  </w14:solidFill>
                </w14:textFill>
              </w:rPr>
              <w:t>排放情况、排放口信息、监测要求见下表。</w:t>
            </w:r>
          </w:p>
          <w:p>
            <w:pPr>
              <w:pStyle w:val="22"/>
              <w:adjustRightInd w:val="0"/>
              <w:snapToGrid w:val="0"/>
              <w:spacing w:after="0" w:line="240" w:lineRule="auto"/>
              <w:ind w:left="0" w:leftChars="0" w:firstLine="0" w:firstLineChars="0"/>
              <w:jc w:val="center"/>
              <w:textAlignment w:val="baseline"/>
              <w:rPr>
                <w:rFonts w:hint="default" w:ascii="Times New Roman" w:hAnsi="Times New Roman" w:cs="Times New Roman"/>
                <w:b/>
                <w:bCs/>
                <w:snapToGrid w:val="0"/>
                <w:color w:val="000000" w:themeColor="text1"/>
                <w:sz w:val="21"/>
                <w:szCs w:val="21"/>
                <w:highlight w:val="none"/>
                <w14:textFill>
                  <w14:solidFill>
                    <w14:schemeClr w14:val="tx1"/>
                  </w14:solidFill>
                </w14:textFill>
              </w:rPr>
            </w:pPr>
            <w:r>
              <w:rPr>
                <w:rFonts w:hint="default" w:ascii="Times New Roman" w:hAnsi="Times New Roman" w:cs="Times New Roman"/>
                <w:b/>
                <w:bCs/>
                <w:snapToGrid w:val="0"/>
                <w:color w:val="000000" w:themeColor="text1"/>
                <w:sz w:val="21"/>
                <w:szCs w:val="21"/>
                <w:highlight w:val="none"/>
                <w14:textFill>
                  <w14:solidFill>
                    <w14:schemeClr w14:val="tx1"/>
                  </w14:solidFill>
                </w14:textFill>
              </w:rPr>
              <w:t>表4-</w:t>
            </w:r>
            <w:r>
              <w:rPr>
                <w:rFonts w:hint="eastAsia" w:cs="Times New Roman"/>
                <w:b/>
                <w:bCs/>
                <w:snapToGrid w:val="0"/>
                <w:color w:val="000000" w:themeColor="text1"/>
                <w:sz w:val="21"/>
                <w:szCs w:val="21"/>
                <w:highlight w:val="none"/>
                <w:lang w:val="en-US" w:eastAsia="zh-CN"/>
                <w14:textFill>
                  <w14:solidFill>
                    <w14:schemeClr w14:val="tx1"/>
                  </w14:solidFill>
                </w14:textFill>
              </w:rPr>
              <w:t>7</w:t>
            </w:r>
            <w:r>
              <w:rPr>
                <w:rFonts w:hint="eastAsia" w:ascii="Times New Roman" w:hAnsi="Times New Roman" w:cs="Times New Roman"/>
                <w:b/>
                <w:bCs/>
                <w:snapToGrid w:val="0"/>
                <w:color w:val="000000" w:themeColor="text1"/>
                <w:sz w:val="21"/>
                <w:szCs w:val="21"/>
                <w:highlight w:val="none"/>
                <w:lang w:val="en-US" w:eastAsia="zh-CN"/>
                <w14:textFill>
                  <w14:solidFill>
                    <w14:schemeClr w14:val="tx1"/>
                  </w14:solidFill>
                </w14:textFill>
              </w:rPr>
              <w:t xml:space="preserve"> </w:t>
            </w:r>
            <w:r>
              <w:rPr>
                <w:rFonts w:hint="eastAsia" w:cs="Times New Roman"/>
                <w:b/>
                <w:bCs/>
                <w:snapToGrid w:val="0"/>
                <w:color w:val="000000" w:themeColor="text1"/>
                <w:sz w:val="21"/>
                <w:szCs w:val="21"/>
                <w:highlight w:val="none"/>
                <w:lang w:val="en-US" w:eastAsia="zh-CN"/>
                <w14:textFill>
                  <w14:solidFill>
                    <w14:schemeClr w14:val="tx1"/>
                  </w14:solidFill>
                </w14:textFill>
              </w:rPr>
              <w:t>生活污水</w:t>
            </w:r>
            <w:r>
              <w:rPr>
                <w:rFonts w:hint="default" w:ascii="Times New Roman" w:hAnsi="Times New Roman" w:cs="Times New Roman"/>
                <w:b/>
                <w:bCs/>
                <w:snapToGrid w:val="0"/>
                <w:color w:val="000000" w:themeColor="text1"/>
                <w:sz w:val="21"/>
                <w:szCs w:val="21"/>
                <w:highlight w:val="none"/>
                <w14:textFill>
                  <w14:solidFill>
                    <w14:schemeClr w14:val="tx1"/>
                  </w14:solidFill>
                </w14:textFill>
              </w:rPr>
              <w:t>排放情况一览表</w:t>
            </w:r>
          </w:p>
          <w:tbl>
            <w:tblPr>
              <w:tblStyle w:val="29"/>
              <w:tblW w:w="78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74"/>
              <w:gridCol w:w="905"/>
              <w:gridCol w:w="1180"/>
              <w:gridCol w:w="994"/>
              <w:gridCol w:w="1119"/>
              <w:gridCol w:w="850"/>
              <w:gridCol w:w="690"/>
              <w:gridCol w:w="9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174" w:type="dxa"/>
                  <w:noWrap w:val="0"/>
                  <w:vAlign w:val="center"/>
                </w:tcPr>
                <w:p>
                  <w:pPr>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污染物种类</w:t>
                  </w:r>
                </w:p>
              </w:tc>
              <w:tc>
                <w:tcPr>
                  <w:tcW w:w="905" w:type="dxa"/>
                  <w:noWrap w:val="0"/>
                  <w:vAlign w:val="center"/>
                </w:tcPr>
                <w:p>
                  <w:pPr>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产生</w:t>
                  </w:r>
                </w:p>
                <w:p>
                  <w:pPr>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浓度</w:t>
                  </w:r>
                </w:p>
              </w:tc>
              <w:tc>
                <w:tcPr>
                  <w:tcW w:w="1180" w:type="dxa"/>
                  <w:noWrap w:val="0"/>
                  <w:vAlign w:val="center"/>
                </w:tcPr>
                <w:p>
                  <w:pPr>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产生量</w:t>
                  </w:r>
                </w:p>
              </w:tc>
              <w:tc>
                <w:tcPr>
                  <w:tcW w:w="994" w:type="dxa"/>
                  <w:noWrap w:val="0"/>
                  <w:vAlign w:val="center"/>
                </w:tcPr>
                <w:p>
                  <w:pPr>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排放浓度</w:t>
                  </w:r>
                </w:p>
              </w:tc>
              <w:tc>
                <w:tcPr>
                  <w:tcW w:w="1119" w:type="dxa"/>
                  <w:noWrap w:val="0"/>
                  <w:vAlign w:val="center"/>
                </w:tcPr>
                <w:p>
                  <w:pPr>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排放量</w:t>
                  </w:r>
                </w:p>
              </w:tc>
              <w:tc>
                <w:tcPr>
                  <w:tcW w:w="850" w:type="dxa"/>
                  <w:noWrap w:val="0"/>
                  <w:vAlign w:val="center"/>
                </w:tcPr>
                <w:p>
                  <w:pPr>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处理</w:t>
                  </w:r>
                </w:p>
                <w:p>
                  <w:pPr>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工艺</w:t>
                  </w:r>
                </w:p>
              </w:tc>
              <w:tc>
                <w:tcPr>
                  <w:tcW w:w="690" w:type="dxa"/>
                  <w:noWrap w:val="0"/>
                  <w:vAlign w:val="center"/>
                </w:tcPr>
                <w:p>
                  <w:pPr>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去除效率</w:t>
                  </w:r>
                </w:p>
              </w:tc>
              <w:tc>
                <w:tcPr>
                  <w:tcW w:w="905" w:type="dxa"/>
                  <w:noWrap w:val="0"/>
                  <w:vAlign w:val="center"/>
                </w:tcPr>
                <w:p>
                  <w:pPr>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废水处理能力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3" w:hRule="atLeast"/>
                <w:jc w:val="center"/>
              </w:trPr>
              <w:tc>
                <w:tcPr>
                  <w:tcW w:w="1174" w:type="dxa"/>
                  <w:noWrap w:val="0"/>
                  <w:vAlign w:val="center"/>
                </w:tcPr>
                <w:p>
                  <w:pPr>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snapToGrid w:val="0"/>
                      <w:color w:val="000000" w:themeColor="text1"/>
                      <w:sz w:val="18"/>
                      <w:szCs w:val="18"/>
                      <w:highlight w:val="none"/>
                      <w14:textFill>
                        <w14:solidFill>
                          <w14:schemeClr w14:val="tx1"/>
                        </w14:solidFill>
                      </w14:textFill>
                    </w:rPr>
                    <w:t>COD</w:t>
                  </w:r>
                </w:p>
              </w:tc>
              <w:tc>
                <w:tcPr>
                  <w:tcW w:w="905" w:type="dxa"/>
                  <w:noWrap w:val="0"/>
                  <w:vAlign w:val="center"/>
                </w:tcPr>
                <w:p>
                  <w:pPr>
                    <w:widowControl/>
                    <w:jc w:val="center"/>
                    <w:textAlignment w:val="center"/>
                    <w:rPr>
                      <w:rFonts w:hint="default" w:ascii="Times New Roman" w:hAnsi="Times New Roman" w:cs="Times New Roman"/>
                      <w:color w:val="000000" w:themeColor="text1"/>
                      <w:kern w:val="0"/>
                      <w:sz w:val="18"/>
                      <w:szCs w:val="18"/>
                      <w:highlight w:val="none"/>
                      <w:lang w:bidi="ar"/>
                      <w14:textFill>
                        <w14:solidFill>
                          <w14:schemeClr w14:val="tx1"/>
                        </w14:solidFill>
                      </w14:textFill>
                    </w:rPr>
                  </w:pPr>
                  <w:r>
                    <w:rPr>
                      <w:rFonts w:hint="eastAsia" w:ascii="Times New Roman" w:hAnsi="Times New Roman" w:cs="Times New Roman"/>
                      <w:color w:val="000000" w:themeColor="text1"/>
                      <w:kern w:val="0"/>
                      <w:sz w:val="18"/>
                      <w:szCs w:val="18"/>
                      <w:highlight w:val="none"/>
                      <w:lang w:val="en-US" w:eastAsia="zh-CN" w:bidi="ar"/>
                      <w14:textFill>
                        <w14:solidFill>
                          <w14:schemeClr w14:val="tx1"/>
                        </w14:solidFill>
                      </w14:textFill>
                    </w:rPr>
                    <w:t>5</w:t>
                  </w:r>
                  <w:r>
                    <w:rPr>
                      <w:rFonts w:hint="default" w:ascii="Times New Roman" w:hAnsi="Times New Roman" w:cs="Times New Roman"/>
                      <w:color w:val="000000" w:themeColor="text1"/>
                      <w:kern w:val="0"/>
                      <w:sz w:val="18"/>
                      <w:szCs w:val="18"/>
                      <w:highlight w:val="none"/>
                      <w:lang w:bidi="ar"/>
                      <w14:textFill>
                        <w14:solidFill>
                          <w14:schemeClr w14:val="tx1"/>
                        </w14:solidFill>
                      </w14:textFill>
                    </w:rPr>
                    <w:t>00mg/L</w:t>
                  </w:r>
                </w:p>
              </w:tc>
              <w:tc>
                <w:tcPr>
                  <w:tcW w:w="1180" w:type="dxa"/>
                  <w:noWrap w:val="0"/>
                  <w:vAlign w:val="center"/>
                </w:tcPr>
                <w:p>
                  <w:pPr>
                    <w:widowControl/>
                    <w:jc w:val="center"/>
                    <w:textAlignment w:val="center"/>
                    <w:rPr>
                      <w:rFonts w:hint="default" w:ascii="Times New Roman" w:hAnsi="Times New Roman" w:cs="Times New Roman"/>
                      <w:color w:val="000000" w:themeColor="text1"/>
                      <w:kern w:val="0"/>
                      <w:sz w:val="18"/>
                      <w:szCs w:val="18"/>
                      <w:highlight w:val="none"/>
                      <w:lang w:bidi="ar"/>
                      <w14:textFill>
                        <w14:solidFill>
                          <w14:schemeClr w14:val="tx1"/>
                        </w14:solidFill>
                      </w14:textFill>
                    </w:rPr>
                  </w:pPr>
                  <w:r>
                    <w:rPr>
                      <w:rFonts w:hint="eastAsia" w:ascii="Times New Roman" w:hAnsi="Times New Roman" w:cs="Times New Roman"/>
                      <w:color w:val="000000" w:themeColor="text1"/>
                      <w:kern w:val="0"/>
                      <w:sz w:val="18"/>
                      <w:szCs w:val="18"/>
                      <w:highlight w:val="none"/>
                      <w:lang w:val="en-US" w:eastAsia="zh-CN" w:bidi="ar"/>
                      <w14:textFill>
                        <w14:solidFill>
                          <w14:schemeClr w14:val="tx1"/>
                        </w14:solidFill>
                      </w14:textFill>
                    </w:rPr>
                    <w:t>0.</w:t>
                  </w:r>
                  <w:r>
                    <w:rPr>
                      <w:rFonts w:hint="eastAsia" w:cs="Times New Roman"/>
                      <w:color w:val="000000" w:themeColor="text1"/>
                      <w:kern w:val="0"/>
                      <w:sz w:val="18"/>
                      <w:szCs w:val="18"/>
                      <w:highlight w:val="none"/>
                      <w:lang w:val="en-US" w:eastAsia="zh-CN" w:bidi="ar"/>
                      <w14:textFill>
                        <w14:solidFill>
                          <w14:schemeClr w14:val="tx1"/>
                        </w14:solidFill>
                      </w14:textFill>
                    </w:rPr>
                    <w:t>776</w:t>
                  </w:r>
                  <w:r>
                    <w:rPr>
                      <w:rFonts w:hint="default" w:ascii="Times New Roman" w:hAnsi="Times New Roman" w:cs="Times New Roman"/>
                      <w:color w:val="000000" w:themeColor="text1"/>
                      <w:kern w:val="0"/>
                      <w:sz w:val="18"/>
                      <w:szCs w:val="18"/>
                      <w:highlight w:val="none"/>
                      <w:lang w:bidi="ar"/>
                      <w14:textFill>
                        <w14:solidFill>
                          <w14:schemeClr w14:val="tx1"/>
                        </w14:solidFill>
                      </w14:textFill>
                    </w:rPr>
                    <w:t>t/a</w:t>
                  </w:r>
                </w:p>
              </w:tc>
              <w:tc>
                <w:tcPr>
                  <w:tcW w:w="994" w:type="dxa"/>
                  <w:noWrap w:val="0"/>
                  <w:vAlign w:val="center"/>
                </w:tcPr>
                <w:p>
                  <w:pPr>
                    <w:widowControl/>
                    <w:jc w:val="center"/>
                    <w:textAlignment w:val="center"/>
                    <w:rPr>
                      <w:rFonts w:hint="default" w:ascii="Times New Roman" w:hAnsi="Times New Roman" w:cs="Times New Roman"/>
                      <w:color w:val="000000" w:themeColor="text1"/>
                      <w:kern w:val="0"/>
                      <w:sz w:val="18"/>
                      <w:szCs w:val="18"/>
                      <w:highlight w:val="none"/>
                      <w:lang w:bidi="ar"/>
                      <w14:textFill>
                        <w14:solidFill>
                          <w14:schemeClr w14:val="tx1"/>
                        </w14:solidFill>
                      </w14:textFill>
                    </w:rPr>
                  </w:pPr>
                  <w:r>
                    <w:rPr>
                      <w:rFonts w:hint="eastAsia" w:ascii="Times New Roman" w:hAnsi="Times New Roman" w:cs="Times New Roman"/>
                      <w:color w:val="000000" w:themeColor="text1"/>
                      <w:kern w:val="0"/>
                      <w:sz w:val="18"/>
                      <w:szCs w:val="18"/>
                      <w:highlight w:val="none"/>
                      <w:lang w:val="en-US" w:eastAsia="zh-CN" w:bidi="ar"/>
                      <w14:textFill>
                        <w14:solidFill>
                          <w14:schemeClr w14:val="tx1"/>
                        </w14:solidFill>
                      </w14:textFill>
                    </w:rPr>
                    <w:t>400</w:t>
                  </w:r>
                  <w:r>
                    <w:rPr>
                      <w:rFonts w:hint="default" w:ascii="Times New Roman" w:hAnsi="Times New Roman" w:cs="Times New Roman"/>
                      <w:color w:val="000000" w:themeColor="text1"/>
                      <w:kern w:val="0"/>
                      <w:sz w:val="18"/>
                      <w:szCs w:val="18"/>
                      <w:highlight w:val="none"/>
                      <w:lang w:bidi="ar"/>
                      <w14:textFill>
                        <w14:solidFill>
                          <w14:schemeClr w14:val="tx1"/>
                        </w14:solidFill>
                      </w14:textFill>
                    </w:rPr>
                    <w:t>mg/L</w:t>
                  </w:r>
                </w:p>
              </w:tc>
              <w:tc>
                <w:tcPr>
                  <w:tcW w:w="1119" w:type="dxa"/>
                  <w:noWrap w:val="0"/>
                  <w:vAlign w:val="center"/>
                </w:tcPr>
                <w:p>
                  <w:pPr>
                    <w:widowControl/>
                    <w:jc w:val="center"/>
                    <w:textAlignment w:val="center"/>
                    <w:rPr>
                      <w:rFonts w:hint="default" w:ascii="Times New Roman" w:hAnsi="Times New Roman" w:eastAsia="宋体" w:cs="Times New Roman"/>
                      <w:color w:val="000000" w:themeColor="text1"/>
                      <w:kern w:val="0"/>
                      <w:sz w:val="18"/>
                      <w:szCs w:val="18"/>
                      <w:highlight w:val="none"/>
                      <w:lang w:val="en-US" w:eastAsia="zh-CN" w:bidi="ar"/>
                      <w14:textFill>
                        <w14:solidFill>
                          <w14:schemeClr w14:val="tx1"/>
                        </w14:solidFill>
                      </w14:textFill>
                    </w:rPr>
                  </w:pPr>
                  <w:r>
                    <w:rPr>
                      <w:rFonts w:hint="eastAsia" w:ascii="Times New Roman" w:hAnsi="Times New Roman" w:cs="Times New Roman"/>
                      <w:color w:val="000000" w:themeColor="text1"/>
                      <w:kern w:val="0"/>
                      <w:sz w:val="18"/>
                      <w:szCs w:val="18"/>
                      <w:highlight w:val="none"/>
                      <w:lang w:val="en-US" w:eastAsia="zh-CN" w:bidi="ar"/>
                      <w14:textFill>
                        <w14:solidFill>
                          <w14:schemeClr w14:val="tx1"/>
                        </w14:solidFill>
                      </w14:textFill>
                    </w:rPr>
                    <w:t>0.</w:t>
                  </w:r>
                  <w:r>
                    <w:rPr>
                      <w:rFonts w:hint="eastAsia" w:cs="Times New Roman"/>
                      <w:color w:val="000000" w:themeColor="text1"/>
                      <w:kern w:val="0"/>
                      <w:sz w:val="18"/>
                      <w:szCs w:val="18"/>
                      <w:highlight w:val="none"/>
                      <w:lang w:val="en-US" w:eastAsia="zh-CN" w:bidi="ar"/>
                      <w14:textFill>
                        <w14:solidFill>
                          <w14:schemeClr w14:val="tx1"/>
                        </w14:solidFill>
                      </w14:textFill>
                    </w:rPr>
                    <w:t>62</w:t>
                  </w:r>
                  <w:r>
                    <w:rPr>
                      <w:rFonts w:hint="default" w:ascii="Times New Roman" w:hAnsi="Times New Roman" w:cs="Times New Roman"/>
                      <w:color w:val="000000" w:themeColor="text1"/>
                      <w:kern w:val="0"/>
                      <w:sz w:val="18"/>
                      <w:szCs w:val="18"/>
                      <w:highlight w:val="none"/>
                      <w:lang w:bidi="ar"/>
                      <w14:textFill>
                        <w14:solidFill>
                          <w14:schemeClr w14:val="tx1"/>
                        </w14:solidFill>
                      </w14:textFill>
                    </w:rPr>
                    <w:t>t/a</w:t>
                  </w:r>
                </w:p>
              </w:tc>
              <w:tc>
                <w:tcPr>
                  <w:tcW w:w="850" w:type="dxa"/>
                  <w:vMerge w:val="restart"/>
                  <w:noWrap w:val="0"/>
                  <w:vAlign w:val="center"/>
                </w:tcPr>
                <w:p>
                  <w:pPr>
                    <w:jc w:val="center"/>
                    <w:rPr>
                      <w:rFonts w:hint="eastAsia" w:ascii="Times New Roman" w:hAnsi="Times New Roman" w:eastAsia="宋体" w:cs="Times New Roman"/>
                      <w:color w:val="000000" w:themeColor="text1"/>
                      <w:sz w:val="18"/>
                      <w:szCs w:val="18"/>
                      <w:highlight w:val="none"/>
                      <w:lang w:eastAsia="zh-CN"/>
                      <w14:textFill>
                        <w14:solidFill>
                          <w14:schemeClr w14:val="tx1"/>
                        </w14:solidFill>
                      </w14:textFill>
                    </w:rPr>
                  </w:pPr>
                  <w:r>
                    <w:rPr>
                      <w:rFonts w:hint="eastAsia" w:cs="Times New Roman"/>
                      <w:color w:val="000000" w:themeColor="text1"/>
                      <w:sz w:val="18"/>
                      <w:szCs w:val="18"/>
                      <w:highlight w:val="none"/>
                      <w:lang w:eastAsia="zh-CN"/>
                      <w14:textFill>
                        <w14:solidFill>
                          <w14:schemeClr w14:val="tx1"/>
                        </w14:solidFill>
                      </w14:textFill>
                    </w:rPr>
                    <w:t>隔油池</w:t>
                  </w:r>
                  <w:r>
                    <w:rPr>
                      <w:rFonts w:hint="eastAsia" w:ascii="Times New Roman" w:hAnsi="Times New Roman" w:cs="Times New Roman"/>
                      <w:color w:val="000000" w:themeColor="text1"/>
                      <w:sz w:val="18"/>
                      <w:szCs w:val="18"/>
                      <w:highlight w:val="none"/>
                      <w:lang w:eastAsia="zh-CN"/>
                      <w14:textFill>
                        <w14:solidFill>
                          <w14:schemeClr w14:val="tx1"/>
                        </w14:solidFill>
                      </w14:textFill>
                    </w:rPr>
                    <w:t>化粪池</w:t>
                  </w:r>
                </w:p>
              </w:tc>
              <w:tc>
                <w:tcPr>
                  <w:tcW w:w="690" w:type="dxa"/>
                  <w:noWrap w:val="0"/>
                  <w:vAlign w:val="center"/>
                </w:tcPr>
                <w:p>
                  <w:pPr>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20</w:t>
                  </w:r>
                  <w:r>
                    <w:rPr>
                      <w:rFonts w:hint="default" w:ascii="Times New Roman" w:hAnsi="Times New Roman" w:cs="Times New Roman"/>
                      <w:color w:val="000000" w:themeColor="text1"/>
                      <w:sz w:val="18"/>
                      <w:szCs w:val="18"/>
                      <w:highlight w:val="none"/>
                      <w14:textFill>
                        <w14:solidFill>
                          <w14:schemeClr w14:val="tx1"/>
                        </w14:solidFill>
                      </w14:textFill>
                    </w:rPr>
                    <w:t>%</w:t>
                  </w:r>
                </w:p>
              </w:tc>
              <w:tc>
                <w:tcPr>
                  <w:tcW w:w="905" w:type="dxa"/>
                  <w:vMerge w:val="restart"/>
                  <w:noWrap w:val="0"/>
                  <w:vAlign w:val="center"/>
                </w:tcPr>
                <w:p>
                  <w:pPr>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1t/h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 w:hRule="atLeast"/>
                <w:jc w:val="center"/>
              </w:trPr>
              <w:tc>
                <w:tcPr>
                  <w:tcW w:w="1174" w:type="dxa"/>
                  <w:noWrap w:val="0"/>
                  <w:vAlign w:val="center"/>
                </w:tcPr>
                <w:p>
                  <w:pPr>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snapToGrid w:val="0"/>
                      <w:color w:val="000000" w:themeColor="text1"/>
                      <w:sz w:val="18"/>
                      <w:szCs w:val="18"/>
                      <w:highlight w:val="none"/>
                      <w14:textFill>
                        <w14:solidFill>
                          <w14:schemeClr w14:val="tx1"/>
                        </w14:solidFill>
                      </w14:textFill>
                    </w:rPr>
                    <w:t>SS</w:t>
                  </w:r>
                </w:p>
              </w:tc>
              <w:tc>
                <w:tcPr>
                  <w:tcW w:w="905" w:type="dxa"/>
                  <w:noWrap w:val="0"/>
                  <w:vAlign w:val="center"/>
                </w:tcPr>
                <w:p>
                  <w:pPr>
                    <w:widowControl/>
                    <w:jc w:val="center"/>
                    <w:textAlignment w:val="center"/>
                    <w:rPr>
                      <w:rFonts w:hint="default" w:ascii="Times New Roman" w:hAnsi="Times New Roman" w:cs="Times New Roman"/>
                      <w:color w:val="000000" w:themeColor="text1"/>
                      <w:kern w:val="0"/>
                      <w:sz w:val="18"/>
                      <w:szCs w:val="18"/>
                      <w:highlight w:val="none"/>
                      <w:lang w:bidi="ar"/>
                      <w14:textFill>
                        <w14:solidFill>
                          <w14:schemeClr w14:val="tx1"/>
                        </w14:solidFill>
                      </w14:textFill>
                    </w:rPr>
                  </w:pPr>
                  <w:r>
                    <w:rPr>
                      <w:rFonts w:hint="eastAsia" w:ascii="Times New Roman" w:hAnsi="Times New Roman" w:cs="Times New Roman"/>
                      <w:color w:val="000000" w:themeColor="text1"/>
                      <w:kern w:val="0"/>
                      <w:sz w:val="18"/>
                      <w:szCs w:val="18"/>
                      <w:highlight w:val="none"/>
                      <w:lang w:val="en-US" w:eastAsia="zh-CN" w:bidi="ar"/>
                      <w14:textFill>
                        <w14:solidFill>
                          <w14:schemeClr w14:val="tx1"/>
                        </w14:solidFill>
                      </w14:textFill>
                    </w:rPr>
                    <w:t>4</w:t>
                  </w:r>
                  <w:r>
                    <w:rPr>
                      <w:rFonts w:hint="default" w:ascii="Times New Roman" w:hAnsi="Times New Roman" w:cs="Times New Roman"/>
                      <w:color w:val="000000" w:themeColor="text1"/>
                      <w:kern w:val="0"/>
                      <w:sz w:val="18"/>
                      <w:szCs w:val="18"/>
                      <w:highlight w:val="none"/>
                      <w:lang w:bidi="ar"/>
                      <w14:textFill>
                        <w14:solidFill>
                          <w14:schemeClr w14:val="tx1"/>
                        </w14:solidFill>
                      </w14:textFill>
                    </w:rPr>
                    <w:t>00mg/L</w:t>
                  </w:r>
                </w:p>
              </w:tc>
              <w:tc>
                <w:tcPr>
                  <w:tcW w:w="1180" w:type="dxa"/>
                  <w:noWrap w:val="0"/>
                  <w:vAlign w:val="center"/>
                </w:tcPr>
                <w:p>
                  <w:pPr>
                    <w:widowControl/>
                    <w:jc w:val="center"/>
                    <w:textAlignment w:val="center"/>
                    <w:rPr>
                      <w:rFonts w:hint="default" w:ascii="Times New Roman" w:hAnsi="Times New Roman" w:cs="Times New Roman"/>
                      <w:color w:val="000000" w:themeColor="text1"/>
                      <w:kern w:val="0"/>
                      <w:sz w:val="18"/>
                      <w:szCs w:val="18"/>
                      <w:highlight w:val="none"/>
                      <w:lang w:bidi="ar"/>
                      <w14:textFill>
                        <w14:solidFill>
                          <w14:schemeClr w14:val="tx1"/>
                        </w14:solidFill>
                      </w14:textFill>
                    </w:rPr>
                  </w:pPr>
                  <w:r>
                    <w:rPr>
                      <w:rFonts w:hint="eastAsia" w:ascii="Times New Roman" w:hAnsi="Times New Roman" w:cs="Times New Roman"/>
                      <w:color w:val="000000" w:themeColor="text1"/>
                      <w:kern w:val="0"/>
                      <w:sz w:val="18"/>
                      <w:szCs w:val="18"/>
                      <w:highlight w:val="none"/>
                      <w:lang w:val="en-US" w:eastAsia="zh-CN" w:bidi="ar"/>
                      <w14:textFill>
                        <w14:solidFill>
                          <w14:schemeClr w14:val="tx1"/>
                        </w14:solidFill>
                      </w14:textFill>
                    </w:rPr>
                    <w:t>0.</w:t>
                  </w:r>
                  <w:r>
                    <w:rPr>
                      <w:rFonts w:hint="eastAsia" w:cs="Times New Roman"/>
                      <w:color w:val="000000" w:themeColor="text1"/>
                      <w:kern w:val="0"/>
                      <w:sz w:val="18"/>
                      <w:szCs w:val="18"/>
                      <w:highlight w:val="none"/>
                      <w:lang w:val="en-US" w:eastAsia="zh-CN" w:bidi="ar"/>
                      <w14:textFill>
                        <w14:solidFill>
                          <w14:schemeClr w14:val="tx1"/>
                        </w14:solidFill>
                      </w14:textFill>
                    </w:rPr>
                    <w:t>62</w:t>
                  </w:r>
                  <w:r>
                    <w:rPr>
                      <w:rFonts w:hint="default" w:ascii="Times New Roman" w:hAnsi="Times New Roman" w:cs="Times New Roman"/>
                      <w:color w:val="000000" w:themeColor="text1"/>
                      <w:kern w:val="0"/>
                      <w:sz w:val="18"/>
                      <w:szCs w:val="18"/>
                      <w:highlight w:val="none"/>
                      <w:lang w:bidi="ar"/>
                      <w14:textFill>
                        <w14:solidFill>
                          <w14:schemeClr w14:val="tx1"/>
                        </w14:solidFill>
                      </w14:textFill>
                    </w:rPr>
                    <w:t>t/a</w:t>
                  </w:r>
                </w:p>
              </w:tc>
              <w:tc>
                <w:tcPr>
                  <w:tcW w:w="994" w:type="dxa"/>
                  <w:noWrap w:val="0"/>
                  <w:vAlign w:val="center"/>
                </w:tcPr>
                <w:p>
                  <w:pPr>
                    <w:widowControl/>
                    <w:jc w:val="center"/>
                    <w:textAlignment w:val="center"/>
                    <w:rPr>
                      <w:rFonts w:hint="default" w:ascii="Times New Roman" w:hAnsi="Times New Roman" w:cs="Times New Roman"/>
                      <w:color w:val="000000" w:themeColor="text1"/>
                      <w:kern w:val="0"/>
                      <w:sz w:val="18"/>
                      <w:szCs w:val="18"/>
                      <w:highlight w:val="none"/>
                      <w:lang w:bidi="ar"/>
                      <w14:textFill>
                        <w14:solidFill>
                          <w14:schemeClr w14:val="tx1"/>
                        </w14:solidFill>
                      </w14:textFill>
                    </w:rPr>
                  </w:pPr>
                  <w:r>
                    <w:rPr>
                      <w:rFonts w:hint="eastAsia" w:ascii="Times New Roman" w:hAnsi="Times New Roman" w:cs="Times New Roman"/>
                      <w:color w:val="000000" w:themeColor="text1"/>
                      <w:kern w:val="0"/>
                      <w:sz w:val="18"/>
                      <w:szCs w:val="18"/>
                      <w:highlight w:val="none"/>
                      <w:lang w:val="en-US" w:eastAsia="zh-CN" w:bidi="ar"/>
                      <w14:textFill>
                        <w14:solidFill>
                          <w14:schemeClr w14:val="tx1"/>
                        </w14:solidFill>
                      </w14:textFill>
                    </w:rPr>
                    <w:t>30</w:t>
                  </w:r>
                  <w:r>
                    <w:rPr>
                      <w:rFonts w:hint="default" w:ascii="Times New Roman" w:hAnsi="Times New Roman" w:cs="Times New Roman"/>
                      <w:color w:val="000000" w:themeColor="text1"/>
                      <w:kern w:val="0"/>
                      <w:sz w:val="18"/>
                      <w:szCs w:val="18"/>
                      <w:highlight w:val="none"/>
                      <w:lang w:bidi="ar"/>
                      <w14:textFill>
                        <w14:solidFill>
                          <w14:schemeClr w14:val="tx1"/>
                        </w14:solidFill>
                      </w14:textFill>
                    </w:rPr>
                    <w:t>0mg/L</w:t>
                  </w:r>
                </w:p>
              </w:tc>
              <w:tc>
                <w:tcPr>
                  <w:tcW w:w="1119" w:type="dxa"/>
                  <w:noWrap w:val="0"/>
                  <w:vAlign w:val="center"/>
                </w:tcPr>
                <w:p>
                  <w:pPr>
                    <w:widowControl/>
                    <w:jc w:val="center"/>
                    <w:textAlignment w:val="center"/>
                    <w:rPr>
                      <w:rFonts w:hint="default" w:ascii="Times New Roman" w:hAnsi="Times New Roman" w:cs="Times New Roman"/>
                      <w:color w:val="000000" w:themeColor="text1"/>
                      <w:kern w:val="0"/>
                      <w:sz w:val="18"/>
                      <w:szCs w:val="18"/>
                      <w:highlight w:val="none"/>
                      <w:lang w:bidi="ar"/>
                      <w14:textFill>
                        <w14:solidFill>
                          <w14:schemeClr w14:val="tx1"/>
                        </w14:solidFill>
                      </w14:textFill>
                    </w:rPr>
                  </w:pPr>
                  <w:r>
                    <w:rPr>
                      <w:rFonts w:hint="eastAsia" w:ascii="Times New Roman" w:hAnsi="Times New Roman" w:cs="Times New Roman"/>
                      <w:color w:val="000000" w:themeColor="text1"/>
                      <w:kern w:val="0"/>
                      <w:sz w:val="18"/>
                      <w:szCs w:val="18"/>
                      <w:highlight w:val="none"/>
                      <w:lang w:val="en-US" w:eastAsia="zh-CN" w:bidi="ar"/>
                      <w14:textFill>
                        <w14:solidFill>
                          <w14:schemeClr w14:val="tx1"/>
                        </w14:solidFill>
                      </w14:textFill>
                    </w:rPr>
                    <w:t>0.</w:t>
                  </w:r>
                  <w:r>
                    <w:rPr>
                      <w:rFonts w:hint="eastAsia" w:cs="Times New Roman"/>
                      <w:color w:val="000000" w:themeColor="text1"/>
                      <w:kern w:val="0"/>
                      <w:sz w:val="18"/>
                      <w:szCs w:val="18"/>
                      <w:highlight w:val="none"/>
                      <w:lang w:val="en-US" w:eastAsia="zh-CN" w:bidi="ar"/>
                      <w14:textFill>
                        <w14:solidFill>
                          <w14:schemeClr w14:val="tx1"/>
                        </w14:solidFill>
                      </w14:textFill>
                    </w:rPr>
                    <w:t>465</w:t>
                  </w:r>
                  <w:r>
                    <w:rPr>
                      <w:rFonts w:hint="default" w:ascii="Times New Roman" w:hAnsi="Times New Roman" w:cs="Times New Roman"/>
                      <w:color w:val="000000" w:themeColor="text1"/>
                      <w:kern w:val="0"/>
                      <w:sz w:val="18"/>
                      <w:szCs w:val="18"/>
                      <w:highlight w:val="none"/>
                      <w:lang w:bidi="ar"/>
                      <w14:textFill>
                        <w14:solidFill>
                          <w14:schemeClr w14:val="tx1"/>
                        </w14:solidFill>
                      </w14:textFill>
                    </w:rPr>
                    <w:t>t/a</w:t>
                  </w:r>
                </w:p>
              </w:tc>
              <w:tc>
                <w:tcPr>
                  <w:tcW w:w="850" w:type="dxa"/>
                  <w:vMerge w:val="continue"/>
                  <w:noWrap w:val="0"/>
                  <w:vAlign w:val="center"/>
                </w:tcPr>
                <w:p>
                  <w:pPr>
                    <w:jc w:val="center"/>
                    <w:rPr>
                      <w:rFonts w:hint="default" w:ascii="Times New Roman" w:hAnsi="Times New Roman" w:cs="Times New Roman"/>
                      <w:color w:val="000000" w:themeColor="text1"/>
                      <w:sz w:val="18"/>
                      <w:szCs w:val="18"/>
                      <w:highlight w:val="none"/>
                      <w14:textFill>
                        <w14:solidFill>
                          <w14:schemeClr w14:val="tx1"/>
                        </w14:solidFill>
                      </w14:textFill>
                    </w:rPr>
                  </w:pPr>
                </w:p>
              </w:tc>
              <w:tc>
                <w:tcPr>
                  <w:tcW w:w="690" w:type="dxa"/>
                  <w:noWrap w:val="0"/>
                  <w:vAlign w:val="center"/>
                </w:tcPr>
                <w:p>
                  <w:pPr>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25%</w:t>
                  </w:r>
                </w:p>
              </w:tc>
              <w:tc>
                <w:tcPr>
                  <w:tcW w:w="905" w:type="dxa"/>
                  <w:vMerge w:val="continue"/>
                  <w:noWrap w:val="0"/>
                  <w:vAlign w:val="center"/>
                </w:tcPr>
                <w:p>
                  <w:pPr>
                    <w:jc w:val="center"/>
                    <w:rPr>
                      <w:rFonts w:hint="default" w:ascii="Times New Roman" w:hAnsi="Times New Roman" w:cs="Times New Roman"/>
                      <w:color w:val="000000" w:themeColor="text1"/>
                      <w:sz w:val="18"/>
                      <w:szCs w:val="18"/>
                      <w:highlight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1174" w:type="dxa"/>
                  <w:noWrap w:val="0"/>
                  <w:vAlign w:val="center"/>
                </w:tcPr>
                <w:p>
                  <w:pPr>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snapToGrid w:val="0"/>
                      <w:color w:val="000000" w:themeColor="text1"/>
                      <w:sz w:val="18"/>
                      <w:szCs w:val="18"/>
                      <w:highlight w:val="none"/>
                      <w14:textFill>
                        <w14:solidFill>
                          <w14:schemeClr w14:val="tx1"/>
                        </w14:solidFill>
                      </w14:textFill>
                    </w:rPr>
                    <w:t>NH</w:t>
                  </w:r>
                  <w:r>
                    <w:rPr>
                      <w:rFonts w:hint="default" w:ascii="Times New Roman" w:hAnsi="Times New Roman" w:cs="Times New Roman"/>
                      <w:snapToGrid w:val="0"/>
                      <w:color w:val="000000" w:themeColor="text1"/>
                      <w:sz w:val="18"/>
                      <w:szCs w:val="18"/>
                      <w:highlight w:val="none"/>
                      <w:vertAlign w:val="subscript"/>
                      <w14:textFill>
                        <w14:solidFill>
                          <w14:schemeClr w14:val="tx1"/>
                        </w14:solidFill>
                      </w14:textFill>
                    </w:rPr>
                    <w:t>3</w:t>
                  </w:r>
                  <w:r>
                    <w:rPr>
                      <w:rFonts w:hint="default" w:ascii="Times New Roman" w:hAnsi="Times New Roman" w:cs="Times New Roman"/>
                      <w:snapToGrid w:val="0"/>
                      <w:color w:val="000000" w:themeColor="text1"/>
                      <w:sz w:val="18"/>
                      <w:szCs w:val="18"/>
                      <w:highlight w:val="none"/>
                      <w14:textFill>
                        <w14:solidFill>
                          <w14:schemeClr w14:val="tx1"/>
                        </w14:solidFill>
                      </w14:textFill>
                    </w:rPr>
                    <w:t>-N</w:t>
                  </w:r>
                </w:p>
              </w:tc>
              <w:tc>
                <w:tcPr>
                  <w:tcW w:w="905" w:type="dxa"/>
                  <w:noWrap w:val="0"/>
                  <w:vAlign w:val="center"/>
                </w:tcPr>
                <w:p>
                  <w:pPr>
                    <w:widowControl/>
                    <w:jc w:val="center"/>
                    <w:textAlignment w:val="center"/>
                    <w:rPr>
                      <w:rFonts w:hint="default" w:ascii="Times New Roman" w:hAnsi="Times New Roman" w:cs="Times New Roman"/>
                      <w:color w:val="000000" w:themeColor="text1"/>
                      <w:kern w:val="0"/>
                      <w:sz w:val="18"/>
                      <w:szCs w:val="18"/>
                      <w:highlight w:val="none"/>
                      <w:lang w:bidi="ar"/>
                      <w14:textFill>
                        <w14:solidFill>
                          <w14:schemeClr w14:val="tx1"/>
                        </w14:solidFill>
                      </w14:textFill>
                    </w:rPr>
                  </w:pPr>
                  <w:r>
                    <w:rPr>
                      <w:rFonts w:hint="eastAsia" w:cs="Times New Roman"/>
                      <w:color w:val="000000" w:themeColor="text1"/>
                      <w:kern w:val="0"/>
                      <w:sz w:val="18"/>
                      <w:szCs w:val="18"/>
                      <w:highlight w:val="none"/>
                      <w:lang w:val="en-US" w:eastAsia="zh-CN" w:bidi="ar"/>
                      <w14:textFill>
                        <w14:solidFill>
                          <w14:schemeClr w14:val="tx1"/>
                        </w14:solidFill>
                      </w14:textFill>
                    </w:rPr>
                    <w:t>25</w:t>
                  </w:r>
                  <w:r>
                    <w:rPr>
                      <w:rFonts w:hint="default" w:ascii="Times New Roman" w:hAnsi="Times New Roman" w:cs="Times New Roman"/>
                      <w:color w:val="000000" w:themeColor="text1"/>
                      <w:kern w:val="0"/>
                      <w:sz w:val="18"/>
                      <w:szCs w:val="18"/>
                      <w:highlight w:val="none"/>
                      <w:lang w:bidi="ar"/>
                      <w14:textFill>
                        <w14:solidFill>
                          <w14:schemeClr w14:val="tx1"/>
                        </w14:solidFill>
                      </w14:textFill>
                    </w:rPr>
                    <w:t>mg/L</w:t>
                  </w:r>
                </w:p>
              </w:tc>
              <w:tc>
                <w:tcPr>
                  <w:tcW w:w="1180" w:type="dxa"/>
                  <w:noWrap w:val="0"/>
                  <w:vAlign w:val="center"/>
                </w:tcPr>
                <w:p>
                  <w:pPr>
                    <w:widowControl/>
                    <w:jc w:val="center"/>
                    <w:textAlignment w:val="center"/>
                    <w:rPr>
                      <w:rFonts w:hint="default" w:ascii="Times New Roman" w:hAnsi="Times New Roman" w:cs="Times New Roman"/>
                      <w:color w:val="000000" w:themeColor="text1"/>
                      <w:kern w:val="0"/>
                      <w:sz w:val="18"/>
                      <w:szCs w:val="18"/>
                      <w:highlight w:val="none"/>
                      <w:lang w:bidi="ar"/>
                      <w14:textFill>
                        <w14:solidFill>
                          <w14:schemeClr w14:val="tx1"/>
                        </w14:solidFill>
                      </w14:textFill>
                    </w:rPr>
                  </w:pPr>
                  <w:r>
                    <w:rPr>
                      <w:rFonts w:hint="default" w:ascii="Times New Roman" w:hAnsi="Times New Roman" w:cs="Times New Roman"/>
                      <w:color w:val="000000" w:themeColor="text1"/>
                      <w:kern w:val="0"/>
                      <w:sz w:val="18"/>
                      <w:szCs w:val="18"/>
                      <w:highlight w:val="none"/>
                      <w:lang w:bidi="ar"/>
                      <w14:textFill>
                        <w14:solidFill>
                          <w14:schemeClr w14:val="tx1"/>
                        </w14:solidFill>
                      </w14:textFill>
                    </w:rPr>
                    <w:t>0.</w:t>
                  </w:r>
                  <w:r>
                    <w:rPr>
                      <w:rFonts w:hint="eastAsia" w:ascii="Times New Roman" w:hAnsi="Times New Roman" w:cs="Times New Roman"/>
                      <w:color w:val="000000" w:themeColor="text1"/>
                      <w:kern w:val="0"/>
                      <w:sz w:val="18"/>
                      <w:szCs w:val="18"/>
                      <w:highlight w:val="none"/>
                      <w:lang w:val="en-US" w:eastAsia="zh-CN" w:bidi="ar"/>
                      <w14:textFill>
                        <w14:solidFill>
                          <w14:schemeClr w14:val="tx1"/>
                        </w14:solidFill>
                      </w14:textFill>
                    </w:rPr>
                    <w:t>0</w:t>
                  </w:r>
                  <w:r>
                    <w:rPr>
                      <w:rFonts w:hint="eastAsia" w:cs="Times New Roman"/>
                      <w:color w:val="000000" w:themeColor="text1"/>
                      <w:kern w:val="0"/>
                      <w:sz w:val="18"/>
                      <w:szCs w:val="18"/>
                      <w:highlight w:val="none"/>
                      <w:lang w:val="en-US" w:eastAsia="zh-CN" w:bidi="ar"/>
                      <w14:textFill>
                        <w14:solidFill>
                          <w14:schemeClr w14:val="tx1"/>
                        </w14:solidFill>
                      </w14:textFill>
                    </w:rPr>
                    <w:t>39</w:t>
                  </w:r>
                  <w:r>
                    <w:rPr>
                      <w:rFonts w:hint="default" w:ascii="Times New Roman" w:hAnsi="Times New Roman" w:cs="Times New Roman"/>
                      <w:color w:val="000000" w:themeColor="text1"/>
                      <w:kern w:val="0"/>
                      <w:sz w:val="18"/>
                      <w:szCs w:val="18"/>
                      <w:highlight w:val="none"/>
                      <w:lang w:bidi="ar"/>
                      <w14:textFill>
                        <w14:solidFill>
                          <w14:schemeClr w14:val="tx1"/>
                        </w14:solidFill>
                      </w14:textFill>
                    </w:rPr>
                    <w:t>t/a</w:t>
                  </w:r>
                </w:p>
              </w:tc>
              <w:tc>
                <w:tcPr>
                  <w:tcW w:w="994" w:type="dxa"/>
                  <w:noWrap w:val="0"/>
                  <w:vAlign w:val="center"/>
                </w:tcPr>
                <w:p>
                  <w:pPr>
                    <w:widowControl/>
                    <w:jc w:val="center"/>
                    <w:textAlignment w:val="center"/>
                    <w:rPr>
                      <w:rFonts w:hint="default" w:ascii="Times New Roman" w:hAnsi="Times New Roman" w:cs="Times New Roman"/>
                      <w:color w:val="000000" w:themeColor="text1"/>
                      <w:kern w:val="0"/>
                      <w:sz w:val="18"/>
                      <w:szCs w:val="18"/>
                      <w:highlight w:val="none"/>
                      <w:lang w:bidi="ar"/>
                      <w14:textFill>
                        <w14:solidFill>
                          <w14:schemeClr w14:val="tx1"/>
                        </w14:solidFill>
                      </w14:textFill>
                    </w:rPr>
                  </w:pPr>
                  <w:r>
                    <w:rPr>
                      <w:rFonts w:hint="default" w:ascii="Times New Roman" w:hAnsi="Times New Roman" w:cs="Times New Roman"/>
                      <w:color w:val="000000" w:themeColor="text1"/>
                      <w:kern w:val="0"/>
                      <w:sz w:val="18"/>
                      <w:szCs w:val="18"/>
                      <w:highlight w:val="none"/>
                      <w:lang w:bidi="ar"/>
                      <w14:textFill>
                        <w14:solidFill>
                          <w14:schemeClr w14:val="tx1"/>
                        </w14:solidFill>
                      </w14:textFill>
                    </w:rPr>
                    <w:t>2</w:t>
                  </w:r>
                  <w:r>
                    <w:rPr>
                      <w:rFonts w:hint="eastAsia" w:cs="Times New Roman"/>
                      <w:color w:val="000000" w:themeColor="text1"/>
                      <w:kern w:val="0"/>
                      <w:sz w:val="18"/>
                      <w:szCs w:val="18"/>
                      <w:highlight w:val="none"/>
                      <w:lang w:val="en-US" w:eastAsia="zh-CN" w:bidi="ar"/>
                      <w14:textFill>
                        <w14:solidFill>
                          <w14:schemeClr w14:val="tx1"/>
                        </w14:solidFill>
                      </w14:textFill>
                    </w:rPr>
                    <w:t>2</w:t>
                  </w:r>
                  <w:r>
                    <w:rPr>
                      <w:rFonts w:hint="default" w:ascii="Times New Roman" w:hAnsi="Times New Roman" w:cs="Times New Roman"/>
                      <w:color w:val="000000" w:themeColor="text1"/>
                      <w:kern w:val="0"/>
                      <w:sz w:val="18"/>
                      <w:szCs w:val="18"/>
                      <w:highlight w:val="none"/>
                      <w:lang w:bidi="ar"/>
                      <w14:textFill>
                        <w14:solidFill>
                          <w14:schemeClr w14:val="tx1"/>
                        </w14:solidFill>
                      </w14:textFill>
                    </w:rPr>
                    <w:t>mg/L</w:t>
                  </w:r>
                </w:p>
              </w:tc>
              <w:tc>
                <w:tcPr>
                  <w:tcW w:w="1119" w:type="dxa"/>
                  <w:noWrap w:val="0"/>
                  <w:vAlign w:val="center"/>
                </w:tcPr>
                <w:p>
                  <w:pPr>
                    <w:widowControl/>
                    <w:jc w:val="center"/>
                    <w:textAlignment w:val="center"/>
                    <w:rPr>
                      <w:rFonts w:hint="default" w:ascii="Times New Roman" w:hAnsi="Times New Roman" w:cs="Times New Roman"/>
                      <w:color w:val="000000" w:themeColor="text1"/>
                      <w:kern w:val="0"/>
                      <w:sz w:val="18"/>
                      <w:szCs w:val="18"/>
                      <w:highlight w:val="none"/>
                      <w:lang w:bidi="ar"/>
                      <w14:textFill>
                        <w14:solidFill>
                          <w14:schemeClr w14:val="tx1"/>
                        </w14:solidFill>
                      </w14:textFill>
                    </w:rPr>
                  </w:pPr>
                  <w:r>
                    <w:rPr>
                      <w:rFonts w:hint="eastAsia" w:ascii="Times New Roman" w:hAnsi="Times New Roman" w:cs="Times New Roman"/>
                      <w:color w:val="000000" w:themeColor="text1"/>
                      <w:kern w:val="0"/>
                      <w:sz w:val="18"/>
                      <w:szCs w:val="18"/>
                      <w:highlight w:val="none"/>
                      <w:lang w:val="en-US" w:eastAsia="zh-CN" w:bidi="ar"/>
                      <w14:textFill>
                        <w14:solidFill>
                          <w14:schemeClr w14:val="tx1"/>
                        </w14:solidFill>
                      </w14:textFill>
                    </w:rPr>
                    <w:t>0.0</w:t>
                  </w:r>
                  <w:r>
                    <w:rPr>
                      <w:rFonts w:hint="eastAsia" w:cs="Times New Roman"/>
                      <w:color w:val="000000" w:themeColor="text1"/>
                      <w:kern w:val="0"/>
                      <w:sz w:val="18"/>
                      <w:szCs w:val="18"/>
                      <w:highlight w:val="none"/>
                      <w:lang w:val="en-US" w:eastAsia="zh-CN" w:bidi="ar"/>
                      <w14:textFill>
                        <w14:solidFill>
                          <w14:schemeClr w14:val="tx1"/>
                        </w14:solidFill>
                      </w14:textFill>
                    </w:rPr>
                    <w:t>34</w:t>
                  </w:r>
                  <w:r>
                    <w:rPr>
                      <w:rFonts w:hint="default" w:ascii="Times New Roman" w:hAnsi="Times New Roman" w:cs="Times New Roman"/>
                      <w:color w:val="000000" w:themeColor="text1"/>
                      <w:kern w:val="0"/>
                      <w:sz w:val="18"/>
                      <w:szCs w:val="18"/>
                      <w:highlight w:val="none"/>
                      <w:lang w:bidi="ar"/>
                      <w14:textFill>
                        <w14:solidFill>
                          <w14:schemeClr w14:val="tx1"/>
                        </w14:solidFill>
                      </w14:textFill>
                    </w:rPr>
                    <w:t>t/a</w:t>
                  </w:r>
                </w:p>
              </w:tc>
              <w:tc>
                <w:tcPr>
                  <w:tcW w:w="850" w:type="dxa"/>
                  <w:vMerge w:val="continue"/>
                  <w:noWrap w:val="0"/>
                  <w:vAlign w:val="center"/>
                </w:tcPr>
                <w:p>
                  <w:pPr>
                    <w:jc w:val="center"/>
                    <w:rPr>
                      <w:rFonts w:hint="default" w:ascii="Times New Roman" w:hAnsi="Times New Roman" w:cs="Times New Roman"/>
                      <w:color w:val="000000" w:themeColor="text1"/>
                      <w:sz w:val="18"/>
                      <w:szCs w:val="18"/>
                      <w:highlight w:val="none"/>
                      <w14:textFill>
                        <w14:solidFill>
                          <w14:schemeClr w14:val="tx1"/>
                        </w14:solidFill>
                      </w14:textFill>
                    </w:rPr>
                  </w:pPr>
                </w:p>
              </w:tc>
              <w:tc>
                <w:tcPr>
                  <w:tcW w:w="690" w:type="dxa"/>
                  <w:noWrap w:val="0"/>
                  <w:vAlign w:val="center"/>
                </w:tcPr>
                <w:p>
                  <w:pPr>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1</w:t>
                  </w:r>
                  <w:r>
                    <w:rPr>
                      <w:rFonts w:hint="eastAsia" w:cs="Times New Roman"/>
                      <w:color w:val="000000" w:themeColor="text1"/>
                      <w:sz w:val="18"/>
                      <w:szCs w:val="18"/>
                      <w:highlight w:val="none"/>
                      <w:lang w:val="en-US" w:eastAsia="zh-CN"/>
                      <w14:textFill>
                        <w14:solidFill>
                          <w14:schemeClr w14:val="tx1"/>
                        </w14:solidFill>
                      </w14:textFill>
                    </w:rPr>
                    <w:t>2</w:t>
                  </w:r>
                  <w:r>
                    <w:rPr>
                      <w:rFonts w:hint="default" w:ascii="Times New Roman" w:hAnsi="Times New Roman" w:cs="Times New Roman"/>
                      <w:color w:val="000000" w:themeColor="text1"/>
                      <w:sz w:val="18"/>
                      <w:szCs w:val="18"/>
                      <w:highlight w:val="none"/>
                      <w14:textFill>
                        <w14:solidFill>
                          <w14:schemeClr w14:val="tx1"/>
                        </w14:solidFill>
                      </w14:textFill>
                    </w:rPr>
                    <w:t>%</w:t>
                  </w:r>
                </w:p>
              </w:tc>
              <w:tc>
                <w:tcPr>
                  <w:tcW w:w="905" w:type="dxa"/>
                  <w:vMerge w:val="continue"/>
                  <w:noWrap w:val="0"/>
                  <w:vAlign w:val="center"/>
                </w:tcPr>
                <w:p>
                  <w:pPr>
                    <w:jc w:val="center"/>
                    <w:rPr>
                      <w:rFonts w:hint="default" w:ascii="Times New Roman" w:hAnsi="Times New Roman" w:cs="Times New Roman"/>
                      <w:color w:val="000000" w:themeColor="text1"/>
                      <w:sz w:val="18"/>
                      <w:szCs w:val="18"/>
                      <w:highlight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1174" w:type="dxa"/>
                  <w:noWrap w:val="0"/>
                  <w:vAlign w:val="center"/>
                </w:tcPr>
                <w:p>
                  <w:pPr>
                    <w:jc w:val="center"/>
                    <w:rPr>
                      <w:rFonts w:hint="eastAsia" w:ascii="Times New Roman" w:hAnsi="Times New Roman" w:eastAsia="宋体" w:cs="Times New Roman"/>
                      <w:snapToGrid w:val="0"/>
                      <w:color w:val="000000" w:themeColor="text1"/>
                      <w:sz w:val="18"/>
                      <w:szCs w:val="18"/>
                      <w:highlight w:val="none"/>
                      <w:lang w:eastAsia="zh-CN"/>
                      <w14:textFill>
                        <w14:solidFill>
                          <w14:schemeClr w14:val="tx1"/>
                        </w14:solidFill>
                      </w14:textFill>
                    </w:rPr>
                  </w:pPr>
                  <w:r>
                    <w:rPr>
                      <w:rFonts w:hint="eastAsia" w:cs="Times New Roman"/>
                      <w:snapToGrid w:val="0"/>
                      <w:color w:val="000000" w:themeColor="text1"/>
                      <w:sz w:val="18"/>
                      <w:szCs w:val="18"/>
                      <w:highlight w:val="none"/>
                      <w:lang w:eastAsia="zh-CN"/>
                      <w14:textFill>
                        <w14:solidFill>
                          <w14:schemeClr w14:val="tx1"/>
                        </w14:solidFill>
                      </w14:textFill>
                    </w:rPr>
                    <w:t>动植物油</w:t>
                  </w:r>
                </w:p>
              </w:tc>
              <w:tc>
                <w:tcPr>
                  <w:tcW w:w="905" w:type="dxa"/>
                  <w:noWrap w:val="0"/>
                  <w:vAlign w:val="center"/>
                </w:tcPr>
                <w:p>
                  <w:pPr>
                    <w:widowControl/>
                    <w:jc w:val="center"/>
                    <w:textAlignment w:val="center"/>
                    <w:rPr>
                      <w:rFonts w:hint="default" w:cs="Times New Roman"/>
                      <w:color w:val="000000" w:themeColor="text1"/>
                      <w:kern w:val="0"/>
                      <w:sz w:val="18"/>
                      <w:szCs w:val="18"/>
                      <w:highlight w:val="none"/>
                      <w:lang w:val="en-US" w:eastAsia="zh-CN" w:bidi="ar"/>
                      <w14:textFill>
                        <w14:solidFill>
                          <w14:schemeClr w14:val="tx1"/>
                        </w14:solidFill>
                      </w14:textFill>
                    </w:rPr>
                  </w:pPr>
                  <w:r>
                    <w:rPr>
                      <w:rFonts w:hint="eastAsia" w:cs="Times New Roman"/>
                      <w:color w:val="000000" w:themeColor="text1"/>
                      <w:kern w:val="0"/>
                      <w:sz w:val="18"/>
                      <w:szCs w:val="18"/>
                      <w:highlight w:val="none"/>
                      <w:lang w:val="en-US" w:eastAsia="zh-CN" w:bidi="ar"/>
                      <w14:textFill>
                        <w14:solidFill>
                          <w14:schemeClr w14:val="tx1"/>
                        </w14:solidFill>
                      </w14:textFill>
                    </w:rPr>
                    <w:t>15</w:t>
                  </w:r>
                  <w:r>
                    <w:rPr>
                      <w:rFonts w:hint="default" w:ascii="Times New Roman" w:hAnsi="Times New Roman" w:cs="Times New Roman"/>
                      <w:color w:val="000000" w:themeColor="text1"/>
                      <w:kern w:val="0"/>
                      <w:sz w:val="18"/>
                      <w:szCs w:val="18"/>
                      <w:highlight w:val="none"/>
                      <w:lang w:bidi="ar"/>
                      <w14:textFill>
                        <w14:solidFill>
                          <w14:schemeClr w14:val="tx1"/>
                        </w14:solidFill>
                      </w14:textFill>
                    </w:rPr>
                    <w:t>mg/L</w:t>
                  </w:r>
                </w:p>
              </w:tc>
              <w:tc>
                <w:tcPr>
                  <w:tcW w:w="1180" w:type="dxa"/>
                  <w:noWrap w:val="0"/>
                  <w:vAlign w:val="center"/>
                </w:tcPr>
                <w:p>
                  <w:pPr>
                    <w:widowControl/>
                    <w:jc w:val="center"/>
                    <w:textAlignment w:val="center"/>
                    <w:rPr>
                      <w:rFonts w:hint="default" w:ascii="Times New Roman" w:hAnsi="Times New Roman" w:cs="Times New Roman"/>
                      <w:color w:val="000000" w:themeColor="text1"/>
                      <w:kern w:val="0"/>
                      <w:sz w:val="18"/>
                      <w:szCs w:val="18"/>
                      <w:highlight w:val="none"/>
                      <w:lang w:bidi="ar"/>
                      <w14:textFill>
                        <w14:solidFill>
                          <w14:schemeClr w14:val="tx1"/>
                        </w14:solidFill>
                      </w14:textFill>
                    </w:rPr>
                  </w:pPr>
                  <w:r>
                    <w:rPr>
                      <w:rFonts w:hint="default" w:ascii="Times New Roman" w:hAnsi="Times New Roman" w:cs="Times New Roman"/>
                      <w:color w:val="000000" w:themeColor="text1"/>
                      <w:kern w:val="0"/>
                      <w:sz w:val="18"/>
                      <w:szCs w:val="18"/>
                      <w:highlight w:val="none"/>
                      <w:lang w:bidi="ar"/>
                      <w14:textFill>
                        <w14:solidFill>
                          <w14:schemeClr w14:val="tx1"/>
                        </w14:solidFill>
                      </w14:textFill>
                    </w:rPr>
                    <w:t>0.</w:t>
                  </w:r>
                  <w:r>
                    <w:rPr>
                      <w:rFonts w:hint="eastAsia" w:ascii="Times New Roman" w:hAnsi="Times New Roman" w:cs="Times New Roman"/>
                      <w:color w:val="000000" w:themeColor="text1"/>
                      <w:kern w:val="0"/>
                      <w:sz w:val="18"/>
                      <w:szCs w:val="18"/>
                      <w:highlight w:val="none"/>
                      <w:lang w:val="en-US" w:eastAsia="zh-CN" w:bidi="ar"/>
                      <w14:textFill>
                        <w14:solidFill>
                          <w14:schemeClr w14:val="tx1"/>
                        </w14:solidFill>
                      </w14:textFill>
                    </w:rPr>
                    <w:t>0</w:t>
                  </w:r>
                  <w:r>
                    <w:rPr>
                      <w:rFonts w:hint="eastAsia" w:cs="Times New Roman"/>
                      <w:color w:val="000000" w:themeColor="text1"/>
                      <w:kern w:val="0"/>
                      <w:sz w:val="18"/>
                      <w:szCs w:val="18"/>
                      <w:highlight w:val="none"/>
                      <w:lang w:val="en-US" w:eastAsia="zh-CN" w:bidi="ar"/>
                      <w14:textFill>
                        <w14:solidFill>
                          <w14:schemeClr w14:val="tx1"/>
                        </w14:solidFill>
                      </w14:textFill>
                    </w:rPr>
                    <w:t>23</w:t>
                  </w:r>
                  <w:r>
                    <w:rPr>
                      <w:rFonts w:hint="default" w:ascii="Times New Roman" w:hAnsi="Times New Roman" w:cs="Times New Roman"/>
                      <w:color w:val="000000" w:themeColor="text1"/>
                      <w:kern w:val="0"/>
                      <w:sz w:val="18"/>
                      <w:szCs w:val="18"/>
                      <w:highlight w:val="none"/>
                      <w:lang w:bidi="ar"/>
                      <w14:textFill>
                        <w14:solidFill>
                          <w14:schemeClr w14:val="tx1"/>
                        </w14:solidFill>
                      </w14:textFill>
                    </w:rPr>
                    <w:t>t/a</w:t>
                  </w:r>
                </w:p>
              </w:tc>
              <w:tc>
                <w:tcPr>
                  <w:tcW w:w="994" w:type="dxa"/>
                  <w:noWrap w:val="0"/>
                  <w:vAlign w:val="center"/>
                </w:tcPr>
                <w:p>
                  <w:pPr>
                    <w:widowControl/>
                    <w:jc w:val="center"/>
                    <w:textAlignment w:val="center"/>
                    <w:rPr>
                      <w:rFonts w:hint="default" w:ascii="Times New Roman" w:hAnsi="Times New Roman" w:eastAsia="宋体" w:cs="Times New Roman"/>
                      <w:color w:val="000000" w:themeColor="text1"/>
                      <w:kern w:val="0"/>
                      <w:sz w:val="18"/>
                      <w:szCs w:val="18"/>
                      <w:highlight w:val="none"/>
                      <w:lang w:val="en-US" w:eastAsia="zh-CN" w:bidi="ar"/>
                      <w14:textFill>
                        <w14:solidFill>
                          <w14:schemeClr w14:val="tx1"/>
                        </w14:solidFill>
                      </w14:textFill>
                    </w:rPr>
                  </w:pPr>
                  <w:r>
                    <w:rPr>
                      <w:rFonts w:hint="eastAsia" w:cs="Times New Roman"/>
                      <w:color w:val="000000" w:themeColor="text1"/>
                      <w:kern w:val="0"/>
                      <w:sz w:val="18"/>
                      <w:szCs w:val="18"/>
                      <w:highlight w:val="none"/>
                      <w:lang w:val="en-US" w:eastAsia="zh-CN" w:bidi="ar"/>
                      <w14:textFill>
                        <w14:solidFill>
                          <w14:schemeClr w14:val="tx1"/>
                        </w14:solidFill>
                      </w14:textFill>
                    </w:rPr>
                    <w:t>10</w:t>
                  </w:r>
                  <w:r>
                    <w:rPr>
                      <w:rFonts w:hint="default" w:ascii="Times New Roman" w:hAnsi="Times New Roman" w:cs="Times New Roman"/>
                      <w:color w:val="000000" w:themeColor="text1"/>
                      <w:kern w:val="0"/>
                      <w:sz w:val="18"/>
                      <w:szCs w:val="18"/>
                      <w:highlight w:val="none"/>
                      <w:lang w:bidi="ar"/>
                      <w14:textFill>
                        <w14:solidFill>
                          <w14:schemeClr w14:val="tx1"/>
                        </w14:solidFill>
                      </w14:textFill>
                    </w:rPr>
                    <w:t>mg/L</w:t>
                  </w:r>
                </w:p>
              </w:tc>
              <w:tc>
                <w:tcPr>
                  <w:tcW w:w="1119" w:type="dxa"/>
                  <w:noWrap w:val="0"/>
                  <w:vAlign w:val="center"/>
                </w:tcPr>
                <w:p>
                  <w:pPr>
                    <w:widowControl/>
                    <w:jc w:val="center"/>
                    <w:textAlignment w:val="center"/>
                    <w:rPr>
                      <w:rFonts w:hint="default" w:ascii="Times New Roman" w:hAnsi="Times New Roman" w:cs="Times New Roman"/>
                      <w:color w:val="000000" w:themeColor="text1"/>
                      <w:kern w:val="0"/>
                      <w:sz w:val="18"/>
                      <w:szCs w:val="18"/>
                      <w:highlight w:val="none"/>
                      <w:lang w:val="en-US" w:eastAsia="zh-CN" w:bidi="ar"/>
                      <w14:textFill>
                        <w14:solidFill>
                          <w14:schemeClr w14:val="tx1"/>
                        </w14:solidFill>
                      </w14:textFill>
                    </w:rPr>
                  </w:pPr>
                  <w:r>
                    <w:rPr>
                      <w:rFonts w:hint="eastAsia" w:cs="Times New Roman"/>
                      <w:color w:val="000000" w:themeColor="text1"/>
                      <w:kern w:val="0"/>
                      <w:sz w:val="18"/>
                      <w:szCs w:val="18"/>
                      <w:highlight w:val="none"/>
                      <w:lang w:val="en-US" w:eastAsia="zh-CN" w:bidi="ar"/>
                      <w14:textFill>
                        <w14:solidFill>
                          <w14:schemeClr w14:val="tx1"/>
                        </w14:solidFill>
                      </w14:textFill>
                    </w:rPr>
                    <w:t>0.015</w:t>
                  </w:r>
                  <w:r>
                    <w:rPr>
                      <w:rFonts w:hint="default" w:ascii="Times New Roman" w:hAnsi="Times New Roman" w:cs="Times New Roman"/>
                      <w:color w:val="000000" w:themeColor="text1"/>
                      <w:kern w:val="0"/>
                      <w:sz w:val="18"/>
                      <w:szCs w:val="18"/>
                      <w:highlight w:val="none"/>
                      <w:lang w:bidi="ar"/>
                      <w14:textFill>
                        <w14:solidFill>
                          <w14:schemeClr w14:val="tx1"/>
                        </w14:solidFill>
                      </w14:textFill>
                    </w:rPr>
                    <w:t>t/a</w:t>
                  </w:r>
                </w:p>
              </w:tc>
              <w:tc>
                <w:tcPr>
                  <w:tcW w:w="850" w:type="dxa"/>
                  <w:vMerge w:val="continue"/>
                  <w:noWrap w:val="0"/>
                  <w:vAlign w:val="center"/>
                </w:tcPr>
                <w:p>
                  <w:pPr>
                    <w:jc w:val="center"/>
                    <w:rPr>
                      <w:rFonts w:hint="default" w:ascii="Times New Roman" w:hAnsi="Times New Roman" w:cs="Times New Roman"/>
                      <w:color w:val="000000" w:themeColor="text1"/>
                      <w:sz w:val="18"/>
                      <w:szCs w:val="18"/>
                      <w:highlight w:val="none"/>
                      <w14:textFill>
                        <w14:solidFill>
                          <w14:schemeClr w14:val="tx1"/>
                        </w14:solidFill>
                      </w14:textFill>
                    </w:rPr>
                  </w:pPr>
                </w:p>
              </w:tc>
              <w:tc>
                <w:tcPr>
                  <w:tcW w:w="690" w:type="dxa"/>
                  <w:noWrap w:val="0"/>
                  <w:vAlign w:val="center"/>
                </w:tcPr>
                <w:p>
                  <w:pPr>
                    <w:jc w:val="center"/>
                    <w:rPr>
                      <w:rFonts w:hint="default" w:ascii="Times New Roman" w:hAnsi="Times New Roman"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33%</w:t>
                  </w:r>
                </w:p>
              </w:tc>
              <w:tc>
                <w:tcPr>
                  <w:tcW w:w="905" w:type="dxa"/>
                  <w:vMerge w:val="continue"/>
                  <w:noWrap w:val="0"/>
                  <w:vAlign w:val="center"/>
                </w:tcPr>
                <w:p>
                  <w:pPr>
                    <w:jc w:val="center"/>
                    <w:rPr>
                      <w:rFonts w:hint="default" w:ascii="Times New Roman" w:hAnsi="Times New Roman" w:cs="Times New Roman"/>
                      <w:color w:val="000000" w:themeColor="text1"/>
                      <w:sz w:val="18"/>
                      <w:szCs w:val="18"/>
                      <w:highlight w:val="none"/>
                      <w14:textFill>
                        <w14:solidFill>
                          <w14:schemeClr w14:val="tx1"/>
                        </w14:solidFill>
                      </w14:textFill>
                    </w:rPr>
                  </w:pPr>
                </w:p>
              </w:tc>
            </w:tr>
          </w:tbl>
          <w:p>
            <w:pPr>
              <w:snapToGrid w:val="0"/>
              <w:spacing w:before="120" w:beforeLines="50"/>
              <w:ind w:left="0" w:leftChars="0" w:firstLine="0" w:firstLineChars="0"/>
              <w:jc w:val="center"/>
              <w:rPr>
                <w:rFonts w:hint="default" w:ascii="Times New Roman" w:hAnsi="Times New Roman" w:eastAsia="宋体" w:cs="Times New Roman"/>
                <w:b/>
                <w:bCs/>
                <w:snapToGrid w:val="0"/>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eastAsia="宋体" w:cs="Times New Roman"/>
                <w:b/>
                <w:bCs/>
                <w:snapToGrid w:val="0"/>
                <w:color w:val="000000" w:themeColor="text1"/>
                <w:kern w:val="2"/>
                <w:sz w:val="21"/>
                <w:szCs w:val="21"/>
                <w:highlight w:val="none"/>
                <w:lang w:val="en-US" w:eastAsia="zh-CN" w:bidi="ar-SA"/>
                <w14:textFill>
                  <w14:solidFill>
                    <w14:schemeClr w14:val="tx1"/>
                  </w14:solidFill>
                </w14:textFill>
              </w:rPr>
              <w:t>表4-</w:t>
            </w:r>
            <w:r>
              <w:rPr>
                <w:rFonts w:hint="eastAsia" w:cs="Times New Roman"/>
                <w:b/>
                <w:bCs/>
                <w:snapToGrid w:val="0"/>
                <w:color w:val="000000" w:themeColor="text1"/>
                <w:kern w:val="2"/>
                <w:sz w:val="21"/>
                <w:szCs w:val="21"/>
                <w:highlight w:val="none"/>
                <w:lang w:val="en-US" w:eastAsia="zh-CN" w:bidi="ar-SA"/>
                <w14:textFill>
                  <w14:solidFill>
                    <w14:schemeClr w14:val="tx1"/>
                  </w14:solidFill>
                </w14:textFill>
              </w:rPr>
              <w:t>8</w:t>
            </w:r>
            <w:r>
              <w:rPr>
                <w:rFonts w:hint="eastAsia" w:ascii="Times New Roman" w:hAnsi="Times New Roman" w:eastAsia="宋体" w:cs="Times New Roman"/>
                <w:b/>
                <w:bCs/>
                <w:snapToGrid w:val="0"/>
                <w:color w:val="000000" w:themeColor="text1"/>
                <w:kern w:val="2"/>
                <w:sz w:val="21"/>
                <w:szCs w:val="21"/>
                <w:highlight w:val="none"/>
                <w:lang w:val="en-US" w:eastAsia="zh-CN" w:bidi="ar-SA"/>
                <w14:textFill>
                  <w14:solidFill>
                    <w14:schemeClr w14:val="tx1"/>
                  </w14:solidFill>
                </w14:textFill>
              </w:rPr>
              <w:t xml:space="preserve">  生产废水处理站各单元处理效率预测表</w:t>
            </w:r>
          </w:p>
          <w:tbl>
            <w:tblPr>
              <w:tblStyle w:val="29"/>
              <w:tblW w:w="74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64"/>
              <w:gridCol w:w="1105"/>
              <w:gridCol w:w="1134"/>
              <w:gridCol w:w="1134"/>
              <w:gridCol w:w="1134"/>
              <w:gridCol w:w="1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jc w:val="center"/>
              </w:trPr>
              <w:tc>
                <w:tcPr>
                  <w:tcW w:w="176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b/>
                      <w:bCs/>
                      <w:color w:val="000000" w:themeColor="text1"/>
                      <w:sz w:val="18"/>
                      <w:szCs w:val="18"/>
                      <w:lang w:val="en-US" w:eastAsia="zh-CN"/>
                      <w14:textFill>
                        <w14:solidFill>
                          <w14:schemeClr w14:val="tx1"/>
                        </w14:solidFill>
                      </w14:textFill>
                    </w:rPr>
                  </w:pPr>
                  <w:r>
                    <w:rPr>
                      <w:rFonts w:hint="eastAsia"/>
                      <w:b w:val="0"/>
                      <w:bCs w:val="0"/>
                      <w:color w:val="000000" w:themeColor="text1"/>
                      <w:sz w:val="18"/>
                      <w:szCs w:val="18"/>
                      <w:lang w:val="en-US" w:eastAsia="zh-CN"/>
                      <w14:textFill>
                        <w14:solidFill>
                          <w14:schemeClr w14:val="tx1"/>
                        </w14:solidFill>
                      </w14:textFill>
                    </w:rPr>
                    <w:t>主要处理单元</w:t>
                  </w:r>
                </w:p>
              </w:tc>
              <w:tc>
                <w:tcPr>
                  <w:tcW w:w="1105"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b/>
                      <w:bCs/>
                      <w:color w:val="000000" w:themeColor="text1"/>
                      <w:sz w:val="18"/>
                      <w:szCs w:val="18"/>
                      <w:lang w:val="en-US" w:eastAsia="zh-CN"/>
                      <w14:textFill>
                        <w14:solidFill>
                          <w14:schemeClr w14:val="tx1"/>
                        </w14:solidFill>
                      </w14:textFill>
                    </w:rPr>
                  </w:pPr>
                  <w:r>
                    <w:rPr>
                      <w:rFonts w:hint="eastAsia"/>
                      <w:b w:val="0"/>
                      <w:bCs w:val="0"/>
                      <w:color w:val="000000" w:themeColor="text1"/>
                      <w:sz w:val="18"/>
                      <w:szCs w:val="18"/>
                      <w:lang w:val="en-US" w:eastAsia="zh-CN"/>
                      <w14:textFill>
                        <w14:solidFill>
                          <w14:schemeClr w14:val="tx1"/>
                        </w14:solidFill>
                      </w14:textFill>
                    </w:rPr>
                    <w:t>分项内容</w:t>
                  </w:r>
                </w:p>
              </w:tc>
              <w:tc>
                <w:tcPr>
                  <w:tcW w:w="113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COD</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(mg/L)</w:t>
                  </w:r>
                </w:p>
              </w:tc>
              <w:tc>
                <w:tcPr>
                  <w:tcW w:w="113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BOD</w:t>
                  </w:r>
                </w:p>
                <w:p>
                  <w:pPr>
                    <w:pStyle w:val="15"/>
                    <w:keepNext w:val="0"/>
                    <w:keepLines w:val="0"/>
                    <w:pageBreakBefore w:val="0"/>
                    <w:widowControl w:val="0"/>
                    <w:kinsoku/>
                    <w:wordWrap/>
                    <w:overflowPunct/>
                    <w:topLinePunct w:val="0"/>
                    <w:autoSpaceDE/>
                    <w:autoSpaceDN/>
                    <w:bidi w:val="0"/>
                    <w:adjustRightInd/>
                    <w:snapToGrid w:val="0"/>
                    <w:spacing w:line="240" w:lineRule="auto"/>
                    <w:ind w:left="-62" w:leftChars="0" w:right="-91" w:firstLine="62" w:firstLineChars="0"/>
                    <w:jc w:val="center"/>
                    <w:textAlignment w:val="auto"/>
                    <w:rPr>
                      <w:color w:val="000000" w:themeColor="text1"/>
                      <w:sz w:val="18"/>
                      <w:szCs w:val="18"/>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(mg/L)</w:t>
                  </w:r>
                </w:p>
              </w:tc>
              <w:tc>
                <w:tcPr>
                  <w:tcW w:w="1134" w:type="dxa"/>
                  <w:noWrap w:val="0"/>
                  <w:vAlign w:val="center"/>
                </w:tcPr>
                <w:p>
                  <w:pPr>
                    <w:pStyle w:val="15"/>
                    <w:keepNext w:val="0"/>
                    <w:keepLines w:val="0"/>
                    <w:pageBreakBefore w:val="0"/>
                    <w:widowControl w:val="0"/>
                    <w:kinsoku/>
                    <w:wordWrap/>
                    <w:overflowPunct/>
                    <w:topLinePunct w:val="0"/>
                    <w:autoSpaceDE/>
                    <w:autoSpaceDN/>
                    <w:bidi w:val="0"/>
                    <w:adjustRightInd/>
                    <w:snapToGrid w:val="0"/>
                    <w:spacing w:line="240" w:lineRule="auto"/>
                    <w:ind w:left="-62" w:leftChars="0" w:right="-91" w:firstLine="62" w:firstLineChars="0"/>
                    <w:jc w:val="center"/>
                    <w:textAlignment w:val="auto"/>
                    <w:rPr>
                      <w:rFonts w:hint="eastAsia"/>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SS</w:t>
                  </w:r>
                </w:p>
                <w:p>
                  <w:pPr>
                    <w:jc w:val="center"/>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(mg/L)</w:t>
                  </w:r>
                </w:p>
              </w:tc>
              <w:tc>
                <w:tcPr>
                  <w:tcW w:w="1134" w:type="dxa"/>
                  <w:noWrap w:val="0"/>
                  <w:vAlign w:val="center"/>
                </w:tcPr>
                <w:p>
                  <w:pPr>
                    <w:pStyle w:val="15"/>
                    <w:keepNext w:val="0"/>
                    <w:keepLines w:val="0"/>
                    <w:pageBreakBefore w:val="0"/>
                    <w:widowControl w:val="0"/>
                    <w:kinsoku/>
                    <w:wordWrap/>
                    <w:overflowPunct/>
                    <w:topLinePunct w:val="0"/>
                    <w:autoSpaceDE/>
                    <w:autoSpaceDN/>
                    <w:bidi w:val="0"/>
                    <w:snapToGrid w:val="0"/>
                    <w:spacing w:line="240" w:lineRule="auto"/>
                    <w:ind w:left="0" w:leftChars="0" w:firstLine="0" w:firstLineChars="0"/>
                    <w:jc w:val="center"/>
                    <w:textAlignment w:val="auto"/>
                    <w:rPr>
                      <w:rFonts w:hint="eastAsia"/>
                      <w:color w:val="000000" w:themeColor="text1"/>
                      <w:sz w:val="18"/>
                      <w:szCs w:val="18"/>
                      <w14:textFill>
                        <w14:solidFill>
                          <w14:schemeClr w14:val="tx1"/>
                        </w14:solidFill>
                      </w14:textFill>
                    </w:rPr>
                  </w:pPr>
                  <w:r>
                    <w:rPr>
                      <w:rFonts w:hint="eastAsia"/>
                      <w:color w:val="000000" w:themeColor="text1"/>
                      <w:sz w:val="18"/>
                      <w:szCs w:val="18"/>
                      <w:lang w:eastAsia="zh-CN"/>
                      <w14:textFill>
                        <w14:solidFill>
                          <w14:schemeClr w14:val="tx1"/>
                        </w14:solidFill>
                      </w14:textFill>
                    </w:rPr>
                    <w:t>氨氮</w:t>
                  </w:r>
                </w:p>
                <w:p>
                  <w:pPr>
                    <w:jc w:val="center"/>
                    <w:rPr>
                      <w:color w:val="000000" w:themeColor="text1"/>
                      <w:sz w:val="18"/>
                      <w:szCs w:val="18"/>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(mg/L)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764" w:type="dxa"/>
                  <w:vMerge w:val="restart"/>
                  <w:noWrap w:val="0"/>
                  <w:vAlign w:val="center"/>
                </w:tcPr>
                <w:p>
                  <w:pPr>
                    <w:adjustRightInd w:val="0"/>
                    <w:snapToGrid w:val="0"/>
                    <w:spacing w:line="360" w:lineRule="atLeast"/>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调节池</w:t>
                  </w:r>
                </w:p>
              </w:tc>
              <w:tc>
                <w:tcPr>
                  <w:tcW w:w="1105"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进水</w:t>
                  </w:r>
                </w:p>
              </w:tc>
              <w:tc>
                <w:tcPr>
                  <w:tcW w:w="113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1500</w:t>
                  </w:r>
                </w:p>
              </w:tc>
              <w:tc>
                <w:tcPr>
                  <w:tcW w:w="113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450</w:t>
                  </w:r>
                </w:p>
              </w:tc>
              <w:tc>
                <w:tcPr>
                  <w:tcW w:w="113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350</w:t>
                  </w:r>
                </w:p>
              </w:tc>
              <w:tc>
                <w:tcPr>
                  <w:tcW w:w="113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764" w:type="dxa"/>
                  <w:vMerge w:val="continue"/>
                  <w:noWrap w:val="0"/>
                  <w:vAlign w:val="center"/>
                </w:tcPr>
                <w:p>
                  <w:pPr>
                    <w:adjustRightInd w:val="0"/>
                    <w:snapToGrid w:val="0"/>
                    <w:spacing w:line="360" w:lineRule="atLeast"/>
                    <w:jc w:val="center"/>
                    <w:rPr>
                      <w:color w:val="000000" w:themeColor="text1"/>
                      <w:sz w:val="18"/>
                      <w:szCs w:val="18"/>
                      <w14:textFill>
                        <w14:solidFill>
                          <w14:schemeClr w14:val="tx1"/>
                        </w14:solidFill>
                      </w14:textFill>
                    </w:rPr>
                  </w:pPr>
                </w:p>
              </w:tc>
              <w:tc>
                <w:tcPr>
                  <w:tcW w:w="1105"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出水</w:t>
                  </w:r>
                </w:p>
              </w:tc>
              <w:tc>
                <w:tcPr>
                  <w:tcW w:w="113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1425</w:t>
                  </w:r>
                </w:p>
              </w:tc>
              <w:tc>
                <w:tcPr>
                  <w:tcW w:w="113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427</w:t>
                  </w:r>
                </w:p>
              </w:tc>
              <w:tc>
                <w:tcPr>
                  <w:tcW w:w="113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333</w:t>
                  </w:r>
                </w:p>
              </w:tc>
              <w:tc>
                <w:tcPr>
                  <w:tcW w:w="113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23.8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764" w:type="dxa"/>
                  <w:vMerge w:val="continue"/>
                  <w:noWrap w:val="0"/>
                  <w:vAlign w:val="center"/>
                </w:tcPr>
                <w:p>
                  <w:pPr>
                    <w:adjustRightInd w:val="0"/>
                    <w:snapToGrid w:val="0"/>
                    <w:spacing w:line="360" w:lineRule="atLeast"/>
                    <w:jc w:val="center"/>
                    <w:rPr>
                      <w:color w:val="000000" w:themeColor="text1"/>
                      <w:sz w:val="18"/>
                      <w:szCs w:val="18"/>
                      <w14:textFill>
                        <w14:solidFill>
                          <w14:schemeClr w14:val="tx1"/>
                        </w14:solidFill>
                      </w14:textFill>
                    </w:rPr>
                  </w:pPr>
                </w:p>
              </w:tc>
              <w:tc>
                <w:tcPr>
                  <w:tcW w:w="1105"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去除率%</w:t>
                  </w:r>
                </w:p>
              </w:tc>
              <w:tc>
                <w:tcPr>
                  <w:tcW w:w="113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5</w:t>
                  </w:r>
                </w:p>
              </w:tc>
              <w:tc>
                <w:tcPr>
                  <w:tcW w:w="113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5</w:t>
                  </w:r>
                </w:p>
              </w:tc>
              <w:tc>
                <w:tcPr>
                  <w:tcW w:w="113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5</w:t>
                  </w:r>
                </w:p>
              </w:tc>
              <w:tc>
                <w:tcPr>
                  <w:tcW w:w="113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764" w:type="dxa"/>
                  <w:vMerge w:val="restart"/>
                  <w:noWrap w:val="0"/>
                  <w:vAlign w:val="center"/>
                </w:tcPr>
                <w:p>
                  <w:pPr>
                    <w:adjustRightInd w:val="0"/>
                    <w:snapToGrid w:val="0"/>
                    <w:spacing w:line="360" w:lineRule="atLeast"/>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气浮池</w:t>
                  </w:r>
                </w:p>
              </w:tc>
              <w:tc>
                <w:tcPr>
                  <w:tcW w:w="1105"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进水</w:t>
                  </w:r>
                </w:p>
              </w:tc>
              <w:tc>
                <w:tcPr>
                  <w:tcW w:w="113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1425</w:t>
                  </w:r>
                </w:p>
              </w:tc>
              <w:tc>
                <w:tcPr>
                  <w:tcW w:w="113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427</w:t>
                  </w:r>
                </w:p>
              </w:tc>
              <w:tc>
                <w:tcPr>
                  <w:tcW w:w="113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333</w:t>
                  </w:r>
                </w:p>
              </w:tc>
              <w:tc>
                <w:tcPr>
                  <w:tcW w:w="1134"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23.8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764" w:type="dxa"/>
                  <w:vMerge w:val="continue"/>
                  <w:noWrap/>
                  <w:vAlign w:val="bottom"/>
                </w:tcPr>
                <w:p>
                  <w:pPr>
                    <w:adjustRightInd w:val="0"/>
                    <w:snapToGrid w:val="0"/>
                    <w:spacing w:line="360" w:lineRule="atLeast"/>
                    <w:jc w:val="center"/>
                    <w:rPr>
                      <w:color w:val="000000" w:themeColor="text1"/>
                      <w:sz w:val="18"/>
                      <w:szCs w:val="18"/>
                      <w14:textFill>
                        <w14:solidFill>
                          <w14:schemeClr w14:val="tx1"/>
                        </w14:solidFill>
                      </w14:textFill>
                    </w:rPr>
                  </w:pPr>
                </w:p>
              </w:tc>
              <w:tc>
                <w:tcPr>
                  <w:tcW w:w="1105"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出水</w:t>
                  </w:r>
                </w:p>
              </w:tc>
              <w:tc>
                <w:tcPr>
                  <w:tcW w:w="1134"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1140</w:t>
                  </w:r>
                </w:p>
              </w:tc>
              <w:tc>
                <w:tcPr>
                  <w:tcW w:w="1134"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342</w:t>
                  </w:r>
                </w:p>
              </w:tc>
              <w:tc>
                <w:tcPr>
                  <w:tcW w:w="1134"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133</w:t>
                  </w:r>
                </w:p>
              </w:tc>
              <w:tc>
                <w:tcPr>
                  <w:tcW w:w="1134"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22.6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764" w:type="dxa"/>
                  <w:vMerge w:val="continue"/>
                  <w:noWrap/>
                  <w:vAlign w:val="bottom"/>
                </w:tcPr>
                <w:p>
                  <w:pPr>
                    <w:adjustRightInd w:val="0"/>
                    <w:snapToGrid w:val="0"/>
                    <w:spacing w:line="360" w:lineRule="atLeast"/>
                    <w:jc w:val="center"/>
                    <w:rPr>
                      <w:color w:val="000000" w:themeColor="text1"/>
                      <w:sz w:val="18"/>
                      <w:szCs w:val="18"/>
                      <w14:textFill>
                        <w14:solidFill>
                          <w14:schemeClr w14:val="tx1"/>
                        </w14:solidFill>
                      </w14:textFill>
                    </w:rPr>
                  </w:pPr>
                </w:p>
              </w:tc>
              <w:tc>
                <w:tcPr>
                  <w:tcW w:w="1105"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去除率%</w:t>
                  </w:r>
                </w:p>
              </w:tc>
              <w:tc>
                <w:tcPr>
                  <w:tcW w:w="1134"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20</w:t>
                  </w:r>
                </w:p>
              </w:tc>
              <w:tc>
                <w:tcPr>
                  <w:tcW w:w="1134"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20</w:t>
                  </w:r>
                </w:p>
              </w:tc>
              <w:tc>
                <w:tcPr>
                  <w:tcW w:w="1134"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60</w:t>
                  </w:r>
                </w:p>
              </w:tc>
              <w:tc>
                <w:tcPr>
                  <w:tcW w:w="1134"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764" w:type="dxa"/>
                  <w:vMerge w:val="restart"/>
                  <w:noWrap/>
                  <w:vAlign w:val="center"/>
                </w:tcPr>
                <w:p>
                  <w:pPr>
                    <w:adjustRightInd w:val="0"/>
                    <w:snapToGrid w:val="0"/>
                    <w:spacing w:line="360" w:lineRule="atLeast"/>
                    <w:jc w:val="center"/>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A/O一体化设备</w:t>
                  </w:r>
                </w:p>
              </w:tc>
              <w:tc>
                <w:tcPr>
                  <w:tcW w:w="1105"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进水</w:t>
                  </w:r>
                </w:p>
              </w:tc>
              <w:tc>
                <w:tcPr>
                  <w:tcW w:w="1134"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1140</w:t>
                  </w:r>
                </w:p>
              </w:tc>
              <w:tc>
                <w:tcPr>
                  <w:tcW w:w="1134"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342</w:t>
                  </w:r>
                </w:p>
              </w:tc>
              <w:tc>
                <w:tcPr>
                  <w:tcW w:w="1134"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133</w:t>
                  </w:r>
                </w:p>
              </w:tc>
              <w:tc>
                <w:tcPr>
                  <w:tcW w:w="1134"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22.6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764" w:type="dxa"/>
                  <w:vMerge w:val="continue"/>
                  <w:noWrap/>
                  <w:vAlign w:val="bottom"/>
                </w:tcPr>
                <w:p>
                  <w:pPr>
                    <w:adjustRightInd w:val="0"/>
                    <w:snapToGrid w:val="0"/>
                    <w:spacing w:line="360" w:lineRule="atLeast"/>
                    <w:rPr>
                      <w:color w:val="000000" w:themeColor="text1"/>
                      <w:sz w:val="18"/>
                      <w:szCs w:val="18"/>
                      <w14:textFill>
                        <w14:solidFill>
                          <w14:schemeClr w14:val="tx1"/>
                        </w14:solidFill>
                      </w14:textFill>
                    </w:rPr>
                  </w:pPr>
                </w:p>
              </w:tc>
              <w:tc>
                <w:tcPr>
                  <w:tcW w:w="1105"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出水</w:t>
                  </w:r>
                </w:p>
              </w:tc>
              <w:tc>
                <w:tcPr>
                  <w:tcW w:w="1134"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456</w:t>
                  </w:r>
                </w:p>
              </w:tc>
              <w:tc>
                <w:tcPr>
                  <w:tcW w:w="1134"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137</w:t>
                  </w:r>
                </w:p>
              </w:tc>
              <w:tc>
                <w:tcPr>
                  <w:tcW w:w="1134"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66.5</w:t>
                  </w:r>
                </w:p>
              </w:tc>
              <w:tc>
                <w:tcPr>
                  <w:tcW w:w="1134"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6.78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764" w:type="dxa"/>
                  <w:vMerge w:val="continue"/>
                  <w:noWrap/>
                  <w:vAlign w:val="bottom"/>
                </w:tcPr>
                <w:p>
                  <w:pPr>
                    <w:adjustRightInd w:val="0"/>
                    <w:snapToGrid w:val="0"/>
                    <w:spacing w:line="360" w:lineRule="atLeast"/>
                    <w:rPr>
                      <w:color w:val="000000" w:themeColor="text1"/>
                      <w:sz w:val="18"/>
                      <w:szCs w:val="18"/>
                      <w14:textFill>
                        <w14:solidFill>
                          <w14:schemeClr w14:val="tx1"/>
                        </w14:solidFill>
                      </w14:textFill>
                    </w:rPr>
                  </w:pPr>
                </w:p>
              </w:tc>
              <w:tc>
                <w:tcPr>
                  <w:tcW w:w="1105"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去除率%</w:t>
                  </w:r>
                </w:p>
              </w:tc>
              <w:tc>
                <w:tcPr>
                  <w:tcW w:w="1134"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60</w:t>
                  </w:r>
                </w:p>
              </w:tc>
              <w:tc>
                <w:tcPr>
                  <w:tcW w:w="1134"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60</w:t>
                  </w:r>
                </w:p>
              </w:tc>
              <w:tc>
                <w:tcPr>
                  <w:tcW w:w="1134"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50</w:t>
                  </w:r>
                </w:p>
              </w:tc>
              <w:tc>
                <w:tcPr>
                  <w:tcW w:w="1134"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764" w:type="dxa"/>
                  <w:noWrap/>
                  <w:vAlign w:val="center"/>
                </w:tcPr>
                <w:p>
                  <w:pPr>
                    <w:adjustRightInd w:val="0"/>
                    <w:snapToGrid w:val="0"/>
                    <w:spacing w:line="360" w:lineRule="atLeast"/>
                    <w:jc w:val="center"/>
                    <w:rPr>
                      <w:rFonts w:hint="eastAsia" w:eastAsia="宋体"/>
                      <w:color w:val="000000" w:themeColor="text1"/>
                      <w:sz w:val="18"/>
                      <w:szCs w:val="18"/>
                      <w:lang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排放量</w:t>
                  </w:r>
                </w:p>
              </w:tc>
              <w:tc>
                <w:tcPr>
                  <w:tcW w:w="1105"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color w:val="000000" w:themeColor="text1"/>
                      <w:sz w:val="18"/>
                      <w:szCs w:val="18"/>
                      <w:lang w:val="en-US" w:eastAsia="zh-CN"/>
                      <w14:textFill>
                        <w14:solidFill>
                          <w14:schemeClr w14:val="tx1"/>
                        </w14:solidFill>
                      </w14:textFill>
                    </w:rPr>
                  </w:pPr>
                </w:p>
              </w:tc>
              <w:tc>
                <w:tcPr>
                  <w:tcW w:w="1134"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1.432</w:t>
                  </w:r>
                </w:p>
              </w:tc>
              <w:tc>
                <w:tcPr>
                  <w:tcW w:w="1134"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0.430</w:t>
                  </w:r>
                </w:p>
              </w:tc>
              <w:tc>
                <w:tcPr>
                  <w:tcW w:w="1134"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0.209</w:t>
                  </w:r>
                </w:p>
              </w:tc>
              <w:tc>
                <w:tcPr>
                  <w:tcW w:w="1134" w:type="dxa"/>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0.021</w:t>
                  </w:r>
                  <w:bookmarkStart w:id="6" w:name="_GoBack"/>
                  <w:bookmarkEnd w:id="6"/>
                </w:p>
              </w:tc>
            </w:tr>
          </w:tbl>
          <w:p>
            <w:pPr>
              <w:pStyle w:val="22"/>
              <w:keepNext w:val="0"/>
              <w:keepLines w:val="0"/>
              <w:pageBreakBefore w:val="0"/>
              <w:widowControl w:val="0"/>
              <w:kinsoku/>
              <w:wordWrap/>
              <w:overflowPunct/>
              <w:topLinePunct w:val="0"/>
              <w:autoSpaceDE/>
              <w:autoSpaceDN/>
              <w:bidi w:val="0"/>
              <w:adjustRightInd w:val="0"/>
              <w:snapToGrid w:val="0"/>
              <w:spacing w:before="157" w:beforeLines="50" w:after="0" w:line="240" w:lineRule="auto"/>
              <w:ind w:left="0" w:leftChars="0" w:firstLine="0" w:firstLineChars="0"/>
              <w:jc w:val="center"/>
              <w:textAlignment w:val="baseline"/>
              <w:rPr>
                <w:rFonts w:hint="default" w:ascii="Times New Roman" w:hAnsi="Times New Roman" w:cs="Times New Roman"/>
                <w:b/>
                <w:bCs/>
                <w:snapToGrid w:val="0"/>
                <w:color w:val="000000" w:themeColor="text1"/>
                <w:sz w:val="21"/>
                <w:szCs w:val="21"/>
                <w:highlight w:val="none"/>
                <w14:textFill>
                  <w14:solidFill>
                    <w14:schemeClr w14:val="tx1"/>
                  </w14:solidFill>
                </w14:textFill>
              </w:rPr>
            </w:pPr>
            <w:r>
              <w:rPr>
                <w:rFonts w:hint="default" w:ascii="Times New Roman" w:hAnsi="Times New Roman" w:cs="Times New Roman"/>
                <w:b/>
                <w:bCs/>
                <w:snapToGrid w:val="0"/>
                <w:color w:val="000000" w:themeColor="text1"/>
                <w:sz w:val="21"/>
                <w:szCs w:val="21"/>
                <w:highlight w:val="none"/>
                <w14:textFill>
                  <w14:solidFill>
                    <w14:schemeClr w14:val="tx1"/>
                  </w14:solidFill>
                </w14:textFill>
              </w:rPr>
              <w:t>表4-</w:t>
            </w:r>
            <w:r>
              <w:rPr>
                <w:rFonts w:hint="eastAsia" w:cs="Times New Roman"/>
                <w:b/>
                <w:bCs/>
                <w:snapToGrid w:val="0"/>
                <w:color w:val="000000" w:themeColor="text1"/>
                <w:sz w:val="21"/>
                <w:szCs w:val="21"/>
                <w:highlight w:val="none"/>
                <w:lang w:val="en-US" w:eastAsia="zh-CN"/>
                <w14:textFill>
                  <w14:solidFill>
                    <w14:schemeClr w14:val="tx1"/>
                  </w14:solidFill>
                </w14:textFill>
              </w:rPr>
              <w:t>10</w:t>
            </w:r>
            <w:r>
              <w:rPr>
                <w:rFonts w:hint="eastAsia" w:ascii="Times New Roman" w:hAnsi="Times New Roman" w:cs="Times New Roman"/>
                <w:b/>
                <w:bCs/>
                <w:snapToGrid w:val="0"/>
                <w:color w:val="000000" w:themeColor="text1"/>
                <w:sz w:val="21"/>
                <w:szCs w:val="21"/>
                <w:highlight w:val="none"/>
                <w:lang w:val="en-US" w:eastAsia="zh-CN"/>
                <w14:textFill>
                  <w14:solidFill>
                    <w14:schemeClr w14:val="tx1"/>
                  </w14:solidFill>
                </w14:textFill>
              </w:rPr>
              <w:t xml:space="preserve"> </w:t>
            </w:r>
            <w:r>
              <w:rPr>
                <w:rFonts w:hint="default" w:ascii="Times New Roman" w:hAnsi="Times New Roman" w:cs="Times New Roman"/>
                <w:b/>
                <w:bCs/>
                <w:snapToGrid w:val="0"/>
                <w:color w:val="000000" w:themeColor="text1"/>
                <w:sz w:val="21"/>
                <w:szCs w:val="21"/>
                <w:highlight w:val="none"/>
                <w14:textFill>
                  <w14:solidFill>
                    <w14:schemeClr w14:val="tx1"/>
                  </w14:solidFill>
                </w14:textFill>
              </w:rPr>
              <w:t>废水排放口信息一览表</w:t>
            </w:r>
          </w:p>
          <w:tbl>
            <w:tblPr>
              <w:tblStyle w:val="29"/>
              <w:tblW w:w="78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4"/>
              <w:gridCol w:w="930"/>
              <w:gridCol w:w="960"/>
              <w:gridCol w:w="930"/>
              <w:gridCol w:w="885"/>
              <w:gridCol w:w="625"/>
              <w:gridCol w:w="1009"/>
              <w:gridCol w:w="16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794" w:type="dxa"/>
                  <w:vMerge w:val="restart"/>
                  <w:noWrap w:val="0"/>
                  <w:vAlign w:val="center"/>
                </w:tcPr>
                <w:p>
                  <w:pPr>
                    <w:pStyle w:val="22"/>
                    <w:adjustRightInd w:val="0"/>
                    <w:snapToGrid w:val="0"/>
                    <w:spacing w:after="0"/>
                    <w:ind w:left="0" w:leftChars="0"/>
                    <w:jc w:val="center"/>
                    <w:textAlignment w:val="baseline"/>
                    <w:rPr>
                      <w:rFonts w:hint="default" w:ascii="Times New Roman" w:hAnsi="Times New Roman" w:cs="Times New Roman"/>
                      <w:snapToGrid w:val="0"/>
                      <w:color w:val="000000" w:themeColor="text1"/>
                      <w:sz w:val="18"/>
                      <w:szCs w:val="18"/>
                      <w:highlight w:val="none"/>
                      <w14:textFill>
                        <w14:solidFill>
                          <w14:schemeClr w14:val="tx1"/>
                        </w14:solidFill>
                      </w14:textFill>
                    </w:rPr>
                  </w:pPr>
                  <w:r>
                    <w:rPr>
                      <w:rFonts w:hint="default" w:ascii="Times New Roman" w:hAnsi="Times New Roman" w:cs="Times New Roman"/>
                      <w:snapToGrid w:val="0"/>
                      <w:color w:val="000000" w:themeColor="text1"/>
                      <w:sz w:val="18"/>
                      <w:szCs w:val="18"/>
                      <w:highlight w:val="none"/>
                      <w14:textFill>
                        <w14:solidFill>
                          <w14:schemeClr w14:val="tx1"/>
                        </w14:solidFill>
                      </w14:textFill>
                    </w:rPr>
                    <w:t>排放口编号</w:t>
                  </w:r>
                </w:p>
              </w:tc>
              <w:tc>
                <w:tcPr>
                  <w:tcW w:w="930" w:type="dxa"/>
                  <w:vMerge w:val="restart"/>
                  <w:noWrap w:val="0"/>
                  <w:vAlign w:val="center"/>
                </w:tcPr>
                <w:p>
                  <w:pPr>
                    <w:pStyle w:val="22"/>
                    <w:adjustRightInd w:val="0"/>
                    <w:snapToGrid w:val="0"/>
                    <w:spacing w:after="0"/>
                    <w:ind w:left="0" w:leftChars="0"/>
                    <w:jc w:val="center"/>
                    <w:textAlignment w:val="baseline"/>
                    <w:rPr>
                      <w:rFonts w:hint="default" w:ascii="Times New Roman" w:hAnsi="Times New Roman" w:cs="Times New Roman"/>
                      <w:snapToGrid w:val="0"/>
                      <w:color w:val="000000" w:themeColor="text1"/>
                      <w:sz w:val="18"/>
                      <w:szCs w:val="18"/>
                      <w:highlight w:val="none"/>
                      <w14:textFill>
                        <w14:solidFill>
                          <w14:schemeClr w14:val="tx1"/>
                        </w14:solidFill>
                      </w14:textFill>
                    </w:rPr>
                  </w:pPr>
                  <w:r>
                    <w:rPr>
                      <w:rFonts w:hint="default" w:ascii="Times New Roman" w:hAnsi="Times New Roman" w:cs="Times New Roman"/>
                      <w:snapToGrid w:val="0"/>
                      <w:color w:val="000000" w:themeColor="text1"/>
                      <w:sz w:val="18"/>
                      <w:szCs w:val="18"/>
                      <w:highlight w:val="none"/>
                      <w14:textFill>
                        <w14:solidFill>
                          <w14:schemeClr w14:val="tx1"/>
                        </w14:solidFill>
                      </w14:textFill>
                    </w:rPr>
                    <w:t>排放口名称</w:t>
                  </w:r>
                </w:p>
              </w:tc>
              <w:tc>
                <w:tcPr>
                  <w:tcW w:w="960" w:type="dxa"/>
                  <w:vMerge w:val="restart"/>
                  <w:noWrap w:val="0"/>
                  <w:vAlign w:val="center"/>
                </w:tcPr>
                <w:p>
                  <w:pPr>
                    <w:pStyle w:val="22"/>
                    <w:adjustRightInd w:val="0"/>
                    <w:snapToGrid w:val="0"/>
                    <w:spacing w:after="0"/>
                    <w:ind w:left="0" w:leftChars="0"/>
                    <w:jc w:val="center"/>
                    <w:textAlignment w:val="baseline"/>
                    <w:rPr>
                      <w:rFonts w:hint="default" w:ascii="Times New Roman" w:hAnsi="Times New Roman" w:cs="Times New Roman"/>
                      <w:snapToGrid w:val="0"/>
                      <w:color w:val="000000" w:themeColor="text1"/>
                      <w:sz w:val="18"/>
                      <w:szCs w:val="18"/>
                      <w:highlight w:val="none"/>
                      <w14:textFill>
                        <w14:solidFill>
                          <w14:schemeClr w14:val="tx1"/>
                        </w14:solidFill>
                      </w14:textFill>
                    </w:rPr>
                  </w:pPr>
                  <w:r>
                    <w:rPr>
                      <w:rFonts w:hint="default" w:ascii="Times New Roman" w:hAnsi="Times New Roman" w:cs="Times New Roman"/>
                      <w:snapToGrid w:val="0"/>
                      <w:color w:val="000000" w:themeColor="text1"/>
                      <w:sz w:val="18"/>
                      <w:szCs w:val="18"/>
                      <w:highlight w:val="none"/>
                      <w14:textFill>
                        <w14:solidFill>
                          <w14:schemeClr w14:val="tx1"/>
                        </w14:solidFill>
                      </w14:textFill>
                    </w:rPr>
                    <w:t>排放口类型</w:t>
                  </w:r>
                </w:p>
              </w:tc>
              <w:tc>
                <w:tcPr>
                  <w:tcW w:w="1815" w:type="dxa"/>
                  <w:gridSpan w:val="2"/>
                  <w:noWrap w:val="0"/>
                  <w:vAlign w:val="center"/>
                </w:tcPr>
                <w:p>
                  <w:pPr>
                    <w:pStyle w:val="22"/>
                    <w:adjustRightInd w:val="0"/>
                    <w:snapToGrid w:val="0"/>
                    <w:spacing w:after="0"/>
                    <w:ind w:left="0" w:leftChars="0"/>
                    <w:jc w:val="center"/>
                    <w:textAlignment w:val="baseline"/>
                    <w:rPr>
                      <w:rFonts w:hint="default" w:ascii="Times New Roman" w:hAnsi="Times New Roman" w:cs="Times New Roman"/>
                      <w:snapToGrid w:val="0"/>
                      <w:color w:val="000000" w:themeColor="text1"/>
                      <w:sz w:val="18"/>
                      <w:szCs w:val="18"/>
                      <w:highlight w:val="none"/>
                      <w14:textFill>
                        <w14:solidFill>
                          <w14:schemeClr w14:val="tx1"/>
                        </w14:solidFill>
                      </w14:textFill>
                    </w:rPr>
                  </w:pPr>
                  <w:r>
                    <w:rPr>
                      <w:rFonts w:hint="default" w:ascii="Times New Roman" w:hAnsi="Times New Roman" w:cs="Times New Roman"/>
                      <w:snapToGrid w:val="0"/>
                      <w:color w:val="000000" w:themeColor="text1"/>
                      <w:sz w:val="18"/>
                      <w:szCs w:val="18"/>
                      <w:highlight w:val="none"/>
                      <w14:textFill>
                        <w14:solidFill>
                          <w14:schemeClr w14:val="tx1"/>
                        </w14:solidFill>
                      </w14:textFill>
                    </w:rPr>
                    <w:t>排放口地理坐标</w:t>
                  </w:r>
                </w:p>
              </w:tc>
              <w:tc>
                <w:tcPr>
                  <w:tcW w:w="625" w:type="dxa"/>
                  <w:vMerge w:val="restart"/>
                  <w:noWrap w:val="0"/>
                  <w:vAlign w:val="center"/>
                </w:tcPr>
                <w:p>
                  <w:pPr>
                    <w:pStyle w:val="22"/>
                    <w:adjustRightInd w:val="0"/>
                    <w:snapToGrid w:val="0"/>
                    <w:spacing w:after="0"/>
                    <w:ind w:left="0" w:leftChars="0"/>
                    <w:jc w:val="center"/>
                    <w:textAlignment w:val="baseline"/>
                    <w:rPr>
                      <w:rFonts w:hint="default" w:ascii="Times New Roman" w:hAnsi="Times New Roman" w:cs="Times New Roman"/>
                      <w:snapToGrid w:val="0"/>
                      <w:color w:val="000000" w:themeColor="text1"/>
                      <w:sz w:val="18"/>
                      <w:szCs w:val="18"/>
                      <w:highlight w:val="none"/>
                      <w14:textFill>
                        <w14:solidFill>
                          <w14:schemeClr w14:val="tx1"/>
                        </w14:solidFill>
                      </w14:textFill>
                    </w:rPr>
                  </w:pPr>
                  <w:r>
                    <w:rPr>
                      <w:rFonts w:hint="default" w:ascii="Times New Roman" w:hAnsi="Times New Roman" w:cs="Times New Roman"/>
                      <w:snapToGrid w:val="0"/>
                      <w:color w:val="000000" w:themeColor="text1"/>
                      <w:sz w:val="18"/>
                      <w:szCs w:val="18"/>
                      <w:highlight w:val="none"/>
                      <w14:textFill>
                        <w14:solidFill>
                          <w14:schemeClr w14:val="tx1"/>
                        </w14:solidFill>
                      </w14:textFill>
                    </w:rPr>
                    <w:t>排放</w:t>
                  </w:r>
                </w:p>
                <w:p>
                  <w:pPr>
                    <w:pStyle w:val="22"/>
                    <w:adjustRightInd w:val="0"/>
                    <w:snapToGrid w:val="0"/>
                    <w:spacing w:after="0"/>
                    <w:ind w:left="0" w:leftChars="0"/>
                    <w:jc w:val="center"/>
                    <w:textAlignment w:val="baseline"/>
                    <w:rPr>
                      <w:rFonts w:hint="default" w:ascii="Times New Roman" w:hAnsi="Times New Roman" w:cs="Times New Roman"/>
                      <w:snapToGrid w:val="0"/>
                      <w:color w:val="000000" w:themeColor="text1"/>
                      <w:sz w:val="18"/>
                      <w:szCs w:val="18"/>
                      <w:highlight w:val="none"/>
                      <w14:textFill>
                        <w14:solidFill>
                          <w14:schemeClr w14:val="tx1"/>
                        </w14:solidFill>
                      </w14:textFill>
                    </w:rPr>
                  </w:pPr>
                  <w:r>
                    <w:rPr>
                      <w:rFonts w:hint="default" w:ascii="Times New Roman" w:hAnsi="Times New Roman" w:cs="Times New Roman"/>
                      <w:snapToGrid w:val="0"/>
                      <w:color w:val="000000" w:themeColor="text1"/>
                      <w:sz w:val="18"/>
                      <w:szCs w:val="18"/>
                      <w:highlight w:val="none"/>
                      <w14:textFill>
                        <w14:solidFill>
                          <w14:schemeClr w14:val="tx1"/>
                        </w14:solidFill>
                      </w14:textFill>
                    </w:rPr>
                    <w:t>方式</w:t>
                  </w:r>
                </w:p>
              </w:tc>
              <w:tc>
                <w:tcPr>
                  <w:tcW w:w="1009" w:type="dxa"/>
                  <w:vMerge w:val="restart"/>
                  <w:noWrap w:val="0"/>
                  <w:vAlign w:val="center"/>
                </w:tcPr>
                <w:p>
                  <w:pPr>
                    <w:pStyle w:val="22"/>
                    <w:adjustRightInd w:val="0"/>
                    <w:snapToGrid w:val="0"/>
                    <w:spacing w:after="0"/>
                    <w:ind w:left="0" w:leftChars="0"/>
                    <w:jc w:val="center"/>
                    <w:textAlignment w:val="baseline"/>
                    <w:rPr>
                      <w:rFonts w:hint="default" w:ascii="Times New Roman" w:hAnsi="Times New Roman" w:cs="Times New Roman"/>
                      <w:snapToGrid w:val="0"/>
                      <w:color w:val="000000" w:themeColor="text1"/>
                      <w:sz w:val="18"/>
                      <w:szCs w:val="18"/>
                      <w:highlight w:val="none"/>
                      <w14:textFill>
                        <w14:solidFill>
                          <w14:schemeClr w14:val="tx1"/>
                        </w14:solidFill>
                      </w14:textFill>
                    </w:rPr>
                  </w:pPr>
                  <w:r>
                    <w:rPr>
                      <w:rFonts w:hint="default" w:ascii="Times New Roman" w:hAnsi="Times New Roman" w:cs="Times New Roman"/>
                      <w:snapToGrid w:val="0"/>
                      <w:color w:val="000000" w:themeColor="text1"/>
                      <w:sz w:val="18"/>
                      <w:szCs w:val="18"/>
                      <w:highlight w:val="none"/>
                      <w14:textFill>
                        <w14:solidFill>
                          <w14:schemeClr w14:val="tx1"/>
                        </w14:solidFill>
                      </w14:textFill>
                    </w:rPr>
                    <w:t>排放去向</w:t>
                  </w:r>
                </w:p>
              </w:tc>
              <w:tc>
                <w:tcPr>
                  <w:tcW w:w="1683" w:type="dxa"/>
                  <w:vMerge w:val="restart"/>
                  <w:noWrap w:val="0"/>
                  <w:vAlign w:val="center"/>
                </w:tcPr>
                <w:p>
                  <w:pPr>
                    <w:pStyle w:val="22"/>
                    <w:adjustRightInd w:val="0"/>
                    <w:snapToGrid w:val="0"/>
                    <w:spacing w:after="0"/>
                    <w:ind w:left="0" w:leftChars="0"/>
                    <w:jc w:val="center"/>
                    <w:textAlignment w:val="baseline"/>
                    <w:rPr>
                      <w:rFonts w:hint="default" w:ascii="Times New Roman" w:hAnsi="Times New Roman" w:cs="Times New Roman"/>
                      <w:snapToGrid w:val="0"/>
                      <w:color w:val="000000" w:themeColor="text1"/>
                      <w:sz w:val="18"/>
                      <w:szCs w:val="18"/>
                      <w:highlight w:val="none"/>
                      <w14:textFill>
                        <w14:solidFill>
                          <w14:schemeClr w14:val="tx1"/>
                        </w14:solidFill>
                      </w14:textFill>
                    </w:rPr>
                  </w:pPr>
                  <w:r>
                    <w:rPr>
                      <w:rFonts w:hint="default" w:ascii="Times New Roman" w:hAnsi="Times New Roman" w:cs="Times New Roman"/>
                      <w:snapToGrid w:val="0"/>
                      <w:color w:val="000000" w:themeColor="text1"/>
                      <w:sz w:val="18"/>
                      <w:szCs w:val="18"/>
                      <w:highlight w:val="none"/>
                      <w14:textFill>
                        <w14:solidFill>
                          <w14:schemeClr w14:val="tx1"/>
                        </w14:solidFill>
                      </w14:textFill>
                    </w:rPr>
                    <w:t>排放规律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794" w:type="dxa"/>
                  <w:vMerge w:val="continue"/>
                  <w:noWrap w:val="0"/>
                  <w:vAlign w:val="center"/>
                </w:tcPr>
                <w:p>
                  <w:pPr>
                    <w:pStyle w:val="22"/>
                    <w:adjustRightInd w:val="0"/>
                    <w:snapToGrid w:val="0"/>
                    <w:spacing w:after="0"/>
                    <w:ind w:left="0" w:leftChars="0"/>
                    <w:jc w:val="center"/>
                    <w:textAlignment w:val="baseline"/>
                    <w:rPr>
                      <w:rFonts w:hint="default" w:ascii="Times New Roman" w:hAnsi="Times New Roman" w:cs="Times New Roman"/>
                      <w:color w:val="000000" w:themeColor="text1"/>
                      <w:sz w:val="18"/>
                      <w:szCs w:val="18"/>
                      <w:highlight w:val="none"/>
                      <w14:textFill>
                        <w14:solidFill>
                          <w14:schemeClr w14:val="tx1"/>
                        </w14:solidFill>
                      </w14:textFill>
                    </w:rPr>
                  </w:pPr>
                </w:p>
              </w:tc>
              <w:tc>
                <w:tcPr>
                  <w:tcW w:w="930" w:type="dxa"/>
                  <w:vMerge w:val="continue"/>
                  <w:noWrap w:val="0"/>
                  <w:vAlign w:val="center"/>
                </w:tcPr>
                <w:p>
                  <w:pPr>
                    <w:pStyle w:val="22"/>
                    <w:adjustRightInd w:val="0"/>
                    <w:snapToGrid w:val="0"/>
                    <w:spacing w:after="0"/>
                    <w:ind w:left="0" w:leftChars="0"/>
                    <w:jc w:val="center"/>
                    <w:textAlignment w:val="baseline"/>
                    <w:rPr>
                      <w:rFonts w:hint="default" w:ascii="Times New Roman" w:hAnsi="Times New Roman" w:cs="Times New Roman"/>
                      <w:color w:val="000000" w:themeColor="text1"/>
                      <w:sz w:val="18"/>
                      <w:szCs w:val="18"/>
                      <w:highlight w:val="none"/>
                      <w14:textFill>
                        <w14:solidFill>
                          <w14:schemeClr w14:val="tx1"/>
                        </w14:solidFill>
                      </w14:textFill>
                    </w:rPr>
                  </w:pPr>
                </w:p>
              </w:tc>
              <w:tc>
                <w:tcPr>
                  <w:tcW w:w="960" w:type="dxa"/>
                  <w:vMerge w:val="continue"/>
                  <w:noWrap w:val="0"/>
                  <w:vAlign w:val="center"/>
                </w:tcPr>
                <w:p>
                  <w:pPr>
                    <w:pStyle w:val="22"/>
                    <w:adjustRightInd w:val="0"/>
                    <w:snapToGrid w:val="0"/>
                    <w:spacing w:after="0"/>
                    <w:ind w:left="0" w:leftChars="0"/>
                    <w:jc w:val="center"/>
                    <w:textAlignment w:val="baseline"/>
                    <w:rPr>
                      <w:rFonts w:hint="default" w:ascii="Times New Roman" w:hAnsi="Times New Roman" w:cs="Times New Roman"/>
                      <w:color w:val="000000" w:themeColor="text1"/>
                      <w:sz w:val="18"/>
                      <w:szCs w:val="18"/>
                      <w:highlight w:val="none"/>
                      <w14:textFill>
                        <w14:solidFill>
                          <w14:schemeClr w14:val="tx1"/>
                        </w14:solidFill>
                      </w14:textFill>
                    </w:rPr>
                  </w:pPr>
                </w:p>
              </w:tc>
              <w:tc>
                <w:tcPr>
                  <w:tcW w:w="930" w:type="dxa"/>
                  <w:noWrap w:val="0"/>
                  <w:vAlign w:val="center"/>
                </w:tcPr>
                <w:p>
                  <w:pPr>
                    <w:pStyle w:val="22"/>
                    <w:adjustRightInd w:val="0"/>
                    <w:snapToGrid w:val="0"/>
                    <w:spacing w:after="0"/>
                    <w:ind w:left="0" w:leftChars="0"/>
                    <w:jc w:val="center"/>
                    <w:textAlignment w:val="baseline"/>
                    <w:rPr>
                      <w:rFonts w:hint="default" w:ascii="Times New Roman" w:hAnsi="Times New Roman" w:cs="Times New Roman"/>
                      <w:snapToGrid w:val="0"/>
                      <w:color w:val="000000" w:themeColor="text1"/>
                      <w:sz w:val="18"/>
                      <w:szCs w:val="18"/>
                      <w:highlight w:val="none"/>
                      <w14:textFill>
                        <w14:solidFill>
                          <w14:schemeClr w14:val="tx1"/>
                        </w14:solidFill>
                      </w14:textFill>
                    </w:rPr>
                  </w:pPr>
                  <w:r>
                    <w:rPr>
                      <w:rFonts w:hint="default" w:ascii="Times New Roman" w:hAnsi="Times New Roman" w:cs="Times New Roman"/>
                      <w:snapToGrid w:val="0"/>
                      <w:color w:val="000000" w:themeColor="text1"/>
                      <w:sz w:val="18"/>
                      <w:szCs w:val="18"/>
                      <w:highlight w:val="none"/>
                      <w14:textFill>
                        <w14:solidFill>
                          <w14:schemeClr w14:val="tx1"/>
                        </w14:solidFill>
                      </w14:textFill>
                    </w:rPr>
                    <w:t>经度</w:t>
                  </w:r>
                </w:p>
              </w:tc>
              <w:tc>
                <w:tcPr>
                  <w:tcW w:w="885" w:type="dxa"/>
                  <w:noWrap w:val="0"/>
                  <w:vAlign w:val="center"/>
                </w:tcPr>
                <w:p>
                  <w:pPr>
                    <w:pStyle w:val="22"/>
                    <w:adjustRightInd w:val="0"/>
                    <w:snapToGrid w:val="0"/>
                    <w:spacing w:after="0"/>
                    <w:ind w:left="0" w:leftChars="0"/>
                    <w:jc w:val="center"/>
                    <w:textAlignment w:val="baseline"/>
                    <w:rPr>
                      <w:rFonts w:hint="default" w:ascii="Times New Roman" w:hAnsi="Times New Roman" w:cs="Times New Roman"/>
                      <w:snapToGrid w:val="0"/>
                      <w:color w:val="000000" w:themeColor="text1"/>
                      <w:sz w:val="18"/>
                      <w:szCs w:val="18"/>
                      <w:highlight w:val="none"/>
                      <w14:textFill>
                        <w14:solidFill>
                          <w14:schemeClr w14:val="tx1"/>
                        </w14:solidFill>
                      </w14:textFill>
                    </w:rPr>
                  </w:pPr>
                  <w:r>
                    <w:rPr>
                      <w:rFonts w:hint="default" w:ascii="Times New Roman" w:hAnsi="Times New Roman" w:cs="Times New Roman"/>
                      <w:snapToGrid w:val="0"/>
                      <w:color w:val="000000" w:themeColor="text1"/>
                      <w:sz w:val="18"/>
                      <w:szCs w:val="18"/>
                      <w:highlight w:val="none"/>
                      <w14:textFill>
                        <w14:solidFill>
                          <w14:schemeClr w14:val="tx1"/>
                        </w14:solidFill>
                      </w14:textFill>
                    </w:rPr>
                    <w:t>纬度</w:t>
                  </w:r>
                </w:p>
              </w:tc>
              <w:tc>
                <w:tcPr>
                  <w:tcW w:w="625" w:type="dxa"/>
                  <w:vMerge w:val="continue"/>
                  <w:noWrap w:val="0"/>
                  <w:vAlign w:val="center"/>
                </w:tcPr>
                <w:p>
                  <w:pPr>
                    <w:pStyle w:val="22"/>
                    <w:adjustRightInd w:val="0"/>
                    <w:snapToGrid w:val="0"/>
                    <w:spacing w:after="0"/>
                    <w:ind w:left="0" w:leftChars="0"/>
                    <w:jc w:val="center"/>
                    <w:textAlignment w:val="baseline"/>
                    <w:rPr>
                      <w:rFonts w:hint="default" w:ascii="Times New Roman" w:hAnsi="Times New Roman" w:cs="Times New Roman"/>
                      <w:snapToGrid w:val="0"/>
                      <w:color w:val="000000" w:themeColor="text1"/>
                      <w:sz w:val="18"/>
                      <w:szCs w:val="18"/>
                      <w:highlight w:val="none"/>
                      <w14:textFill>
                        <w14:solidFill>
                          <w14:schemeClr w14:val="tx1"/>
                        </w14:solidFill>
                      </w14:textFill>
                    </w:rPr>
                  </w:pPr>
                </w:p>
              </w:tc>
              <w:tc>
                <w:tcPr>
                  <w:tcW w:w="1009" w:type="dxa"/>
                  <w:vMerge w:val="continue"/>
                  <w:noWrap w:val="0"/>
                  <w:vAlign w:val="center"/>
                </w:tcPr>
                <w:p>
                  <w:pPr>
                    <w:pStyle w:val="22"/>
                    <w:adjustRightInd w:val="0"/>
                    <w:snapToGrid w:val="0"/>
                    <w:spacing w:after="0"/>
                    <w:ind w:left="0" w:leftChars="0"/>
                    <w:jc w:val="center"/>
                    <w:textAlignment w:val="baseline"/>
                    <w:rPr>
                      <w:rFonts w:hint="default" w:ascii="Times New Roman" w:hAnsi="Times New Roman" w:cs="Times New Roman"/>
                      <w:snapToGrid w:val="0"/>
                      <w:color w:val="000000" w:themeColor="text1"/>
                      <w:sz w:val="18"/>
                      <w:szCs w:val="18"/>
                      <w:highlight w:val="none"/>
                      <w14:textFill>
                        <w14:solidFill>
                          <w14:schemeClr w14:val="tx1"/>
                        </w14:solidFill>
                      </w14:textFill>
                    </w:rPr>
                  </w:pPr>
                </w:p>
              </w:tc>
              <w:tc>
                <w:tcPr>
                  <w:tcW w:w="1683" w:type="dxa"/>
                  <w:vMerge w:val="continue"/>
                  <w:noWrap w:val="0"/>
                  <w:vAlign w:val="center"/>
                </w:tcPr>
                <w:p>
                  <w:pPr>
                    <w:pStyle w:val="22"/>
                    <w:adjustRightInd w:val="0"/>
                    <w:snapToGrid w:val="0"/>
                    <w:spacing w:after="0"/>
                    <w:ind w:left="0" w:leftChars="0"/>
                    <w:jc w:val="center"/>
                    <w:textAlignment w:val="baseline"/>
                    <w:rPr>
                      <w:rFonts w:hint="default" w:ascii="Times New Roman" w:hAnsi="Times New Roman" w:cs="Times New Roman"/>
                      <w:snapToGrid w:val="0"/>
                      <w:color w:val="000000" w:themeColor="text1"/>
                      <w:sz w:val="18"/>
                      <w:szCs w:val="18"/>
                      <w:highlight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4" w:type="dxa"/>
                  <w:noWrap w:val="0"/>
                  <w:vAlign w:val="center"/>
                </w:tcPr>
                <w:p>
                  <w:pPr>
                    <w:pStyle w:val="22"/>
                    <w:adjustRightInd w:val="0"/>
                    <w:snapToGrid w:val="0"/>
                    <w:spacing w:after="0"/>
                    <w:ind w:left="0" w:leftChars="0"/>
                    <w:jc w:val="center"/>
                    <w:textAlignment w:val="baseline"/>
                    <w:rPr>
                      <w:rFonts w:hint="default" w:ascii="Times New Roman" w:hAnsi="Times New Roman" w:cs="Times New Roman"/>
                      <w:snapToGrid w:val="0"/>
                      <w:color w:val="000000" w:themeColor="text1"/>
                      <w:sz w:val="18"/>
                      <w:szCs w:val="18"/>
                      <w:highlight w:val="none"/>
                      <w14:textFill>
                        <w14:solidFill>
                          <w14:schemeClr w14:val="tx1"/>
                        </w14:solidFill>
                      </w14:textFill>
                    </w:rPr>
                  </w:pPr>
                  <w:r>
                    <w:rPr>
                      <w:rFonts w:hint="default" w:ascii="Times New Roman" w:hAnsi="Times New Roman" w:cs="Times New Roman"/>
                      <w:snapToGrid w:val="0"/>
                      <w:color w:val="000000" w:themeColor="text1"/>
                      <w:sz w:val="18"/>
                      <w:szCs w:val="18"/>
                      <w:highlight w:val="none"/>
                      <w14:textFill>
                        <w14:solidFill>
                          <w14:schemeClr w14:val="tx1"/>
                        </w14:solidFill>
                      </w14:textFill>
                    </w:rPr>
                    <w:t>DW001</w:t>
                  </w:r>
                </w:p>
              </w:tc>
              <w:tc>
                <w:tcPr>
                  <w:tcW w:w="930" w:type="dxa"/>
                  <w:noWrap w:val="0"/>
                  <w:vAlign w:val="center"/>
                </w:tcPr>
                <w:p>
                  <w:pPr>
                    <w:pStyle w:val="22"/>
                    <w:adjustRightInd w:val="0"/>
                    <w:snapToGrid w:val="0"/>
                    <w:spacing w:after="0"/>
                    <w:ind w:left="0" w:leftChars="0"/>
                    <w:jc w:val="center"/>
                    <w:textAlignment w:val="baseline"/>
                    <w:rPr>
                      <w:rFonts w:hint="default" w:ascii="Times New Roman" w:hAnsi="Times New Roman" w:cs="Times New Roman"/>
                      <w:snapToGrid w:val="0"/>
                      <w:color w:val="000000" w:themeColor="text1"/>
                      <w:sz w:val="18"/>
                      <w:szCs w:val="18"/>
                      <w:highlight w:val="none"/>
                      <w14:textFill>
                        <w14:solidFill>
                          <w14:schemeClr w14:val="tx1"/>
                        </w14:solidFill>
                      </w14:textFill>
                    </w:rPr>
                  </w:pPr>
                  <w:r>
                    <w:rPr>
                      <w:rFonts w:hint="default" w:ascii="Times New Roman" w:hAnsi="Times New Roman" w:cs="Times New Roman"/>
                      <w:snapToGrid w:val="0"/>
                      <w:color w:val="000000" w:themeColor="text1"/>
                      <w:sz w:val="18"/>
                      <w:szCs w:val="18"/>
                      <w:highlight w:val="none"/>
                      <w14:textFill>
                        <w14:solidFill>
                          <w14:schemeClr w14:val="tx1"/>
                        </w14:solidFill>
                      </w14:textFill>
                    </w:rPr>
                    <w:t>污水</w:t>
                  </w:r>
                  <w:r>
                    <w:rPr>
                      <w:rFonts w:hint="eastAsia" w:cs="Times New Roman"/>
                      <w:snapToGrid w:val="0"/>
                      <w:color w:val="000000" w:themeColor="text1"/>
                      <w:sz w:val="18"/>
                      <w:szCs w:val="18"/>
                      <w:highlight w:val="none"/>
                      <w:lang w:eastAsia="zh-CN"/>
                      <w14:textFill>
                        <w14:solidFill>
                          <w14:schemeClr w14:val="tx1"/>
                        </w14:solidFill>
                      </w14:textFill>
                    </w:rPr>
                    <w:t>总</w:t>
                  </w:r>
                  <w:r>
                    <w:rPr>
                      <w:rFonts w:hint="default" w:ascii="Times New Roman" w:hAnsi="Times New Roman" w:cs="Times New Roman"/>
                      <w:snapToGrid w:val="0"/>
                      <w:color w:val="000000" w:themeColor="text1"/>
                      <w:sz w:val="18"/>
                      <w:szCs w:val="18"/>
                      <w:highlight w:val="none"/>
                      <w14:textFill>
                        <w14:solidFill>
                          <w14:schemeClr w14:val="tx1"/>
                        </w14:solidFill>
                      </w14:textFill>
                    </w:rPr>
                    <w:t>排放口</w:t>
                  </w:r>
                </w:p>
              </w:tc>
              <w:tc>
                <w:tcPr>
                  <w:tcW w:w="960" w:type="dxa"/>
                  <w:noWrap w:val="0"/>
                  <w:vAlign w:val="center"/>
                </w:tcPr>
                <w:p>
                  <w:pPr>
                    <w:pStyle w:val="22"/>
                    <w:adjustRightInd w:val="0"/>
                    <w:snapToGrid w:val="0"/>
                    <w:spacing w:after="0"/>
                    <w:ind w:left="0" w:leftChars="0"/>
                    <w:jc w:val="center"/>
                    <w:textAlignment w:val="baseline"/>
                    <w:rPr>
                      <w:rFonts w:hint="default" w:ascii="Times New Roman" w:hAnsi="Times New Roman" w:cs="Times New Roman"/>
                      <w:snapToGrid w:val="0"/>
                      <w:color w:val="000000" w:themeColor="text1"/>
                      <w:sz w:val="18"/>
                      <w:szCs w:val="18"/>
                      <w:highlight w:val="none"/>
                      <w14:textFill>
                        <w14:solidFill>
                          <w14:schemeClr w14:val="tx1"/>
                        </w14:solidFill>
                      </w14:textFill>
                    </w:rPr>
                  </w:pPr>
                  <w:r>
                    <w:rPr>
                      <w:rFonts w:hint="default" w:ascii="Times New Roman" w:hAnsi="Times New Roman" w:cs="Times New Roman"/>
                      <w:snapToGrid w:val="0"/>
                      <w:color w:val="000000" w:themeColor="text1"/>
                      <w:sz w:val="18"/>
                      <w:szCs w:val="18"/>
                      <w:highlight w:val="none"/>
                      <w14:textFill>
                        <w14:solidFill>
                          <w14:schemeClr w14:val="tx1"/>
                        </w14:solidFill>
                      </w14:textFill>
                    </w:rPr>
                    <w:t>一般排放口</w:t>
                  </w:r>
                </w:p>
              </w:tc>
              <w:tc>
                <w:tcPr>
                  <w:tcW w:w="930" w:type="dxa"/>
                  <w:noWrap w:val="0"/>
                  <w:vAlign w:val="center"/>
                </w:tcPr>
                <w:p>
                  <w:pPr>
                    <w:pStyle w:val="22"/>
                    <w:adjustRightInd w:val="0"/>
                    <w:snapToGrid w:val="0"/>
                    <w:spacing w:after="0"/>
                    <w:ind w:left="0" w:leftChars="0"/>
                    <w:jc w:val="center"/>
                    <w:textAlignment w:val="baseline"/>
                    <w:rPr>
                      <w:rFonts w:hint="default" w:ascii="Times New Roman" w:hAnsi="Times New Roman" w:eastAsia="宋体" w:cs="Times New Roman"/>
                      <w:snapToGrid w:val="0"/>
                      <w:color w:val="000000" w:themeColor="text1"/>
                      <w:sz w:val="18"/>
                      <w:szCs w:val="18"/>
                      <w:highlight w:val="none"/>
                      <w:lang w:val="en-US" w:eastAsia="zh-CN"/>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119.225446</w:t>
                  </w:r>
                </w:p>
              </w:tc>
              <w:tc>
                <w:tcPr>
                  <w:tcW w:w="885" w:type="dxa"/>
                  <w:noWrap w:val="0"/>
                  <w:vAlign w:val="center"/>
                </w:tcPr>
                <w:p>
                  <w:pPr>
                    <w:pStyle w:val="22"/>
                    <w:adjustRightInd w:val="0"/>
                    <w:snapToGrid w:val="0"/>
                    <w:spacing w:after="0"/>
                    <w:ind w:left="0" w:leftChars="0"/>
                    <w:jc w:val="center"/>
                    <w:textAlignment w:val="baseline"/>
                    <w:rPr>
                      <w:rFonts w:hint="default" w:ascii="Times New Roman" w:hAnsi="Times New Roman" w:eastAsia="宋体" w:cs="Times New Roman"/>
                      <w:snapToGrid w:val="0"/>
                      <w:color w:val="000000" w:themeColor="text1"/>
                      <w:sz w:val="18"/>
                      <w:szCs w:val="18"/>
                      <w:highlight w:val="none"/>
                      <w:lang w:val="en-US" w:eastAsia="zh-CN"/>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39.912534</w:t>
                  </w:r>
                </w:p>
              </w:tc>
              <w:tc>
                <w:tcPr>
                  <w:tcW w:w="625" w:type="dxa"/>
                  <w:noWrap w:val="0"/>
                  <w:vAlign w:val="center"/>
                </w:tcPr>
                <w:p>
                  <w:pPr>
                    <w:pStyle w:val="22"/>
                    <w:adjustRightInd w:val="0"/>
                    <w:snapToGrid w:val="0"/>
                    <w:spacing w:after="0"/>
                    <w:ind w:left="0" w:leftChars="0"/>
                    <w:jc w:val="center"/>
                    <w:textAlignment w:val="baseline"/>
                    <w:rPr>
                      <w:rFonts w:hint="default" w:ascii="Times New Roman" w:hAnsi="Times New Roman" w:cs="Times New Roman"/>
                      <w:snapToGrid w:val="0"/>
                      <w:color w:val="000000" w:themeColor="text1"/>
                      <w:sz w:val="18"/>
                      <w:szCs w:val="18"/>
                      <w:highlight w:val="none"/>
                      <w14:textFill>
                        <w14:solidFill>
                          <w14:schemeClr w14:val="tx1"/>
                        </w14:solidFill>
                      </w14:textFill>
                    </w:rPr>
                  </w:pPr>
                  <w:r>
                    <w:rPr>
                      <w:rFonts w:hint="default" w:ascii="Times New Roman" w:hAnsi="Times New Roman" w:cs="Times New Roman"/>
                      <w:snapToGrid w:val="0"/>
                      <w:color w:val="000000" w:themeColor="text1"/>
                      <w:sz w:val="18"/>
                      <w:szCs w:val="18"/>
                      <w:highlight w:val="none"/>
                      <w14:textFill>
                        <w14:solidFill>
                          <w14:schemeClr w14:val="tx1"/>
                        </w14:solidFill>
                      </w14:textFill>
                    </w:rPr>
                    <w:t>间接</w:t>
                  </w:r>
                </w:p>
                <w:p>
                  <w:pPr>
                    <w:pStyle w:val="22"/>
                    <w:adjustRightInd w:val="0"/>
                    <w:snapToGrid w:val="0"/>
                    <w:spacing w:after="0"/>
                    <w:ind w:left="0" w:leftChars="0"/>
                    <w:jc w:val="center"/>
                    <w:textAlignment w:val="baseline"/>
                    <w:rPr>
                      <w:rFonts w:hint="default" w:ascii="Times New Roman" w:hAnsi="Times New Roman" w:cs="Times New Roman"/>
                      <w:snapToGrid w:val="0"/>
                      <w:color w:val="000000" w:themeColor="text1"/>
                      <w:sz w:val="18"/>
                      <w:szCs w:val="18"/>
                      <w:highlight w:val="none"/>
                      <w14:textFill>
                        <w14:solidFill>
                          <w14:schemeClr w14:val="tx1"/>
                        </w14:solidFill>
                      </w14:textFill>
                    </w:rPr>
                  </w:pPr>
                  <w:r>
                    <w:rPr>
                      <w:rFonts w:hint="default" w:ascii="Times New Roman" w:hAnsi="Times New Roman" w:cs="Times New Roman"/>
                      <w:snapToGrid w:val="0"/>
                      <w:color w:val="000000" w:themeColor="text1"/>
                      <w:sz w:val="18"/>
                      <w:szCs w:val="18"/>
                      <w:highlight w:val="none"/>
                      <w14:textFill>
                        <w14:solidFill>
                          <w14:schemeClr w14:val="tx1"/>
                        </w14:solidFill>
                      </w14:textFill>
                    </w:rPr>
                    <w:t>排放</w:t>
                  </w:r>
                </w:p>
              </w:tc>
              <w:tc>
                <w:tcPr>
                  <w:tcW w:w="1009" w:type="dxa"/>
                  <w:noWrap w:val="0"/>
                  <w:vAlign w:val="center"/>
                </w:tcPr>
                <w:p>
                  <w:pPr>
                    <w:pStyle w:val="22"/>
                    <w:adjustRightInd w:val="0"/>
                    <w:snapToGrid w:val="0"/>
                    <w:spacing w:after="0"/>
                    <w:ind w:left="0" w:leftChars="0"/>
                    <w:jc w:val="center"/>
                    <w:textAlignment w:val="baseline"/>
                    <w:rPr>
                      <w:rFonts w:hint="default" w:ascii="Times New Roman" w:hAnsi="Times New Roman" w:cs="Times New Roman"/>
                      <w:snapToGrid w:val="0"/>
                      <w:color w:val="000000" w:themeColor="text1"/>
                      <w:sz w:val="18"/>
                      <w:szCs w:val="18"/>
                      <w:highlight w:val="none"/>
                      <w14:textFill>
                        <w14:solidFill>
                          <w14:schemeClr w14:val="tx1"/>
                        </w14:solidFill>
                      </w14:textFill>
                    </w:rPr>
                  </w:pPr>
                  <w:r>
                    <w:rPr>
                      <w:rFonts w:hint="eastAsia" w:ascii="Times New Roman" w:hAnsi="Times New Roman" w:cs="Times New Roman"/>
                      <w:snapToGrid w:val="0"/>
                      <w:color w:val="000000" w:themeColor="text1"/>
                      <w:sz w:val="18"/>
                      <w:szCs w:val="18"/>
                      <w:highlight w:val="none"/>
                      <w:lang w:eastAsia="zh-CN"/>
                      <w14:textFill>
                        <w14:solidFill>
                          <w14:schemeClr w14:val="tx1"/>
                        </w14:solidFill>
                      </w14:textFill>
                    </w:rPr>
                    <w:t>秦皇岛市</w:t>
                  </w:r>
                  <w:r>
                    <w:rPr>
                      <w:rFonts w:hint="eastAsia" w:ascii="Times New Roman" w:hAnsi="Times New Roman" w:cs="Times New Roman"/>
                      <w:snapToGrid w:val="0"/>
                      <w:color w:val="000000" w:themeColor="text1"/>
                      <w:sz w:val="18"/>
                      <w:szCs w:val="18"/>
                      <w:highlight w:val="none"/>
                      <w14:textFill>
                        <w14:solidFill>
                          <w14:schemeClr w14:val="tx1"/>
                        </w14:solidFill>
                      </w14:textFill>
                    </w:rPr>
                    <w:t>抚宁</w:t>
                  </w:r>
                  <w:r>
                    <w:rPr>
                      <w:rFonts w:hint="eastAsia" w:ascii="Times New Roman" w:hAnsi="Times New Roman" w:cs="Times New Roman"/>
                      <w:snapToGrid w:val="0"/>
                      <w:color w:val="000000" w:themeColor="text1"/>
                      <w:sz w:val="18"/>
                      <w:szCs w:val="18"/>
                      <w:highlight w:val="none"/>
                      <w:lang w:eastAsia="zh-CN"/>
                      <w14:textFill>
                        <w14:solidFill>
                          <w14:schemeClr w14:val="tx1"/>
                        </w14:solidFill>
                      </w14:textFill>
                    </w:rPr>
                    <w:t>区中冶水务有限公司</w:t>
                  </w:r>
                </w:p>
              </w:tc>
              <w:tc>
                <w:tcPr>
                  <w:tcW w:w="1683" w:type="dxa"/>
                  <w:noWrap w:val="0"/>
                  <w:vAlign w:val="center"/>
                </w:tcPr>
                <w:p>
                  <w:pPr>
                    <w:pStyle w:val="22"/>
                    <w:adjustRightInd w:val="0"/>
                    <w:snapToGrid w:val="0"/>
                    <w:spacing w:after="0"/>
                    <w:ind w:left="0" w:leftChars="0"/>
                    <w:jc w:val="center"/>
                    <w:textAlignment w:val="baseline"/>
                    <w:rPr>
                      <w:rFonts w:hint="default" w:ascii="Times New Roman" w:hAnsi="Times New Roman" w:cs="Times New Roman"/>
                      <w:snapToGrid w:val="0"/>
                      <w:color w:val="000000" w:themeColor="text1"/>
                      <w:sz w:val="18"/>
                      <w:szCs w:val="18"/>
                      <w:highlight w:val="none"/>
                      <w14:textFill>
                        <w14:solidFill>
                          <w14:schemeClr w14:val="tx1"/>
                        </w14:solidFill>
                      </w14:textFill>
                    </w:rPr>
                  </w:pPr>
                  <w:r>
                    <w:rPr>
                      <w:rFonts w:hint="default" w:ascii="Times New Roman" w:hAnsi="Times New Roman" w:cs="Times New Roman"/>
                      <w:snapToGrid w:val="0"/>
                      <w:color w:val="000000" w:themeColor="text1"/>
                      <w:sz w:val="18"/>
                      <w:szCs w:val="18"/>
                      <w:highlight w:val="none"/>
                      <w14:textFill>
                        <w14:solidFill>
                          <w14:schemeClr w14:val="tx1"/>
                        </w14:solidFill>
                      </w14:textFill>
                    </w:rPr>
                    <w:t>废水间断排放，排放期间流量不稳定且无规律，</w:t>
                  </w:r>
                  <w:r>
                    <w:rPr>
                      <w:rFonts w:hint="eastAsia" w:cs="Times New Roman"/>
                      <w:snapToGrid w:val="0"/>
                      <w:color w:val="000000" w:themeColor="text1"/>
                      <w:sz w:val="18"/>
                      <w:szCs w:val="18"/>
                      <w:highlight w:val="none"/>
                      <w:lang w:eastAsia="zh-CN"/>
                      <w14:textFill>
                        <w14:solidFill>
                          <w14:schemeClr w14:val="tx1"/>
                        </w14:solidFill>
                      </w14:textFill>
                    </w:rPr>
                    <w:t>但</w:t>
                  </w:r>
                  <w:r>
                    <w:rPr>
                      <w:rFonts w:hint="default" w:ascii="Times New Roman" w:hAnsi="Times New Roman" w:cs="Times New Roman"/>
                      <w:snapToGrid w:val="0"/>
                      <w:color w:val="000000" w:themeColor="text1"/>
                      <w:sz w:val="18"/>
                      <w:szCs w:val="18"/>
                      <w:highlight w:val="none"/>
                      <w14:textFill>
                        <w14:solidFill>
                          <w14:schemeClr w14:val="tx1"/>
                        </w14:solidFill>
                      </w14:textFill>
                    </w:rPr>
                    <w:t>不属于冲击性排放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94" w:type="dxa"/>
                  <w:noWrap w:val="0"/>
                  <w:vAlign w:val="center"/>
                </w:tcPr>
                <w:p>
                  <w:pPr>
                    <w:pStyle w:val="22"/>
                    <w:adjustRightInd w:val="0"/>
                    <w:snapToGrid w:val="0"/>
                    <w:spacing w:after="0"/>
                    <w:ind w:left="0" w:leftChars="0"/>
                    <w:jc w:val="center"/>
                    <w:textAlignment w:val="baseline"/>
                    <w:rPr>
                      <w:rFonts w:hint="default" w:ascii="Times New Roman" w:hAnsi="Times New Roman" w:eastAsia="宋体" w:cs="Times New Roman"/>
                      <w:snapToGrid w:val="0"/>
                      <w:color w:val="000000" w:themeColor="text1"/>
                      <w:sz w:val="18"/>
                      <w:szCs w:val="18"/>
                      <w:highlight w:val="none"/>
                      <w:lang w:val="en-US" w:eastAsia="zh-CN"/>
                      <w14:textFill>
                        <w14:solidFill>
                          <w14:schemeClr w14:val="tx1"/>
                        </w14:solidFill>
                      </w14:textFill>
                    </w:rPr>
                  </w:pPr>
                  <w:r>
                    <w:rPr>
                      <w:rFonts w:hint="default" w:ascii="Times New Roman" w:hAnsi="Times New Roman" w:cs="Times New Roman"/>
                      <w:snapToGrid w:val="0"/>
                      <w:color w:val="000000" w:themeColor="text1"/>
                      <w:sz w:val="18"/>
                      <w:szCs w:val="18"/>
                      <w:highlight w:val="none"/>
                      <w:lang w:val="en-US" w:eastAsia="zh-CN"/>
                      <w14:textFill>
                        <w14:solidFill>
                          <w14:schemeClr w14:val="tx1"/>
                        </w14:solidFill>
                      </w14:textFill>
                    </w:rPr>
                    <w:t>YS001</w:t>
                  </w:r>
                </w:p>
              </w:tc>
              <w:tc>
                <w:tcPr>
                  <w:tcW w:w="930" w:type="dxa"/>
                  <w:noWrap w:val="0"/>
                  <w:vAlign w:val="center"/>
                </w:tcPr>
                <w:p>
                  <w:pPr>
                    <w:pStyle w:val="22"/>
                    <w:adjustRightInd w:val="0"/>
                    <w:snapToGrid w:val="0"/>
                    <w:spacing w:after="0"/>
                    <w:ind w:left="0" w:leftChars="0"/>
                    <w:jc w:val="center"/>
                    <w:textAlignment w:val="baseline"/>
                    <w:rPr>
                      <w:rFonts w:hint="default" w:ascii="Times New Roman" w:hAnsi="Times New Roman" w:eastAsia="宋体" w:cs="Times New Roman"/>
                      <w:snapToGrid w:val="0"/>
                      <w:color w:val="000000" w:themeColor="text1"/>
                      <w:sz w:val="18"/>
                      <w:szCs w:val="18"/>
                      <w:highlight w:val="none"/>
                      <w:lang w:eastAsia="zh-CN"/>
                      <w14:textFill>
                        <w14:solidFill>
                          <w14:schemeClr w14:val="tx1"/>
                        </w14:solidFill>
                      </w14:textFill>
                    </w:rPr>
                  </w:pPr>
                  <w:r>
                    <w:rPr>
                      <w:rFonts w:hint="default" w:ascii="Times New Roman" w:hAnsi="Times New Roman" w:cs="Times New Roman"/>
                      <w:snapToGrid w:val="0"/>
                      <w:color w:val="000000" w:themeColor="text1"/>
                      <w:sz w:val="18"/>
                      <w:szCs w:val="18"/>
                      <w:highlight w:val="none"/>
                      <w:lang w:eastAsia="zh-CN"/>
                      <w14:textFill>
                        <w14:solidFill>
                          <w14:schemeClr w14:val="tx1"/>
                        </w14:solidFill>
                      </w14:textFill>
                    </w:rPr>
                    <w:t>雨水排放口</w:t>
                  </w:r>
                </w:p>
              </w:tc>
              <w:tc>
                <w:tcPr>
                  <w:tcW w:w="960" w:type="dxa"/>
                  <w:noWrap w:val="0"/>
                  <w:vAlign w:val="center"/>
                </w:tcPr>
                <w:p>
                  <w:pPr>
                    <w:pStyle w:val="22"/>
                    <w:adjustRightInd w:val="0"/>
                    <w:snapToGrid w:val="0"/>
                    <w:spacing w:after="0"/>
                    <w:ind w:left="0" w:leftChars="0"/>
                    <w:jc w:val="center"/>
                    <w:textAlignment w:val="baseline"/>
                    <w:rPr>
                      <w:rFonts w:hint="default" w:ascii="Times New Roman" w:hAnsi="Times New Roman" w:cs="Times New Roman"/>
                      <w:snapToGrid w:val="0"/>
                      <w:color w:val="000000" w:themeColor="text1"/>
                      <w:sz w:val="18"/>
                      <w:szCs w:val="18"/>
                      <w:highlight w:val="none"/>
                      <w14:textFill>
                        <w14:solidFill>
                          <w14:schemeClr w14:val="tx1"/>
                        </w14:solidFill>
                      </w14:textFill>
                    </w:rPr>
                  </w:pPr>
                  <w:r>
                    <w:rPr>
                      <w:rFonts w:hint="default" w:ascii="Times New Roman" w:hAnsi="Times New Roman" w:cs="Times New Roman"/>
                      <w:snapToGrid w:val="0"/>
                      <w:color w:val="000000" w:themeColor="text1"/>
                      <w:sz w:val="18"/>
                      <w:szCs w:val="18"/>
                      <w:highlight w:val="none"/>
                      <w14:textFill>
                        <w14:solidFill>
                          <w14:schemeClr w14:val="tx1"/>
                        </w14:solidFill>
                      </w14:textFill>
                    </w:rPr>
                    <w:t>一般排放口</w:t>
                  </w:r>
                </w:p>
              </w:tc>
              <w:tc>
                <w:tcPr>
                  <w:tcW w:w="930" w:type="dxa"/>
                  <w:noWrap w:val="0"/>
                  <w:vAlign w:val="center"/>
                </w:tcPr>
                <w:p>
                  <w:pPr>
                    <w:pStyle w:val="22"/>
                    <w:adjustRightInd w:val="0"/>
                    <w:snapToGrid w:val="0"/>
                    <w:spacing w:after="0"/>
                    <w:ind w:left="0" w:leftChars="0"/>
                    <w:jc w:val="center"/>
                    <w:textAlignment w:val="baseline"/>
                    <w:rPr>
                      <w:rFonts w:hint="default" w:ascii="Times New Roman" w:hAnsi="Times New Roman" w:eastAsia="宋体" w:cs="Times New Roman"/>
                      <w:snapToGrid w:val="0"/>
                      <w:color w:val="000000" w:themeColor="text1"/>
                      <w:sz w:val="18"/>
                      <w:szCs w:val="18"/>
                      <w:highlight w:val="none"/>
                      <w:lang w:val="en-US" w:eastAsia="zh-CN"/>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119.225940</w:t>
                  </w:r>
                </w:p>
              </w:tc>
              <w:tc>
                <w:tcPr>
                  <w:tcW w:w="885" w:type="dxa"/>
                  <w:noWrap w:val="0"/>
                  <w:vAlign w:val="center"/>
                </w:tcPr>
                <w:p>
                  <w:pPr>
                    <w:pStyle w:val="22"/>
                    <w:adjustRightInd w:val="0"/>
                    <w:snapToGrid w:val="0"/>
                    <w:spacing w:after="0"/>
                    <w:ind w:left="0" w:leftChars="0"/>
                    <w:jc w:val="center"/>
                    <w:textAlignment w:val="baseline"/>
                    <w:rPr>
                      <w:rFonts w:hint="default" w:ascii="Times New Roman" w:hAnsi="Times New Roman" w:eastAsia="宋体" w:cs="Times New Roman"/>
                      <w:snapToGrid w:val="0"/>
                      <w:color w:val="000000" w:themeColor="text1"/>
                      <w:sz w:val="18"/>
                      <w:szCs w:val="18"/>
                      <w:highlight w:val="none"/>
                      <w:lang w:val="en-US" w:eastAsia="zh-CN"/>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39.912276</w:t>
                  </w:r>
                </w:p>
              </w:tc>
              <w:tc>
                <w:tcPr>
                  <w:tcW w:w="625" w:type="dxa"/>
                  <w:noWrap w:val="0"/>
                  <w:vAlign w:val="center"/>
                </w:tcPr>
                <w:p>
                  <w:pPr>
                    <w:pStyle w:val="22"/>
                    <w:adjustRightInd w:val="0"/>
                    <w:snapToGrid w:val="0"/>
                    <w:spacing w:after="0"/>
                    <w:ind w:left="0" w:leftChars="0"/>
                    <w:jc w:val="center"/>
                    <w:textAlignment w:val="baseline"/>
                    <w:rPr>
                      <w:rFonts w:hint="default" w:ascii="Times New Roman" w:hAnsi="Times New Roman" w:cs="Times New Roman"/>
                      <w:snapToGrid w:val="0"/>
                      <w:color w:val="000000" w:themeColor="text1"/>
                      <w:sz w:val="18"/>
                      <w:szCs w:val="18"/>
                      <w:highlight w:val="none"/>
                      <w:lang w:eastAsia="zh-CN"/>
                      <w14:textFill>
                        <w14:solidFill>
                          <w14:schemeClr w14:val="tx1"/>
                        </w14:solidFill>
                      </w14:textFill>
                    </w:rPr>
                  </w:pPr>
                  <w:r>
                    <w:rPr>
                      <w:rFonts w:hint="default" w:ascii="Times New Roman" w:hAnsi="Times New Roman" w:cs="Times New Roman"/>
                      <w:snapToGrid w:val="0"/>
                      <w:color w:val="000000" w:themeColor="text1"/>
                      <w:sz w:val="18"/>
                      <w:szCs w:val="18"/>
                      <w:highlight w:val="none"/>
                      <w:lang w:eastAsia="zh-CN"/>
                      <w14:textFill>
                        <w14:solidFill>
                          <w14:schemeClr w14:val="tx1"/>
                        </w14:solidFill>
                      </w14:textFill>
                    </w:rPr>
                    <w:t>直接</w:t>
                  </w:r>
                </w:p>
                <w:p>
                  <w:pPr>
                    <w:pStyle w:val="22"/>
                    <w:adjustRightInd w:val="0"/>
                    <w:snapToGrid w:val="0"/>
                    <w:spacing w:after="0"/>
                    <w:ind w:left="0" w:leftChars="0"/>
                    <w:jc w:val="center"/>
                    <w:textAlignment w:val="baseline"/>
                    <w:rPr>
                      <w:rFonts w:hint="default" w:ascii="Times New Roman" w:hAnsi="Times New Roman" w:eastAsia="宋体" w:cs="Times New Roman"/>
                      <w:snapToGrid w:val="0"/>
                      <w:color w:val="000000" w:themeColor="text1"/>
                      <w:sz w:val="18"/>
                      <w:szCs w:val="18"/>
                      <w:highlight w:val="none"/>
                      <w:lang w:eastAsia="zh-CN"/>
                      <w14:textFill>
                        <w14:solidFill>
                          <w14:schemeClr w14:val="tx1"/>
                        </w14:solidFill>
                      </w14:textFill>
                    </w:rPr>
                  </w:pPr>
                  <w:r>
                    <w:rPr>
                      <w:rFonts w:hint="default" w:ascii="Times New Roman" w:hAnsi="Times New Roman" w:cs="Times New Roman"/>
                      <w:snapToGrid w:val="0"/>
                      <w:color w:val="000000" w:themeColor="text1"/>
                      <w:sz w:val="18"/>
                      <w:szCs w:val="18"/>
                      <w:highlight w:val="none"/>
                      <w:lang w:eastAsia="zh-CN"/>
                      <w14:textFill>
                        <w14:solidFill>
                          <w14:schemeClr w14:val="tx1"/>
                        </w14:solidFill>
                      </w14:textFill>
                    </w:rPr>
                    <w:t>排放</w:t>
                  </w:r>
                </w:p>
              </w:tc>
              <w:tc>
                <w:tcPr>
                  <w:tcW w:w="1009" w:type="dxa"/>
                  <w:noWrap w:val="0"/>
                  <w:vAlign w:val="center"/>
                </w:tcPr>
                <w:p>
                  <w:pPr>
                    <w:pStyle w:val="22"/>
                    <w:adjustRightInd w:val="0"/>
                    <w:snapToGrid w:val="0"/>
                    <w:spacing w:after="0"/>
                    <w:ind w:left="0" w:leftChars="0"/>
                    <w:jc w:val="center"/>
                    <w:textAlignment w:val="baseline"/>
                    <w:rPr>
                      <w:rFonts w:hint="default" w:ascii="Times New Roman" w:hAnsi="Times New Roman" w:eastAsia="宋体" w:cs="Times New Roman"/>
                      <w:snapToGrid w:val="0"/>
                      <w:color w:val="000000" w:themeColor="text1"/>
                      <w:sz w:val="18"/>
                      <w:szCs w:val="18"/>
                      <w:highlight w:val="none"/>
                      <w:lang w:val="en-US" w:eastAsia="zh-CN"/>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雨水管网</w:t>
                  </w:r>
                </w:p>
              </w:tc>
              <w:tc>
                <w:tcPr>
                  <w:tcW w:w="1683" w:type="dxa"/>
                  <w:noWrap w:val="0"/>
                  <w:vAlign w:val="center"/>
                </w:tcPr>
                <w:p>
                  <w:pPr>
                    <w:pStyle w:val="22"/>
                    <w:adjustRightInd w:val="0"/>
                    <w:snapToGrid w:val="0"/>
                    <w:spacing w:after="0"/>
                    <w:ind w:left="0" w:leftChars="0"/>
                    <w:jc w:val="center"/>
                    <w:textAlignment w:val="baseline"/>
                    <w:rPr>
                      <w:rFonts w:hint="default" w:ascii="Times New Roman" w:hAnsi="Times New Roman" w:cs="Times New Roman"/>
                      <w:snapToGrid w:val="0"/>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lang w:val="en-US" w:eastAsia="zh-CN"/>
                      <w14:textFill>
                        <w14:solidFill>
                          <w14:schemeClr w14:val="tx1"/>
                        </w14:solidFill>
                      </w14:textFill>
                    </w:rPr>
                    <w:t>排放期间流量不稳定且无规律，</w:t>
                  </w:r>
                  <w:r>
                    <w:rPr>
                      <w:rFonts w:hint="eastAsia" w:cs="Times New Roman"/>
                      <w:color w:val="000000" w:themeColor="text1"/>
                      <w:sz w:val="18"/>
                      <w:szCs w:val="18"/>
                      <w:highlight w:val="none"/>
                      <w:lang w:val="en-US" w:eastAsia="zh-CN"/>
                      <w14:textFill>
                        <w14:solidFill>
                          <w14:schemeClr w14:val="tx1"/>
                        </w14:solidFill>
                      </w14:textFill>
                    </w:rPr>
                    <w:t>但不</w:t>
                  </w:r>
                  <w:r>
                    <w:rPr>
                      <w:rFonts w:hint="default" w:ascii="Times New Roman" w:hAnsi="Times New Roman" w:cs="Times New Roman"/>
                      <w:color w:val="000000" w:themeColor="text1"/>
                      <w:sz w:val="18"/>
                      <w:szCs w:val="18"/>
                      <w:highlight w:val="none"/>
                      <w:lang w:val="en-US" w:eastAsia="zh-CN"/>
                      <w14:textFill>
                        <w14:solidFill>
                          <w14:schemeClr w14:val="tx1"/>
                        </w14:solidFill>
                      </w14:textFill>
                    </w:rPr>
                    <w:t>属于冲击型排放</w:t>
                  </w:r>
                </w:p>
              </w:tc>
            </w:tr>
          </w:tbl>
          <w:p>
            <w:pPr>
              <w:pStyle w:val="22"/>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left="0" w:leftChars="0" w:firstLine="422" w:firstLineChars="200"/>
              <w:textAlignment w:val="baseline"/>
              <w:rPr>
                <w:rFonts w:hint="default" w:ascii="Times New Roman" w:hAnsi="Times New Roman" w:eastAsia="宋体" w:cs="Times New Roman"/>
                <w:b/>
                <w:bCs/>
                <w:snapToGrid w:val="0"/>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b/>
                <w:bCs/>
                <w:snapToGrid w:val="0"/>
                <w:color w:val="000000" w:themeColor="text1"/>
                <w:sz w:val="21"/>
                <w:szCs w:val="21"/>
                <w:highlight w:val="none"/>
                <w:lang w:val="en-US" w:eastAsia="zh-CN"/>
                <w14:textFill>
                  <w14:solidFill>
                    <w14:schemeClr w14:val="tx1"/>
                  </w14:solidFill>
                </w14:textFill>
              </w:rPr>
              <w:t>2.2监测要求</w:t>
            </w:r>
          </w:p>
          <w:p>
            <w:pPr>
              <w:snapToGrid w:val="0"/>
              <w:spacing w:line="360" w:lineRule="auto"/>
              <w:ind w:firstLine="436" w:firstLineChars="200"/>
              <w:rPr>
                <w:rFonts w:ascii="宋体" w:hAnsi="宋体"/>
                <w:color w:val="000000" w:themeColor="text1"/>
                <w:spacing w:val="4"/>
                <w14:textFill>
                  <w14:solidFill>
                    <w14:schemeClr w14:val="tx1"/>
                  </w14:solidFill>
                </w14:textFill>
              </w:rPr>
            </w:pPr>
            <w:r>
              <w:rPr>
                <w:rFonts w:hint="eastAsia" w:ascii="宋体" w:hAnsi="宋体"/>
                <w:color w:val="000000" w:themeColor="text1"/>
                <w:spacing w:val="4"/>
                <w:lang w:eastAsia="zh-CN"/>
                <w14:textFill>
                  <w14:solidFill>
                    <w14:schemeClr w14:val="tx1"/>
                  </w14:solidFill>
                </w14:textFill>
              </w:rPr>
              <w:t>根据</w:t>
            </w:r>
            <w:r>
              <w:rPr>
                <w:rFonts w:hint="eastAsia" w:ascii="宋体" w:hAnsi="宋体"/>
                <w:color w:val="000000" w:themeColor="text1"/>
                <w:spacing w:val="4"/>
                <w14:textFill>
                  <w14:solidFill>
                    <w14:schemeClr w14:val="tx1"/>
                  </w14:solidFill>
                </w14:textFill>
              </w:rPr>
              <w:t xml:space="preserve">《排污单位自行监测技术指南 </w:t>
            </w:r>
            <w:r>
              <w:rPr>
                <w:rFonts w:hint="eastAsia" w:ascii="宋体" w:hAnsi="宋体"/>
                <w:color w:val="000000" w:themeColor="text1"/>
                <w:spacing w:val="4"/>
                <w:lang w:eastAsia="zh-CN"/>
                <w14:textFill>
                  <w14:solidFill>
                    <w14:schemeClr w14:val="tx1"/>
                  </w14:solidFill>
                </w14:textFill>
              </w:rPr>
              <w:t>农副食品加工业</w:t>
            </w:r>
            <w:r>
              <w:rPr>
                <w:rFonts w:hint="eastAsia" w:ascii="宋体" w:hAnsi="宋体"/>
                <w:color w:val="000000" w:themeColor="text1"/>
                <w:spacing w:val="4"/>
                <w14:textFill>
                  <w14:solidFill>
                    <w14:schemeClr w14:val="tx1"/>
                  </w14:solidFill>
                </w14:textFill>
              </w:rPr>
              <w:t>》（HJ</w:t>
            </w:r>
            <w:r>
              <w:rPr>
                <w:rFonts w:hint="eastAsia" w:ascii="宋体" w:hAnsi="宋体"/>
                <w:color w:val="000000" w:themeColor="text1"/>
                <w:spacing w:val="4"/>
                <w:lang w:val="en-US" w:eastAsia="zh-CN"/>
                <w14:textFill>
                  <w14:solidFill>
                    <w14:schemeClr w14:val="tx1"/>
                  </w14:solidFill>
                </w14:textFill>
              </w:rPr>
              <w:t>986</w:t>
            </w:r>
            <w:r>
              <w:rPr>
                <w:rFonts w:hint="eastAsia" w:ascii="宋体" w:hAnsi="宋体"/>
                <w:color w:val="000000" w:themeColor="text1"/>
                <w:spacing w:val="4"/>
                <w14:textFill>
                  <w14:solidFill>
                    <w14:schemeClr w14:val="tx1"/>
                  </w14:solidFill>
                </w14:textFill>
              </w:rPr>
              <w:t>-20</w:t>
            </w:r>
            <w:r>
              <w:rPr>
                <w:rFonts w:hint="eastAsia" w:ascii="宋体" w:hAnsi="宋体"/>
                <w:color w:val="000000" w:themeColor="text1"/>
                <w:spacing w:val="4"/>
                <w:lang w:val="en-US" w:eastAsia="zh-CN"/>
                <w14:textFill>
                  <w14:solidFill>
                    <w14:schemeClr w14:val="tx1"/>
                  </w14:solidFill>
                </w14:textFill>
              </w:rPr>
              <w:t>18</w:t>
            </w:r>
            <w:r>
              <w:rPr>
                <w:rFonts w:hint="eastAsia" w:ascii="宋体" w:hAnsi="宋体"/>
                <w:color w:val="000000" w:themeColor="text1"/>
                <w:spacing w:val="4"/>
                <w14:textFill>
                  <w14:solidFill>
                    <w14:schemeClr w14:val="tx1"/>
                  </w14:solidFill>
                </w14:textFill>
              </w:rPr>
              <w:t>），废</w:t>
            </w:r>
            <w:r>
              <w:rPr>
                <w:rFonts w:hint="eastAsia" w:ascii="宋体" w:hAnsi="宋体"/>
                <w:color w:val="000000" w:themeColor="text1"/>
                <w:spacing w:val="4"/>
                <w:lang w:eastAsia="zh-CN"/>
                <w14:textFill>
                  <w14:solidFill>
                    <w14:schemeClr w14:val="tx1"/>
                  </w14:solidFill>
                </w14:textFill>
              </w:rPr>
              <w:t>水</w:t>
            </w:r>
            <w:r>
              <w:rPr>
                <w:rFonts w:hint="eastAsia" w:ascii="宋体" w:hAnsi="宋体"/>
                <w:color w:val="000000" w:themeColor="text1"/>
                <w:spacing w:val="4"/>
                <w14:textFill>
                  <w14:solidFill>
                    <w14:schemeClr w14:val="tx1"/>
                  </w14:solidFill>
                </w14:textFill>
              </w:rPr>
              <w:t>监测要求一览表如表4-</w:t>
            </w:r>
            <w:r>
              <w:rPr>
                <w:rFonts w:hint="eastAsia" w:ascii="宋体" w:hAnsi="宋体"/>
                <w:color w:val="000000" w:themeColor="text1"/>
                <w:spacing w:val="4"/>
                <w:lang w:val="en-US" w:eastAsia="zh-CN"/>
                <w14:textFill>
                  <w14:solidFill>
                    <w14:schemeClr w14:val="tx1"/>
                  </w14:solidFill>
                </w14:textFill>
              </w:rPr>
              <w:t>11</w:t>
            </w:r>
            <w:r>
              <w:rPr>
                <w:rFonts w:hint="eastAsia" w:ascii="宋体" w:hAnsi="宋体"/>
                <w:color w:val="000000" w:themeColor="text1"/>
                <w:spacing w:val="4"/>
                <w14:textFill>
                  <w14:solidFill>
                    <w14:schemeClr w14:val="tx1"/>
                  </w14:solidFill>
                </w14:textFill>
              </w:rPr>
              <w:t>所示。</w:t>
            </w:r>
          </w:p>
          <w:p>
            <w:pPr>
              <w:ind w:left="0" w:leftChars="0" w:firstLine="0" w:firstLineChars="0"/>
              <w:jc w:val="center"/>
              <w:rPr>
                <w:rFonts w:hint="default" w:ascii="Times New Roman" w:hAnsi="Times New Roman" w:cs="Times New Roman"/>
                <w:b/>
                <w:color w:val="000000" w:themeColor="text1"/>
                <w:highlight w:val="none"/>
                <w14:textFill>
                  <w14:solidFill>
                    <w14:schemeClr w14:val="tx1"/>
                  </w14:solidFill>
                </w14:textFill>
              </w:rPr>
            </w:pPr>
            <w:r>
              <w:rPr>
                <w:rFonts w:hint="default" w:ascii="Times New Roman" w:hAnsi="Times New Roman" w:cs="Times New Roman"/>
                <w:b/>
                <w:color w:val="000000" w:themeColor="text1"/>
                <w:highlight w:val="none"/>
                <w14:textFill>
                  <w14:solidFill>
                    <w14:schemeClr w14:val="tx1"/>
                  </w14:solidFill>
                </w14:textFill>
              </w:rPr>
              <w:t>表4-</w:t>
            </w:r>
            <w:r>
              <w:rPr>
                <w:rFonts w:hint="eastAsia" w:cs="Times New Roman"/>
                <w:b/>
                <w:color w:val="000000" w:themeColor="text1"/>
                <w:highlight w:val="none"/>
                <w:lang w:val="en-US" w:eastAsia="zh-CN"/>
                <w14:textFill>
                  <w14:solidFill>
                    <w14:schemeClr w14:val="tx1"/>
                  </w14:solidFill>
                </w14:textFill>
              </w:rPr>
              <w:t>11</w:t>
            </w:r>
            <w:r>
              <w:rPr>
                <w:rFonts w:hint="eastAsia" w:ascii="Times New Roman" w:hAnsi="Times New Roman" w:cs="Times New Roman"/>
                <w:b/>
                <w:color w:val="000000" w:themeColor="text1"/>
                <w:highlight w:val="none"/>
                <w:lang w:val="en-US" w:eastAsia="zh-CN"/>
                <w14:textFill>
                  <w14:solidFill>
                    <w14:schemeClr w14:val="tx1"/>
                  </w14:solidFill>
                </w14:textFill>
              </w:rPr>
              <w:t xml:space="preserve">  </w:t>
            </w:r>
            <w:r>
              <w:rPr>
                <w:rFonts w:hint="default" w:ascii="Times New Roman" w:hAnsi="Times New Roman" w:cs="Times New Roman"/>
                <w:b/>
                <w:color w:val="000000" w:themeColor="text1"/>
                <w:highlight w:val="none"/>
                <w14:textFill>
                  <w14:solidFill>
                    <w14:schemeClr w14:val="tx1"/>
                  </w14:solidFill>
                </w14:textFill>
              </w:rPr>
              <w:t>监测要求一览表</w:t>
            </w:r>
          </w:p>
          <w:tbl>
            <w:tblPr>
              <w:tblStyle w:val="29"/>
              <w:tblW w:w="77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1"/>
              <w:gridCol w:w="1261"/>
              <w:gridCol w:w="1417"/>
              <w:gridCol w:w="1176"/>
              <w:gridCol w:w="27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1141"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类别</w:t>
                  </w:r>
                </w:p>
              </w:tc>
              <w:tc>
                <w:tcPr>
                  <w:tcW w:w="1261"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监测点位</w:t>
                  </w:r>
                </w:p>
              </w:tc>
              <w:tc>
                <w:tcPr>
                  <w:tcW w:w="1417"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监测项目</w:t>
                  </w:r>
                </w:p>
              </w:tc>
              <w:tc>
                <w:tcPr>
                  <w:tcW w:w="1176"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监测频次</w:t>
                  </w:r>
                </w:p>
              </w:tc>
              <w:tc>
                <w:tcPr>
                  <w:tcW w:w="2741"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标准要求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2" w:hRule="atLeast"/>
                <w:jc w:val="center"/>
              </w:trPr>
              <w:tc>
                <w:tcPr>
                  <w:tcW w:w="1141" w:type="dxa"/>
                  <w:vMerge w:val="restart"/>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水环境</w:t>
                  </w:r>
                </w:p>
              </w:tc>
              <w:tc>
                <w:tcPr>
                  <w:tcW w:w="1261" w:type="dxa"/>
                  <w:noWrap w:val="0"/>
                  <w:vAlign w:val="center"/>
                </w:tcPr>
                <w:p>
                  <w:pPr>
                    <w:snapToGrid w:val="0"/>
                    <w:spacing w:line="240" w:lineRule="exact"/>
                    <w:contextualSpacing/>
                    <w:jc w:val="center"/>
                    <w:rPr>
                      <w:rFonts w:hint="default"/>
                    </w:rPr>
                  </w:pPr>
                  <w:r>
                    <w:rPr>
                      <w:rFonts w:hint="default" w:ascii="Times New Roman" w:hAnsi="Times New Roman" w:cs="Times New Roman"/>
                      <w:color w:val="000000" w:themeColor="text1"/>
                      <w:sz w:val="18"/>
                      <w:szCs w:val="18"/>
                      <w:highlight w:val="none"/>
                      <w:lang w:val="en-US" w:eastAsia="zh-CN"/>
                      <w14:textFill>
                        <w14:solidFill>
                          <w14:schemeClr w14:val="tx1"/>
                        </w14:solidFill>
                      </w14:textFill>
                    </w:rPr>
                    <w:t>综合废水排放口</w:t>
                  </w: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（DW001）</w:t>
                  </w:r>
                </w:p>
              </w:tc>
              <w:tc>
                <w:tcPr>
                  <w:tcW w:w="1417" w:type="dxa"/>
                  <w:noWrap w:val="0"/>
                  <w:vAlign w:val="center"/>
                </w:tcPr>
                <w:p>
                  <w:pPr>
                    <w:snapToGrid w:val="0"/>
                    <w:spacing w:line="240" w:lineRule="exact"/>
                    <w:contextualSpacing/>
                    <w:jc w:val="cente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cs="Times New Roman"/>
                      <w:color w:val="000000" w:themeColor="text1"/>
                      <w:sz w:val="18"/>
                      <w:szCs w:val="18"/>
                      <w:highlight w:val="none"/>
                      <w:lang w:eastAsia="zh-CN"/>
                      <w14:textFill>
                        <w14:solidFill>
                          <w14:schemeClr w14:val="tx1"/>
                        </w14:solidFill>
                      </w14:textFill>
                    </w:rPr>
                    <w:t>流量、</w:t>
                  </w:r>
                  <w:r>
                    <w:rPr>
                      <w:rFonts w:hint="eastAsia" w:cs="Times New Roman"/>
                      <w:color w:val="000000" w:themeColor="text1"/>
                      <w:sz w:val="18"/>
                      <w:szCs w:val="18"/>
                      <w:highlight w:val="none"/>
                      <w:lang w:val="en-US" w:eastAsia="zh-CN"/>
                      <w14:textFill>
                        <w14:solidFill>
                          <w14:schemeClr w14:val="tx1"/>
                        </w14:solidFill>
                      </w14:textFill>
                    </w:rPr>
                    <w:t>PH值、</w:t>
                  </w:r>
                  <w:r>
                    <w:rPr>
                      <w:rFonts w:hint="default" w:ascii="Times New Roman" w:hAnsi="Times New Roman" w:cs="Times New Roman"/>
                      <w:color w:val="000000" w:themeColor="text1"/>
                      <w:sz w:val="18"/>
                      <w:szCs w:val="18"/>
                      <w:highlight w:val="none"/>
                      <w14:textFill>
                        <w14:solidFill>
                          <w14:schemeClr w14:val="tx1"/>
                        </w14:solidFill>
                      </w14:textFill>
                    </w:rPr>
                    <w:t>COD</w:t>
                  </w:r>
                  <w:r>
                    <w:rPr>
                      <w:rFonts w:hint="default" w:ascii="Times New Roman" w:hAnsi="Times New Roman" w:cs="Times New Roman"/>
                      <w:color w:val="000000" w:themeColor="text1"/>
                      <w:sz w:val="18"/>
                      <w:szCs w:val="18"/>
                      <w:highlight w:val="none"/>
                      <w:lang w:eastAsia="zh-CN"/>
                      <w14:textFill>
                        <w14:solidFill>
                          <w14:schemeClr w14:val="tx1"/>
                        </w14:solidFill>
                      </w14:textFill>
                    </w:rPr>
                    <w:t>、</w:t>
                  </w:r>
                  <w:r>
                    <w:rPr>
                      <w:rFonts w:hint="default" w:ascii="Times New Roman" w:hAnsi="Times New Roman" w:cs="Times New Roman"/>
                      <w:color w:val="000000" w:themeColor="text1"/>
                      <w:sz w:val="18"/>
                      <w:szCs w:val="18"/>
                      <w:highlight w:val="none"/>
                      <w14:textFill>
                        <w14:solidFill>
                          <w14:schemeClr w14:val="tx1"/>
                        </w14:solidFill>
                      </w14:textFill>
                    </w:rPr>
                    <w:t>氨氮</w:t>
                  </w:r>
                  <w:r>
                    <w:rPr>
                      <w:rFonts w:hint="default" w:ascii="Times New Roman" w:hAnsi="Times New Roman" w:cs="Times New Roman"/>
                      <w:color w:val="000000" w:themeColor="text1"/>
                      <w:sz w:val="18"/>
                      <w:szCs w:val="18"/>
                      <w:highlight w:val="none"/>
                      <w:lang w:eastAsia="zh-CN"/>
                      <w14:textFill>
                        <w14:solidFill>
                          <w14:schemeClr w14:val="tx1"/>
                        </w14:solidFill>
                      </w14:textFill>
                    </w:rPr>
                    <w:t>、</w:t>
                  </w:r>
                  <w:r>
                    <w:rPr>
                      <w:rFonts w:hint="eastAsia" w:cs="Times New Roman"/>
                      <w:color w:val="000000" w:themeColor="text1"/>
                      <w:sz w:val="18"/>
                      <w:szCs w:val="18"/>
                      <w:highlight w:val="none"/>
                      <w:lang w:eastAsia="zh-CN"/>
                      <w14:textFill>
                        <w14:solidFill>
                          <w14:schemeClr w14:val="tx1"/>
                        </w14:solidFill>
                      </w14:textFill>
                    </w:rPr>
                    <w:t>总氮、</w:t>
                  </w:r>
                  <w:r>
                    <w:rPr>
                      <w:rFonts w:hint="default" w:ascii="Times New Roman" w:hAnsi="Times New Roman" w:cs="Times New Roman"/>
                      <w:color w:val="000000" w:themeColor="text1"/>
                      <w:sz w:val="18"/>
                      <w:szCs w:val="18"/>
                      <w:highlight w:val="none"/>
                      <w14:textFill>
                        <w14:solidFill>
                          <w14:schemeClr w14:val="tx1"/>
                        </w14:solidFill>
                      </w14:textFill>
                    </w:rPr>
                    <w:t>SS</w:t>
                  </w:r>
                  <w:r>
                    <w:rPr>
                      <w:rFonts w:hint="eastAsia" w:cs="Times New Roman"/>
                      <w:color w:val="000000" w:themeColor="text1"/>
                      <w:sz w:val="18"/>
                      <w:szCs w:val="18"/>
                      <w:highlight w:val="none"/>
                      <w:lang w:eastAsia="zh-CN"/>
                      <w14:textFill>
                        <w14:solidFill>
                          <w14:schemeClr w14:val="tx1"/>
                        </w14:solidFill>
                      </w14:textFill>
                    </w:rPr>
                    <w:t>、</w:t>
                  </w:r>
                  <w:r>
                    <w:rPr>
                      <w:rFonts w:hint="eastAsia" w:cs="Times New Roman"/>
                      <w:color w:val="000000" w:themeColor="text1"/>
                      <w:sz w:val="18"/>
                      <w:szCs w:val="18"/>
                      <w:highlight w:val="none"/>
                      <w:lang w:val="en-US" w:eastAsia="zh-CN"/>
                      <w14:textFill>
                        <w14:solidFill>
                          <w14:schemeClr w14:val="tx1"/>
                        </w14:solidFill>
                      </w14:textFill>
                    </w:rPr>
                    <w:t>BOD、动植物油</w:t>
                  </w:r>
                </w:p>
              </w:tc>
              <w:tc>
                <w:tcPr>
                  <w:tcW w:w="1176" w:type="dxa"/>
                  <w:noWrap w:val="0"/>
                  <w:vAlign w:val="center"/>
                </w:tcPr>
                <w:p>
                  <w:pPr>
                    <w:snapToGrid w:val="0"/>
                    <w:spacing w:line="240" w:lineRule="exact"/>
                    <w:contextualSpacing/>
                    <w:jc w:val="center"/>
                    <w:rPr>
                      <w:rFonts w:hint="eastAsia" w:ascii="Times New Roman" w:hAnsi="Times New Roman" w:eastAsia="宋体" w:cs="Times New Roman"/>
                      <w:color w:val="000000" w:themeColor="text1"/>
                      <w:sz w:val="18"/>
                      <w:szCs w:val="18"/>
                      <w:highlight w:val="none"/>
                      <w:lang w:eastAsia="zh-CN"/>
                      <w14:textFill>
                        <w14:solidFill>
                          <w14:schemeClr w14:val="tx1"/>
                        </w14:solidFill>
                      </w14:textFill>
                    </w:rPr>
                  </w:pPr>
                  <w:r>
                    <w:rPr>
                      <w:rFonts w:ascii="宋体" w:hAnsi="宋体"/>
                      <w:color w:val="000000" w:themeColor="text1"/>
                      <w:sz w:val="18"/>
                      <w:szCs w:val="18"/>
                      <w14:textFill>
                        <w14:solidFill>
                          <w14:schemeClr w14:val="tx1"/>
                        </w14:solidFill>
                      </w14:textFill>
                    </w:rPr>
                    <w:t>1次/</w:t>
                  </w:r>
                  <w:r>
                    <w:rPr>
                      <w:rFonts w:hint="eastAsia" w:ascii="宋体" w:hAnsi="宋体" w:eastAsia="宋体" w:cs="Arial"/>
                      <w:color w:val="000000" w:themeColor="text1"/>
                      <w:sz w:val="18"/>
                      <w:szCs w:val="18"/>
                      <w:lang w:eastAsia="zh-CN"/>
                      <w14:textFill>
                        <w14:solidFill>
                          <w14:schemeClr w14:val="tx1"/>
                        </w14:solidFill>
                      </w14:textFill>
                    </w:rPr>
                    <w:t>半</w:t>
                  </w:r>
                  <w:r>
                    <w:rPr>
                      <w:rFonts w:hint="eastAsia" w:ascii="宋体" w:hAnsi="宋体"/>
                      <w:color w:val="000000" w:themeColor="text1"/>
                      <w:sz w:val="18"/>
                      <w:szCs w:val="18"/>
                      <w14:textFill>
                        <w14:solidFill>
                          <w14:schemeClr w14:val="tx1"/>
                        </w14:solidFill>
                      </w14:textFill>
                    </w:rPr>
                    <w:t>年</w:t>
                  </w:r>
                </w:p>
              </w:tc>
              <w:tc>
                <w:tcPr>
                  <w:tcW w:w="2741"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《污水综合排放标准》（GB8978-1996）表4三级标准及</w:t>
                  </w:r>
                  <w:r>
                    <w:rPr>
                      <w:rFonts w:hint="eastAsia" w:ascii="Times New Roman" w:hAnsi="Times New Roman" w:cs="Times New Roman"/>
                      <w:color w:val="000000" w:themeColor="text1"/>
                      <w:sz w:val="18"/>
                      <w:szCs w:val="18"/>
                      <w:highlight w:val="none"/>
                      <w:lang w:eastAsia="zh-CN"/>
                      <w14:textFill>
                        <w14:solidFill>
                          <w14:schemeClr w14:val="tx1"/>
                        </w14:solidFill>
                      </w14:textFill>
                    </w:rPr>
                    <w:t>秦皇岛市</w:t>
                  </w:r>
                  <w:r>
                    <w:rPr>
                      <w:rFonts w:hint="eastAsia" w:ascii="Times New Roman" w:hAnsi="Times New Roman" w:cs="Times New Roman"/>
                      <w:color w:val="000000" w:themeColor="text1"/>
                      <w:sz w:val="18"/>
                      <w:szCs w:val="18"/>
                      <w:highlight w:val="none"/>
                      <w14:textFill>
                        <w14:solidFill>
                          <w14:schemeClr w14:val="tx1"/>
                        </w14:solidFill>
                      </w14:textFill>
                    </w:rPr>
                    <w:t>抚宁</w:t>
                  </w:r>
                  <w:r>
                    <w:rPr>
                      <w:rFonts w:hint="eastAsia" w:ascii="Times New Roman" w:hAnsi="Times New Roman" w:cs="Times New Roman"/>
                      <w:color w:val="000000" w:themeColor="text1"/>
                      <w:sz w:val="18"/>
                      <w:szCs w:val="18"/>
                      <w:highlight w:val="none"/>
                      <w:lang w:eastAsia="zh-CN"/>
                      <w14:textFill>
                        <w14:solidFill>
                          <w14:schemeClr w14:val="tx1"/>
                        </w14:solidFill>
                      </w14:textFill>
                    </w:rPr>
                    <w:t>区中冶水务有限公司</w:t>
                  </w:r>
                  <w:r>
                    <w:rPr>
                      <w:rFonts w:hint="default" w:ascii="Times New Roman" w:hAnsi="Times New Roman" w:cs="Times New Roman"/>
                      <w:color w:val="000000" w:themeColor="text1"/>
                      <w:sz w:val="18"/>
                      <w:szCs w:val="18"/>
                      <w:highlight w:val="none"/>
                      <w14:textFill>
                        <w14:solidFill>
                          <w14:schemeClr w14:val="tx1"/>
                        </w14:solidFill>
                      </w14:textFill>
                    </w:rPr>
                    <w:t>进水标准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141" w:type="dxa"/>
                  <w:vMerge w:val="continue"/>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p>
              </w:tc>
              <w:tc>
                <w:tcPr>
                  <w:tcW w:w="1261"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cs="Times New Roman"/>
                      <w:color w:val="000000" w:themeColor="text1"/>
                      <w:sz w:val="18"/>
                      <w:szCs w:val="18"/>
                      <w:highlight w:val="none"/>
                      <w:lang w:val="en-US" w:eastAsia="zh-CN"/>
                      <w14:textFill>
                        <w14:solidFill>
                          <w14:schemeClr w14:val="tx1"/>
                        </w14:solidFill>
                      </w14:textFill>
                    </w:rPr>
                    <w:t>雨水排放口</w:t>
                  </w:r>
                  <w:r>
                    <w:rPr>
                      <w:rFonts w:hint="eastAsia" w:cs="Times New Roman"/>
                      <w:color w:val="000000" w:themeColor="text1"/>
                      <w:sz w:val="18"/>
                      <w:szCs w:val="18"/>
                      <w:highlight w:val="none"/>
                      <w:lang w:val="en-US" w:eastAsia="zh-CN"/>
                      <w14:textFill>
                        <w14:solidFill>
                          <w14:schemeClr w14:val="tx1"/>
                        </w14:solidFill>
                      </w14:textFill>
                    </w:rPr>
                    <w:t>（YS001）</w:t>
                  </w:r>
                </w:p>
              </w:tc>
              <w:tc>
                <w:tcPr>
                  <w:tcW w:w="1417" w:type="dxa"/>
                  <w:noWrap w:val="0"/>
                  <w:vAlign w:val="center"/>
                </w:tcPr>
                <w:p>
                  <w:pPr>
                    <w:snapToGrid w:val="0"/>
                    <w:spacing w:line="240" w:lineRule="exact"/>
                    <w:contextualSpacing/>
                    <w:jc w:val="center"/>
                    <w:rPr>
                      <w:rFonts w:hint="default" w:ascii="Times New Roman" w:hAnsi="Times New Roman" w:eastAsia="宋体" w:cs="Times New Roman"/>
                      <w:color w:val="000000" w:themeColor="text1"/>
                      <w:sz w:val="18"/>
                      <w:szCs w:val="18"/>
                      <w:highlight w:val="none"/>
                      <w:lang w:eastAsia="zh-CN"/>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COD</w:t>
                  </w:r>
                  <w:r>
                    <w:rPr>
                      <w:rFonts w:hint="default" w:ascii="Times New Roman" w:hAnsi="Times New Roman" w:cs="Times New Roman"/>
                      <w:color w:val="000000" w:themeColor="text1"/>
                      <w:sz w:val="18"/>
                      <w:szCs w:val="18"/>
                      <w:highlight w:val="none"/>
                      <w:lang w:eastAsia="zh-CN"/>
                      <w14:textFill>
                        <w14:solidFill>
                          <w14:schemeClr w14:val="tx1"/>
                        </w14:solidFill>
                      </w14:textFill>
                    </w:rPr>
                    <w:t>、</w:t>
                  </w:r>
                  <w:r>
                    <w:rPr>
                      <w:rFonts w:hint="default" w:ascii="Times New Roman" w:hAnsi="Times New Roman" w:cs="Times New Roman"/>
                      <w:color w:val="000000" w:themeColor="text1"/>
                      <w:sz w:val="18"/>
                      <w:szCs w:val="18"/>
                      <w:highlight w:val="none"/>
                      <w14:textFill>
                        <w14:solidFill>
                          <w14:schemeClr w14:val="tx1"/>
                        </w14:solidFill>
                      </w14:textFill>
                    </w:rPr>
                    <w:t>SS</w:t>
                  </w:r>
                </w:p>
              </w:tc>
              <w:tc>
                <w:tcPr>
                  <w:tcW w:w="1176" w:type="dxa"/>
                  <w:noWrap w:val="0"/>
                  <w:vAlign w:val="center"/>
                </w:tcPr>
                <w:p>
                  <w:pPr>
                    <w:snapToGrid w:val="0"/>
                    <w:spacing w:line="240" w:lineRule="exact"/>
                    <w:contextualSpacing/>
                    <w:jc w:val="cente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ascii="宋体" w:hAnsi="宋体"/>
                      <w:color w:val="000000" w:themeColor="text1"/>
                      <w:sz w:val="18"/>
                      <w:szCs w:val="18"/>
                      <w14:textFill>
                        <w14:solidFill>
                          <w14:schemeClr w14:val="tx1"/>
                        </w14:solidFill>
                      </w14:textFill>
                    </w:rPr>
                    <w:t>1次/</w:t>
                  </w:r>
                  <w:r>
                    <w:rPr>
                      <w:rFonts w:hint="eastAsia" w:ascii="宋体" w:hAnsi="宋体" w:cs="Arial"/>
                      <w:color w:val="000000" w:themeColor="text1"/>
                      <w:sz w:val="18"/>
                      <w:szCs w:val="18"/>
                      <w:lang w:eastAsia="zh-CN"/>
                      <w14:textFill>
                        <w14:solidFill>
                          <w14:schemeClr w14:val="tx1"/>
                        </w14:solidFill>
                      </w14:textFill>
                    </w:rPr>
                    <w:t>季度（雨季）</w:t>
                  </w:r>
                </w:p>
              </w:tc>
              <w:tc>
                <w:tcPr>
                  <w:tcW w:w="2741"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《污水综合排放标准》（GB8978-1996）表4</w:t>
                  </w:r>
                  <w:r>
                    <w:rPr>
                      <w:rFonts w:hint="default" w:ascii="Times New Roman" w:hAnsi="Times New Roman" w:cs="Times New Roman"/>
                      <w:color w:val="000000" w:themeColor="text1"/>
                      <w:sz w:val="18"/>
                      <w:szCs w:val="18"/>
                      <w:highlight w:val="none"/>
                      <w:lang w:eastAsia="zh-CN"/>
                      <w14:textFill>
                        <w14:solidFill>
                          <w14:schemeClr w14:val="tx1"/>
                        </w14:solidFill>
                      </w14:textFill>
                    </w:rPr>
                    <w:t>一</w:t>
                  </w:r>
                  <w:r>
                    <w:rPr>
                      <w:rFonts w:hint="default" w:ascii="Times New Roman" w:hAnsi="Times New Roman" w:cs="Times New Roman"/>
                      <w:color w:val="000000" w:themeColor="text1"/>
                      <w:sz w:val="18"/>
                      <w:szCs w:val="18"/>
                      <w:highlight w:val="none"/>
                      <w14:textFill>
                        <w14:solidFill>
                          <w14:schemeClr w14:val="tx1"/>
                        </w14:solidFill>
                      </w14:textFill>
                    </w:rPr>
                    <w:t>级标准</w:t>
                  </w:r>
                </w:p>
              </w:tc>
            </w:tr>
          </w:tbl>
          <w:p>
            <w:pPr>
              <w:pStyle w:val="22"/>
              <w:keepNext w:val="0"/>
              <w:keepLines w:val="0"/>
              <w:pageBreakBefore w:val="0"/>
              <w:widowControl w:val="0"/>
              <w:kinsoku/>
              <w:wordWrap/>
              <w:overflowPunct/>
              <w:topLinePunct w:val="0"/>
              <w:autoSpaceDE/>
              <w:autoSpaceDN/>
              <w:bidi w:val="0"/>
              <w:adjustRightInd w:val="0"/>
              <w:snapToGrid w:val="0"/>
              <w:spacing w:before="157" w:beforeLines="50" w:after="0" w:line="360" w:lineRule="auto"/>
              <w:ind w:left="0" w:leftChars="0" w:firstLine="422" w:firstLineChars="200"/>
              <w:textAlignment w:val="baseline"/>
              <w:rPr>
                <w:rFonts w:hint="default" w:ascii="Times New Roman" w:hAnsi="Times New Roman" w:cs="Times New Roman"/>
                <w:b/>
                <w:bCs/>
                <w:snapToGrid w:val="0"/>
                <w:color w:val="000000" w:themeColor="text1"/>
                <w:sz w:val="21"/>
                <w:szCs w:val="21"/>
                <w:highlight w:val="none"/>
                <w14:textFill>
                  <w14:solidFill>
                    <w14:schemeClr w14:val="tx1"/>
                  </w14:solidFill>
                </w14:textFill>
              </w:rPr>
            </w:pPr>
            <w:r>
              <w:rPr>
                <w:rFonts w:hint="default" w:ascii="Times New Roman" w:hAnsi="Times New Roman" w:cs="Times New Roman"/>
                <w:b/>
                <w:bCs/>
                <w:snapToGrid w:val="0"/>
                <w:color w:val="000000" w:themeColor="text1"/>
                <w:sz w:val="21"/>
                <w:szCs w:val="21"/>
                <w:highlight w:val="none"/>
                <w14:textFill>
                  <w14:solidFill>
                    <w14:schemeClr w14:val="tx1"/>
                  </w14:solidFill>
                </w14:textFill>
              </w:rPr>
              <w:t>2.</w:t>
            </w:r>
            <w:r>
              <w:rPr>
                <w:rFonts w:hint="default" w:ascii="Times New Roman" w:hAnsi="Times New Roman" w:cs="Times New Roman"/>
                <w:b/>
                <w:bCs/>
                <w:snapToGrid w:val="0"/>
                <w:color w:val="000000" w:themeColor="text1"/>
                <w:sz w:val="21"/>
                <w:szCs w:val="21"/>
                <w:highlight w:val="none"/>
                <w:lang w:val="en-US" w:eastAsia="zh-CN"/>
                <w14:textFill>
                  <w14:solidFill>
                    <w14:schemeClr w14:val="tx1"/>
                  </w14:solidFill>
                </w14:textFill>
              </w:rPr>
              <w:t>3</w:t>
            </w:r>
            <w:r>
              <w:rPr>
                <w:rFonts w:hint="default" w:ascii="Times New Roman" w:hAnsi="Times New Roman" w:cs="Times New Roman"/>
                <w:b/>
                <w:bCs/>
                <w:snapToGrid w:val="0"/>
                <w:color w:val="000000" w:themeColor="text1"/>
                <w:sz w:val="21"/>
                <w:szCs w:val="21"/>
                <w:highlight w:val="none"/>
                <w14:textFill>
                  <w14:solidFill>
                    <w14:schemeClr w14:val="tx1"/>
                  </w14:solidFill>
                </w14:textFill>
              </w:rPr>
              <w:t>排污口规范化</w:t>
            </w:r>
          </w:p>
          <w:p>
            <w:pPr>
              <w:snapToGrid w:val="0"/>
              <w:spacing w:line="360" w:lineRule="auto"/>
              <w:ind w:firstLine="480"/>
              <w:contextualSpacing/>
              <w:rPr>
                <w:rFonts w:hint="default" w:ascii="Times New Roman" w:hAnsi="Times New Roman" w:cs="Times New Roman"/>
                <w:b/>
                <w:color w:val="000000" w:themeColor="text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废水排放口图形符号分为提示图形符号和警告图形符号两种，图形符号的设置按《环境保护图形标志排放口（源）》（GB15562.1-1995）执行。</w:t>
            </w:r>
          </w:p>
          <w:p>
            <w:pPr>
              <w:ind w:left="0" w:leftChars="0" w:firstLine="0" w:firstLineChars="0"/>
              <w:jc w:val="center"/>
              <w:rPr>
                <w:rFonts w:hint="default" w:ascii="Times New Roman" w:hAnsi="Times New Roman" w:cs="Times New Roman"/>
                <w:b/>
                <w:color w:val="000000" w:themeColor="text1"/>
                <w:highlight w:val="none"/>
                <w14:textFill>
                  <w14:solidFill>
                    <w14:schemeClr w14:val="tx1"/>
                  </w14:solidFill>
                </w14:textFill>
              </w:rPr>
            </w:pPr>
            <w:r>
              <w:rPr>
                <w:rFonts w:hint="default" w:ascii="Times New Roman" w:hAnsi="Times New Roman" w:cs="Times New Roman"/>
                <w:b/>
                <w:color w:val="000000" w:themeColor="text1"/>
                <w:highlight w:val="none"/>
                <w14:textFill>
                  <w14:solidFill>
                    <w14:schemeClr w14:val="tx1"/>
                  </w14:solidFill>
                </w14:textFill>
              </w:rPr>
              <w:t>表4-</w:t>
            </w:r>
            <w:r>
              <w:rPr>
                <w:rFonts w:hint="eastAsia" w:cs="Times New Roman"/>
                <w:b/>
                <w:color w:val="000000" w:themeColor="text1"/>
                <w:highlight w:val="none"/>
                <w:lang w:val="en-US" w:eastAsia="zh-CN"/>
                <w14:textFill>
                  <w14:solidFill>
                    <w14:schemeClr w14:val="tx1"/>
                  </w14:solidFill>
                </w14:textFill>
              </w:rPr>
              <w:t>12</w:t>
            </w:r>
            <w:r>
              <w:rPr>
                <w:rFonts w:hint="eastAsia" w:ascii="Times New Roman" w:hAnsi="Times New Roman" w:cs="Times New Roman"/>
                <w:b/>
                <w:color w:val="000000" w:themeColor="text1"/>
                <w:highlight w:val="none"/>
                <w:lang w:val="en-US" w:eastAsia="zh-CN"/>
                <w14:textFill>
                  <w14:solidFill>
                    <w14:schemeClr w14:val="tx1"/>
                  </w14:solidFill>
                </w14:textFill>
              </w:rPr>
              <w:t xml:space="preserve"> </w:t>
            </w:r>
            <w:r>
              <w:rPr>
                <w:rFonts w:hint="default" w:ascii="Times New Roman" w:hAnsi="Times New Roman" w:cs="Times New Roman"/>
                <w:b/>
                <w:color w:val="000000" w:themeColor="text1"/>
                <w:highlight w:val="none"/>
                <w14:textFill>
                  <w14:solidFill>
                    <w14:schemeClr w14:val="tx1"/>
                  </w14:solidFill>
                </w14:textFill>
              </w:rPr>
              <w:t>排污口图形标志</w:t>
            </w:r>
          </w:p>
          <w:tbl>
            <w:tblPr>
              <w:tblStyle w:val="29"/>
              <w:tblW w:w="79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8"/>
              <w:gridCol w:w="1575"/>
              <w:gridCol w:w="1605"/>
              <w:gridCol w:w="1590"/>
              <w:gridCol w:w="23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8"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序号</w:t>
                  </w:r>
                </w:p>
              </w:tc>
              <w:tc>
                <w:tcPr>
                  <w:tcW w:w="1575"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提示图像符号</w:t>
                  </w:r>
                </w:p>
              </w:tc>
              <w:tc>
                <w:tcPr>
                  <w:tcW w:w="1605"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警告图像符号</w:t>
                  </w:r>
                </w:p>
              </w:tc>
              <w:tc>
                <w:tcPr>
                  <w:tcW w:w="1590"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名称</w:t>
                  </w:r>
                </w:p>
              </w:tc>
              <w:tc>
                <w:tcPr>
                  <w:tcW w:w="2358"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1" w:hRule="atLeast"/>
                <w:jc w:val="center"/>
              </w:trPr>
              <w:tc>
                <w:tcPr>
                  <w:tcW w:w="818"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1</w:t>
                  </w:r>
                </w:p>
              </w:tc>
              <w:tc>
                <w:tcPr>
                  <w:tcW w:w="1575"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drawing>
                      <wp:anchor distT="0" distB="0" distL="114300" distR="114300" simplePos="0" relativeHeight="251662336" behindDoc="1" locked="0" layoutInCell="1" allowOverlap="1">
                        <wp:simplePos x="0" y="0"/>
                        <wp:positionH relativeFrom="column">
                          <wp:posOffset>1270</wp:posOffset>
                        </wp:positionH>
                        <wp:positionV relativeFrom="paragraph">
                          <wp:posOffset>13335</wp:posOffset>
                        </wp:positionV>
                        <wp:extent cx="572135" cy="577850"/>
                        <wp:effectExtent l="0" t="0" r="18415" b="12700"/>
                        <wp:wrapThrough wrapText="bothSides">
                          <wp:wrapPolygon>
                            <wp:start x="0" y="0"/>
                            <wp:lineTo x="0" y="20651"/>
                            <wp:lineTo x="20857" y="20651"/>
                            <wp:lineTo x="20857" y="0"/>
                            <wp:lineTo x="0" y="0"/>
                          </wp:wrapPolygon>
                        </wp:wrapThrough>
                        <wp:docPr id="116"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图片 43"/>
                                <pic:cNvPicPr>
                                  <a:picLocks noChangeAspect="1"/>
                                </pic:cNvPicPr>
                              </pic:nvPicPr>
                              <pic:blipFill>
                                <a:blip r:embed="rId11"/>
                                <a:stretch>
                                  <a:fillRect/>
                                </a:stretch>
                              </pic:blipFill>
                              <pic:spPr>
                                <a:xfrm>
                                  <a:off x="0" y="0"/>
                                  <a:ext cx="572135" cy="577850"/>
                                </a:xfrm>
                                <a:prstGeom prst="rect">
                                  <a:avLst/>
                                </a:prstGeom>
                                <a:noFill/>
                                <a:ln>
                                  <a:noFill/>
                                </a:ln>
                              </pic:spPr>
                            </pic:pic>
                          </a:graphicData>
                        </a:graphic>
                      </wp:anchor>
                    </w:drawing>
                  </w:r>
                </w:p>
              </w:tc>
              <w:tc>
                <w:tcPr>
                  <w:tcW w:w="1605" w:type="dxa"/>
                  <w:noWrap w:val="0"/>
                  <w:vAlign w:val="center"/>
                </w:tcPr>
                <w:p>
                  <w:pPr>
                    <w:snapToGrid w:val="0"/>
                    <w:spacing w:line="240" w:lineRule="exact"/>
                    <w:contextualSpacing/>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drawing>
                      <wp:anchor distT="0" distB="0" distL="114300" distR="114300" simplePos="0" relativeHeight="251663360" behindDoc="1" locked="0" layoutInCell="1" allowOverlap="1">
                        <wp:simplePos x="0" y="0"/>
                        <wp:positionH relativeFrom="column">
                          <wp:posOffset>13970</wp:posOffset>
                        </wp:positionH>
                        <wp:positionV relativeFrom="paragraph">
                          <wp:posOffset>31750</wp:posOffset>
                        </wp:positionV>
                        <wp:extent cx="612775" cy="551815"/>
                        <wp:effectExtent l="0" t="0" r="15875" b="635"/>
                        <wp:wrapThrough wrapText="bothSides">
                          <wp:wrapPolygon>
                            <wp:start x="0" y="0"/>
                            <wp:lineTo x="0" y="20879"/>
                            <wp:lineTo x="20817" y="20879"/>
                            <wp:lineTo x="20817" y="0"/>
                            <wp:lineTo x="0" y="0"/>
                          </wp:wrapPolygon>
                        </wp:wrapThrough>
                        <wp:docPr id="115"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图片 44"/>
                                <pic:cNvPicPr>
                                  <a:picLocks noChangeAspect="1"/>
                                </pic:cNvPicPr>
                              </pic:nvPicPr>
                              <pic:blipFill>
                                <a:blip r:embed="rId12"/>
                                <a:stretch>
                                  <a:fillRect/>
                                </a:stretch>
                              </pic:blipFill>
                              <pic:spPr>
                                <a:xfrm>
                                  <a:off x="0" y="0"/>
                                  <a:ext cx="612775" cy="551815"/>
                                </a:xfrm>
                                <a:prstGeom prst="rect">
                                  <a:avLst/>
                                </a:prstGeom>
                                <a:noFill/>
                                <a:ln>
                                  <a:noFill/>
                                </a:ln>
                              </pic:spPr>
                            </pic:pic>
                          </a:graphicData>
                        </a:graphic>
                      </wp:anchor>
                    </w:drawing>
                  </w:r>
                </w:p>
              </w:tc>
              <w:tc>
                <w:tcPr>
                  <w:tcW w:w="1590"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污水排放口</w:t>
                  </w:r>
                </w:p>
              </w:tc>
              <w:tc>
                <w:tcPr>
                  <w:tcW w:w="2358"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表示污水向水体排放</w:t>
                  </w:r>
                </w:p>
              </w:tc>
            </w:tr>
          </w:tbl>
          <w:p>
            <w:pPr>
              <w:pStyle w:val="8"/>
              <w:snapToGrid w:val="0"/>
              <w:spacing w:line="360" w:lineRule="auto"/>
              <w:ind w:firstLine="480"/>
              <w:contextualSpacing/>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实行雨污分流，合理确定污水排放口位置；按照《污染物监测技术规范》设置采样点；设置规范的、便于测量流量、流速的测流段；列入重点整治的污水排放口应安装流量计。</w:t>
            </w:r>
          </w:p>
          <w:p>
            <w:pPr>
              <w:snapToGrid w:val="0"/>
              <w:spacing w:line="360" w:lineRule="auto"/>
              <w:ind w:firstLine="480"/>
              <w:contextualSpacing/>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b w:val="0"/>
                <w:bCs w:val="0"/>
                <w:snapToGrid w:val="0"/>
                <w:color w:val="000000" w:themeColor="text1"/>
                <w:szCs w:val="21"/>
                <w:highlight w:val="none"/>
                <w14:textFill>
                  <w14:solidFill>
                    <w14:schemeClr w14:val="tx1"/>
                  </w14:solidFill>
                </w14:textFill>
              </w:rPr>
              <w:t>2.3.1、</w:t>
            </w:r>
            <w:r>
              <w:rPr>
                <w:rFonts w:hint="default" w:ascii="Times New Roman" w:hAnsi="Times New Roman" w:cs="Times New Roman"/>
                <w:color w:val="000000" w:themeColor="text1"/>
                <w:szCs w:val="21"/>
                <w:highlight w:val="none"/>
                <w14:textFill>
                  <w14:solidFill>
                    <w14:schemeClr w14:val="tx1"/>
                  </w14:solidFill>
                </w14:textFill>
              </w:rPr>
              <w:t>排污口立标</w:t>
            </w:r>
          </w:p>
          <w:p>
            <w:pPr>
              <w:snapToGrid w:val="0"/>
              <w:spacing w:line="360" w:lineRule="auto"/>
              <w:ind w:firstLine="480"/>
              <w:contextualSpacing/>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A、污染物排放口的环保图形标志牌应设置在靠近采样点，并设在醒目处。</w:t>
            </w:r>
          </w:p>
          <w:p>
            <w:pPr>
              <w:snapToGrid w:val="0"/>
              <w:spacing w:line="360" w:lineRule="auto"/>
              <w:ind w:firstLine="480"/>
              <w:contextualSpacing/>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B、重点排污单位的污染物排放口以设置立式标志牌为主，一般排污单位的污染物排放口，可根据情况设置立式或平面固定式标志牌。</w:t>
            </w:r>
          </w:p>
          <w:p>
            <w:pPr>
              <w:pStyle w:val="22"/>
              <w:keepNext w:val="0"/>
              <w:keepLines w:val="0"/>
              <w:pageBreakBefore w:val="0"/>
              <w:kinsoku/>
              <w:wordWrap/>
              <w:overflowPunct/>
              <w:topLinePunct w:val="0"/>
              <w:autoSpaceDE/>
              <w:autoSpaceDN/>
              <w:bidi w:val="0"/>
              <w:adjustRightInd w:val="0"/>
              <w:snapToGrid w:val="0"/>
              <w:spacing w:after="0" w:line="360" w:lineRule="auto"/>
              <w:ind w:left="0" w:leftChars="0" w:firstLine="420" w:firstLineChars="200"/>
              <w:textAlignment w:val="baseline"/>
              <w:rPr>
                <w:rFonts w:hint="default" w:ascii="Times New Roman" w:hAnsi="Times New Roman" w:cs="Times New Roman"/>
                <w:snapToGrid w:val="0"/>
                <w:color w:val="000000" w:themeColor="text1"/>
                <w:sz w:val="21"/>
                <w:szCs w:val="21"/>
                <w:highlight w:val="none"/>
                <w14:textFill>
                  <w14:solidFill>
                    <w14:schemeClr w14:val="tx1"/>
                  </w14:solidFill>
                </w14:textFill>
              </w:rPr>
            </w:pPr>
            <w:r>
              <w:rPr>
                <w:rFonts w:hint="default" w:ascii="Times New Roman" w:hAnsi="Times New Roman" w:cs="Times New Roman"/>
                <w:snapToGrid w:val="0"/>
                <w:color w:val="000000" w:themeColor="text1"/>
                <w:sz w:val="21"/>
                <w:szCs w:val="21"/>
                <w:highlight w:val="none"/>
                <w14:textFill>
                  <w14:solidFill>
                    <w14:schemeClr w14:val="tx1"/>
                  </w14:solidFill>
                </w14:textFill>
              </w:rPr>
              <w:t>综上所述，项目建设完成后废水污染物对周边环境影响较小。</w:t>
            </w:r>
          </w:p>
          <w:p>
            <w:pPr>
              <w:numPr>
                <w:ilvl w:val="0"/>
                <w:numId w:val="0"/>
              </w:numPr>
              <w:adjustRightInd w:val="0"/>
              <w:snapToGrid w:val="0"/>
              <w:spacing w:line="360" w:lineRule="auto"/>
              <w:ind w:leftChars="0" w:firstLine="382" w:firstLineChars="200"/>
              <w:jc w:val="left"/>
              <w:outlineLvl w:val="9"/>
              <w:rPr>
                <w:rFonts w:hint="eastAsia" w:ascii="Times New Roman" w:hAnsi="Times New Roman" w:cs="Times New Roman"/>
                <w:b/>
                <w:color w:val="000000" w:themeColor="text1"/>
                <w:spacing w:val="-10"/>
                <w:szCs w:val="21"/>
                <w:highlight w:val="none"/>
                <w:lang w:val="en-US" w:eastAsia="zh-CN"/>
                <w14:textFill>
                  <w14:solidFill>
                    <w14:schemeClr w14:val="tx1"/>
                  </w14:solidFill>
                </w14:textFill>
              </w:rPr>
            </w:pPr>
            <w:r>
              <w:rPr>
                <w:rFonts w:hint="eastAsia" w:ascii="Times New Roman" w:hAnsi="Times New Roman" w:cs="Times New Roman"/>
                <w:b/>
                <w:color w:val="000000" w:themeColor="text1"/>
                <w:spacing w:val="-10"/>
                <w:szCs w:val="21"/>
                <w:highlight w:val="none"/>
                <w:lang w:val="en-US" w:eastAsia="zh-CN"/>
                <w14:textFill>
                  <w14:solidFill>
                    <w14:schemeClr w14:val="tx1"/>
                  </w14:solidFill>
                </w14:textFill>
              </w:rPr>
              <w:t>2.4可行性分析</w:t>
            </w:r>
          </w:p>
          <w:p>
            <w:pPr>
              <w:keepNext w:val="0"/>
              <w:keepLines w:val="0"/>
              <w:pageBreakBefore w:val="0"/>
              <w:kinsoku/>
              <w:wordWrap/>
              <w:overflowPunct/>
              <w:topLinePunct w:val="0"/>
              <w:autoSpaceDE/>
              <w:autoSpaceDN/>
              <w:bidi w:val="0"/>
              <w:adjustRightInd/>
              <w:snapToGrid w:val="0"/>
              <w:spacing w:line="360" w:lineRule="auto"/>
              <w:ind w:firstLine="480"/>
              <w:contextualSpacing/>
              <w:textAlignment w:val="auto"/>
              <w:outlineLvl w:val="9"/>
              <w:rPr>
                <w:rFonts w:hint="eastAsia" w:cs="Times New Roman"/>
                <w:color w:val="000000" w:themeColor="text1"/>
                <w:szCs w:val="21"/>
                <w:highlight w:val="none"/>
                <w:lang w:val="en-US" w:eastAsia="zh-CN"/>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2.4.1厂区污水处理可行性</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val="0"/>
              <w:spacing w:before="0" w:beforeAutospacing="0" w:afterAutospacing="0" w:line="360" w:lineRule="auto"/>
              <w:ind w:left="0" w:right="0" w:firstLine="420" w:firstLineChars="200"/>
              <w:textAlignment w:val="auto"/>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根据</w:t>
            </w:r>
            <w:r>
              <w:rPr>
                <w:rFonts w:hint="eastAsia" w:ascii="宋体" w:hAnsi="宋体"/>
                <w:color w:val="000000" w:themeColor="text1"/>
                <w:sz w:val="21"/>
                <w:szCs w:val="21"/>
                <w14:textFill>
                  <w14:solidFill>
                    <w14:schemeClr w14:val="tx1"/>
                  </w14:solidFill>
                </w14:textFill>
              </w:rPr>
              <w:t>《排污许可</w:t>
            </w:r>
            <w:r>
              <w:rPr>
                <w:rFonts w:hint="eastAsia" w:ascii="宋体" w:hAnsi="宋体"/>
                <w:color w:val="000000" w:themeColor="text1"/>
                <w:sz w:val="21"/>
                <w:szCs w:val="21"/>
                <w:lang w:eastAsia="zh-CN"/>
                <w14:textFill>
                  <w14:solidFill>
                    <w14:schemeClr w14:val="tx1"/>
                  </w14:solidFill>
                </w14:textFill>
              </w:rPr>
              <w:t>证</w:t>
            </w:r>
            <w:r>
              <w:rPr>
                <w:rFonts w:hint="eastAsia" w:ascii="宋体" w:hAnsi="宋体"/>
                <w:color w:val="000000" w:themeColor="text1"/>
                <w:sz w:val="21"/>
                <w:szCs w:val="21"/>
                <w14:textFill>
                  <w14:solidFill>
                    <w14:schemeClr w14:val="tx1"/>
                  </w14:solidFill>
                </w14:textFill>
              </w:rPr>
              <w:t xml:space="preserve">申请与核发技术规范 </w:t>
            </w:r>
            <w:r>
              <w:rPr>
                <w:rFonts w:hint="eastAsia" w:ascii="宋体" w:hAnsi="宋体"/>
                <w:color w:val="000000" w:themeColor="text1"/>
                <w:sz w:val="21"/>
                <w:szCs w:val="21"/>
                <w:lang w:eastAsia="zh-CN"/>
                <w14:textFill>
                  <w14:solidFill>
                    <w14:schemeClr w14:val="tx1"/>
                  </w14:solidFill>
                </w14:textFill>
              </w:rPr>
              <w:t>农副食品加工工业</w:t>
            </w:r>
            <w:r>
              <w:rPr>
                <w:rFonts w:hint="eastAsia" w:ascii="宋体" w:hAnsi="宋体"/>
                <w:color w:val="000000" w:themeColor="text1"/>
                <w:sz w:val="21"/>
                <w:szCs w:val="21"/>
                <w:lang w:val="en-US" w:eastAsia="zh-CN"/>
                <w14:textFill>
                  <w14:solidFill>
                    <w14:schemeClr w14:val="tx1"/>
                  </w14:solidFill>
                </w14:textFill>
              </w:rPr>
              <w:t>-饲料加工、植物油加工工业</w:t>
            </w:r>
            <w:r>
              <w:rPr>
                <w:rFonts w:hint="eastAsia" w:ascii="宋体" w:hAnsi="宋体"/>
                <w:color w:val="000000" w:themeColor="text1"/>
                <w:sz w:val="21"/>
                <w:szCs w:val="21"/>
                <w14:textFill>
                  <w14:solidFill>
                    <w14:schemeClr w14:val="tx1"/>
                  </w14:solidFill>
                </w14:textFill>
              </w:rPr>
              <w:t xml:space="preserve">》（HJ </w:t>
            </w:r>
            <w:r>
              <w:rPr>
                <w:rFonts w:hint="eastAsia" w:ascii="宋体" w:hAnsi="宋体"/>
                <w:color w:val="000000" w:themeColor="text1"/>
                <w:sz w:val="21"/>
                <w:szCs w:val="21"/>
                <w:lang w:val="en-US" w:eastAsia="zh-CN"/>
                <w14:textFill>
                  <w14:solidFill>
                    <w14:schemeClr w14:val="tx1"/>
                  </w14:solidFill>
                </w14:textFill>
              </w:rPr>
              <w:t>1110</w:t>
            </w:r>
            <w:r>
              <w:rPr>
                <w:rFonts w:hint="eastAsia" w:ascii="宋体" w:hAnsi="宋体"/>
                <w:color w:val="000000" w:themeColor="text1"/>
                <w:sz w:val="21"/>
                <w:szCs w:val="21"/>
                <w14:textFill>
                  <w14:solidFill>
                    <w14:schemeClr w14:val="tx1"/>
                  </w14:solidFill>
                </w14:textFill>
              </w:rPr>
              <w:t>-20</w:t>
            </w:r>
            <w:r>
              <w:rPr>
                <w:rFonts w:hint="eastAsia" w:ascii="宋体" w:hAnsi="宋体"/>
                <w:color w:val="000000" w:themeColor="text1"/>
                <w:sz w:val="21"/>
                <w:szCs w:val="21"/>
                <w:lang w:val="en-US" w:eastAsia="zh-CN"/>
                <w14:textFill>
                  <w14:solidFill>
                    <w14:schemeClr w14:val="tx1"/>
                  </w14:solidFill>
                </w14:textFill>
              </w:rPr>
              <w:t>20</w:t>
            </w:r>
            <w:r>
              <w:rPr>
                <w:rFonts w:hint="eastAsia" w:ascii="宋体" w:hAnsi="宋体"/>
                <w:color w:val="000000" w:themeColor="text1"/>
                <w:sz w:val="21"/>
                <w:szCs w:val="21"/>
                <w14:textFill>
                  <w14:solidFill>
                    <w14:schemeClr w14:val="tx1"/>
                  </w14:solidFill>
                </w14:textFill>
              </w:rPr>
              <w:t>）</w:t>
            </w:r>
            <w:r>
              <w:rPr>
                <w:rFonts w:hint="eastAsia"/>
                <w:color w:val="000000" w:themeColor="text1"/>
                <w:lang w:val="en-US" w:eastAsia="zh-CN"/>
                <w14:textFill>
                  <w14:solidFill>
                    <w14:schemeClr w14:val="tx1"/>
                  </w14:solidFill>
                </w14:textFill>
              </w:rPr>
              <w:t>附录B废水污染防治可行技术参考表“间接排放的厂内综合污水处理站的综合污水可采取预处理（格栅；气浮；隔油池、沉淀）+生化处理（活</w:t>
            </w:r>
            <w:r>
              <w:rPr>
                <w:rFonts w:hint="default"/>
                <w:color w:val="000000" w:themeColor="text1"/>
                <w:lang w:val="en-US" w:eastAsia="zh-CN"/>
                <w14:textFill>
                  <w14:solidFill>
                    <w14:schemeClr w14:val="tx1"/>
                  </w14:solidFill>
                </w14:textFill>
              </w:rPr>
              <w:t>性污泥法及改进的活性污泥法；生物膜法；厌氧法</w:t>
            </w:r>
            <w:r>
              <w:rPr>
                <w:rFonts w:hint="eastAsia"/>
                <w:color w:val="000000" w:themeColor="text1"/>
                <w:lang w:val="en-US" w:eastAsia="zh-CN"/>
                <w14:textFill>
                  <w14:solidFill>
                    <w14:schemeClr w14:val="tx1"/>
                  </w14:solidFill>
                </w14:textFill>
              </w:rPr>
              <w:t>）”本项目生产废水采取的“</w:t>
            </w:r>
            <w:r>
              <w:rPr>
                <w:rFonts w:hint="eastAsia"/>
                <w:color w:val="000000" w:themeColor="text1"/>
                <w:sz w:val="21"/>
                <w:szCs w:val="21"/>
                <w:lang w:val="en-US" w:eastAsia="zh-CN"/>
                <w14:textFill>
                  <w14:solidFill>
                    <w14:schemeClr w14:val="tx1"/>
                  </w14:solidFill>
                </w14:textFill>
              </w:rPr>
              <w:t>调节-气浮-A/O一体化处理设备”</w:t>
            </w:r>
            <w:r>
              <w:rPr>
                <w:rFonts w:hint="eastAsia"/>
                <w:color w:val="000000" w:themeColor="text1"/>
                <w:lang w:val="en-US" w:eastAsia="zh-CN"/>
                <w14:textFill>
                  <w14:solidFill>
                    <w14:schemeClr w14:val="tx1"/>
                  </w14:solidFill>
                </w14:textFill>
              </w:rPr>
              <w:t>废水处理措施可行。</w:t>
            </w:r>
          </w:p>
          <w:p>
            <w:pPr>
              <w:keepNext w:val="0"/>
              <w:keepLines w:val="0"/>
              <w:pageBreakBefore w:val="0"/>
              <w:kinsoku/>
              <w:wordWrap/>
              <w:overflowPunct/>
              <w:topLinePunct w:val="0"/>
              <w:autoSpaceDE/>
              <w:autoSpaceDN/>
              <w:bidi w:val="0"/>
              <w:adjustRightInd/>
              <w:snapToGrid w:val="0"/>
              <w:spacing w:line="360" w:lineRule="auto"/>
              <w:ind w:firstLine="480"/>
              <w:contextualSpacing/>
              <w:textAlignment w:val="auto"/>
              <w:outlineLvl w:val="9"/>
              <w:rPr>
                <w:rFonts w:hint="eastAsia" w:cs="Times New Roman"/>
                <w:color w:val="000000" w:themeColor="text1"/>
                <w:szCs w:val="21"/>
                <w:highlight w:val="none"/>
                <w:lang w:val="en-US" w:eastAsia="zh-CN"/>
                <w14:textFill>
                  <w14:solidFill>
                    <w14:schemeClr w14:val="tx1"/>
                  </w14:solidFill>
                </w14:textFill>
              </w:rPr>
            </w:pPr>
            <w:r>
              <w:rPr>
                <w:rFonts w:hint="eastAsia" w:cs="Times New Roman"/>
                <w:color w:val="000000" w:themeColor="text1"/>
                <w:szCs w:val="21"/>
                <w:highlight w:val="none"/>
                <w:lang w:val="en-US" w:eastAsia="zh-CN"/>
                <w14:textFill>
                  <w14:solidFill>
                    <w14:schemeClr w14:val="tx1"/>
                  </w14:solidFill>
                </w14:textFill>
              </w:rPr>
              <w:t>2.4.2污水处理厂接收可行性</w:t>
            </w:r>
          </w:p>
          <w:p>
            <w:pPr>
              <w:keepNext w:val="0"/>
              <w:keepLines w:val="0"/>
              <w:pageBreakBefore w:val="0"/>
              <w:kinsoku/>
              <w:wordWrap/>
              <w:overflowPunct/>
              <w:topLinePunct w:val="0"/>
              <w:autoSpaceDE/>
              <w:autoSpaceDN/>
              <w:bidi w:val="0"/>
              <w:adjustRightInd/>
              <w:snapToGrid w:val="0"/>
              <w:spacing w:line="360" w:lineRule="auto"/>
              <w:ind w:firstLine="480"/>
              <w:contextualSpacing/>
              <w:textAlignment w:val="auto"/>
              <w:outlineLvl w:val="9"/>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pPr>
            <w:r>
              <w:rPr>
                <w:rFonts w:hint="eastAsia"/>
                <w:color w:val="000000" w:themeColor="text1"/>
                <w:sz w:val="21"/>
                <w:szCs w:val="21"/>
                <w:lang w:eastAsia="zh-CN"/>
                <w14:textFill>
                  <w14:solidFill>
                    <w14:schemeClr w14:val="tx1"/>
                  </w14:solidFill>
                </w14:textFill>
              </w:rPr>
              <w:t>秦皇岛市</w:t>
            </w:r>
            <w:r>
              <w:rPr>
                <w:rFonts w:hint="eastAsia"/>
                <w:color w:val="000000" w:themeColor="text1"/>
                <w:sz w:val="21"/>
                <w:szCs w:val="21"/>
                <w:highlight w:val="none"/>
                <w14:textFill>
                  <w14:solidFill>
                    <w14:schemeClr w14:val="tx1"/>
                  </w14:solidFill>
                </w14:textFill>
              </w:rPr>
              <w:t>抚宁</w:t>
            </w:r>
            <w:r>
              <w:rPr>
                <w:rFonts w:hint="eastAsia"/>
                <w:color w:val="000000" w:themeColor="text1"/>
                <w:sz w:val="21"/>
                <w:szCs w:val="21"/>
                <w:highlight w:val="none"/>
                <w:lang w:eastAsia="zh-CN"/>
                <w14:textFill>
                  <w14:solidFill>
                    <w14:schemeClr w14:val="tx1"/>
                  </w14:solidFill>
                </w14:textFill>
              </w:rPr>
              <w:t>区中冶水务有限公司</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位于留守营镇东南，京山铁路以南、205国道以北，占地90余亩。该污水处理厂采用“厌氧池+氧化沟+V型滤池+紫外线消毒”处理工艺，收水范围为抚宁县城工业及生活废水、留守营镇的生活污水及工业废水。该污水处理厂于2009年4月开工，2009年12月试水运营，2010年6月河北省环境监测中心站对本项目进行了验收监测，完成了交工验收、环保验收、竣工验收、生产准备及试运行期的工作，进入正式生产运营阶段。设计进水水质为：COD500mg/L，BOD</w:t>
            </w:r>
            <w:r>
              <w:rPr>
                <w:rFonts w:hint="eastAsia" w:ascii="Times New Roman" w:hAnsi="Times New Roman" w:eastAsia="宋体" w:cs="Times New Roman"/>
                <w:color w:val="000000" w:themeColor="text1"/>
                <w:szCs w:val="21"/>
                <w:highlight w:val="none"/>
                <w:vertAlign w:val="subscript"/>
                <w:lang w:val="en-US" w:eastAsia="zh-CN"/>
                <w14:textFill>
                  <w14:solidFill>
                    <w14:schemeClr w14:val="tx1"/>
                  </w14:solidFill>
                </w14:textFill>
              </w:rPr>
              <w:t>5</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200mg/L，SS300mg/L，NH</w:t>
            </w:r>
            <w:r>
              <w:rPr>
                <w:rFonts w:hint="eastAsia" w:ascii="Times New Roman" w:hAnsi="Times New Roman" w:eastAsia="宋体" w:cs="Times New Roman"/>
                <w:color w:val="000000" w:themeColor="text1"/>
                <w:szCs w:val="21"/>
                <w:highlight w:val="none"/>
                <w:vertAlign w:val="subscript"/>
                <w:lang w:val="en-US" w:eastAsia="zh-CN"/>
                <w14:textFill>
                  <w14:solidFill>
                    <w14:schemeClr w14:val="tx1"/>
                  </w14:solidFill>
                </w14:textFill>
              </w:rPr>
              <w:t>3</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N22mg/L，TN30mg/L，TP4mg/L。出水水质根据《抚宁县污水处理厂工程建设本项目竣工环境保护验收监测报告》及日常监测报告等均能稳定达到《城镇污水处理厂污染物排放标准》（GB18918-2002）一级A标准。处理后的污水经管道引至排污明渠，经明渠排入人造河后入海，排污口位于人造河入海口上游6.8km。该污水处理厂设计规模为7万m</w:t>
            </w:r>
            <w:r>
              <w:rPr>
                <w:rFonts w:hint="eastAsia" w:ascii="Times New Roman" w:hAnsi="Times New Roman" w:eastAsia="宋体" w:cs="Times New Roman"/>
                <w:color w:val="000000" w:themeColor="text1"/>
                <w:szCs w:val="21"/>
                <w:highlight w:val="none"/>
                <w:vertAlign w:val="superscript"/>
                <w:lang w:val="en-US" w:eastAsia="zh-CN"/>
                <w14:textFill>
                  <w14:solidFill>
                    <w14:schemeClr w14:val="tx1"/>
                  </w14:solidFill>
                </w14:textFill>
              </w:rPr>
              <w:t>3</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/d，现处理能力约为5万m</w:t>
            </w:r>
            <w:r>
              <w:rPr>
                <w:rFonts w:hint="eastAsia" w:ascii="Times New Roman" w:hAnsi="Times New Roman" w:eastAsia="宋体" w:cs="Times New Roman"/>
                <w:color w:val="000000" w:themeColor="text1"/>
                <w:szCs w:val="21"/>
                <w:highlight w:val="none"/>
                <w:vertAlign w:val="superscript"/>
                <w:lang w:val="en-US" w:eastAsia="zh-CN"/>
                <w14:textFill>
                  <w14:solidFill>
                    <w14:schemeClr w14:val="tx1"/>
                  </w14:solidFill>
                </w14:textFill>
              </w:rPr>
              <w:t>3</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/d，现处理水量约为4.4万m</w:t>
            </w:r>
            <w:r>
              <w:rPr>
                <w:rFonts w:hint="eastAsia" w:ascii="Times New Roman" w:hAnsi="Times New Roman" w:eastAsia="宋体" w:cs="Times New Roman"/>
                <w:color w:val="000000" w:themeColor="text1"/>
                <w:szCs w:val="21"/>
                <w:highlight w:val="none"/>
                <w:vertAlign w:val="superscript"/>
                <w:lang w:val="en-US" w:eastAsia="zh-CN"/>
                <w14:textFill>
                  <w14:solidFill>
                    <w14:schemeClr w14:val="tx1"/>
                  </w14:solidFill>
                </w14:textFill>
              </w:rPr>
              <w:t>3</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/d，本项目建成后废水排放量最大为</w:t>
            </w:r>
            <w:r>
              <w:rPr>
                <w:rFonts w:hint="eastAsia" w:cs="Times New Roman"/>
                <w:color w:val="000000" w:themeColor="text1"/>
                <w:szCs w:val="21"/>
                <w:highlight w:val="none"/>
                <w:lang w:val="en-US" w:eastAsia="zh-CN"/>
                <w14:textFill>
                  <w14:solidFill>
                    <w14:schemeClr w14:val="tx1"/>
                  </w14:solidFill>
                </w14:textFill>
              </w:rPr>
              <w:t>39.17</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m</w:t>
            </w:r>
            <w:r>
              <w:rPr>
                <w:rFonts w:hint="eastAsia" w:ascii="Times New Roman" w:hAnsi="Times New Roman" w:eastAsia="宋体" w:cs="Times New Roman"/>
                <w:color w:val="000000" w:themeColor="text1"/>
                <w:szCs w:val="21"/>
                <w:highlight w:val="none"/>
                <w:vertAlign w:val="superscript"/>
                <w:lang w:val="en-US" w:eastAsia="zh-CN"/>
                <w14:textFill>
                  <w14:solidFill>
                    <w14:schemeClr w14:val="tx1"/>
                  </w14:solidFill>
                </w14:textFill>
              </w:rPr>
              <w:t>3</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/d，占</w:t>
            </w:r>
            <w:r>
              <w:rPr>
                <w:rFonts w:hint="eastAsia"/>
                <w:color w:val="000000" w:themeColor="text1"/>
                <w:sz w:val="21"/>
                <w:szCs w:val="21"/>
                <w:lang w:eastAsia="zh-CN"/>
                <w14:textFill>
                  <w14:solidFill>
                    <w14:schemeClr w14:val="tx1"/>
                  </w14:solidFill>
                </w14:textFill>
              </w:rPr>
              <w:t>秦皇岛市</w:t>
            </w:r>
            <w:r>
              <w:rPr>
                <w:rFonts w:hint="eastAsia"/>
                <w:color w:val="000000" w:themeColor="text1"/>
                <w:sz w:val="21"/>
                <w:szCs w:val="21"/>
                <w:highlight w:val="none"/>
                <w14:textFill>
                  <w14:solidFill>
                    <w14:schemeClr w14:val="tx1"/>
                  </w14:solidFill>
                </w14:textFill>
              </w:rPr>
              <w:t>抚宁</w:t>
            </w:r>
            <w:r>
              <w:rPr>
                <w:rFonts w:hint="eastAsia"/>
                <w:color w:val="000000" w:themeColor="text1"/>
                <w:sz w:val="21"/>
                <w:szCs w:val="21"/>
                <w:highlight w:val="none"/>
                <w:lang w:eastAsia="zh-CN"/>
                <w14:textFill>
                  <w14:solidFill>
                    <w14:schemeClr w14:val="tx1"/>
                  </w14:solidFill>
                </w14:textFill>
              </w:rPr>
              <w:t>区中冶水务有限公司</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处理规模0.0</w:t>
            </w:r>
            <w:r>
              <w:rPr>
                <w:rFonts w:hint="eastAsia" w:cs="Times New Roman"/>
                <w:color w:val="000000" w:themeColor="text1"/>
                <w:szCs w:val="21"/>
                <w:highlight w:val="none"/>
                <w:lang w:val="en-US" w:eastAsia="zh-CN"/>
                <w14:textFill>
                  <w14:solidFill>
                    <w14:schemeClr w14:val="tx1"/>
                  </w14:solidFill>
                </w14:textFill>
              </w:rPr>
              <w:t>7</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%，废水排放浓度满足该污水处理厂的进水要求，因此对</w:t>
            </w:r>
            <w:r>
              <w:rPr>
                <w:rFonts w:hint="eastAsia"/>
                <w:color w:val="000000" w:themeColor="text1"/>
                <w:sz w:val="21"/>
                <w:szCs w:val="21"/>
                <w:lang w:eastAsia="zh-CN"/>
                <w14:textFill>
                  <w14:solidFill>
                    <w14:schemeClr w14:val="tx1"/>
                  </w14:solidFill>
                </w14:textFill>
              </w:rPr>
              <w:t>秦皇岛市</w:t>
            </w:r>
            <w:r>
              <w:rPr>
                <w:rFonts w:hint="eastAsia"/>
                <w:color w:val="000000" w:themeColor="text1"/>
                <w:sz w:val="21"/>
                <w:szCs w:val="21"/>
                <w:highlight w:val="none"/>
                <w14:textFill>
                  <w14:solidFill>
                    <w14:schemeClr w14:val="tx1"/>
                  </w14:solidFill>
                </w14:textFill>
              </w:rPr>
              <w:t>抚宁</w:t>
            </w:r>
            <w:r>
              <w:rPr>
                <w:rFonts w:hint="eastAsia"/>
                <w:color w:val="000000" w:themeColor="text1"/>
                <w:sz w:val="21"/>
                <w:szCs w:val="21"/>
                <w:highlight w:val="none"/>
                <w:lang w:eastAsia="zh-CN"/>
                <w14:textFill>
                  <w14:solidFill>
                    <w14:schemeClr w14:val="tx1"/>
                  </w14:solidFill>
                </w14:textFill>
              </w:rPr>
              <w:t>区中冶水务有限公司</w:t>
            </w:r>
            <w:r>
              <w:rPr>
                <w:rFonts w:hint="eastAsia" w:ascii="Times New Roman" w:hAnsi="Times New Roman" w:eastAsia="宋体" w:cs="Times New Roman"/>
                <w:color w:val="000000" w:themeColor="text1"/>
                <w:szCs w:val="21"/>
                <w:highlight w:val="none"/>
                <w:lang w:val="en-US" w:eastAsia="zh-CN"/>
                <w14:textFill>
                  <w14:solidFill>
                    <w14:schemeClr w14:val="tx1"/>
                  </w14:solidFill>
                </w14:textFill>
              </w:rPr>
              <w:t>的处理系统及出水不会产生不利影响，对环境受纳水体影响甚微。处理工艺流程图如下：</w:t>
            </w:r>
          </w:p>
          <w:p>
            <w:pPr>
              <w:snapToGrid w:val="0"/>
              <w:spacing w:line="360" w:lineRule="auto"/>
              <w:contextualSpacing/>
              <w:jc w:val="center"/>
              <w:outlineLvl w:val="9"/>
              <w:rPr>
                <w:rFonts w:hint="eastAsia" w:ascii="Times New Roman" w:hAnsi="Times New Roman" w:cs="Times New Roman"/>
                <w:b/>
                <w:color w:val="000000" w:themeColor="text1"/>
                <w:spacing w:val="-10"/>
                <w:szCs w:val="21"/>
                <w:highlight w:val="none"/>
                <w:lang w:val="en-US" w:eastAsia="zh-CN"/>
                <w14:textFill>
                  <w14:solidFill>
                    <w14:schemeClr w14:val="tx1"/>
                  </w14:solidFill>
                </w14:textFill>
              </w:rPr>
            </w:pPr>
            <w:r>
              <w:rPr>
                <w:color w:val="000000" w:themeColor="text1"/>
                <w:highlight w:val="none"/>
                <w14:textFill>
                  <w14:solidFill>
                    <w14:schemeClr w14:val="tx1"/>
                  </w14:solidFill>
                </w14:textFill>
              </w:rPr>
              <w:drawing>
                <wp:inline distT="0" distB="0" distL="114300" distR="114300">
                  <wp:extent cx="4127500" cy="1584960"/>
                  <wp:effectExtent l="0" t="0" r="6350" b="15240"/>
                  <wp:docPr id="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pic:cNvPicPr>
                            <a:picLocks noChangeAspect="1"/>
                          </pic:cNvPicPr>
                        </pic:nvPicPr>
                        <pic:blipFill>
                          <a:blip r:embed="rId13"/>
                          <a:stretch>
                            <a:fillRect/>
                          </a:stretch>
                        </pic:blipFill>
                        <pic:spPr>
                          <a:xfrm>
                            <a:off x="0" y="0"/>
                            <a:ext cx="4127500" cy="1584960"/>
                          </a:xfrm>
                          <a:prstGeom prst="rect">
                            <a:avLst/>
                          </a:prstGeom>
                          <a:noFill/>
                          <a:ln>
                            <a:noFill/>
                          </a:ln>
                        </pic:spPr>
                      </pic:pic>
                    </a:graphicData>
                  </a:graphic>
                </wp:inline>
              </w:drawing>
            </w:r>
          </w:p>
          <w:p>
            <w:pPr>
              <w:jc w:val="center"/>
              <w:rPr>
                <w:rFonts w:hint="eastAsia" w:ascii="Times New Roman" w:hAnsi="Times New Roman" w:cs="Times New Roman"/>
                <w:b/>
                <w:color w:val="000000" w:themeColor="text1"/>
                <w:spacing w:val="-10"/>
                <w:szCs w:val="21"/>
                <w:highlight w:val="none"/>
                <w:lang w:val="en-US" w:eastAsia="zh-CN"/>
                <w14:textFill>
                  <w14:solidFill>
                    <w14:schemeClr w14:val="tx1"/>
                  </w14:solidFill>
                </w14:textFill>
              </w:rPr>
            </w:pPr>
            <w:r>
              <w:rPr>
                <w:rFonts w:hint="eastAsia" w:ascii="Times New Roman" w:hAnsi="Times New Roman" w:cs="Times New Roman"/>
                <w:b/>
                <w:color w:val="000000" w:themeColor="text1"/>
                <w:spacing w:val="-10"/>
                <w:szCs w:val="21"/>
                <w:highlight w:val="none"/>
                <w:lang w:val="en-US" w:eastAsia="zh-CN"/>
                <w14:textFill>
                  <w14:solidFill>
                    <w14:schemeClr w14:val="tx1"/>
                  </w14:solidFill>
                </w14:textFill>
              </w:rPr>
              <w:t>图4-</w:t>
            </w:r>
            <w:r>
              <w:rPr>
                <w:rFonts w:hint="eastAsia" w:cs="Times New Roman"/>
                <w:b/>
                <w:color w:val="000000" w:themeColor="text1"/>
                <w:spacing w:val="-10"/>
                <w:szCs w:val="21"/>
                <w:highlight w:val="none"/>
                <w:lang w:val="en-US" w:eastAsia="zh-CN"/>
                <w14:textFill>
                  <w14:solidFill>
                    <w14:schemeClr w14:val="tx1"/>
                  </w14:solidFill>
                </w14:textFill>
              </w:rPr>
              <w:t>1</w:t>
            </w:r>
            <w:r>
              <w:rPr>
                <w:rFonts w:hint="eastAsia" w:ascii="Times New Roman" w:hAnsi="Times New Roman" w:cs="Times New Roman"/>
                <w:b/>
                <w:color w:val="000000" w:themeColor="text1"/>
                <w:spacing w:val="-10"/>
                <w:szCs w:val="21"/>
                <w:highlight w:val="none"/>
                <w:lang w:val="en-US" w:eastAsia="zh-CN"/>
                <w14:textFill>
                  <w14:solidFill>
                    <w14:schemeClr w14:val="tx1"/>
                  </w14:solidFill>
                </w14:textFill>
              </w:rPr>
              <w:t>抚宁区污水处理厂处理工艺流程图</w:t>
            </w:r>
          </w:p>
          <w:p>
            <w:pPr>
              <w:pStyle w:val="5"/>
              <w:keepNext w:val="0"/>
              <w:keepLines w:val="0"/>
              <w:pageBreakBefore w:val="0"/>
              <w:widowControl/>
              <w:tabs>
                <w:tab w:val="left" w:pos="726"/>
              </w:tabs>
              <w:kinsoku/>
              <w:wordWrap/>
              <w:overflowPunct/>
              <w:topLinePunct w:val="0"/>
              <w:autoSpaceDE/>
              <w:autoSpaceDN/>
              <w:bidi w:val="0"/>
              <w:snapToGrid w:val="0"/>
              <w:spacing w:before="0" w:after="0" w:line="360" w:lineRule="auto"/>
              <w:ind w:left="480"/>
              <w:textAlignment w:val="baseline"/>
              <w:rPr>
                <w:color w:val="000000" w:themeColor="text1"/>
                <w:sz w:val="21"/>
                <w:szCs w:val="21"/>
                <w:lang w:val="en-GB"/>
                <w14:textFill>
                  <w14:solidFill>
                    <w14:schemeClr w14:val="tx1"/>
                  </w14:solidFill>
                </w14:textFill>
              </w:rPr>
            </w:pPr>
            <w:r>
              <w:rPr>
                <w:color w:val="000000" w:themeColor="text1"/>
                <w:sz w:val="21"/>
                <w:szCs w:val="21"/>
                <w:lang w:val="en-GB"/>
                <w14:textFill>
                  <w14:solidFill>
                    <w14:schemeClr w14:val="tx1"/>
                  </w14:solidFill>
                </w14:textFill>
              </w:rPr>
              <w:t>3、</w:t>
            </w:r>
            <w:r>
              <w:rPr>
                <w:rFonts w:hint="eastAsia"/>
                <w:color w:val="000000" w:themeColor="text1"/>
                <w:sz w:val="21"/>
                <w:szCs w:val="21"/>
                <w:lang w:val="en-GB"/>
                <w14:textFill>
                  <w14:solidFill>
                    <w14:schemeClr w14:val="tx1"/>
                  </w14:solidFill>
                </w14:textFill>
              </w:rPr>
              <w:t>噪声</w:t>
            </w:r>
          </w:p>
          <w:p>
            <w:pPr>
              <w:pStyle w:val="28"/>
              <w:numPr>
                <w:ilvl w:val="0"/>
                <w:numId w:val="0"/>
              </w:numPr>
              <w:ind w:leftChars="0" w:firstLine="422" w:firstLineChars="200"/>
              <w:outlineLvl w:val="9"/>
              <w:rPr>
                <w:rFonts w:hint="default" w:eastAsia="宋体"/>
                <w:color w:val="000000" w:themeColor="text1"/>
                <w:sz w:val="21"/>
                <w:szCs w:val="21"/>
                <w:highlight w:val="none"/>
                <w:lang w:val="en-US" w:eastAsia="zh-CN"/>
                <w14:textFill>
                  <w14:solidFill>
                    <w14:schemeClr w14:val="tx1"/>
                  </w14:solidFill>
                </w14:textFill>
              </w:rPr>
            </w:pPr>
            <w:r>
              <w:rPr>
                <w:rFonts w:hint="eastAsia"/>
                <w:b/>
                <w:bCs/>
                <w:color w:val="000000" w:themeColor="text1"/>
                <w:sz w:val="21"/>
                <w:szCs w:val="21"/>
                <w:highlight w:val="none"/>
                <w:lang w:val="en-US" w:eastAsia="zh-CN"/>
                <w14:textFill>
                  <w14:solidFill>
                    <w14:schemeClr w14:val="tx1"/>
                  </w14:solidFill>
                </w14:textFill>
              </w:rPr>
              <w:t>3.1</w:t>
            </w:r>
            <w:r>
              <w:rPr>
                <w:b/>
                <w:bCs/>
                <w:color w:val="000000" w:themeColor="text1"/>
                <w:sz w:val="21"/>
                <w:szCs w:val="21"/>
                <w:highlight w:val="none"/>
                <w14:textFill>
                  <w14:solidFill>
                    <w14:schemeClr w14:val="tx1"/>
                  </w14:solidFill>
                </w14:textFill>
              </w:rPr>
              <w:t>预测模式</w:t>
            </w:r>
          </w:p>
          <w:p>
            <w:pPr>
              <w:adjustRightInd w:val="0"/>
              <w:snapToGrid w:val="0"/>
              <w:spacing w:line="360" w:lineRule="auto"/>
              <w:ind w:firstLine="480"/>
              <w:outlineLvl w:val="9"/>
              <w:rPr>
                <w:rFonts w:hint="eastAsia" w:ascii="Times New Roman" w:hAnsi="Times New Roman" w:eastAsia="宋体" w:cs="Times New Roman"/>
                <w:b/>
                <w:bCs/>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sz w:val="21"/>
                <w:szCs w:val="21"/>
                <w:highlight w:val="none"/>
                <w:lang w:val="en-US" w:eastAsia="zh-CN"/>
                <w14:textFill>
                  <w14:solidFill>
                    <w14:schemeClr w14:val="tx1"/>
                  </w14:solidFill>
                </w14:textFill>
              </w:rPr>
              <w:t>3.1.1预测模型</w:t>
            </w:r>
          </w:p>
          <w:p>
            <w:pPr>
              <w:adjustRightInd w:val="0"/>
              <w:snapToGrid w:val="0"/>
              <w:spacing w:line="360" w:lineRule="auto"/>
              <w:ind w:firstLine="480"/>
              <w:outlineLvl w:val="9"/>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根据项目建设内容及《环境影响评价技术导则—声环境》（</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HJ2.4-2021</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）的要求，项目环评</w:t>
            </w:r>
            <w:r>
              <w:rPr>
                <w:rFonts w:hint="eastAsia" w:cs="Times New Roman"/>
                <w:color w:val="000000" w:themeColor="text1"/>
                <w:sz w:val="21"/>
                <w:szCs w:val="21"/>
                <w:highlight w:val="none"/>
                <w:lang w:val="en-US" w:eastAsia="zh-CN"/>
                <w14:textFill>
                  <w14:solidFill>
                    <w14:schemeClr w14:val="tx1"/>
                  </w14:solidFill>
                </w14:textFill>
              </w:rPr>
              <w:t>采用</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环境噪声预测评价模拟软件系统</w:t>
            </w:r>
            <w:r>
              <w:rPr>
                <w:rFonts w:hint="eastAsia" w:cs="Times New Roman"/>
                <w:color w:val="000000" w:themeColor="text1"/>
                <w:sz w:val="21"/>
                <w:szCs w:val="21"/>
                <w:highlight w:val="none"/>
                <w:lang w:val="en-US" w:eastAsia="zh-CN"/>
                <w14:textFill>
                  <w14:solidFill>
                    <w14:schemeClr w14:val="tx1"/>
                  </w14:solidFill>
                </w14:textFill>
              </w:rPr>
              <w:t>，</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该软件计算工业噪声时采用的模型为《环境影响评价技术导则声环境》</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(HJ2.4.2021)</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附录</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B</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（规范性附录）中“</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B.1</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工业噪声预测计算模型”。</w:t>
            </w:r>
          </w:p>
          <w:p>
            <w:pPr>
              <w:adjustRightInd w:val="0"/>
              <w:snapToGrid w:val="0"/>
              <w:spacing w:line="360" w:lineRule="auto"/>
              <w:ind w:firstLine="480"/>
              <w:outlineLvl w:val="9"/>
              <w:rPr>
                <w:rFonts w:hint="eastAsia" w:ascii="Times New Roman" w:hAnsi="Times New Roman" w:eastAsia="宋体" w:cs="Times New Roman"/>
                <w:b/>
                <w:bCs/>
                <w:color w:val="000000" w:themeColor="text1"/>
                <w:sz w:val="21"/>
                <w:szCs w:val="21"/>
                <w:highlight w:val="none"/>
                <w14:textFill>
                  <w14:solidFill>
                    <w14:schemeClr w14:val="tx1"/>
                  </w14:solidFill>
                </w14:textFill>
              </w:rPr>
            </w:pPr>
            <w:r>
              <w:rPr>
                <w:rFonts w:hint="eastAsia" w:ascii="Times New Roman" w:hAnsi="Times New Roman" w:eastAsia="宋体" w:cs="Times New Roman"/>
                <w:b/>
                <w:bCs/>
                <w:color w:val="000000" w:themeColor="text1"/>
                <w:sz w:val="21"/>
                <w:szCs w:val="21"/>
                <w:highlight w:val="none"/>
                <w:lang w:val="en-US" w:eastAsia="zh-CN"/>
                <w14:textFill>
                  <w14:solidFill>
                    <w14:schemeClr w14:val="tx1"/>
                  </w14:solidFill>
                </w14:textFill>
              </w:rPr>
              <w:t>3.1.2预测参数</w:t>
            </w:r>
          </w:p>
          <w:p>
            <w:pPr>
              <w:pStyle w:val="27"/>
              <w:snapToGrid w:val="0"/>
              <w:spacing w:after="0" w:line="360" w:lineRule="auto"/>
              <w:ind w:firstLine="422" w:firstLineChars="200"/>
              <w:outlineLvl w:val="9"/>
              <w:rPr>
                <w:rFonts w:hint="eastAsia" w:ascii="宋体" w:hAnsi="宋体" w:eastAsia="宋体" w:cs="宋体"/>
                <w:color w:val="000000" w:themeColor="text1"/>
                <w:sz w:val="21"/>
                <w:szCs w:val="21"/>
                <w:highlight w:val="none"/>
                <w:lang w:val="en-US"/>
                <w14:textFill>
                  <w14:solidFill>
                    <w14:schemeClr w14:val="tx1"/>
                  </w14:solidFill>
                </w14:textFill>
              </w:rPr>
            </w:pPr>
            <w:r>
              <w:rPr>
                <w:rFonts w:hint="eastAsia" w:ascii="宋体" w:hAnsi="宋体" w:eastAsia="宋体" w:cs="宋体"/>
                <w:b/>
                <w:bCs/>
                <w:color w:val="000000" w:themeColor="text1"/>
                <w:sz w:val="21"/>
                <w:szCs w:val="21"/>
                <w:highlight w:val="none"/>
                <w:lang w:val="en-US" w:eastAsia="zh-CN"/>
                <w14:textFill>
                  <w14:solidFill>
                    <w14:schemeClr w14:val="tx1"/>
                  </w14:solidFill>
                </w14:textFill>
              </w:rPr>
              <w:t>（1）</w:t>
            </w:r>
            <w:r>
              <w:rPr>
                <w:rFonts w:hint="eastAsia" w:ascii="宋体" w:hAnsi="宋体" w:eastAsia="宋体" w:cs="宋体"/>
                <w:b/>
                <w:bCs/>
                <w:color w:val="000000" w:themeColor="text1"/>
                <w:sz w:val="21"/>
                <w:szCs w:val="21"/>
                <w:highlight w:val="none"/>
                <w:lang w:val="en-US"/>
                <w14:textFill>
                  <w14:solidFill>
                    <w14:schemeClr w14:val="tx1"/>
                  </w14:solidFill>
                </w14:textFill>
              </w:rPr>
              <w:t>噪声源分析</w:t>
            </w:r>
          </w:p>
          <w:p>
            <w:pPr>
              <w:widowControl/>
              <w:spacing w:line="360" w:lineRule="auto"/>
              <w:ind w:firstLine="420" w:firstLineChars="200"/>
              <w:jc w:val="left"/>
              <w:outlineLvl w:val="9"/>
              <w:rPr>
                <w:rFonts w:hint="default" w:ascii="Times New Roman" w:hAnsi="Times New Roman" w:cs="Times New Roman"/>
                <w:color w:val="000000" w:themeColor="text1"/>
                <w:kern w:val="0"/>
                <w:sz w:val="21"/>
                <w:szCs w:val="21"/>
                <w:highlight w:val="none"/>
                <w:lang w:bidi="ar"/>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本项目主要噪声源为生产设备，具体如下：</w:t>
            </w:r>
          </w:p>
          <w:p>
            <w:pPr>
              <w:widowControl/>
              <w:ind w:firstLine="2108" w:firstLineChars="1000"/>
              <w:jc w:val="left"/>
              <w:outlineLvl w:val="9"/>
              <w:rPr>
                <w:rFonts w:hint="default" w:ascii="Times New Roman" w:hAnsi="Times New Roman" w:cs="Times New Roman"/>
                <w:color w:val="000000" w:themeColor="text1"/>
                <w:kern w:val="0"/>
                <w:szCs w:val="21"/>
                <w:highlight w:val="none"/>
                <w:lang w:bidi="ar"/>
                <w14:textFill>
                  <w14:solidFill>
                    <w14:schemeClr w14:val="tx1"/>
                  </w14:solidFill>
                </w14:textFill>
              </w:rPr>
            </w:pPr>
            <w:r>
              <w:rPr>
                <w:rFonts w:hint="default" w:ascii="Times New Roman" w:hAnsi="Times New Roman" w:cs="Times New Roman"/>
                <w:b/>
                <w:bCs/>
                <w:color w:val="000000" w:themeColor="text1"/>
                <w:kern w:val="0"/>
                <w:szCs w:val="21"/>
                <w:highlight w:val="none"/>
                <w:lang w:bidi="ar"/>
                <w14:textFill>
                  <w14:solidFill>
                    <w14:schemeClr w14:val="tx1"/>
                  </w14:solidFill>
                </w14:textFill>
              </w:rPr>
              <w:t>表4-</w:t>
            </w:r>
            <w:r>
              <w:rPr>
                <w:rFonts w:hint="eastAsia" w:ascii="Times New Roman" w:hAnsi="Times New Roman" w:cs="Times New Roman"/>
                <w:b/>
                <w:bCs/>
                <w:color w:val="000000" w:themeColor="text1"/>
                <w:kern w:val="0"/>
                <w:szCs w:val="21"/>
                <w:highlight w:val="none"/>
                <w:lang w:val="en-US" w:eastAsia="zh-CN" w:bidi="ar"/>
                <w14:textFill>
                  <w14:solidFill>
                    <w14:schemeClr w14:val="tx1"/>
                  </w14:solidFill>
                </w14:textFill>
              </w:rPr>
              <w:t>1</w:t>
            </w:r>
            <w:r>
              <w:rPr>
                <w:rFonts w:hint="eastAsia" w:cs="Times New Roman"/>
                <w:b/>
                <w:bCs/>
                <w:color w:val="000000" w:themeColor="text1"/>
                <w:kern w:val="0"/>
                <w:szCs w:val="21"/>
                <w:highlight w:val="none"/>
                <w:lang w:val="en-US" w:eastAsia="zh-CN" w:bidi="ar"/>
                <w14:textFill>
                  <w14:solidFill>
                    <w14:schemeClr w14:val="tx1"/>
                  </w14:solidFill>
                </w14:textFill>
              </w:rPr>
              <w:t xml:space="preserve">3 </w:t>
            </w:r>
            <w:r>
              <w:rPr>
                <w:rFonts w:hint="default" w:ascii="Times New Roman" w:hAnsi="Times New Roman" w:cs="Times New Roman"/>
                <w:b/>
                <w:bCs/>
                <w:color w:val="000000" w:themeColor="text1"/>
                <w:kern w:val="0"/>
                <w:szCs w:val="21"/>
                <w:highlight w:val="none"/>
                <w:lang w:bidi="ar"/>
                <w14:textFill>
                  <w14:solidFill>
                    <w14:schemeClr w14:val="tx1"/>
                  </w14:solidFill>
                </w14:textFill>
              </w:rPr>
              <w:t>项目噪声源强及排放情况分析一览表</w:t>
            </w:r>
          </w:p>
          <w:tbl>
            <w:tblPr>
              <w:tblStyle w:val="29"/>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7"/>
              <w:gridCol w:w="1638"/>
              <w:gridCol w:w="1384"/>
              <w:gridCol w:w="2796"/>
              <w:gridCol w:w="15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490"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序号</w:t>
                  </w:r>
                </w:p>
              </w:tc>
              <w:tc>
                <w:tcPr>
                  <w:tcW w:w="1007"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声源</w:t>
                  </w:r>
                </w:p>
              </w:tc>
              <w:tc>
                <w:tcPr>
                  <w:tcW w:w="851" w:type="pct"/>
                  <w:noWrap w:val="0"/>
                  <w:vAlign w:val="center"/>
                </w:tcPr>
                <w:p>
                  <w:pPr>
                    <w:snapToGrid w:val="0"/>
                    <w:jc w:val="center"/>
                    <w:outlineLvl w:val="9"/>
                    <w:rPr>
                      <w:rFonts w:hint="default"/>
                      <w:color w:val="000000" w:themeColor="text1"/>
                      <w:sz w:val="18"/>
                      <w:szCs w:val="18"/>
                      <w14:textFill>
                        <w14:solidFill>
                          <w14:schemeClr w14:val="tx1"/>
                        </w14:solidFill>
                      </w14:textFill>
                    </w:rPr>
                  </w:pPr>
                  <w:r>
                    <w:rPr>
                      <w:rFonts w:hint="default"/>
                      <w:color w:val="000000" w:themeColor="text1"/>
                      <w:sz w:val="18"/>
                      <w:szCs w:val="18"/>
                      <w14:textFill>
                        <w14:solidFill>
                          <w14:schemeClr w14:val="tx1"/>
                        </w14:solidFill>
                      </w14:textFill>
                    </w:rPr>
                    <w:t>产生强度</w:t>
                  </w:r>
                </w:p>
                <w:p>
                  <w:pPr>
                    <w:snapToGrid w:val="0"/>
                    <w:jc w:val="center"/>
                    <w:outlineLvl w:val="9"/>
                    <w:rPr>
                      <w:rFonts w:hint="eastAsia" w:eastAsia="宋体"/>
                      <w:color w:val="000000" w:themeColor="text1"/>
                      <w:lang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（声压级）</w:t>
                  </w:r>
                </w:p>
              </w:tc>
              <w:tc>
                <w:tcPr>
                  <w:tcW w:w="1719"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降噪措施</w:t>
                  </w:r>
                </w:p>
              </w:tc>
              <w:tc>
                <w:tcPr>
                  <w:tcW w:w="931"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持续时间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490"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1</w:t>
                  </w:r>
                </w:p>
              </w:tc>
              <w:tc>
                <w:tcPr>
                  <w:tcW w:w="1007" w:type="pct"/>
                  <w:noWrap w:val="0"/>
                  <w:vAlign w:val="center"/>
                </w:tcPr>
                <w:p>
                  <w:pPr>
                    <w:pStyle w:val="8"/>
                    <w:snapToGrid w:val="0"/>
                    <w:contextualSpacing/>
                    <w:jc w:val="center"/>
                    <w:rPr>
                      <w:rFonts w:hint="default"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s="Times New Roman"/>
                      <w:color w:val="000000" w:themeColor="text1"/>
                      <w:kern w:val="0"/>
                      <w:sz w:val="18"/>
                      <w:szCs w:val="18"/>
                      <w:highlight w:val="none"/>
                      <w:lang w:val="en-US" w:eastAsia="zh-CN" w:bidi="ar-SA"/>
                      <w14:textFill>
                        <w14:solidFill>
                          <w14:schemeClr w14:val="tx1"/>
                        </w14:solidFill>
                      </w14:textFill>
                    </w:rPr>
                    <w:t>切头去尾机</w:t>
                  </w:r>
                </w:p>
              </w:tc>
              <w:tc>
                <w:tcPr>
                  <w:tcW w:w="851" w:type="pct"/>
                  <w:noWrap w:val="0"/>
                  <w:vAlign w:val="center"/>
                </w:tcPr>
                <w:p>
                  <w:pPr>
                    <w:pStyle w:val="8"/>
                    <w:snapToGrid w:val="0"/>
                    <w:contextualSpacing/>
                    <w:jc w:val="center"/>
                    <w:rPr>
                      <w:rFonts w:hint="default"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80</w:t>
                  </w: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dB(A)</w:t>
                  </w:r>
                </w:p>
              </w:tc>
              <w:tc>
                <w:tcPr>
                  <w:tcW w:w="1719"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低噪声设备、减振、隔声</w:t>
                  </w:r>
                </w:p>
              </w:tc>
              <w:tc>
                <w:tcPr>
                  <w:tcW w:w="931"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lang w:val="en-US" w:eastAsia="zh-CN"/>
                      <w14:textFill>
                        <w14:solidFill>
                          <w14:schemeClr w14:val="tx1"/>
                        </w14:solidFill>
                      </w14:textFill>
                    </w:rPr>
                    <w:t>工作期间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490"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2</w:t>
                  </w:r>
                </w:p>
              </w:tc>
              <w:tc>
                <w:tcPr>
                  <w:tcW w:w="1007" w:type="pct"/>
                  <w:noWrap w:val="0"/>
                  <w:vAlign w:val="center"/>
                </w:tcPr>
                <w:p>
                  <w:pPr>
                    <w:pStyle w:val="8"/>
                    <w:snapToGrid w:val="0"/>
                    <w:contextualSpacing/>
                    <w:jc w:val="center"/>
                    <w:rPr>
                      <w:rFonts w:hint="default"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s="Times New Roman"/>
                      <w:color w:val="000000" w:themeColor="text1"/>
                      <w:kern w:val="0"/>
                      <w:sz w:val="18"/>
                      <w:szCs w:val="18"/>
                      <w:highlight w:val="none"/>
                      <w:lang w:val="en-US" w:eastAsia="zh-CN" w:bidi="ar-SA"/>
                      <w14:textFill>
                        <w14:solidFill>
                          <w14:schemeClr w14:val="tx1"/>
                        </w14:solidFill>
                      </w14:textFill>
                    </w:rPr>
                    <w:t>滚杠高压清洗机</w:t>
                  </w:r>
                </w:p>
              </w:tc>
              <w:tc>
                <w:tcPr>
                  <w:tcW w:w="851" w:type="pct"/>
                  <w:noWrap w:val="0"/>
                  <w:vAlign w:val="center"/>
                </w:tcPr>
                <w:p>
                  <w:pPr>
                    <w:pStyle w:val="8"/>
                    <w:snapToGrid w:val="0"/>
                    <w:contextualSpacing/>
                    <w:jc w:val="center"/>
                    <w:rPr>
                      <w:rFonts w:hint="default"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8</w:t>
                  </w:r>
                  <w:r>
                    <w:rPr>
                      <w:rFonts w:hint="eastAsia" w:cs="Times New Roman"/>
                      <w:color w:val="000000" w:themeColor="text1"/>
                      <w:sz w:val="18"/>
                      <w:szCs w:val="18"/>
                      <w:highlight w:val="none"/>
                      <w:lang w:val="en-US" w:eastAsia="zh-CN"/>
                      <w14:textFill>
                        <w14:solidFill>
                          <w14:schemeClr w14:val="tx1"/>
                        </w14:solidFill>
                      </w14:textFill>
                    </w:rPr>
                    <w:t>0</w:t>
                  </w: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dB(A)</w:t>
                  </w:r>
                </w:p>
              </w:tc>
              <w:tc>
                <w:tcPr>
                  <w:tcW w:w="1719"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低噪声设备、减振、隔声</w:t>
                  </w:r>
                </w:p>
              </w:tc>
              <w:tc>
                <w:tcPr>
                  <w:tcW w:w="931"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lang w:val="en-US" w:eastAsia="zh-CN"/>
                      <w14:textFill>
                        <w14:solidFill>
                          <w14:schemeClr w14:val="tx1"/>
                        </w14:solidFill>
                      </w14:textFill>
                    </w:rPr>
                    <w:t>工作期间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490"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3</w:t>
                  </w:r>
                </w:p>
              </w:tc>
              <w:tc>
                <w:tcPr>
                  <w:tcW w:w="1007" w:type="pct"/>
                  <w:noWrap w:val="0"/>
                  <w:vAlign w:val="center"/>
                </w:tcPr>
                <w:p>
                  <w:pPr>
                    <w:pStyle w:val="8"/>
                    <w:snapToGrid w:val="0"/>
                    <w:contextualSpacing/>
                    <w:jc w:val="center"/>
                    <w:rPr>
                      <w:rFonts w:hint="default"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eastAsia="宋体"/>
                      <w:color w:val="000000" w:themeColor="text1"/>
                      <w:sz w:val="18"/>
                      <w:szCs w:val="18"/>
                      <w:highlight w:val="none"/>
                      <w:lang w:eastAsia="zh-CN"/>
                      <w14:textFill>
                        <w14:solidFill>
                          <w14:schemeClr w14:val="tx1"/>
                        </w14:solidFill>
                      </w14:textFill>
                    </w:rPr>
                    <w:t>龙门提升双层压浮漂烫机</w:t>
                  </w:r>
                </w:p>
              </w:tc>
              <w:tc>
                <w:tcPr>
                  <w:tcW w:w="851" w:type="pct"/>
                  <w:noWrap w:val="0"/>
                  <w:vAlign w:val="center"/>
                </w:tcPr>
                <w:p>
                  <w:pPr>
                    <w:pStyle w:val="8"/>
                    <w:snapToGrid w:val="0"/>
                    <w:contextualSpacing/>
                    <w:jc w:val="center"/>
                    <w:rPr>
                      <w:rFonts w:hint="default" w:ascii="Times New Roman" w:hAnsi="Times New Roman" w:eastAsia="黑体" w:cs="Times New Roman"/>
                      <w:color w:val="000000" w:themeColor="text1"/>
                      <w:kern w:val="0"/>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8</w:t>
                  </w:r>
                  <w:r>
                    <w:rPr>
                      <w:rFonts w:hint="eastAsia" w:cs="Times New Roman"/>
                      <w:color w:val="000000" w:themeColor="text1"/>
                      <w:sz w:val="18"/>
                      <w:szCs w:val="18"/>
                      <w:highlight w:val="none"/>
                      <w:lang w:val="en-US" w:eastAsia="zh-CN"/>
                      <w14:textFill>
                        <w14:solidFill>
                          <w14:schemeClr w14:val="tx1"/>
                        </w14:solidFill>
                      </w14:textFill>
                    </w:rPr>
                    <w:t>0</w:t>
                  </w: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dB(A)</w:t>
                  </w:r>
                </w:p>
              </w:tc>
              <w:tc>
                <w:tcPr>
                  <w:tcW w:w="1719"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低噪声设备、减振、隔声</w:t>
                  </w:r>
                </w:p>
              </w:tc>
              <w:tc>
                <w:tcPr>
                  <w:tcW w:w="931"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lang w:val="en-US" w:eastAsia="zh-CN"/>
                      <w14:textFill>
                        <w14:solidFill>
                          <w14:schemeClr w14:val="tx1"/>
                        </w14:solidFill>
                      </w14:textFill>
                    </w:rPr>
                    <w:t>工作期间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490"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4</w:t>
                  </w:r>
                </w:p>
              </w:tc>
              <w:tc>
                <w:tcPr>
                  <w:tcW w:w="1007" w:type="pct"/>
                  <w:noWrap w:val="0"/>
                  <w:vAlign w:val="center"/>
                </w:tcPr>
                <w:p>
                  <w:pPr>
                    <w:pStyle w:val="8"/>
                    <w:snapToGrid w:val="0"/>
                    <w:contextualSpacing/>
                    <w:jc w:val="center"/>
                    <w:rPr>
                      <w:rFonts w:hint="default"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olor w:val="000000" w:themeColor="text1"/>
                      <w:sz w:val="18"/>
                      <w:szCs w:val="18"/>
                      <w:highlight w:val="none"/>
                      <w:lang w:eastAsia="zh-CN"/>
                      <w14:textFill>
                        <w14:solidFill>
                          <w14:schemeClr w14:val="tx1"/>
                        </w14:solidFill>
                      </w14:textFill>
                    </w:rPr>
                    <w:t>龙门提升气泡冷却机</w:t>
                  </w:r>
                </w:p>
              </w:tc>
              <w:tc>
                <w:tcPr>
                  <w:tcW w:w="851" w:type="pct"/>
                  <w:noWrap w:val="0"/>
                  <w:vAlign w:val="center"/>
                </w:tcPr>
                <w:p>
                  <w:pPr>
                    <w:pStyle w:val="8"/>
                    <w:snapToGrid w:val="0"/>
                    <w:contextualSpacing/>
                    <w:jc w:val="center"/>
                    <w:rPr>
                      <w:rFonts w:hint="default" w:ascii="Times New Roman" w:hAnsi="Times New Roman" w:eastAsia="黑体" w:cs="Times New Roman"/>
                      <w:color w:val="000000" w:themeColor="text1"/>
                      <w:kern w:val="0"/>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80dB(A)</w:t>
                  </w:r>
                </w:p>
              </w:tc>
              <w:tc>
                <w:tcPr>
                  <w:tcW w:w="1719"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低噪声设备、减振、隔声</w:t>
                  </w:r>
                </w:p>
              </w:tc>
              <w:tc>
                <w:tcPr>
                  <w:tcW w:w="931"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lang w:val="en-US" w:eastAsia="zh-CN"/>
                      <w14:textFill>
                        <w14:solidFill>
                          <w14:schemeClr w14:val="tx1"/>
                        </w14:solidFill>
                      </w14:textFill>
                    </w:rPr>
                    <w:t>工作期间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490" w:type="pct"/>
                  <w:noWrap w:val="0"/>
                  <w:vAlign w:val="center"/>
                </w:tcPr>
                <w:p>
                  <w:pPr>
                    <w:snapToGrid w:val="0"/>
                    <w:jc w:val="center"/>
                    <w:outlineLvl w:val="9"/>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5</w:t>
                  </w:r>
                </w:p>
              </w:tc>
              <w:tc>
                <w:tcPr>
                  <w:tcW w:w="1007" w:type="pct"/>
                  <w:noWrap w:val="0"/>
                  <w:vAlign w:val="center"/>
                </w:tcPr>
                <w:p>
                  <w:pPr>
                    <w:pStyle w:val="8"/>
                    <w:snapToGrid w:val="0"/>
                    <w:contextualSpacing/>
                    <w:jc w:val="center"/>
                    <w:rPr>
                      <w:rFonts w:hint="eastAsia"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olor w:val="000000" w:themeColor="text1"/>
                      <w:sz w:val="18"/>
                      <w:szCs w:val="18"/>
                      <w:highlight w:val="none"/>
                      <w:lang w:eastAsia="zh-CN"/>
                      <w14:textFill>
                        <w14:solidFill>
                          <w14:schemeClr w14:val="tx1"/>
                        </w14:solidFill>
                      </w14:textFill>
                    </w:rPr>
                    <w:t>真空玉米滚动包装机</w:t>
                  </w:r>
                </w:p>
              </w:tc>
              <w:tc>
                <w:tcPr>
                  <w:tcW w:w="851" w:type="pct"/>
                  <w:noWrap w:val="0"/>
                  <w:vAlign w:val="center"/>
                </w:tcPr>
                <w:p>
                  <w:pPr>
                    <w:pStyle w:val="8"/>
                    <w:snapToGrid w:val="0"/>
                    <w:contextualSpacing/>
                    <w:jc w:val="center"/>
                    <w:rPr>
                      <w:rFonts w:hint="default" w:ascii="Times New Roman" w:hAnsi="Times New Roman" w:eastAsia="黑体" w:cs="Times New Roman"/>
                      <w:color w:val="000000" w:themeColor="text1"/>
                      <w:kern w:val="0"/>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8</w:t>
                  </w:r>
                  <w:r>
                    <w:rPr>
                      <w:rFonts w:hint="eastAsia" w:cs="Times New Roman"/>
                      <w:color w:val="000000" w:themeColor="text1"/>
                      <w:sz w:val="18"/>
                      <w:szCs w:val="18"/>
                      <w:highlight w:val="none"/>
                      <w:lang w:val="en-US" w:eastAsia="zh-CN"/>
                      <w14:textFill>
                        <w14:solidFill>
                          <w14:schemeClr w14:val="tx1"/>
                        </w14:solidFill>
                      </w14:textFill>
                    </w:rPr>
                    <w:t>0</w:t>
                  </w: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dB(A)</w:t>
                  </w:r>
                </w:p>
              </w:tc>
              <w:tc>
                <w:tcPr>
                  <w:tcW w:w="1719"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低噪声设备、减振、隔声</w:t>
                  </w:r>
                </w:p>
              </w:tc>
              <w:tc>
                <w:tcPr>
                  <w:tcW w:w="931" w:type="pct"/>
                  <w:noWrap w:val="0"/>
                  <w:vAlign w:val="center"/>
                </w:tcPr>
                <w:p>
                  <w:pPr>
                    <w:snapToGrid w:val="0"/>
                    <w:jc w:val="center"/>
                    <w:outlineLvl w:val="9"/>
                    <w:rPr>
                      <w:rFonts w:hint="default" w:ascii="Times New Roman" w:hAnsi="Times New Roman"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cs="Times New Roman"/>
                      <w:color w:val="000000" w:themeColor="text1"/>
                      <w:sz w:val="18"/>
                      <w:szCs w:val="18"/>
                      <w:highlight w:val="none"/>
                      <w:lang w:val="en-US" w:eastAsia="zh-CN"/>
                      <w14:textFill>
                        <w14:solidFill>
                          <w14:schemeClr w14:val="tx1"/>
                        </w14:solidFill>
                      </w14:textFill>
                    </w:rPr>
                    <w:t>工作期间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490" w:type="pct"/>
                  <w:noWrap w:val="0"/>
                  <w:vAlign w:val="center"/>
                </w:tcPr>
                <w:p>
                  <w:pPr>
                    <w:snapToGrid w:val="0"/>
                    <w:jc w:val="center"/>
                    <w:outlineLvl w:val="9"/>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6</w:t>
                  </w:r>
                </w:p>
              </w:tc>
              <w:tc>
                <w:tcPr>
                  <w:tcW w:w="1007" w:type="pct"/>
                  <w:noWrap w:val="0"/>
                  <w:vAlign w:val="center"/>
                </w:tcPr>
                <w:p>
                  <w:pPr>
                    <w:pStyle w:val="8"/>
                    <w:snapToGrid w:val="0"/>
                    <w:contextualSpacing/>
                    <w:jc w:val="center"/>
                    <w:rPr>
                      <w:rFonts w:hint="eastAsia"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olor w:val="000000" w:themeColor="text1"/>
                      <w:sz w:val="18"/>
                      <w:szCs w:val="18"/>
                      <w:highlight w:val="none"/>
                      <w14:textFill>
                        <w14:solidFill>
                          <w14:schemeClr w14:val="tx1"/>
                        </w14:solidFill>
                      </w14:textFill>
                    </w:rPr>
                    <w:t>杀菌后清洗机</w:t>
                  </w:r>
                </w:p>
              </w:tc>
              <w:tc>
                <w:tcPr>
                  <w:tcW w:w="851" w:type="pct"/>
                  <w:noWrap w:val="0"/>
                  <w:vAlign w:val="center"/>
                </w:tcPr>
                <w:p>
                  <w:pPr>
                    <w:pStyle w:val="8"/>
                    <w:snapToGrid w:val="0"/>
                    <w:contextualSpacing/>
                    <w:jc w:val="center"/>
                    <w:rPr>
                      <w:rFonts w:hint="default"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80dB(A)</w:t>
                  </w:r>
                </w:p>
              </w:tc>
              <w:tc>
                <w:tcPr>
                  <w:tcW w:w="1719"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低噪声设备、减振、隔声</w:t>
                  </w:r>
                </w:p>
              </w:tc>
              <w:tc>
                <w:tcPr>
                  <w:tcW w:w="931" w:type="pct"/>
                  <w:noWrap w:val="0"/>
                  <w:vAlign w:val="center"/>
                </w:tcPr>
                <w:p>
                  <w:pPr>
                    <w:snapToGrid w:val="0"/>
                    <w:jc w:val="center"/>
                    <w:outlineLvl w:val="9"/>
                    <w:rPr>
                      <w:rFonts w:hint="default" w:ascii="Times New Roman" w:hAnsi="Times New Roman"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cs="Times New Roman"/>
                      <w:color w:val="000000" w:themeColor="text1"/>
                      <w:sz w:val="18"/>
                      <w:szCs w:val="18"/>
                      <w:highlight w:val="none"/>
                      <w:lang w:val="en-US" w:eastAsia="zh-CN"/>
                      <w14:textFill>
                        <w14:solidFill>
                          <w14:schemeClr w14:val="tx1"/>
                        </w14:solidFill>
                      </w14:textFill>
                    </w:rPr>
                    <w:t>工作期间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490" w:type="pct"/>
                  <w:noWrap w:val="0"/>
                  <w:vAlign w:val="center"/>
                </w:tcPr>
                <w:p>
                  <w:pPr>
                    <w:snapToGrid w:val="0"/>
                    <w:jc w:val="center"/>
                    <w:outlineLvl w:val="9"/>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7</w:t>
                  </w:r>
                </w:p>
              </w:tc>
              <w:tc>
                <w:tcPr>
                  <w:tcW w:w="1007" w:type="pct"/>
                  <w:noWrap w:val="0"/>
                  <w:vAlign w:val="center"/>
                </w:tcPr>
                <w:p>
                  <w:pPr>
                    <w:pStyle w:val="8"/>
                    <w:snapToGrid w:val="0"/>
                    <w:contextualSpacing/>
                    <w:jc w:val="center"/>
                    <w:rPr>
                      <w:rFonts w:hint="eastAsia"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olor w:val="000000" w:themeColor="text1"/>
                      <w:sz w:val="18"/>
                      <w:szCs w:val="18"/>
                      <w14:textFill>
                        <w14:solidFill>
                          <w14:schemeClr w14:val="tx1"/>
                        </w14:solidFill>
                      </w14:textFill>
                    </w:rPr>
                    <w:t>吹干机</w:t>
                  </w:r>
                </w:p>
              </w:tc>
              <w:tc>
                <w:tcPr>
                  <w:tcW w:w="851" w:type="pct"/>
                  <w:noWrap w:val="0"/>
                  <w:vAlign w:val="center"/>
                </w:tcPr>
                <w:p>
                  <w:pPr>
                    <w:pStyle w:val="8"/>
                    <w:snapToGrid w:val="0"/>
                    <w:contextualSpacing/>
                    <w:jc w:val="center"/>
                    <w:rPr>
                      <w:rFonts w:hint="default"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80dB(A)</w:t>
                  </w:r>
                </w:p>
              </w:tc>
              <w:tc>
                <w:tcPr>
                  <w:tcW w:w="1719"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低噪声设备、减振、隔声</w:t>
                  </w:r>
                </w:p>
              </w:tc>
              <w:tc>
                <w:tcPr>
                  <w:tcW w:w="931" w:type="pct"/>
                  <w:noWrap w:val="0"/>
                  <w:vAlign w:val="center"/>
                </w:tcPr>
                <w:p>
                  <w:pPr>
                    <w:snapToGrid w:val="0"/>
                    <w:jc w:val="center"/>
                    <w:outlineLvl w:val="9"/>
                    <w:rPr>
                      <w:rFonts w:hint="default" w:ascii="Times New Roman" w:hAnsi="Times New Roman"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cs="Times New Roman"/>
                      <w:color w:val="000000" w:themeColor="text1"/>
                      <w:sz w:val="18"/>
                      <w:szCs w:val="18"/>
                      <w:highlight w:val="none"/>
                      <w:lang w:val="en-US" w:eastAsia="zh-CN"/>
                      <w14:textFill>
                        <w14:solidFill>
                          <w14:schemeClr w14:val="tx1"/>
                        </w14:solidFill>
                      </w14:textFill>
                    </w:rPr>
                    <w:t>工作期间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490" w:type="pct"/>
                  <w:noWrap w:val="0"/>
                  <w:vAlign w:val="center"/>
                </w:tcPr>
                <w:p>
                  <w:pPr>
                    <w:snapToGrid w:val="0"/>
                    <w:jc w:val="center"/>
                    <w:outlineLvl w:val="9"/>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8</w:t>
                  </w:r>
                </w:p>
              </w:tc>
              <w:tc>
                <w:tcPr>
                  <w:tcW w:w="1007" w:type="pct"/>
                  <w:noWrap w:val="0"/>
                  <w:vAlign w:val="center"/>
                </w:tcPr>
                <w:p>
                  <w:pPr>
                    <w:pStyle w:val="8"/>
                    <w:snapToGrid w:val="0"/>
                    <w:contextualSpacing/>
                    <w:jc w:val="center"/>
                    <w:rPr>
                      <w:rFonts w:hint="eastAsia"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斩拌机</w:t>
                  </w:r>
                </w:p>
              </w:tc>
              <w:tc>
                <w:tcPr>
                  <w:tcW w:w="851" w:type="pct"/>
                  <w:noWrap w:val="0"/>
                  <w:vAlign w:val="center"/>
                </w:tcPr>
                <w:p>
                  <w:pPr>
                    <w:pStyle w:val="8"/>
                    <w:snapToGrid w:val="0"/>
                    <w:contextualSpacing/>
                    <w:jc w:val="center"/>
                    <w:rPr>
                      <w:rFonts w:hint="default"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80</w:t>
                  </w: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dB(A)</w:t>
                  </w:r>
                </w:p>
              </w:tc>
              <w:tc>
                <w:tcPr>
                  <w:tcW w:w="1719"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低噪声设备、减振、隔声</w:t>
                  </w:r>
                </w:p>
              </w:tc>
              <w:tc>
                <w:tcPr>
                  <w:tcW w:w="931" w:type="pct"/>
                  <w:noWrap w:val="0"/>
                  <w:vAlign w:val="center"/>
                </w:tcPr>
                <w:p>
                  <w:pPr>
                    <w:snapToGrid w:val="0"/>
                    <w:jc w:val="center"/>
                    <w:outlineLvl w:val="9"/>
                    <w:rPr>
                      <w:rFonts w:hint="default" w:ascii="Times New Roman" w:hAnsi="Times New Roman"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cs="Times New Roman"/>
                      <w:color w:val="000000" w:themeColor="text1"/>
                      <w:sz w:val="18"/>
                      <w:szCs w:val="18"/>
                      <w:highlight w:val="none"/>
                      <w:lang w:val="en-US" w:eastAsia="zh-CN"/>
                      <w14:textFill>
                        <w14:solidFill>
                          <w14:schemeClr w14:val="tx1"/>
                        </w14:solidFill>
                      </w14:textFill>
                    </w:rPr>
                    <w:t>工作期间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490" w:type="pct"/>
                  <w:noWrap w:val="0"/>
                  <w:vAlign w:val="center"/>
                </w:tcPr>
                <w:p>
                  <w:pPr>
                    <w:snapToGrid w:val="0"/>
                    <w:jc w:val="center"/>
                    <w:outlineLvl w:val="9"/>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9</w:t>
                  </w:r>
                </w:p>
              </w:tc>
              <w:tc>
                <w:tcPr>
                  <w:tcW w:w="1007" w:type="pct"/>
                  <w:noWrap w:val="0"/>
                  <w:vAlign w:val="center"/>
                </w:tcPr>
                <w:p>
                  <w:pPr>
                    <w:pStyle w:val="8"/>
                    <w:snapToGrid w:val="0"/>
                    <w:contextualSpacing/>
                    <w:jc w:val="center"/>
                    <w:rPr>
                      <w:rFonts w:hint="eastAsia"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搅拌机</w:t>
                  </w:r>
                </w:p>
              </w:tc>
              <w:tc>
                <w:tcPr>
                  <w:tcW w:w="851" w:type="pct"/>
                  <w:noWrap w:val="0"/>
                  <w:vAlign w:val="center"/>
                </w:tcPr>
                <w:p>
                  <w:pPr>
                    <w:pStyle w:val="8"/>
                    <w:snapToGrid w:val="0"/>
                    <w:contextualSpacing/>
                    <w:jc w:val="center"/>
                    <w:rPr>
                      <w:rFonts w:hint="default"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80dB(A)</w:t>
                  </w:r>
                </w:p>
              </w:tc>
              <w:tc>
                <w:tcPr>
                  <w:tcW w:w="1719"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低噪声设备、减振、隔声</w:t>
                  </w:r>
                </w:p>
              </w:tc>
              <w:tc>
                <w:tcPr>
                  <w:tcW w:w="931" w:type="pct"/>
                  <w:noWrap w:val="0"/>
                  <w:vAlign w:val="center"/>
                </w:tcPr>
                <w:p>
                  <w:pPr>
                    <w:snapToGrid w:val="0"/>
                    <w:jc w:val="center"/>
                    <w:outlineLvl w:val="9"/>
                    <w:rPr>
                      <w:rFonts w:hint="default" w:ascii="Times New Roman" w:hAnsi="Times New Roman"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cs="Times New Roman"/>
                      <w:color w:val="000000" w:themeColor="text1"/>
                      <w:sz w:val="18"/>
                      <w:szCs w:val="18"/>
                      <w:highlight w:val="none"/>
                      <w:lang w:val="en-US" w:eastAsia="zh-CN"/>
                      <w14:textFill>
                        <w14:solidFill>
                          <w14:schemeClr w14:val="tx1"/>
                        </w14:solidFill>
                      </w14:textFill>
                    </w:rPr>
                    <w:t>工作期间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490" w:type="pct"/>
                  <w:noWrap w:val="0"/>
                  <w:vAlign w:val="center"/>
                </w:tcPr>
                <w:p>
                  <w:pPr>
                    <w:snapToGrid w:val="0"/>
                    <w:jc w:val="center"/>
                    <w:outlineLvl w:val="9"/>
                    <w:rPr>
                      <w:rFonts w:hint="default" w:ascii="Times New Roman" w:hAnsi="Times New Roman"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10</w:t>
                  </w:r>
                </w:p>
              </w:tc>
              <w:tc>
                <w:tcPr>
                  <w:tcW w:w="1007" w:type="pct"/>
                  <w:noWrap w:val="0"/>
                  <w:tcMar>
                    <w:top w:w="0" w:type="dxa"/>
                    <w:left w:w="57" w:type="dxa"/>
                    <w:bottom w:w="0" w:type="dxa"/>
                    <w:right w:w="57" w:type="dxa"/>
                  </w:tcMar>
                  <w:vAlign w:val="center"/>
                </w:tcPr>
                <w:p>
                  <w:pPr>
                    <w:pStyle w:val="8"/>
                    <w:snapToGrid w:val="0"/>
                    <w:contextualSpacing/>
                    <w:jc w:val="center"/>
                    <w:rPr>
                      <w:rFonts w:hint="eastAsia"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全自动L型封切机</w:t>
                  </w:r>
                </w:p>
              </w:tc>
              <w:tc>
                <w:tcPr>
                  <w:tcW w:w="851" w:type="pct"/>
                  <w:noWrap w:val="0"/>
                  <w:vAlign w:val="center"/>
                </w:tcPr>
                <w:p>
                  <w:pPr>
                    <w:pStyle w:val="8"/>
                    <w:snapToGrid w:val="0"/>
                    <w:contextualSpacing/>
                    <w:jc w:val="center"/>
                    <w:rPr>
                      <w:rFonts w:hint="default"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75dB(A)</w:t>
                  </w:r>
                </w:p>
              </w:tc>
              <w:tc>
                <w:tcPr>
                  <w:tcW w:w="1719" w:type="pct"/>
                  <w:noWrap w:val="0"/>
                  <w:vAlign w:val="center"/>
                </w:tcPr>
                <w:p>
                  <w:pPr>
                    <w:snapToGrid w:val="0"/>
                    <w:jc w:val="center"/>
                    <w:outlineLvl w:val="9"/>
                    <w:rPr>
                      <w:rFonts w:hint="default" w:ascii="Times New Roman" w:hAnsi="Times New Roman" w:cs="Times New Roman"/>
                      <w:color w:val="000000" w:themeColor="text1"/>
                      <w:kern w:val="2"/>
                      <w:sz w:val="18"/>
                      <w:szCs w:val="18"/>
                      <w:highlight w:val="none"/>
                      <w:lang w:val="en-US" w:eastAsia="zh-CN" w:bidi="ar-SA"/>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低噪声设备、减振、隔声</w:t>
                  </w:r>
                </w:p>
              </w:tc>
              <w:tc>
                <w:tcPr>
                  <w:tcW w:w="931" w:type="pct"/>
                  <w:noWrap w:val="0"/>
                  <w:vAlign w:val="center"/>
                </w:tcPr>
                <w:p>
                  <w:pPr>
                    <w:snapToGrid w:val="0"/>
                    <w:jc w:val="center"/>
                    <w:outlineLvl w:val="9"/>
                    <w:rPr>
                      <w:rFonts w:hint="default" w:ascii="Times New Roman" w:hAnsi="Times New Roman" w:cs="Times New Roman"/>
                      <w:color w:val="000000" w:themeColor="text1"/>
                      <w:kern w:val="2"/>
                      <w:sz w:val="18"/>
                      <w:szCs w:val="18"/>
                      <w:highlight w:val="none"/>
                      <w:lang w:val="en-US" w:eastAsia="zh-CN" w:bidi="ar-SA"/>
                      <w14:textFill>
                        <w14:solidFill>
                          <w14:schemeClr w14:val="tx1"/>
                        </w14:solidFill>
                      </w14:textFill>
                    </w:rPr>
                  </w:pPr>
                  <w:r>
                    <w:rPr>
                      <w:rFonts w:hint="default" w:ascii="Times New Roman" w:hAnsi="Times New Roman" w:cs="Times New Roman"/>
                      <w:color w:val="000000" w:themeColor="text1"/>
                      <w:sz w:val="18"/>
                      <w:szCs w:val="18"/>
                      <w:highlight w:val="none"/>
                      <w:lang w:val="en-US" w:eastAsia="zh-CN"/>
                      <w14:textFill>
                        <w14:solidFill>
                          <w14:schemeClr w14:val="tx1"/>
                        </w14:solidFill>
                      </w14:textFill>
                    </w:rPr>
                    <w:t>工作期间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490" w:type="pct"/>
                  <w:noWrap w:val="0"/>
                  <w:vAlign w:val="center"/>
                </w:tcPr>
                <w:p>
                  <w:pPr>
                    <w:snapToGrid w:val="0"/>
                    <w:jc w:val="center"/>
                    <w:outlineLvl w:val="9"/>
                    <w:rPr>
                      <w:rFonts w:hint="default" w:ascii="Times New Roman" w:hAnsi="Times New Roman"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11</w:t>
                  </w:r>
                </w:p>
              </w:tc>
              <w:tc>
                <w:tcPr>
                  <w:tcW w:w="1007" w:type="pct"/>
                  <w:noWrap w:val="0"/>
                  <w:tcMar>
                    <w:top w:w="0" w:type="dxa"/>
                    <w:left w:w="57" w:type="dxa"/>
                    <w:bottom w:w="0" w:type="dxa"/>
                    <w:right w:w="57" w:type="dxa"/>
                  </w:tcMar>
                  <w:vAlign w:val="center"/>
                </w:tcPr>
                <w:p>
                  <w:pPr>
                    <w:pStyle w:val="8"/>
                    <w:snapToGrid w:val="0"/>
                    <w:contextualSpacing/>
                    <w:jc w:val="center"/>
                    <w:rPr>
                      <w:rFonts w:hint="eastAsia"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外抽式真空包装机</w:t>
                  </w:r>
                </w:p>
              </w:tc>
              <w:tc>
                <w:tcPr>
                  <w:tcW w:w="851" w:type="pct"/>
                  <w:noWrap w:val="0"/>
                  <w:vAlign w:val="center"/>
                </w:tcPr>
                <w:p>
                  <w:pPr>
                    <w:pStyle w:val="8"/>
                    <w:snapToGrid w:val="0"/>
                    <w:contextualSpacing/>
                    <w:jc w:val="center"/>
                    <w:rPr>
                      <w:rFonts w:hint="default"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7</w:t>
                  </w: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5dB(A)</w:t>
                  </w:r>
                </w:p>
              </w:tc>
              <w:tc>
                <w:tcPr>
                  <w:tcW w:w="1719" w:type="pct"/>
                  <w:noWrap w:val="0"/>
                  <w:vAlign w:val="center"/>
                </w:tcPr>
                <w:p>
                  <w:pPr>
                    <w:snapToGrid w:val="0"/>
                    <w:jc w:val="center"/>
                    <w:outlineLvl w:val="9"/>
                    <w:rPr>
                      <w:rFonts w:hint="default" w:ascii="Times New Roman" w:hAnsi="Times New Roman" w:cs="Times New Roman"/>
                      <w:color w:val="000000" w:themeColor="text1"/>
                      <w:kern w:val="2"/>
                      <w:sz w:val="18"/>
                      <w:szCs w:val="18"/>
                      <w:highlight w:val="none"/>
                      <w:lang w:val="en-US" w:eastAsia="zh-CN" w:bidi="ar-SA"/>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低噪声设备、减振、隔声</w:t>
                  </w:r>
                </w:p>
              </w:tc>
              <w:tc>
                <w:tcPr>
                  <w:tcW w:w="931" w:type="pct"/>
                  <w:noWrap w:val="0"/>
                  <w:vAlign w:val="center"/>
                </w:tcPr>
                <w:p>
                  <w:pPr>
                    <w:snapToGrid w:val="0"/>
                    <w:jc w:val="center"/>
                    <w:outlineLvl w:val="9"/>
                    <w:rPr>
                      <w:rFonts w:hint="default" w:ascii="Times New Roman" w:hAnsi="Times New Roman" w:cs="Times New Roman"/>
                      <w:color w:val="000000" w:themeColor="text1"/>
                      <w:kern w:val="2"/>
                      <w:sz w:val="18"/>
                      <w:szCs w:val="18"/>
                      <w:highlight w:val="none"/>
                      <w:lang w:val="en-US" w:eastAsia="zh-CN" w:bidi="ar-SA"/>
                      <w14:textFill>
                        <w14:solidFill>
                          <w14:schemeClr w14:val="tx1"/>
                        </w14:solidFill>
                      </w14:textFill>
                    </w:rPr>
                  </w:pPr>
                  <w:r>
                    <w:rPr>
                      <w:rFonts w:hint="default" w:ascii="Times New Roman" w:hAnsi="Times New Roman" w:cs="Times New Roman"/>
                      <w:color w:val="000000" w:themeColor="text1"/>
                      <w:sz w:val="18"/>
                      <w:szCs w:val="18"/>
                      <w:highlight w:val="none"/>
                      <w:lang w:val="en-US" w:eastAsia="zh-CN"/>
                      <w14:textFill>
                        <w14:solidFill>
                          <w14:schemeClr w14:val="tx1"/>
                        </w14:solidFill>
                      </w14:textFill>
                    </w:rPr>
                    <w:t>工作期间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490" w:type="pct"/>
                  <w:noWrap w:val="0"/>
                  <w:vAlign w:val="center"/>
                </w:tcPr>
                <w:p>
                  <w:pPr>
                    <w:snapToGrid w:val="0"/>
                    <w:jc w:val="center"/>
                    <w:outlineLvl w:val="9"/>
                    <w:rPr>
                      <w:rFonts w:hint="default" w:ascii="Times New Roman" w:hAnsi="Times New Roman"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12</w:t>
                  </w:r>
                </w:p>
              </w:tc>
              <w:tc>
                <w:tcPr>
                  <w:tcW w:w="1007" w:type="pct"/>
                  <w:noWrap w:val="0"/>
                  <w:tcMar>
                    <w:top w:w="0" w:type="dxa"/>
                    <w:left w:w="57" w:type="dxa"/>
                    <w:bottom w:w="0" w:type="dxa"/>
                    <w:right w:w="57" w:type="dxa"/>
                  </w:tcMar>
                  <w:vAlign w:val="center"/>
                </w:tcPr>
                <w:p>
                  <w:pPr>
                    <w:pStyle w:val="8"/>
                    <w:snapToGrid w:val="0"/>
                    <w:contextualSpacing/>
                    <w:jc w:val="center"/>
                    <w:rPr>
                      <w:rFonts w:hint="eastAsia"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空气压缩机</w:t>
                  </w:r>
                </w:p>
              </w:tc>
              <w:tc>
                <w:tcPr>
                  <w:tcW w:w="851" w:type="pct"/>
                  <w:noWrap w:val="0"/>
                  <w:vAlign w:val="center"/>
                </w:tcPr>
                <w:p>
                  <w:pPr>
                    <w:pStyle w:val="8"/>
                    <w:snapToGrid w:val="0"/>
                    <w:contextualSpacing/>
                    <w:jc w:val="center"/>
                    <w:rPr>
                      <w:rFonts w:hint="default"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8</w:t>
                  </w:r>
                  <w:r>
                    <w:rPr>
                      <w:rFonts w:hint="eastAsia" w:cs="Times New Roman"/>
                      <w:color w:val="000000" w:themeColor="text1"/>
                      <w:sz w:val="18"/>
                      <w:szCs w:val="18"/>
                      <w:highlight w:val="none"/>
                      <w:lang w:val="en-US" w:eastAsia="zh-CN"/>
                      <w14:textFill>
                        <w14:solidFill>
                          <w14:schemeClr w14:val="tx1"/>
                        </w14:solidFill>
                      </w14:textFill>
                    </w:rPr>
                    <w:t>5</w:t>
                  </w: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dB(A)</w:t>
                  </w:r>
                </w:p>
              </w:tc>
              <w:tc>
                <w:tcPr>
                  <w:tcW w:w="1719" w:type="pct"/>
                  <w:noWrap w:val="0"/>
                  <w:vAlign w:val="center"/>
                </w:tcPr>
                <w:p>
                  <w:pPr>
                    <w:snapToGrid w:val="0"/>
                    <w:jc w:val="center"/>
                    <w:outlineLvl w:val="9"/>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低噪声设备、减振、隔声</w:t>
                  </w:r>
                </w:p>
              </w:tc>
              <w:tc>
                <w:tcPr>
                  <w:tcW w:w="931" w:type="pct"/>
                  <w:noWrap w:val="0"/>
                  <w:vAlign w:val="center"/>
                </w:tcPr>
                <w:p>
                  <w:pPr>
                    <w:snapToGrid w:val="0"/>
                    <w:jc w:val="center"/>
                    <w:outlineLvl w:val="9"/>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hint="default" w:ascii="Times New Roman" w:hAnsi="Times New Roman" w:cs="Times New Roman"/>
                      <w:color w:val="000000" w:themeColor="text1"/>
                      <w:sz w:val="18"/>
                      <w:szCs w:val="18"/>
                      <w:highlight w:val="none"/>
                      <w:lang w:val="en-US" w:eastAsia="zh-CN"/>
                      <w14:textFill>
                        <w14:solidFill>
                          <w14:schemeClr w14:val="tx1"/>
                        </w14:solidFill>
                      </w14:textFill>
                    </w:rPr>
                    <w:t>工作期间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490" w:type="pct"/>
                  <w:noWrap w:val="0"/>
                  <w:vAlign w:val="center"/>
                </w:tcPr>
                <w:p>
                  <w:pPr>
                    <w:snapToGrid w:val="0"/>
                    <w:jc w:val="center"/>
                    <w:outlineLvl w:val="9"/>
                    <w:rPr>
                      <w:rFonts w:hint="default" w:ascii="Times New Roman" w:hAnsi="Times New Roman"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13</w:t>
                  </w:r>
                </w:p>
              </w:tc>
              <w:tc>
                <w:tcPr>
                  <w:tcW w:w="1007" w:type="pct"/>
                  <w:noWrap w:val="0"/>
                  <w:tcMar>
                    <w:top w:w="0" w:type="dxa"/>
                    <w:left w:w="57" w:type="dxa"/>
                    <w:bottom w:w="0" w:type="dxa"/>
                    <w:right w:w="57" w:type="dxa"/>
                  </w:tcMar>
                  <w:vAlign w:val="center"/>
                </w:tcPr>
                <w:p>
                  <w:pPr>
                    <w:pStyle w:val="8"/>
                    <w:snapToGrid w:val="0"/>
                    <w:contextualSpacing/>
                    <w:jc w:val="center"/>
                    <w:rPr>
                      <w:rFonts w:hint="eastAsia"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空压机机组</w:t>
                  </w:r>
                </w:p>
              </w:tc>
              <w:tc>
                <w:tcPr>
                  <w:tcW w:w="851" w:type="pct"/>
                  <w:noWrap w:val="0"/>
                  <w:vAlign w:val="center"/>
                </w:tcPr>
                <w:p>
                  <w:pPr>
                    <w:pStyle w:val="8"/>
                    <w:snapToGrid w:val="0"/>
                    <w:contextualSpacing/>
                    <w:jc w:val="center"/>
                    <w:rPr>
                      <w:rFonts w:hint="default"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85dB(A)</w:t>
                  </w:r>
                </w:p>
              </w:tc>
              <w:tc>
                <w:tcPr>
                  <w:tcW w:w="1719" w:type="pct"/>
                  <w:noWrap w:val="0"/>
                  <w:vAlign w:val="center"/>
                </w:tcPr>
                <w:p>
                  <w:pPr>
                    <w:snapToGrid w:val="0"/>
                    <w:jc w:val="center"/>
                    <w:outlineLvl w:val="9"/>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低噪声设备、减振、隔声</w:t>
                  </w:r>
                </w:p>
              </w:tc>
              <w:tc>
                <w:tcPr>
                  <w:tcW w:w="931" w:type="pct"/>
                  <w:noWrap w:val="0"/>
                  <w:vAlign w:val="center"/>
                </w:tcPr>
                <w:p>
                  <w:pPr>
                    <w:snapToGrid w:val="0"/>
                    <w:jc w:val="center"/>
                    <w:outlineLvl w:val="9"/>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hint="default" w:ascii="Times New Roman" w:hAnsi="Times New Roman" w:cs="Times New Roman"/>
                      <w:color w:val="000000" w:themeColor="text1"/>
                      <w:sz w:val="18"/>
                      <w:szCs w:val="18"/>
                      <w:highlight w:val="none"/>
                      <w:lang w:val="en-US" w:eastAsia="zh-CN"/>
                      <w14:textFill>
                        <w14:solidFill>
                          <w14:schemeClr w14:val="tx1"/>
                        </w14:solidFill>
                      </w14:textFill>
                    </w:rPr>
                    <w:t>工作期间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490" w:type="pct"/>
                  <w:noWrap w:val="0"/>
                  <w:vAlign w:val="center"/>
                </w:tcPr>
                <w:p>
                  <w:pPr>
                    <w:snapToGrid w:val="0"/>
                    <w:jc w:val="center"/>
                    <w:outlineLvl w:val="9"/>
                    <w:rPr>
                      <w:rFonts w:hint="default" w:ascii="Times New Roman" w:hAnsi="Times New Roman"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14</w:t>
                  </w:r>
                </w:p>
              </w:tc>
              <w:tc>
                <w:tcPr>
                  <w:tcW w:w="1007" w:type="pct"/>
                  <w:noWrap w:val="0"/>
                  <w:tcMar>
                    <w:top w:w="0" w:type="dxa"/>
                    <w:left w:w="57" w:type="dxa"/>
                    <w:bottom w:w="0" w:type="dxa"/>
                    <w:right w:w="57" w:type="dxa"/>
                  </w:tcMar>
                  <w:vAlign w:val="center"/>
                </w:tcPr>
                <w:p>
                  <w:pPr>
                    <w:pStyle w:val="8"/>
                    <w:snapToGrid w:val="0"/>
                    <w:contextualSpacing/>
                    <w:jc w:val="center"/>
                    <w:rPr>
                      <w:rFonts w:hint="eastAsia"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水泵</w:t>
                  </w:r>
                </w:p>
              </w:tc>
              <w:tc>
                <w:tcPr>
                  <w:tcW w:w="851" w:type="pct"/>
                  <w:noWrap w:val="0"/>
                  <w:vAlign w:val="center"/>
                </w:tcPr>
                <w:p>
                  <w:pPr>
                    <w:pStyle w:val="8"/>
                    <w:snapToGrid w:val="0"/>
                    <w:contextualSpacing/>
                    <w:jc w:val="center"/>
                    <w:rPr>
                      <w:rFonts w:hint="default"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85dB(A)</w:t>
                  </w:r>
                </w:p>
              </w:tc>
              <w:tc>
                <w:tcPr>
                  <w:tcW w:w="1719" w:type="pct"/>
                  <w:noWrap w:val="0"/>
                  <w:vAlign w:val="center"/>
                </w:tcPr>
                <w:p>
                  <w:pPr>
                    <w:snapToGrid w:val="0"/>
                    <w:jc w:val="center"/>
                    <w:outlineLvl w:val="9"/>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低噪声设备、减振、隔声</w:t>
                  </w:r>
                </w:p>
              </w:tc>
              <w:tc>
                <w:tcPr>
                  <w:tcW w:w="931" w:type="pct"/>
                  <w:noWrap w:val="0"/>
                  <w:vAlign w:val="center"/>
                </w:tcPr>
                <w:p>
                  <w:pPr>
                    <w:snapToGrid w:val="0"/>
                    <w:jc w:val="center"/>
                    <w:outlineLvl w:val="9"/>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hint="default" w:ascii="Times New Roman" w:hAnsi="Times New Roman" w:cs="Times New Roman"/>
                      <w:color w:val="000000" w:themeColor="text1"/>
                      <w:sz w:val="18"/>
                      <w:szCs w:val="18"/>
                      <w:highlight w:val="none"/>
                      <w:lang w:val="en-US" w:eastAsia="zh-CN"/>
                      <w14:textFill>
                        <w14:solidFill>
                          <w14:schemeClr w14:val="tx1"/>
                        </w14:solidFill>
                      </w14:textFill>
                    </w:rPr>
                    <w:t>工作期间</w:t>
                  </w:r>
                </w:p>
              </w:tc>
            </w:tr>
          </w:tbl>
          <w:p>
            <w:pPr>
              <w:pStyle w:val="27"/>
              <w:numPr>
                <w:ilvl w:val="0"/>
                <w:numId w:val="9"/>
              </w:numPr>
              <w:spacing w:after="0" w:line="360" w:lineRule="auto"/>
              <w:ind w:left="-210" w:leftChars="0" w:firstLine="420" w:firstLineChars="0"/>
              <w:outlineLvl w:val="9"/>
              <w:rPr>
                <w:rFonts w:hint="eastAsia" w:ascii="Times New Roman" w:hAnsi="Times New Roman" w:eastAsia="宋体" w:cs="Times New Roman"/>
                <w:b/>
                <w:bCs/>
                <w:color w:val="000000" w:themeColor="text1"/>
                <w:kern w:val="0"/>
                <w:sz w:val="21"/>
                <w:szCs w:val="21"/>
                <w:highlight w:val="none"/>
                <w:lang w:val="en-US" w:eastAsia="zh-CN" w:bidi="ar"/>
                <w14:textFill>
                  <w14:solidFill>
                    <w14:schemeClr w14:val="tx1"/>
                  </w14:solidFill>
                </w14:textFill>
              </w:rPr>
            </w:pPr>
            <w:r>
              <w:rPr>
                <w:rFonts w:hint="eastAsia"/>
                <w:b/>
                <w:bCs/>
                <w:color w:val="000000" w:themeColor="text1"/>
                <w:highlight w:val="none"/>
                <w:lang w:val="en-US" w:eastAsia="zh-CN"/>
                <w14:textFill>
                  <w14:solidFill>
                    <w14:schemeClr w14:val="tx1"/>
                  </w14:solidFill>
                </w14:textFill>
              </w:rPr>
              <w:t>基础数据</w:t>
            </w:r>
          </w:p>
          <w:p>
            <w:pPr>
              <w:widowControl/>
              <w:ind w:firstLine="2108" w:firstLineChars="1000"/>
              <w:jc w:val="left"/>
              <w:outlineLvl w:val="9"/>
              <w:rPr>
                <w:rFonts w:hint="eastAsia" w:ascii="Times New Roman" w:hAnsi="Times New Roman" w:eastAsia="宋体" w:cs="Times New Roman"/>
                <w:b/>
                <w:bCs/>
                <w:color w:val="000000" w:themeColor="text1"/>
                <w:kern w:val="0"/>
                <w:szCs w:val="21"/>
                <w:highlight w:val="none"/>
                <w:lang w:val="en-US" w:eastAsia="zh-CN" w:bidi="ar"/>
                <w14:textFill>
                  <w14:solidFill>
                    <w14:schemeClr w14:val="tx1"/>
                  </w14:solidFill>
                </w14:textFill>
              </w:rPr>
            </w:pPr>
            <w:r>
              <w:rPr>
                <w:rFonts w:hint="default" w:ascii="Times New Roman" w:hAnsi="Times New Roman" w:eastAsia="宋体" w:cs="Times New Roman"/>
                <w:b/>
                <w:bCs/>
                <w:color w:val="000000" w:themeColor="text1"/>
                <w:kern w:val="0"/>
                <w:szCs w:val="21"/>
                <w:highlight w:val="none"/>
                <w:lang w:val="en-US" w:eastAsia="zh-CN" w:bidi="ar"/>
                <w14:textFill>
                  <w14:solidFill>
                    <w14:schemeClr w14:val="tx1"/>
                  </w14:solidFill>
                </w14:textFill>
              </w:rPr>
              <w:t>表4-</w:t>
            </w:r>
            <w:r>
              <w:rPr>
                <w:rFonts w:hint="eastAsia" w:ascii="Times New Roman" w:hAnsi="Times New Roman" w:eastAsia="宋体" w:cs="Times New Roman"/>
                <w:b/>
                <w:bCs/>
                <w:color w:val="000000" w:themeColor="text1"/>
                <w:kern w:val="0"/>
                <w:szCs w:val="21"/>
                <w:highlight w:val="none"/>
                <w:lang w:val="en-US" w:eastAsia="zh-CN" w:bidi="ar"/>
                <w14:textFill>
                  <w14:solidFill>
                    <w14:schemeClr w14:val="tx1"/>
                  </w14:solidFill>
                </w14:textFill>
              </w:rPr>
              <w:t>1</w:t>
            </w:r>
            <w:r>
              <w:rPr>
                <w:rFonts w:hint="eastAsia" w:cs="Times New Roman"/>
                <w:b/>
                <w:bCs/>
                <w:color w:val="000000" w:themeColor="text1"/>
                <w:kern w:val="0"/>
                <w:szCs w:val="21"/>
                <w:highlight w:val="none"/>
                <w:lang w:val="en-US" w:eastAsia="zh-CN" w:bidi="ar"/>
                <w14:textFill>
                  <w14:solidFill>
                    <w14:schemeClr w14:val="tx1"/>
                  </w14:solidFill>
                </w14:textFill>
              </w:rPr>
              <w:t>4</w:t>
            </w:r>
            <w:r>
              <w:rPr>
                <w:rFonts w:hint="eastAsia" w:ascii="Times New Roman" w:hAnsi="Times New Roman" w:eastAsia="宋体" w:cs="Times New Roman"/>
                <w:b/>
                <w:bCs/>
                <w:color w:val="000000" w:themeColor="text1"/>
                <w:kern w:val="0"/>
                <w:szCs w:val="21"/>
                <w:highlight w:val="none"/>
                <w:lang w:val="en-US" w:eastAsia="zh-CN" w:bidi="ar"/>
                <w14:textFill>
                  <w14:solidFill>
                    <w14:schemeClr w14:val="tx1"/>
                  </w14:solidFill>
                </w14:textFill>
              </w:rPr>
              <w:t>项目噪声环境影响预测基础数据表</w:t>
            </w:r>
          </w:p>
          <w:tbl>
            <w:tblPr>
              <w:tblStyle w:val="29"/>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1"/>
              <w:gridCol w:w="1709"/>
              <w:gridCol w:w="1446"/>
              <w:gridCol w:w="2916"/>
              <w:gridCol w:w="12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511"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序号</w:t>
                  </w:r>
                </w:p>
              </w:tc>
              <w:tc>
                <w:tcPr>
                  <w:tcW w:w="1051" w:type="pct"/>
                  <w:noWrap w:val="0"/>
                  <w:vAlign w:val="center"/>
                </w:tcPr>
                <w:p>
                  <w:pPr>
                    <w:snapToGrid w:val="0"/>
                    <w:jc w:val="center"/>
                    <w:outlineLvl w:val="9"/>
                    <w:rPr>
                      <w:rFonts w:hint="eastAsia" w:ascii="Times New Roman" w:hAnsi="Times New Roman" w:eastAsia="宋体" w:cs="Times New Roman"/>
                      <w:color w:val="000000" w:themeColor="text1"/>
                      <w:sz w:val="18"/>
                      <w:szCs w:val="18"/>
                      <w:highlight w:val="none"/>
                      <w:lang w:eastAsia="zh-CN"/>
                      <w14:textFill>
                        <w14:solidFill>
                          <w14:schemeClr w14:val="tx1"/>
                        </w14:solidFill>
                      </w14:textFill>
                    </w:rPr>
                  </w:pPr>
                  <w:r>
                    <w:rPr>
                      <w:rFonts w:hint="eastAsia" w:ascii="Times New Roman" w:hAnsi="Times New Roman" w:cs="Times New Roman"/>
                      <w:color w:val="000000" w:themeColor="text1"/>
                      <w:sz w:val="18"/>
                      <w:szCs w:val="18"/>
                      <w:highlight w:val="none"/>
                      <w:lang w:eastAsia="zh-CN"/>
                      <w14:textFill>
                        <w14:solidFill>
                          <w14:schemeClr w14:val="tx1"/>
                        </w14:solidFill>
                      </w14:textFill>
                    </w:rPr>
                    <w:t>名称</w:t>
                  </w:r>
                </w:p>
              </w:tc>
              <w:tc>
                <w:tcPr>
                  <w:tcW w:w="889" w:type="pct"/>
                  <w:noWrap w:val="0"/>
                  <w:vAlign w:val="center"/>
                </w:tcPr>
                <w:p>
                  <w:pPr>
                    <w:snapToGrid w:val="0"/>
                    <w:jc w:val="center"/>
                    <w:outlineLvl w:val="9"/>
                    <w:rPr>
                      <w:rFonts w:hint="eastAsia" w:ascii="Times New Roman" w:hAnsi="Times New Roman" w:eastAsia="宋体" w:cs="Times New Roman"/>
                      <w:color w:val="000000" w:themeColor="text1"/>
                      <w:sz w:val="18"/>
                      <w:szCs w:val="18"/>
                      <w:highlight w:val="none"/>
                      <w:lang w:eastAsia="zh-CN"/>
                      <w14:textFill>
                        <w14:solidFill>
                          <w14:schemeClr w14:val="tx1"/>
                        </w14:solidFill>
                      </w14:textFill>
                    </w:rPr>
                  </w:pPr>
                  <w:r>
                    <w:rPr>
                      <w:rFonts w:hint="eastAsia" w:ascii="Times New Roman" w:hAnsi="Times New Roman" w:cs="Times New Roman"/>
                      <w:color w:val="000000" w:themeColor="text1"/>
                      <w:sz w:val="18"/>
                      <w:szCs w:val="18"/>
                      <w:highlight w:val="none"/>
                      <w:lang w:eastAsia="zh-CN"/>
                      <w14:textFill>
                        <w14:solidFill>
                          <w14:schemeClr w14:val="tx1"/>
                        </w14:solidFill>
                      </w14:textFill>
                    </w:rPr>
                    <w:t>单位</w:t>
                  </w:r>
                </w:p>
              </w:tc>
              <w:tc>
                <w:tcPr>
                  <w:tcW w:w="1793" w:type="pct"/>
                  <w:noWrap w:val="0"/>
                  <w:vAlign w:val="center"/>
                </w:tcPr>
                <w:p>
                  <w:pPr>
                    <w:snapToGrid w:val="0"/>
                    <w:jc w:val="center"/>
                    <w:outlineLvl w:val="9"/>
                    <w:rPr>
                      <w:rFonts w:hint="eastAsia" w:ascii="Times New Roman" w:hAnsi="Times New Roman" w:eastAsia="宋体" w:cs="Times New Roman"/>
                      <w:color w:val="000000" w:themeColor="text1"/>
                      <w:sz w:val="18"/>
                      <w:szCs w:val="18"/>
                      <w:highlight w:val="none"/>
                      <w:lang w:eastAsia="zh-CN"/>
                      <w14:textFill>
                        <w14:solidFill>
                          <w14:schemeClr w14:val="tx1"/>
                        </w14:solidFill>
                      </w14:textFill>
                    </w:rPr>
                  </w:pPr>
                  <w:r>
                    <w:rPr>
                      <w:rFonts w:hint="eastAsia" w:ascii="Times New Roman" w:hAnsi="Times New Roman" w:cs="Times New Roman"/>
                      <w:color w:val="000000" w:themeColor="text1"/>
                      <w:sz w:val="18"/>
                      <w:szCs w:val="18"/>
                      <w:highlight w:val="none"/>
                      <w:lang w:eastAsia="zh-CN"/>
                      <w14:textFill>
                        <w14:solidFill>
                          <w14:schemeClr w14:val="tx1"/>
                        </w14:solidFill>
                      </w14:textFill>
                    </w:rPr>
                    <w:t>数据</w:t>
                  </w:r>
                </w:p>
              </w:tc>
              <w:tc>
                <w:tcPr>
                  <w:tcW w:w="754" w:type="pct"/>
                  <w:noWrap w:val="0"/>
                  <w:vAlign w:val="center"/>
                </w:tcPr>
                <w:p>
                  <w:pPr>
                    <w:snapToGrid w:val="0"/>
                    <w:jc w:val="center"/>
                    <w:outlineLvl w:val="9"/>
                    <w:rPr>
                      <w:rFonts w:hint="eastAsia" w:ascii="Times New Roman" w:hAnsi="Times New Roman" w:eastAsia="宋体" w:cs="Times New Roman"/>
                      <w:color w:val="000000" w:themeColor="text1"/>
                      <w:sz w:val="18"/>
                      <w:szCs w:val="18"/>
                      <w:highlight w:val="none"/>
                      <w:lang w:eastAsia="zh-CN"/>
                      <w14:textFill>
                        <w14:solidFill>
                          <w14:schemeClr w14:val="tx1"/>
                        </w14:solidFill>
                      </w14:textFill>
                    </w:rPr>
                  </w:pPr>
                  <w:r>
                    <w:rPr>
                      <w:rFonts w:hint="eastAsia" w:ascii="Times New Roman" w:hAnsi="Times New Roman" w:cs="Times New Roman"/>
                      <w:color w:val="000000" w:themeColor="text1"/>
                      <w:sz w:val="18"/>
                      <w:szCs w:val="18"/>
                      <w:highlight w:val="none"/>
                      <w:lang w:eastAsia="zh-CN"/>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511"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1</w:t>
                  </w:r>
                </w:p>
              </w:tc>
              <w:tc>
                <w:tcPr>
                  <w:tcW w:w="1051" w:type="pct"/>
                  <w:noWrap w:val="0"/>
                  <w:vAlign w:val="center"/>
                </w:tcPr>
                <w:p>
                  <w:pPr>
                    <w:snapToGrid w:val="0"/>
                    <w:jc w:val="center"/>
                    <w:outlineLvl w:val="9"/>
                    <w:rPr>
                      <w:rFonts w:hint="eastAsia" w:ascii="Times New Roman" w:hAnsi="Times New Roman" w:eastAsia="宋体" w:cs="Times New Roman"/>
                      <w:color w:val="000000" w:themeColor="text1"/>
                      <w:sz w:val="18"/>
                      <w:szCs w:val="18"/>
                      <w:highlight w:val="none"/>
                      <w:lang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eastAsia="zh-CN"/>
                      <w14:textFill>
                        <w14:solidFill>
                          <w14:schemeClr w14:val="tx1"/>
                        </w14:solidFill>
                      </w14:textFill>
                    </w:rPr>
                    <w:t>年平均风速</w:t>
                  </w:r>
                </w:p>
              </w:tc>
              <w:tc>
                <w:tcPr>
                  <w:tcW w:w="889"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m/s</w:t>
                  </w:r>
                </w:p>
              </w:tc>
              <w:tc>
                <w:tcPr>
                  <w:tcW w:w="1793"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2.5</w:t>
                  </w:r>
                </w:p>
              </w:tc>
              <w:tc>
                <w:tcPr>
                  <w:tcW w:w="754" w:type="pct"/>
                  <w:noWrap w:val="0"/>
                  <w:vAlign w:val="center"/>
                </w:tcPr>
                <w:p>
                  <w:pPr>
                    <w:snapToGrid w:val="0"/>
                    <w:jc w:val="center"/>
                    <w:outlineLvl w:val="9"/>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trPr>
              <w:tc>
                <w:tcPr>
                  <w:tcW w:w="511"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2</w:t>
                  </w:r>
                </w:p>
              </w:tc>
              <w:tc>
                <w:tcPr>
                  <w:tcW w:w="1051"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主导风向</w:t>
                  </w:r>
                </w:p>
              </w:tc>
              <w:tc>
                <w:tcPr>
                  <w:tcW w:w="889" w:type="pct"/>
                  <w:noWrap w:val="0"/>
                  <w:vAlign w:val="center"/>
                </w:tcPr>
                <w:p>
                  <w:pPr>
                    <w:snapToGrid w:val="0"/>
                    <w:jc w:val="center"/>
                    <w:outlineLvl w:val="9"/>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w:t>
                  </w:r>
                </w:p>
              </w:tc>
              <w:tc>
                <w:tcPr>
                  <w:tcW w:w="1793"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西南风</w:t>
                  </w:r>
                </w:p>
              </w:tc>
              <w:tc>
                <w:tcPr>
                  <w:tcW w:w="754"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511"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3</w:t>
                  </w:r>
                </w:p>
              </w:tc>
              <w:tc>
                <w:tcPr>
                  <w:tcW w:w="1051" w:type="pct"/>
                  <w:noWrap w:val="0"/>
                  <w:vAlign w:val="center"/>
                </w:tcPr>
                <w:p>
                  <w:pPr>
                    <w:snapToGrid w:val="0"/>
                    <w:jc w:val="center"/>
                    <w:outlineLvl w:val="9"/>
                    <w:rPr>
                      <w:rFonts w:hint="eastAsia" w:ascii="Times New Roman" w:hAnsi="Times New Roman" w:eastAsia="宋体" w:cs="Times New Roman"/>
                      <w:color w:val="000000" w:themeColor="text1"/>
                      <w:sz w:val="18"/>
                      <w:szCs w:val="18"/>
                      <w:highlight w:val="none"/>
                      <w:lang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eastAsia="zh-CN"/>
                      <w14:textFill>
                        <w14:solidFill>
                          <w14:schemeClr w14:val="tx1"/>
                        </w14:solidFill>
                      </w14:textFill>
                    </w:rPr>
                    <w:t>年平均气温</w:t>
                  </w:r>
                </w:p>
              </w:tc>
              <w:tc>
                <w:tcPr>
                  <w:tcW w:w="889"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w:t>
                  </w:r>
                </w:p>
              </w:tc>
              <w:tc>
                <w:tcPr>
                  <w:tcW w:w="1793"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20</w:t>
                  </w:r>
                </w:p>
              </w:tc>
              <w:tc>
                <w:tcPr>
                  <w:tcW w:w="754"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511"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4</w:t>
                  </w:r>
                </w:p>
              </w:tc>
              <w:tc>
                <w:tcPr>
                  <w:tcW w:w="1051" w:type="pct"/>
                  <w:noWrap w:val="0"/>
                  <w:vAlign w:val="center"/>
                </w:tcPr>
                <w:p>
                  <w:pPr>
                    <w:snapToGrid w:val="0"/>
                    <w:jc w:val="center"/>
                    <w:outlineLvl w:val="9"/>
                    <w:rPr>
                      <w:rFonts w:hint="eastAsia" w:ascii="Times New Roman" w:hAnsi="Times New Roman" w:eastAsia="宋体" w:cs="Times New Roman"/>
                      <w:color w:val="000000" w:themeColor="text1"/>
                      <w:sz w:val="18"/>
                      <w:szCs w:val="18"/>
                      <w:highlight w:val="none"/>
                      <w:lang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eastAsia="zh-CN"/>
                      <w14:textFill>
                        <w14:solidFill>
                          <w14:schemeClr w14:val="tx1"/>
                        </w14:solidFill>
                      </w14:textFill>
                    </w:rPr>
                    <w:t>年平均相对湿度</w:t>
                  </w:r>
                </w:p>
              </w:tc>
              <w:tc>
                <w:tcPr>
                  <w:tcW w:w="889" w:type="pct"/>
                  <w:noWrap w:val="0"/>
                  <w:vAlign w:val="center"/>
                </w:tcPr>
                <w:p>
                  <w:pPr>
                    <w:snapToGrid w:val="0"/>
                    <w:jc w:val="center"/>
                    <w:outlineLvl w:val="9"/>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w:t>
                  </w:r>
                </w:p>
              </w:tc>
              <w:tc>
                <w:tcPr>
                  <w:tcW w:w="1793"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50</w:t>
                  </w:r>
                </w:p>
              </w:tc>
              <w:tc>
                <w:tcPr>
                  <w:tcW w:w="754"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511" w:type="pct"/>
                  <w:noWrap w:val="0"/>
                  <w:vAlign w:val="center"/>
                </w:tcPr>
                <w:p>
                  <w:pPr>
                    <w:snapToGrid w:val="0"/>
                    <w:jc w:val="center"/>
                    <w:outlineLvl w:val="9"/>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5</w:t>
                  </w:r>
                </w:p>
              </w:tc>
              <w:tc>
                <w:tcPr>
                  <w:tcW w:w="1051" w:type="pct"/>
                  <w:noWrap w:val="0"/>
                  <w:vAlign w:val="center"/>
                </w:tcPr>
                <w:p>
                  <w:pPr>
                    <w:snapToGrid w:val="0"/>
                    <w:jc w:val="center"/>
                    <w:outlineLvl w:val="9"/>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大气压强</w:t>
                  </w:r>
                </w:p>
              </w:tc>
              <w:tc>
                <w:tcPr>
                  <w:tcW w:w="889"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atm</w:t>
                  </w:r>
                </w:p>
              </w:tc>
              <w:tc>
                <w:tcPr>
                  <w:tcW w:w="1793" w:type="pct"/>
                  <w:noWrap w:val="0"/>
                  <w:vAlign w:val="center"/>
                </w:tcPr>
                <w:p>
                  <w:pPr>
                    <w:snapToGrid w:val="0"/>
                    <w:jc w:val="center"/>
                    <w:outlineLvl w:val="9"/>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1</w:t>
                  </w:r>
                </w:p>
              </w:tc>
              <w:tc>
                <w:tcPr>
                  <w:tcW w:w="754" w:type="pc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w:t>
                  </w:r>
                </w:p>
              </w:tc>
            </w:tr>
          </w:tbl>
          <w:p>
            <w:pPr>
              <w:keepNext w:val="0"/>
              <w:keepLines w:val="0"/>
              <w:widowControl/>
              <w:suppressLineNumbers w:val="0"/>
              <w:jc w:val="left"/>
              <w:rPr>
                <w:rFonts w:hint="eastAsia" w:ascii="宋体" w:hAnsi="宋体" w:eastAsia="宋体" w:cs="宋体"/>
                <w:b/>
                <w:bCs/>
                <w:color w:val="000000" w:themeColor="text1"/>
                <w:kern w:val="0"/>
                <w:sz w:val="20"/>
                <w:szCs w:val="20"/>
                <w:highlight w:val="none"/>
                <w:lang w:val="en-US" w:eastAsia="zh-CN" w:bidi="ar"/>
                <w14:textFill>
                  <w14:solidFill>
                    <w14:schemeClr w14:val="tx1"/>
                  </w14:solidFill>
                </w14:textFill>
              </w:rPr>
            </w:pPr>
          </w:p>
          <w:p>
            <w:pPr>
              <w:keepNext w:val="0"/>
              <w:keepLines w:val="0"/>
              <w:widowControl/>
              <w:suppressLineNumbers w:val="0"/>
              <w:ind w:firstLine="2008" w:firstLineChars="1000"/>
              <w:jc w:val="left"/>
              <w:rPr>
                <w:rFonts w:hint="eastAsia"/>
                <w:b/>
                <w:bCs/>
                <w:color w:val="000000" w:themeColor="text1"/>
                <w:highlight w:val="none"/>
                <w14:textFill>
                  <w14:solidFill>
                    <w14:schemeClr w14:val="tx1"/>
                  </w14:solidFill>
                </w14:textFill>
              </w:rPr>
            </w:pPr>
            <w:r>
              <w:rPr>
                <w:rFonts w:hint="eastAsia" w:ascii="宋体" w:hAnsi="宋体" w:eastAsia="宋体" w:cs="宋体"/>
                <w:b/>
                <w:bCs/>
                <w:color w:val="000000" w:themeColor="text1"/>
                <w:kern w:val="0"/>
                <w:sz w:val="20"/>
                <w:szCs w:val="20"/>
                <w:highlight w:val="none"/>
                <w:lang w:val="en-US" w:eastAsia="zh-CN" w:bidi="ar"/>
                <w14:textFill>
                  <w14:solidFill>
                    <w14:schemeClr w14:val="tx1"/>
                  </w14:solidFill>
                </w14:textFill>
              </w:rPr>
              <w:t>表</w:t>
            </w:r>
            <w:r>
              <w:rPr>
                <w:rFonts w:hint="default" w:ascii="Times New Roman" w:hAnsi="Times New Roman" w:eastAsia="宋体" w:cs="Times New Roman"/>
                <w:b/>
                <w:bCs/>
                <w:color w:val="000000" w:themeColor="text1"/>
                <w:kern w:val="0"/>
                <w:sz w:val="20"/>
                <w:szCs w:val="20"/>
                <w:highlight w:val="none"/>
                <w:lang w:val="en-US" w:eastAsia="zh-CN" w:bidi="ar"/>
                <w14:textFill>
                  <w14:solidFill>
                    <w14:schemeClr w14:val="tx1"/>
                  </w14:solidFill>
                </w14:textFill>
              </w:rPr>
              <w:t>4-</w:t>
            </w:r>
            <w:r>
              <w:rPr>
                <w:rFonts w:hint="eastAsia" w:cs="Times New Roman"/>
                <w:b/>
                <w:bCs/>
                <w:color w:val="000000" w:themeColor="text1"/>
                <w:kern w:val="0"/>
                <w:sz w:val="20"/>
                <w:szCs w:val="20"/>
                <w:highlight w:val="none"/>
                <w:lang w:val="en-US" w:eastAsia="zh-CN" w:bidi="ar"/>
                <w14:textFill>
                  <w14:solidFill>
                    <w14:schemeClr w14:val="tx1"/>
                  </w14:solidFill>
                </w14:textFill>
              </w:rPr>
              <w:t xml:space="preserve">15  </w:t>
            </w:r>
            <w:r>
              <w:rPr>
                <w:rFonts w:hint="eastAsia" w:ascii="宋体" w:hAnsi="宋体" w:eastAsia="宋体" w:cs="宋体"/>
                <w:b/>
                <w:bCs/>
                <w:color w:val="000000" w:themeColor="text1"/>
                <w:kern w:val="0"/>
                <w:sz w:val="20"/>
                <w:szCs w:val="20"/>
                <w:highlight w:val="none"/>
                <w:lang w:val="en-US" w:eastAsia="zh-CN" w:bidi="ar"/>
                <w14:textFill>
                  <w14:solidFill>
                    <w14:schemeClr w14:val="tx1"/>
                  </w14:solidFill>
                </w14:textFill>
              </w:rPr>
              <w:t>工业企业噪声源强调查清单（室内声源）</w:t>
            </w:r>
          </w:p>
          <w:tbl>
            <w:tblPr>
              <w:tblStyle w:val="29"/>
              <w:tblW w:w="497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9"/>
              <w:gridCol w:w="903"/>
              <w:gridCol w:w="811"/>
              <w:gridCol w:w="626"/>
              <w:gridCol w:w="650"/>
              <w:gridCol w:w="651"/>
              <w:gridCol w:w="1644"/>
              <w:gridCol w:w="1683"/>
              <w:gridCol w:w="6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295" w:type="pct"/>
                  <w:vMerge w:val="restart"/>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序号</w:t>
                  </w:r>
                </w:p>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p>
              </w:tc>
              <w:tc>
                <w:tcPr>
                  <w:tcW w:w="557" w:type="pct"/>
                  <w:vMerge w:val="restart"/>
                  <w:noWrap w:val="0"/>
                  <w:vAlign w:val="center"/>
                </w:tcPr>
                <w:p>
                  <w:pPr>
                    <w:snapToGrid w:val="0"/>
                    <w:jc w:val="center"/>
                    <w:outlineLvl w:val="9"/>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声源</w:t>
                  </w:r>
                </w:p>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名称</w:t>
                  </w:r>
                </w:p>
              </w:tc>
              <w:tc>
                <w:tcPr>
                  <w:tcW w:w="500" w:type="pct"/>
                  <w:noWrap w:val="0"/>
                  <w:vAlign w:val="center"/>
                </w:tcPr>
                <w:p>
                  <w:pPr>
                    <w:snapToGrid w:val="0"/>
                    <w:jc w:val="center"/>
                    <w:outlineLvl w:val="9"/>
                    <w:rPr>
                      <w:rFonts w:hint="eastAsia" w:ascii="Times New Roman" w:hAnsi="Times New Roman" w:eastAsia="宋体" w:cs="Times New Roman"/>
                      <w:color w:val="000000" w:themeColor="text1"/>
                      <w:sz w:val="18"/>
                      <w:szCs w:val="18"/>
                      <w:highlight w:val="none"/>
                      <w:lang w:eastAsia="zh-CN"/>
                      <w14:textFill>
                        <w14:solidFill>
                          <w14:schemeClr w14:val="tx1"/>
                        </w14:solidFill>
                      </w14:textFill>
                    </w:rPr>
                  </w:pPr>
                  <w:r>
                    <w:rPr>
                      <w:rFonts w:hint="eastAsia" w:ascii="Times New Roman" w:hAnsi="Times New Roman" w:cs="Times New Roman"/>
                      <w:color w:val="000000" w:themeColor="text1"/>
                      <w:sz w:val="18"/>
                      <w:szCs w:val="18"/>
                      <w:highlight w:val="none"/>
                      <w:lang w:eastAsia="zh-CN"/>
                      <w14:textFill>
                        <w14:solidFill>
                          <w14:schemeClr w14:val="tx1"/>
                        </w14:solidFill>
                      </w14:textFill>
                    </w:rPr>
                    <w:t>声源源强</w:t>
                  </w:r>
                </w:p>
              </w:tc>
              <w:tc>
                <w:tcPr>
                  <w:tcW w:w="1189" w:type="pct"/>
                  <w:gridSpan w:val="3"/>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空间相对位置/m</w:t>
                  </w:r>
                </w:p>
              </w:tc>
              <w:tc>
                <w:tcPr>
                  <w:tcW w:w="1015" w:type="pct"/>
                  <w:vMerge w:val="restar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距室内边界距离/m</w:t>
                  </w:r>
                </w:p>
              </w:tc>
              <w:tc>
                <w:tcPr>
                  <w:tcW w:w="1039" w:type="pct"/>
                  <w:vMerge w:val="restar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室内边界声级</w:t>
                  </w: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dB（A）</w:t>
                  </w:r>
                </w:p>
              </w:tc>
              <w:tc>
                <w:tcPr>
                  <w:tcW w:w="401" w:type="pct"/>
                  <w:vMerge w:val="restart"/>
                  <w:noWrap w:val="0"/>
                  <w:tcMar>
                    <w:top w:w="0" w:type="dxa"/>
                    <w:left w:w="57" w:type="dxa"/>
                    <w:bottom w:w="0" w:type="dxa"/>
                    <w:right w:w="57" w:type="dxa"/>
                  </w:tcMar>
                  <w:vAlign w:val="center"/>
                </w:tcPr>
                <w:p>
                  <w:pPr>
                    <w:snapToGrid w:val="0"/>
                    <w:jc w:val="center"/>
                    <w:outlineLvl w:val="9"/>
                    <w:rPr>
                      <w:rFonts w:hint="default" w:ascii="Times New Roman" w:hAnsi="Times New Roman"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eastAsia="zh-CN"/>
                      <w14:textFill>
                        <w14:solidFill>
                          <w14:schemeClr w14:val="tx1"/>
                        </w14:solidFill>
                      </w14:textFill>
                    </w:rPr>
                    <w:t>建筑物插入损失</w:t>
                  </w: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/dB（A）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295" w:type="pct"/>
                  <w:vMerge w:val="continue"/>
                  <w:noWrap w:val="0"/>
                  <w:vAlign w:val="center"/>
                </w:tcPr>
                <w:p>
                  <w:pPr>
                    <w:snapToGrid w:val="0"/>
                    <w:jc w:val="center"/>
                    <w:outlineLvl w:val="9"/>
                    <w:rPr>
                      <w:rFonts w:hint="default" w:ascii="Times New Roman" w:hAnsi="Times New Roman" w:cs="Times New Roman"/>
                      <w:color w:val="000000" w:themeColor="text1"/>
                      <w:sz w:val="18"/>
                      <w:szCs w:val="18"/>
                      <w:highlight w:val="none"/>
                      <w14:textFill>
                        <w14:solidFill>
                          <w14:schemeClr w14:val="tx1"/>
                        </w14:solidFill>
                      </w14:textFill>
                    </w:rPr>
                  </w:pPr>
                </w:p>
              </w:tc>
              <w:tc>
                <w:tcPr>
                  <w:tcW w:w="557" w:type="pct"/>
                  <w:vMerge w:val="continue"/>
                  <w:noWrap w:val="0"/>
                  <w:vAlign w:val="center"/>
                </w:tcPr>
                <w:p>
                  <w:pPr>
                    <w:snapToGrid w:val="0"/>
                    <w:jc w:val="center"/>
                    <w:outlineLvl w:val="9"/>
                    <w:rPr>
                      <w:rFonts w:hint="eastAsia" w:ascii="Times New Roman" w:hAnsi="Times New Roman" w:eastAsia="宋体" w:cs="Times New Roman"/>
                      <w:color w:val="000000" w:themeColor="text1"/>
                      <w:sz w:val="18"/>
                      <w:szCs w:val="18"/>
                      <w:highlight w:val="none"/>
                      <w:lang w:eastAsia="zh-CN"/>
                      <w14:textFill>
                        <w14:solidFill>
                          <w14:schemeClr w14:val="tx1"/>
                        </w14:solidFill>
                      </w14:textFill>
                    </w:rPr>
                  </w:pPr>
                </w:p>
              </w:tc>
              <w:tc>
                <w:tcPr>
                  <w:tcW w:w="500"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（声压级/距声源距离）/（dB（A）/m）</w:t>
                  </w:r>
                </w:p>
              </w:tc>
              <w:tc>
                <w:tcPr>
                  <w:tcW w:w="386"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X</w:t>
                  </w:r>
                </w:p>
              </w:tc>
              <w:tc>
                <w:tcPr>
                  <w:tcW w:w="401"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Y</w:t>
                  </w:r>
                </w:p>
              </w:tc>
              <w:tc>
                <w:tcPr>
                  <w:tcW w:w="402"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Z</w:t>
                  </w:r>
                </w:p>
              </w:tc>
              <w:tc>
                <w:tcPr>
                  <w:tcW w:w="1015" w:type="pct"/>
                  <w:vMerge w:val="continue"/>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p>
              </w:tc>
              <w:tc>
                <w:tcPr>
                  <w:tcW w:w="1039" w:type="pct"/>
                  <w:vMerge w:val="continue"/>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p>
              </w:tc>
              <w:tc>
                <w:tcPr>
                  <w:tcW w:w="401" w:type="pct"/>
                  <w:vMerge w:val="continue"/>
                  <w:noWrap w:val="0"/>
                  <w:vAlign w:val="center"/>
                </w:tcPr>
                <w:p>
                  <w:pPr>
                    <w:snapToGrid w:val="0"/>
                    <w:jc w:val="center"/>
                    <w:outlineLvl w:val="9"/>
                    <w:rPr>
                      <w:rFonts w:hint="eastAsia" w:ascii="Times New Roman" w:hAnsi="Times New Roman" w:cs="Times New Roman"/>
                      <w:color w:val="000000" w:themeColor="text1"/>
                      <w:sz w:val="18"/>
                      <w:szCs w:val="18"/>
                      <w:highlight w:val="none"/>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trPr>
              <w:tc>
                <w:tcPr>
                  <w:tcW w:w="295" w:type="pct"/>
                  <w:noWrap w:val="0"/>
                  <w:vAlign w:val="center"/>
                </w:tcPr>
                <w:p>
                  <w:pPr>
                    <w:snapToGrid w:val="0"/>
                    <w:jc w:val="center"/>
                    <w:outlineLvl w:val="9"/>
                    <w:rPr>
                      <w:rFonts w:hint="eastAsia" w:ascii="Times New Roman" w:hAnsi="Times New Roman" w:eastAsia="宋体" w:cs="Times New Roman"/>
                      <w:color w:val="000000" w:themeColor="text1"/>
                      <w:sz w:val="18"/>
                      <w:szCs w:val="18"/>
                      <w:highlight w:val="none"/>
                      <w:lang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1</w:t>
                  </w:r>
                </w:p>
              </w:tc>
              <w:tc>
                <w:tcPr>
                  <w:tcW w:w="557" w:type="pct"/>
                  <w:noWrap w:val="0"/>
                  <w:tcMar>
                    <w:top w:w="0" w:type="dxa"/>
                    <w:left w:w="57" w:type="dxa"/>
                    <w:bottom w:w="0" w:type="dxa"/>
                    <w:right w:w="57" w:type="dxa"/>
                  </w:tcMar>
                  <w:vAlign w:val="center"/>
                </w:tcPr>
                <w:p>
                  <w:pPr>
                    <w:pStyle w:val="8"/>
                    <w:snapToGrid w:val="0"/>
                    <w:contextualSpacing/>
                    <w:jc w:val="center"/>
                    <w:rPr>
                      <w:rFonts w:hint="default"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s="Times New Roman"/>
                      <w:color w:val="000000" w:themeColor="text1"/>
                      <w:kern w:val="0"/>
                      <w:sz w:val="18"/>
                      <w:szCs w:val="18"/>
                      <w:highlight w:val="none"/>
                      <w:lang w:val="en-US" w:eastAsia="zh-CN" w:bidi="ar-SA"/>
                      <w14:textFill>
                        <w14:solidFill>
                          <w14:schemeClr w14:val="tx1"/>
                        </w14:solidFill>
                      </w14:textFill>
                    </w:rPr>
                    <w:t>切头去尾机</w:t>
                  </w:r>
                </w:p>
              </w:tc>
              <w:tc>
                <w:tcPr>
                  <w:tcW w:w="500" w:type="pct"/>
                  <w:noWrap w:val="0"/>
                  <w:tcMar>
                    <w:top w:w="0" w:type="dxa"/>
                    <w:left w:w="57" w:type="dxa"/>
                    <w:bottom w:w="0" w:type="dxa"/>
                    <w:right w:w="57" w:type="dxa"/>
                  </w:tcMar>
                  <w:vAlign w:val="center"/>
                </w:tcPr>
                <w:p>
                  <w:pPr>
                    <w:pStyle w:val="8"/>
                    <w:snapToGrid w:val="0"/>
                    <w:contextualSpacing/>
                    <w:jc w:val="center"/>
                    <w:rPr>
                      <w:rFonts w:hint="eastAsia"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80</w:t>
                  </w: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dB(A)</w:t>
                  </w:r>
                </w:p>
              </w:tc>
              <w:tc>
                <w:tcPr>
                  <w:tcW w:w="386" w:type="pct"/>
                  <w:noWrap w:val="0"/>
                  <w:tcMar>
                    <w:top w:w="0" w:type="dxa"/>
                    <w:left w:w="57" w:type="dxa"/>
                    <w:bottom w:w="0" w:type="dxa"/>
                    <w:right w:w="57" w:type="dxa"/>
                  </w:tcMar>
                  <w:vAlign w:val="center"/>
                </w:tcPr>
                <w:p>
                  <w:pPr>
                    <w:jc w:val="cente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Arial" w:hAnsi="Arial" w:eastAsia="宋体" w:cs="Arial"/>
                      <w:color w:val="000000" w:themeColor="text1"/>
                      <w:sz w:val="18"/>
                      <w:szCs w:val="18"/>
                      <w:lang w:val="en-US" w:eastAsia="zh-CN"/>
                      <w14:textFill>
                        <w14:solidFill>
                          <w14:schemeClr w14:val="tx1"/>
                        </w14:solidFill>
                      </w14:textFill>
                    </w:rPr>
                    <w:t>-16.0</w:t>
                  </w:r>
                </w:p>
              </w:tc>
              <w:tc>
                <w:tcPr>
                  <w:tcW w:w="401" w:type="pct"/>
                  <w:noWrap w:val="0"/>
                  <w:tcMar>
                    <w:top w:w="0" w:type="dxa"/>
                    <w:left w:w="57" w:type="dxa"/>
                    <w:bottom w:w="0" w:type="dxa"/>
                    <w:right w:w="57" w:type="dxa"/>
                  </w:tcMar>
                  <w:vAlign w:val="center"/>
                </w:tcPr>
                <w:p>
                  <w:pPr>
                    <w:jc w:val="cente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Arial" w:hAnsi="Arial" w:eastAsia="宋体" w:cs="Arial"/>
                      <w:color w:val="000000" w:themeColor="text1"/>
                      <w:sz w:val="18"/>
                      <w:szCs w:val="18"/>
                      <w:lang w:val="en-US" w:eastAsia="zh-CN"/>
                      <w14:textFill>
                        <w14:solidFill>
                          <w14:schemeClr w14:val="tx1"/>
                        </w14:solidFill>
                      </w14:textFill>
                    </w:rPr>
                    <w:t>10.9</w:t>
                  </w:r>
                  <w:r>
                    <w:rPr>
                      <w:rFonts w:ascii="Arial" w:hAnsi="Arial" w:eastAsia="Arial" w:cs="Arial"/>
                      <w:color w:val="000000" w:themeColor="text1"/>
                      <w:sz w:val="18"/>
                      <w:szCs w:val="18"/>
                      <w14:textFill>
                        <w14:solidFill>
                          <w14:schemeClr w14:val="tx1"/>
                        </w14:solidFill>
                      </w14:textFill>
                    </w:rPr>
                    <w:t>5</w:t>
                  </w:r>
                </w:p>
              </w:tc>
              <w:tc>
                <w:tcPr>
                  <w:tcW w:w="402" w:type="pct"/>
                  <w:noWrap w:val="0"/>
                  <w:tcMar>
                    <w:top w:w="0" w:type="dxa"/>
                    <w:left w:w="57" w:type="dxa"/>
                    <w:bottom w:w="0" w:type="dxa"/>
                    <w:right w:w="57" w:type="dxa"/>
                  </w:tcMar>
                  <w:vAlign w:val="center"/>
                </w:tcPr>
                <w:p>
                  <w:pPr>
                    <w:jc w:val="cente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w:t>
                  </w:r>
                  <w:r>
                    <w:rPr>
                      <w:rFonts w:hint="eastAsia" w:ascii="Arial" w:hAnsi="Arial" w:eastAsia="宋体" w:cs="Arial"/>
                      <w:color w:val="000000" w:themeColor="text1"/>
                      <w:sz w:val="18"/>
                      <w:szCs w:val="18"/>
                      <w:lang w:val="en-US" w:eastAsia="zh-CN"/>
                      <w14:textFill>
                        <w14:solidFill>
                          <w14:schemeClr w14:val="tx1"/>
                        </w14:solidFill>
                      </w14:textFill>
                    </w:rPr>
                    <w:t>6.9</w:t>
                  </w:r>
                </w:p>
              </w:tc>
              <w:tc>
                <w:tcPr>
                  <w:tcW w:w="1644" w:type="dxa"/>
                  <w:noWrap w:val="0"/>
                  <w:vAlign w:val="center"/>
                </w:tcPr>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-1：6.20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-2：53.80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-3：28.00</w:t>
                  </w:r>
                </w:p>
                <w:p>
                  <w:pPr>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-4：22.00</w:t>
                  </w:r>
                </w:p>
              </w:tc>
              <w:tc>
                <w:tcPr>
                  <w:tcW w:w="1683" w:type="dxa"/>
                  <w:noWrap w:val="0"/>
                  <w:tcMar>
                    <w:top w:w="0" w:type="dxa"/>
                    <w:left w:w="57" w:type="dxa"/>
                    <w:bottom w:w="0" w:type="dxa"/>
                    <w:right w:w="57" w:type="dxa"/>
                  </w:tcMar>
                  <w:vAlign w:val="center"/>
                </w:tcPr>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-1：76.04</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-2：76.02</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-3：76.02</w:t>
                  </w:r>
                </w:p>
                <w:p>
                  <w:pPr>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-4：76.02</w:t>
                  </w:r>
                </w:p>
              </w:tc>
              <w:tc>
                <w:tcPr>
                  <w:tcW w:w="401" w:type="pct"/>
                  <w:noWrap w:val="0"/>
                  <w:vAlign w:val="center"/>
                </w:tcPr>
                <w:p>
                  <w:pPr>
                    <w:snapToGrid w:val="0"/>
                    <w:jc w:val="center"/>
                    <w:outlineLvl w:val="9"/>
                    <w:rPr>
                      <w:rFonts w:hint="default" w:ascii="Times New Roman" w:hAnsi="Times New Roman"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295" w:type="pct"/>
                  <w:noWrap w:val="0"/>
                  <w:vAlign w:val="center"/>
                </w:tcPr>
                <w:p>
                  <w:pPr>
                    <w:snapToGrid w:val="0"/>
                    <w:jc w:val="center"/>
                    <w:outlineLvl w:val="9"/>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2</w:t>
                  </w:r>
                </w:p>
              </w:tc>
              <w:tc>
                <w:tcPr>
                  <w:tcW w:w="557" w:type="pct"/>
                  <w:noWrap w:val="0"/>
                  <w:tcMar>
                    <w:top w:w="0" w:type="dxa"/>
                    <w:left w:w="57" w:type="dxa"/>
                    <w:bottom w:w="0" w:type="dxa"/>
                    <w:right w:w="57" w:type="dxa"/>
                  </w:tcMar>
                  <w:vAlign w:val="center"/>
                </w:tcPr>
                <w:p>
                  <w:pPr>
                    <w:pStyle w:val="8"/>
                    <w:snapToGrid w:val="0"/>
                    <w:contextualSpacing/>
                    <w:jc w:val="center"/>
                    <w:rPr>
                      <w:rFonts w:hint="eastAsia"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s="Times New Roman"/>
                      <w:color w:val="000000" w:themeColor="text1"/>
                      <w:kern w:val="0"/>
                      <w:sz w:val="18"/>
                      <w:szCs w:val="18"/>
                      <w:highlight w:val="none"/>
                      <w:lang w:val="en-US" w:eastAsia="zh-CN" w:bidi="ar-SA"/>
                      <w14:textFill>
                        <w14:solidFill>
                          <w14:schemeClr w14:val="tx1"/>
                        </w14:solidFill>
                      </w14:textFill>
                    </w:rPr>
                    <w:t>滚杠高压清洗机</w:t>
                  </w:r>
                </w:p>
              </w:tc>
              <w:tc>
                <w:tcPr>
                  <w:tcW w:w="500" w:type="pct"/>
                  <w:noWrap w:val="0"/>
                  <w:tcMar>
                    <w:top w:w="0" w:type="dxa"/>
                    <w:left w:w="57" w:type="dxa"/>
                    <w:bottom w:w="0" w:type="dxa"/>
                    <w:right w:w="57" w:type="dxa"/>
                  </w:tcMar>
                  <w:vAlign w:val="center"/>
                </w:tcPr>
                <w:p>
                  <w:pPr>
                    <w:pStyle w:val="8"/>
                    <w:snapToGrid w:val="0"/>
                    <w:contextualSpacing/>
                    <w:jc w:val="center"/>
                    <w:rPr>
                      <w:rFonts w:hint="default"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8</w:t>
                  </w:r>
                  <w:r>
                    <w:rPr>
                      <w:rFonts w:hint="eastAsia" w:cs="Times New Roman"/>
                      <w:color w:val="000000" w:themeColor="text1"/>
                      <w:sz w:val="18"/>
                      <w:szCs w:val="18"/>
                      <w:highlight w:val="none"/>
                      <w:lang w:val="en-US" w:eastAsia="zh-CN"/>
                      <w14:textFill>
                        <w14:solidFill>
                          <w14:schemeClr w14:val="tx1"/>
                        </w14:solidFill>
                      </w14:textFill>
                    </w:rPr>
                    <w:t>0</w:t>
                  </w: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dB(A)</w:t>
                  </w:r>
                </w:p>
              </w:tc>
              <w:tc>
                <w:tcPr>
                  <w:tcW w:w="386" w:type="pct"/>
                  <w:noWrap w:val="0"/>
                  <w:vAlign w:val="center"/>
                </w:tcPr>
                <w:p>
                  <w:pPr>
                    <w:jc w:val="center"/>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ascii="Arial" w:hAnsi="Arial" w:eastAsia="宋体" w:cs="Arial"/>
                      <w:color w:val="000000" w:themeColor="text1"/>
                      <w:sz w:val="18"/>
                      <w:szCs w:val="18"/>
                      <w:lang w:val="en-US" w:eastAsia="zh-CN"/>
                      <w14:textFill>
                        <w14:solidFill>
                          <w14:schemeClr w14:val="tx1"/>
                        </w14:solidFill>
                      </w14:textFill>
                    </w:rPr>
                    <w:t>-7.1</w:t>
                  </w:r>
                </w:p>
              </w:tc>
              <w:tc>
                <w:tcPr>
                  <w:tcW w:w="401" w:type="pct"/>
                  <w:noWrap w:val="0"/>
                  <w:vAlign w:val="center"/>
                </w:tcPr>
                <w:p>
                  <w:pPr>
                    <w:jc w:val="center"/>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ascii="Arial" w:hAnsi="Arial" w:eastAsia="宋体" w:cs="Arial"/>
                      <w:color w:val="000000" w:themeColor="text1"/>
                      <w:sz w:val="18"/>
                      <w:szCs w:val="18"/>
                      <w:lang w:val="en-US" w:eastAsia="zh-CN"/>
                      <w14:textFill>
                        <w14:solidFill>
                          <w14:schemeClr w14:val="tx1"/>
                        </w14:solidFill>
                      </w14:textFill>
                    </w:rPr>
                    <w:t>10.7</w:t>
                  </w:r>
                </w:p>
              </w:tc>
              <w:tc>
                <w:tcPr>
                  <w:tcW w:w="402" w:type="pct"/>
                  <w:noWrap w:val="0"/>
                  <w:vAlign w:val="center"/>
                </w:tcPr>
                <w:p>
                  <w:pPr>
                    <w:jc w:val="center"/>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w:t>
                  </w:r>
                  <w:r>
                    <w:rPr>
                      <w:rFonts w:hint="eastAsia" w:ascii="Arial" w:hAnsi="Arial" w:eastAsia="宋体" w:cs="Arial"/>
                      <w:color w:val="000000" w:themeColor="text1"/>
                      <w:sz w:val="18"/>
                      <w:szCs w:val="18"/>
                      <w:lang w:val="en-US" w:eastAsia="zh-CN"/>
                      <w14:textFill>
                        <w14:solidFill>
                          <w14:schemeClr w14:val="tx1"/>
                        </w14:solidFill>
                      </w14:textFill>
                    </w:rPr>
                    <w:t>7.0</w:t>
                  </w:r>
                </w:p>
              </w:tc>
              <w:tc>
                <w:tcPr>
                  <w:tcW w:w="1644" w:type="dxa"/>
                  <w:noWrap w:val="0"/>
                  <w:vAlign w:val="center"/>
                </w:tcPr>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-1：6.40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-2：44.90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-3：27.80</w:t>
                  </w:r>
                </w:p>
                <w:p>
                  <w:pP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-4：30.90</w:t>
                  </w:r>
                </w:p>
              </w:tc>
              <w:tc>
                <w:tcPr>
                  <w:tcW w:w="1683" w:type="dxa"/>
                  <w:noWrap w:val="0"/>
                  <w:tcMar>
                    <w:top w:w="0" w:type="dxa"/>
                    <w:left w:w="57" w:type="dxa"/>
                    <w:bottom w:w="0" w:type="dxa"/>
                    <w:right w:w="57" w:type="dxa"/>
                  </w:tcMar>
                  <w:vAlign w:val="center"/>
                </w:tcPr>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-1：76.04</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-2：76.02</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-3：76.02</w:t>
                  </w:r>
                </w:p>
                <w:p>
                  <w:pP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-4：76.02</w:t>
                  </w:r>
                </w:p>
              </w:tc>
              <w:tc>
                <w:tcPr>
                  <w:tcW w:w="401" w:type="pct"/>
                  <w:noWrap w:val="0"/>
                  <w:vAlign w:val="center"/>
                </w:tcPr>
                <w:p>
                  <w:pPr>
                    <w:snapToGrid w:val="0"/>
                    <w:jc w:val="center"/>
                    <w:outlineLvl w:val="9"/>
                    <w:rPr>
                      <w:rFonts w:hint="eastAsia" w:ascii="Times New Roman" w:hAnsi="Times New Roman"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295" w:type="pct"/>
                  <w:noWrap w:val="0"/>
                  <w:vAlign w:val="center"/>
                </w:tcPr>
                <w:p>
                  <w:pPr>
                    <w:snapToGrid w:val="0"/>
                    <w:jc w:val="center"/>
                    <w:outlineLvl w:val="9"/>
                    <w:rPr>
                      <w:rFonts w:hint="default" w:ascii="Times New Roman" w:hAnsi="Times New Roman" w:cs="Times New Roman"/>
                      <w:color w:val="000000" w:themeColor="text1"/>
                      <w:kern w:val="2"/>
                      <w:sz w:val="18"/>
                      <w:szCs w:val="18"/>
                      <w:highlight w:val="none"/>
                      <w:lang w:val="en-US" w:eastAsia="zh-CN" w:bidi="ar-SA"/>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3</w:t>
                  </w:r>
                </w:p>
              </w:tc>
              <w:tc>
                <w:tcPr>
                  <w:tcW w:w="557" w:type="pct"/>
                  <w:noWrap w:val="0"/>
                  <w:tcMar>
                    <w:top w:w="0" w:type="dxa"/>
                    <w:left w:w="57" w:type="dxa"/>
                    <w:bottom w:w="0" w:type="dxa"/>
                    <w:right w:w="57" w:type="dxa"/>
                  </w:tcMar>
                  <w:vAlign w:val="center"/>
                </w:tcPr>
                <w:p>
                  <w:pPr>
                    <w:pStyle w:val="8"/>
                    <w:snapToGrid w:val="0"/>
                    <w:contextualSpacing/>
                    <w:jc w:val="center"/>
                    <w:rPr>
                      <w:rFonts w:hint="eastAsia"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eastAsia="宋体"/>
                      <w:color w:val="000000" w:themeColor="text1"/>
                      <w:sz w:val="18"/>
                      <w:szCs w:val="18"/>
                      <w:highlight w:val="none"/>
                      <w:lang w:eastAsia="zh-CN"/>
                      <w14:textFill>
                        <w14:solidFill>
                          <w14:schemeClr w14:val="tx1"/>
                        </w14:solidFill>
                      </w14:textFill>
                    </w:rPr>
                    <w:t>龙门提升双层压浮漂烫机</w:t>
                  </w:r>
                </w:p>
              </w:tc>
              <w:tc>
                <w:tcPr>
                  <w:tcW w:w="500" w:type="pct"/>
                  <w:noWrap w:val="0"/>
                  <w:tcMar>
                    <w:top w:w="0" w:type="dxa"/>
                    <w:left w:w="57" w:type="dxa"/>
                    <w:bottom w:w="0" w:type="dxa"/>
                    <w:right w:w="57" w:type="dxa"/>
                  </w:tcMar>
                  <w:vAlign w:val="center"/>
                </w:tcPr>
                <w:p>
                  <w:pPr>
                    <w:pStyle w:val="8"/>
                    <w:snapToGrid w:val="0"/>
                    <w:contextualSpacing/>
                    <w:jc w:val="center"/>
                    <w:rPr>
                      <w:rFonts w:hint="eastAsia" w:ascii="Times New Roman" w:hAnsi="Times New Roman" w:eastAsia="黑体" w:cs="Times New Roman"/>
                      <w:color w:val="000000" w:themeColor="text1"/>
                      <w:kern w:val="0"/>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8</w:t>
                  </w:r>
                  <w:r>
                    <w:rPr>
                      <w:rFonts w:hint="eastAsia" w:cs="Times New Roman"/>
                      <w:color w:val="000000" w:themeColor="text1"/>
                      <w:sz w:val="18"/>
                      <w:szCs w:val="18"/>
                      <w:highlight w:val="none"/>
                      <w:lang w:val="en-US" w:eastAsia="zh-CN"/>
                      <w14:textFill>
                        <w14:solidFill>
                          <w14:schemeClr w14:val="tx1"/>
                        </w14:solidFill>
                      </w14:textFill>
                    </w:rPr>
                    <w:t>0</w:t>
                  </w: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dB(A)</w:t>
                  </w:r>
                </w:p>
              </w:tc>
              <w:tc>
                <w:tcPr>
                  <w:tcW w:w="386"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-16.3</w:t>
                  </w:r>
                </w:p>
              </w:tc>
              <w:tc>
                <w:tcPr>
                  <w:tcW w:w="401"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5.2</w:t>
                  </w:r>
                </w:p>
              </w:tc>
              <w:tc>
                <w:tcPr>
                  <w:tcW w:w="402"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26.8</w:t>
                  </w:r>
                </w:p>
              </w:tc>
              <w:tc>
                <w:tcPr>
                  <w:tcW w:w="1644" w:type="dxa"/>
                  <w:noWrap w:val="0"/>
                  <w:vAlign w:val="center"/>
                </w:tcPr>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-1：11.90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-2：54.10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-3：22.30</w:t>
                  </w:r>
                </w:p>
                <w:p>
                  <w:pPr>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-4：21.70</w:t>
                  </w:r>
                </w:p>
              </w:tc>
              <w:tc>
                <w:tcPr>
                  <w:tcW w:w="1683" w:type="dxa"/>
                  <w:noWrap w:val="0"/>
                  <w:tcMar>
                    <w:top w:w="0" w:type="dxa"/>
                    <w:left w:w="57" w:type="dxa"/>
                    <w:bottom w:w="0" w:type="dxa"/>
                    <w:right w:w="57" w:type="dxa"/>
                  </w:tcMar>
                  <w:vAlign w:val="center"/>
                </w:tcPr>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-1：76.03</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-2：76.02</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-3：76.02</w:t>
                  </w:r>
                </w:p>
                <w:p>
                  <w:pPr>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-4：76.02</w:t>
                  </w:r>
                </w:p>
              </w:tc>
              <w:tc>
                <w:tcPr>
                  <w:tcW w:w="401" w:type="pct"/>
                  <w:noWrap w:val="0"/>
                  <w:vAlign w:val="center"/>
                </w:tcPr>
                <w:p>
                  <w:pPr>
                    <w:snapToGrid w:val="0"/>
                    <w:jc w:val="center"/>
                    <w:outlineLvl w:val="9"/>
                    <w:rPr>
                      <w:rFonts w:hint="eastAsia" w:ascii="Times New Roman" w:hAnsi="Times New Roman"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295" w:type="pct"/>
                  <w:noWrap w:val="0"/>
                  <w:vAlign w:val="center"/>
                </w:tcPr>
                <w:p>
                  <w:pPr>
                    <w:snapToGrid w:val="0"/>
                    <w:jc w:val="center"/>
                    <w:outlineLvl w:val="9"/>
                    <w:rPr>
                      <w:rFonts w:hint="eastAsia" w:ascii="Times New Roman" w:hAnsi="Times New Roman" w:cs="Times New Roman"/>
                      <w:color w:val="000000" w:themeColor="text1"/>
                      <w:kern w:val="2"/>
                      <w:sz w:val="18"/>
                      <w:szCs w:val="18"/>
                      <w:highlight w:val="none"/>
                      <w:lang w:val="en-US" w:eastAsia="zh-CN" w:bidi="ar-SA"/>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4</w:t>
                  </w:r>
                </w:p>
              </w:tc>
              <w:tc>
                <w:tcPr>
                  <w:tcW w:w="557" w:type="pct"/>
                  <w:noWrap w:val="0"/>
                  <w:tcMar>
                    <w:top w:w="0" w:type="dxa"/>
                    <w:left w:w="57" w:type="dxa"/>
                    <w:bottom w:w="0" w:type="dxa"/>
                    <w:right w:w="57" w:type="dxa"/>
                  </w:tcMar>
                  <w:vAlign w:val="center"/>
                </w:tcPr>
                <w:p>
                  <w:pPr>
                    <w:pStyle w:val="8"/>
                    <w:snapToGrid w:val="0"/>
                    <w:contextualSpacing/>
                    <w:jc w:val="center"/>
                    <w:rPr>
                      <w:rFonts w:hint="eastAsia"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olor w:val="000000" w:themeColor="text1"/>
                      <w:sz w:val="18"/>
                      <w:szCs w:val="18"/>
                      <w:highlight w:val="none"/>
                      <w:lang w:eastAsia="zh-CN"/>
                      <w14:textFill>
                        <w14:solidFill>
                          <w14:schemeClr w14:val="tx1"/>
                        </w14:solidFill>
                      </w14:textFill>
                    </w:rPr>
                    <w:t>龙门提升气泡冷却机</w:t>
                  </w:r>
                </w:p>
              </w:tc>
              <w:tc>
                <w:tcPr>
                  <w:tcW w:w="500" w:type="pct"/>
                  <w:noWrap w:val="0"/>
                  <w:tcMar>
                    <w:top w:w="0" w:type="dxa"/>
                    <w:left w:w="57" w:type="dxa"/>
                    <w:bottom w:w="0" w:type="dxa"/>
                    <w:right w:w="57" w:type="dxa"/>
                  </w:tcMar>
                  <w:vAlign w:val="center"/>
                </w:tcPr>
                <w:p>
                  <w:pPr>
                    <w:pStyle w:val="8"/>
                    <w:snapToGrid w:val="0"/>
                    <w:contextualSpacing/>
                    <w:jc w:val="center"/>
                    <w:rPr>
                      <w:rFonts w:hint="default" w:ascii="Times New Roman" w:hAnsi="Times New Roman" w:eastAsia="黑体" w:cs="Times New Roman"/>
                      <w:color w:val="000000" w:themeColor="text1"/>
                      <w:kern w:val="0"/>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80dB(A)</w:t>
                  </w:r>
                </w:p>
              </w:tc>
              <w:tc>
                <w:tcPr>
                  <w:tcW w:w="386"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-7.3</w:t>
                  </w:r>
                </w:p>
              </w:tc>
              <w:tc>
                <w:tcPr>
                  <w:tcW w:w="401"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4.9</w:t>
                  </w:r>
                </w:p>
              </w:tc>
              <w:tc>
                <w:tcPr>
                  <w:tcW w:w="402" w:type="pct"/>
                  <w:noWrap w:val="0"/>
                  <w:vAlign w:val="center"/>
                </w:tcPr>
                <w:p>
                  <w:pPr>
                    <w:snapToGrid w:val="0"/>
                    <w:jc w:val="center"/>
                    <w:outlineLvl w:val="9"/>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27.0</w:t>
                  </w:r>
                </w:p>
              </w:tc>
              <w:tc>
                <w:tcPr>
                  <w:tcW w:w="1644" w:type="dxa"/>
                  <w:noWrap w:val="0"/>
                  <w:vAlign w:val="center"/>
                </w:tcPr>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-1：12.20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-2：45.10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-3：22.00</w:t>
                  </w:r>
                </w:p>
                <w:p>
                  <w:pPr>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-4：30.70</w:t>
                  </w:r>
                </w:p>
              </w:tc>
              <w:tc>
                <w:tcPr>
                  <w:tcW w:w="1683" w:type="dxa"/>
                  <w:noWrap w:val="0"/>
                  <w:tcMar>
                    <w:top w:w="0" w:type="dxa"/>
                    <w:left w:w="57" w:type="dxa"/>
                    <w:bottom w:w="0" w:type="dxa"/>
                    <w:right w:w="57" w:type="dxa"/>
                  </w:tcMar>
                  <w:vAlign w:val="center"/>
                </w:tcPr>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-1：76.03</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-2：76.02</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-3：76.02</w:t>
                  </w:r>
                </w:p>
                <w:p>
                  <w:pPr>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-4：76.02</w:t>
                  </w:r>
                </w:p>
              </w:tc>
              <w:tc>
                <w:tcPr>
                  <w:tcW w:w="401" w:type="pct"/>
                  <w:noWrap w:val="0"/>
                  <w:vAlign w:val="center"/>
                </w:tcPr>
                <w:p>
                  <w:pPr>
                    <w:snapToGrid w:val="0"/>
                    <w:jc w:val="center"/>
                    <w:outlineLvl w:val="9"/>
                    <w:rPr>
                      <w:rFonts w:hint="eastAsia" w:ascii="Times New Roman" w:hAnsi="Times New Roman"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295" w:type="pct"/>
                  <w:noWrap w:val="0"/>
                  <w:vAlign w:val="center"/>
                </w:tcPr>
                <w:p>
                  <w:pPr>
                    <w:snapToGrid w:val="0"/>
                    <w:jc w:val="center"/>
                    <w:outlineLvl w:val="9"/>
                    <w:rPr>
                      <w:rFonts w:hint="eastAsia"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5</w:t>
                  </w:r>
                </w:p>
              </w:tc>
              <w:tc>
                <w:tcPr>
                  <w:tcW w:w="557" w:type="pct"/>
                  <w:noWrap w:val="0"/>
                  <w:tcMar>
                    <w:top w:w="0" w:type="dxa"/>
                    <w:left w:w="57" w:type="dxa"/>
                    <w:bottom w:w="0" w:type="dxa"/>
                    <w:right w:w="57" w:type="dxa"/>
                  </w:tcMar>
                  <w:vAlign w:val="center"/>
                </w:tcPr>
                <w:p>
                  <w:pPr>
                    <w:pStyle w:val="8"/>
                    <w:snapToGrid w:val="0"/>
                    <w:contextualSpacing/>
                    <w:jc w:val="center"/>
                    <w:rPr>
                      <w:rFonts w:hint="eastAsia"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olor w:val="000000" w:themeColor="text1"/>
                      <w:sz w:val="18"/>
                      <w:szCs w:val="18"/>
                      <w:highlight w:val="none"/>
                      <w:lang w:eastAsia="zh-CN"/>
                      <w14:textFill>
                        <w14:solidFill>
                          <w14:schemeClr w14:val="tx1"/>
                        </w14:solidFill>
                      </w14:textFill>
                    </w:rPr>
                    <w:t>真空玉米滚动包装机</w:t>
                  </w:r>
                </w:p>
              </w:tc>
              <w:tc>
                <w:tcPr>
                  <w:tcW w:w="500" w:type="pct"/>
                  <w:noWrap w:val="0"/>
                  <w:tcMar>
                    <w:top w:w="0" w:type="dxa"/>
                    <w:left w:w="57" w:type="dxa"/>
                    <w:bottom w:w="0" w:type="dxa"/>
                    <w:right w:w="57" w:type="dxa"/>
                  </w:tcMar>
                  <w:vAlign w:val="center"/>
                </w:tcPr>
                <w:p>
                  <w:pPr>
                    <w:pStyle w:val="8"/>
                    <w:snapToGrid w:val="0"/>
                    <w:contextualSpacing/>
                    <w:jc w:val="center"/>
                    <w:rPr>
                      <w:rFonts w:hint="default" w:ascii="Times New Roman" w:hAnsi="Times New Roman" w:eastAsia="黑体" w:cs="Times New Roman"/>
                      <w:color w:val="000000" w:themeColor="text1"/>
                      <w:kern w:val="0"/>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8</w:t>
                  </w:r>
                  <w:r>
                    <w:rPr>
                      <w:rFonts w:hint="eastAsia" w:cs="Times New Roman"/>
                      <w:color w:val="000000" w:themeColor="text1"/>
                      <w:sz w:val="18"/>
                      <w:szCs w:val="18"/>
                      <w:highlight w:val="none"/>
                      <w:lang w:val="en-US" w:eastAsia="zh-CN"/>
                      <w14:textFill>
                        <w14:solidFill>
                          <w14:schemeClr w14:val="tx1"/>
                        </w14:solidFill>
                      </w14:textFill>
                    </w:rPr>
                    <w:t>0</w:t>
                  </w: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dB(A)</w:t>
                  </w:r>
                </w:p>
              </w:tc>
              <w:tc>
                <w:tcPr>
                  <w:tcW w:w="386"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-12.8</w:t>
                  </w:r>
                </w:p>
              </w:tc>
              <w:tc>
                <w:tcPr>
                  <w:tcW w:w="401"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-7.0</w:t>
                  </w:r>
                </w:p>
              </w:tc>
              <w:tc>
                <w:tcPr>
                  <w:tcW w:w="402"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26.5</w:t>
                  </w:r>
                </w:p>
              </w:tc>
              <w:tc>
                <w:tcPr>
                  <w:tcW w:w="1644" w:type="dxa"/>
                  <w:noWrap w:val="0"/>
                  <w:vAlign w:val="center"/>
                </w:tcPr>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-1：24.10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-2：50.60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-3：10.10</w:t>
                  </w:r>
                </w:p>
                <w:p>
                  <w:pPr>
                    <w:rPr>
                      <w:rFonts w:hint="eastAsia"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-4：25.20</w:t>
                  </w:r>
                </w:p>
              </w:tc>
              <w:tc>
                <w:tcPr>
                  <w:tcW w:w="1683" w:type="dxa"/>
                  <w:noWrap w:val="0"/>
                  <w:tcMar>
                    <w:top w:w="0" w:type="dxa"/>
                    <w:left w:w="57" w:type="dxa"/>
                    <w:bottom w:w="0" w:type="dxa"/>
                    <w:right w:w="57" w:type="dxa"/>
                  </w:tcMar>
                  <w:vAlign w:val="center"/>
                </w:tcPr>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-1：76.02</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-2：76.02</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-3：76.03</w:t>
                  </w:r>
                </w:p>
                <w:p>
                  <w:pPr>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-4：76.02</w:t>
                  </w:r>
                </w:p>
              </w:tc>
              <w:tc>
                <w:tcPr>
                  <w:tcW w:w="401" w:type="pct"/>
                  <w:noWrap w:val="0"/>
                  <w:vAlign w:val="center"/>
                </w:tcPr>
                <w:p>
                  <w:pPr>
                    <w:snapToGrid w:val="0"/>
                    <w:jc w:val="center"/>
                    <w:outlineLvl w:val="9"/>
                    <w:rPr>
                      <w:rFonts w:hint="eastAsia" w:ascii="Times New Roman" w:hAnsi="Times New Roman"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295"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6</w:t>
                  </w:r>
                </w:p>
              </w:tc>
              <w:tc>
                <w:tcPr>
                  <w:tcW w:w="557" w:type="pct"/>
                  <w:noWrap w:val="0"/>
                  <w:tcMar>
                    <w:top w:w="0" w:type="dxa"/>
                    <w:left w:w="57" w:type="dxa"/>
                    <w:bottom w:w="0" w:type="dxa"/>
                    <w:right w:w="57" w:type="dxa"/>
                  </w:tcMar>
                  <w:vAlign w:val="center"/>
                </w:tcPr>
                <w:p>
                  <w:pPr>
                    <w:pStyle w:val="8"/>
                    <w:snapToGrid w:val="0"/>
                    <w:contextualSpacing/>
                    <w:jc w:val="center"/>
                    <w:rPr>
                      <w:rFonts w:hint="eastAsia"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olor w:val="000000" w:themeColor="text1"/>
                      <w:sz w:val="18"/>
                      <w:szCs w:val="18"/>
                      <w:highlight w:val="none"/>
                      <w14:textFill>
                        <w14:solidFill>
                          <w14:schemeClr w14:val="tx1"/>
                        </w14:solidFill>
                      </w14:textFill>
                    </w:rPr>
                    <w:t>杀菌后清洗机</w:t>
                  </w:r>
                </w:p>
              </w:tc>
              <w:tc>
                <w:tcPr>
                  <w:tcW w:w="500" w:type="pct"/>
                  <w:noWrap w:val="0"/>
                  <w:tcMar>
                    <w:top w:w="0" w:type="dxa"/>
                    <w:left w:w="57" w:type="dxa"/>
                    <w:bottom w:w="0" w:type="dxa"/>
                    <w:right w:w="57" w:type="dxa"/>
                  </w:tcMar>
                  <w:vAlign w:val="center"/>
                </w:tcPr>
                <w:p>
                  <w:pPr>
                    <w:pStyle w:val="8"/>
                    <w:snapToGrid w:val="0"/>
                    <w:contextualSpacing/>
                    <w:jc w:val="center"/>
                    <w:rPr>
                      <w:rFonts w:hint="default"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80dB(A)</w:t>
                  </w:r>
                </w:p>
              </w:tc>
              <w:tc>
                <w:tcPr>
                  <w:tcW w:w="386"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-16.0</w:t>
                  </w:r>
                </w:p>
              </w:tc>
              <w:tc>
                <w:tcPr>
                  <w:tcW w:w="650" w:type="dxa"/>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-7.0</w:t>
                  </w:r>
                </w:p>
              </w:tc>
              <w:tc>
                <w:tcPr>
                  <w:tcW w:w="651" w:type="dxa"/>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26.5</w:t>
                  </w:r>
                </w:p>
              </w:tc>
              <w:tc>
                <w:tcPr>
                  <w:tcW w:w="1644" w:type="dxa"/>
                  <w:noWrap w:val="0"/>
                  <w:vAlign w:val="center"/>
                </w:tcPr>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-1：24.10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-2：50.60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-3：10.10</w:t>
                  </w:r>
                </w:p>
                <w:p>
                  <w:pPr>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-4：25.20</w:t>
                  </w:r>
                </w:p>
              </w:tc>
              <w:tc>
                <w:tcPr>
                  <w:tcW w:w="1683" w:type="dxa"/>
                  <w:noWrap w:val="0"/>
                  <w:tcMar>
                    <w:top w:w="0" w:type="dxa"/>
                    <w:left w:w="57" w:type="dxa"/>
                    <w:bottom w:w="0" w:type="dxa"/>
                    <w:right w:w="57" w:type="dxa"/>
                  </w:tcMar>
                  <w:vAlign w:val="center"/>
                </w:tcPr>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-1：76.02</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-2：76.02</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-3：76.03</w:t>
                  </w:r>
                </w:p>
                <w:p>
                  <w:pPr>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-4：76.02</w:t>
                  </w:r>
                </w:p>
              </w:tc>
              <w:tc>
                <w:tcPr>
                  <w:tcW w:w="401" w:type="pct"/>
                  <w:noWrap w:val="0"/>
                  <w:vAlign w:val="center"/>
                </w:tcPr>
                <w:p>
                  <w:pPr>
                    <w:snapToGrid w:val="0"/>
                    <w:jc w:val="center"/>
                    <w:outlineLvl w:val="9"/>
                    <w:rPr>
                      <w:rFonts w:hint="eastAsia" w:ascii="Times New Roman" w:hAnsi="Times New Roman"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295"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7</w:t>
                  </w:r>
                </w:p>
              </w:tc>
              <w:tc>
                <w:tcPr>
                  <w:tcW w:w="557" w:type="pct"/>
                  <w:noWrap w:val="0"/>
                  <w:tcMar>
                    <w:top w:w="0" w:type="dxa"/>
                    <w:left w:w="57" w:type="dxa"/>
                    <w:bottom w:w="0" w:type="dxa"/>
                    <w:right w:w="57" w:type="dxa"/>
                  </w:tcMar>
                  <w:vAlign w:val="center"/>
                </w:tcPr>
                <w:p>
                  <w:pPr>
                    <w:pStyle w:val="8"/>
                    <w:snapToGrid w:val="0"/>
                    <w:contextualSpacing/>
                    <w:jc w:val="center"/>
                    <w:rPr>
                      <w:rFonts w:hint="eastAsia"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olor w:val="000000" w:themeColor="text1"/>
                      <w:sz w:val="18"/>
                      <w:szCs w:val="18"/>
                      <w14:textFill>
                        <w14:solidFill>
                          <w14:schemeClr w14:val="tx1"/>
                        </w14:solidFill>
                      </w14:textFill>
                    </w:rPr>
                    <w:t>吹干机</w:t>
                  </w:r>
                </w:p>
              </w:tc>
              <w:tc>
                <w:tcPr>
                  <w:tcW w:w="500" w:type="pct"/>
                  <w:noWrap w:val="0"/>
                  <w:tcMar>
                    <w:top w:w="0" w:type="dxa"/>
                    <w:left w:w="57" w:type="dxa"/>
                    <w:bottom w:w="0" w:type="dxa"/>
                    <w:right w:w="57" w:type="dxa"/>
                  </w:tcMar>
                  <w:vAlign w:val="center"/>
                </w:tcPr>
                <w:p>
                  <w:pPr>
                    <w:pStyle w:val="8"/>
                    <w:snapToGrid w:val="0"/>
                    <w:contextualSpacing/>
                    <w:jc w:val="center"/>
                    <w:rPr>
                      <w:rFonts w:hint="default"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80dB(A)</w:t>
                  </w:r>
                </w:p>
              </w:tc>
              <w:tc>
                <w:tcPr>
                  <w:tcW w:w="386"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-15.8</w:t>
                  </w:r>
                </w:p>
              </w:tc>
              <w:tc>
                <w:tcPr>
                  <w:tcW w:w="401"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-9.8</w:t>
                  </w:r>
                </w:p>
              </w:tc>
              <w:tc>
                <w:tcPr>
                  <w:tcW w:w="402"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26.5</w:t>
                  </w:r>
                </w:p>
              </w:tc>
              <w:tc>
                <w:tcPr>
                  <w:tcW w:w="1644" w:type="dxa"/>
                  <w:noWrap w:val="0"/>
                  <w:vAlign w:val="center"/>
                </w:tcPr>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-1：24.10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-2：50.60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-3：10.</w:t>
                  </w:r>
                  <w:r>
                    <w:rPr>
                      <w:rFonts w:hint="eastAsia" w:ascii="Arial" w:hAnsi="Arial" w:eastAsia="宋体" w:cs="Arial"/>
                      <w:color w:val="000000" w:themeColor="text1"/>
                      <w:sz w:val="18"/>
                      <w:szCs w:val="18"/>
                      <w:lang w:val="en-US" w:eastAsia="zh-CN"/>
                      <w14:textFill>
                        <w14:solidFill>
                          <w14:schemeClr w14:val="tx1"/>
                        </w14:solidFill>
                      </w14:textFill>
                    </w:rPr>
                    <w:t>3</w:t>
                  </w:r>
                  <w:r>
                    <w:rPr>
                      <w:rFonts w:ascii="Arial" w:hAnsi="Arial" w:eastAsia="Arial" w:cs="Arial"/>
                      <w:color w:val="000000" w:themeColor="text1"/>
                      <w:sz w:val="18"/>
                      <w:szCs w:val="18"/>
                      <w14:textFill>
                        <w14:solidFill>
                          <w14:schemeClr w14:val="tx1"/>
                        </w14:solidFill>
                      </w14:textFill>
                    </w:rPr>
                    <w:t>0</w:t>
                  </w:r>
                </w:p>
                <w:p>
                  <w:pPr>
                    <w:rPr>
                      <w:rFonts w:hint="eastAsia"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-4：25.</w:t>
                  </w:r>
                  <w:r>
                    <w:rPr>
                      <w:rFonts w:hint="eastAsia" w:ascii="Arial" w:hAnsi="Arial" w:eastAsia="宋体" w:cs="Arial"/>
                      <w:color w:val="000000" w:themeColor="text1"/>
                      <w:sz w:val="18"/>
                      <w:szCs w:val="18"/>
                      <w:lang w:val="en-US" w:eastAsia="zh-CN"/>
                      <w14:textFill>
                        <w14:solidFill>
                          <w14:schemeClr w14:val="tx1"/>
                        </w14:solidFill>
                      </w14:textFill>
                    </w:rPr>
                    <w:t>0</w:t>
                  </w:r>
                  <w:r>
                    <w:rPr>
                      <w:rFonts w:ascii="Arial" w:hAnsi="Arial" w:eastAsia="Arial" w:cs="Arial"/>
                      <w:color w:val="000000" w:themeColor="text1"/>
                      <w:sz w:val="18"/>
                      <w:szCs w:val="18"/>
                      <w14:textFill>
                        <w14:solidFill>
                          <w14:schemeClr w14:val="tx1"/>
                        </w14:solidFill>
                      </w14:textFill>
                    </w:rPr>
                    <w:t>0</w:t>
                  </w:r>
                </w:p>
              </w:tc>
              <w:tc>
                <w:tcPr>
                  <w:tcW w:w="1683" w:type="dxa"/>
                  <w:noWrap w:val="0"/>
                  <w:tcMar>
                    <w:top w:w="0" w:type="dxa"/>
                    <w:left w:w="57" w:type="dxa"/>
                    <w:bottom w:w="0" w:type="dxa"/>
                    <w:right w:w="57" w:type="dxa"/>
                  </w:tcMar>
                  <w:vAlign w:val="center"/>
                </w:tcPr>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-1：76.02</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-2：76.02</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-3：76.03</w:t>
                  </w:r>
                </w:p>
                <w:p>
                  <w:pPr>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-4：76.02</w:t>
                  </w:r>
                </w:p>
              </w:tc>
              <w:tc>
                <w:tcPr>
                  <w:tcW w:w="401" w:type="pct"/>
                  <w:noWrap w:val="0"/>
                  <w:vAlign w:val="center"/>
                </w:tcPr>
                <w:p>
                  <w:pPr>
                    <w:snapToGrid w:val="0"/>
                    <w:jc w:val="center"/>
                    <w:outlineLvl w:val="9"/>
                    <w:rPr>
                      <w:rFonts w:hint="eastAsia" w:ascii="Times New Roman" w:hAnsi="Times New Roman"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295"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8</w:t>
                  </w:r>
                </w:p>
              </w:tc>
              <w:tc>
                <w:tcPr>
                  <w:tcW w:w="557" w:type="pct"/>
                  <w:noWrap w:val="0"/>
                  <w:tcMar>
                    <w:top w:w="0" w:type="dxa"/>
                    <w:left w:w="57" w:type="dxa"/>
                    <w:bottom w:w="0" w:type="dxa"/>
                    <w:right w:w="57" w:type="dxa"/>
                  </w:tcMar>
                  <w:vAlign w:val="center"/>
                </w:tcPr>
                <w:p>
                  <w:pPr>
                    <w:pStyle w:val="8"/>
                    <w:snapToGrid w:val="0"/>
                    <w:contextualSpacing/>
                    <w:jc w:val="center"/>
                    <w:rPr>
                      <w:rFonts w:hint="eastAsia"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斩拌机</w:t>
                  </w:r>
                </w:p>
              </w:tc>
              <w:tc>
                <w:tcPr>
                  <w:tcW w:w="500" w:type="pct"/>
                  <w:noWrap w:val="0"/>
                  <w:tcMar>
                    <w:top w:w="0" w:type="dxa"/>
                    <w:left w:w="57" w:type="dxa"/>
                    <w:bottom w:w="0" w:type="dxa"/>
                    <w:right w:w="57" w:type="dxa"/>
                  </w:tcMar>
                  <w:vAlign w:val="center"/>
                </w:tcPr>
                <w:p>
                  <w:pPr>
                    <w:pStyle w:val="8"/>
                    <w:snapToGrid w:val="0"/>
                    <w:contextualSpacing/>
                    <w:jc w:val="center"/>
                    <w:rPr>
                      <w:rFonts w:hint="default"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80</w:t>
                  </w: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dB(A)</w:t>
                  </w:r>
                </w:p>
              </w:tc>
              <w:tc>
                <w:tcPr>
                  <w:tcW w:w="386"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9.6</w:t>
                  </w:r>
                </w:p>
              </w:tc>
              <w:tc>
                <w:tcPr>
                  <w:tcW w:w="401"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-7.8</w:t>
                  </w:r>
                </w:p>
              </w:tc>
              <w:tc>
                <w:tcPr>
                  <w:tcW w:w="402"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25.7</w:t>
                  </w:r>
                </w:p>
              </w:tc>
              <w:tc>
                <w:tcPr>
                  <w:tcW w:w="1015" w:type="pct"/>
                  <w:noWrap w:val="0"/>
                  <w:vAlign w:val="center"/>
                </w:tcPr>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w:t>
                  </w:r>
                  <w:r>
                    <w:rPr>
                      <w:rFonts w:hint="eastAsia" w:ascii="Arial" w:hAnsi="Arial" w:eastAsia="宋体" w:cs="Arial"/>
                      <w:color w:val="000000" w:themeColor="text1"/>
                      <w:sz w:val="18"/>
                      <w:szCs w:val="18"/>
                      <w:lang w:val="en-US" w:eastAsia="zh-CN"/>
                      <w14:textFill>
                        <w14:solidFill>
                          <w14:schemeClr w14:val="tx1"/>
                        </w14:solidFill>
                      </w14:textFill>
                    </w:rPr>
                    <w:t>24.</w:t>
                  </w:r>
                  <w:r>
                    <w:rPr>
                      <w:rFonts w:ascii="Arial" w:hAnsi="Arial" w:eastAsia="Arial" w:cs="Arial"/>
                      <w:color w:val="000000" w:themeColor="text1"/>
                      <w:sz w:val="18"/>
                      <w:szCs w:val="18"/>
                      <w14:textFill>
                        <w14:solidFill>
                          <w14:schemeClr w14:val="tx1"/>
                        </w14:solidFill>
                      </w14:textFill>
                    </w:rPr>
                    <w:t>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-2：2</w:t>
                  </w:r>
                  <w:r>
                    <w:rPr>
                      <w:rFonts w:hint="eastAsia" w:ascii="Arial" w:hAnsi="Arial" w:eastAsia="宋体" w:cs="Arial"/>
                      <w:color w:val="000000" w:themeColor="text1"/>
                      <w:sz w:val="18"/>
                      <w:szCs w:val="18"/>
                      <w:lang w:val="en-US" w:eastAsia="zh-CN"/>
                      <w14:textFill>
                        <w14:solidFill>
                          <w14:schemeClr w14:val="tx1"/>
                        </w14:solidFill>
                      </w14:textFill>
                    </w:rPr>
                    <w:t>2</w:t>
                  </w:r>
                  <w:r>
                    <w:rPr>
                      <w:rFonts w:ascii="Arial" w:hAnsi="Arial" w:eastAsia="Arial" w:cs="Arial"/>
                      <w:color w:val="000000" w:themeColor="text1"/>
                      <w:sz w:val="18"/>
                      <w:szCs w:val="18"/>
                      <w14:textFill>
                        <w14:solidFill>
                          <w14:schemeClr w14:val="tx1"/>
                        </w14:solidFill>
                      </w14:textFill>
                    </w:rPr>
                    <w:t>.00</w:t>
                  </w:r>
                </w:p>
                <w:p>
                  <w:pPr>
                    <w:rPr>
                      <w:rFonts w:hint="default" w:eastAsia="宋体"/>
                      <w:color w:val="000000" w:themeColor="text1"/>
                      <w:sz w:val="18"/>
                      <w:szCs w:val="18"/>
                      <w:lang w:val="en-US" w:eastAsia="zh-CN"/>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w:t>
                  </w:r>
                  <w:r>
                    <w:rPr>
                      <w:rFonts w:hint="eastAsia" w:ascii="Arial" w:hAnsi="Arial" w:eastAsia="宋体" w:cs="Arial"/>
                      <w:color w:val="000000" w:themeColor="text1"/>
                      <w:sz w:val="18"/>
                      <w:szCs w:val="18"/>
                      <w:lang w:val="en-US" w:eastAsia="zh-CN"/>
                      <w14:textFill>
                        <w14:solidFill>
                          <w14:schemeClr w14:val="tx1"/>
                        </w14:solidFill>
                      </w14:textFill>
                    </w:rPr>
                    <w:t>10.2</w:t>
                  </w:r>
                </w:p>
                <w:p>
                  <w:pPr>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w:t>
                  </w:r>
                  <w:r>
                    <w:rPr>
                      <w:rFonts w:hint="eastAsia" w:ascii="Arial" w:hAnsi="Arial" w:eastAsia="宋体" w:cs="Arial"/>
                      <w:color w:val="000000" w:themeColor="text1"/>
                      <w:sz w:val="18"/>
                      <w:szCs w:val="18"/>
                      <w:lang w:val="en-US" w:eastAsia="zh-CN"/>
                      <w14:textFill>
                        <w14:solidFill>
                          <w14:schemeClr w14:val="tx1"/>
                        </w14:solidFill>
                      </w14:textFill>
                    </w:rPr>
                    <w:t>53.8</w:t>
                  </w:r>
                </w:p>
              </w:tc>
              <w:tc>
                <w:tcPr>
                  <w:tcW w:w="1039" w:type="pct"/>
                  <w:noWrap w:val="0"/>
                  <w:tcMar>
                    <w:top w:w="0" w:type="dxa"/>
                    <w:left w:w="57" w:type="dxa"/>
                    <w:bottom w:w="0" w:type="dxa"/>
                    <w:right w:w="57" w:type="dxa"/>
                  </w:tcMar>
                  <w:vAlign w:val="center"/>
                </w:tcPr>
                <w:p>
                  <w:pPr>
                    <w:rPr>
                      <w:rFonts w:hint="default" w:eastAsia="宋体"/>
                      <w:color w:val="000000" w:themeColor="text1"/>
                      <w:sz w:val="18"/>
                      <w:szCs w:val="18"/>
                      <w:lang w:val="en-US" w:eastAsia="zh-CN"/>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w:t>
                  </w:r>
                  <w:r>
                    <w:rPr>
                      <w:rFonts w:hint="eastAsia" w:ascii="Arial" w:hAnsi="Arial" w:eastAsia="宋体" w:cs="Arial"/>
                      <w:color w:val="000000" w:themeColor="text1"/>
                      <w:sz w:val="18"/>
                      <w:szCs w:val="18"/>
                      <w:lang w:val="en-US" w:eastAsia="zh-CN"/>
                      <w14:textFill>
                        <w14:solidFill>
                          <w14:schemeClr w14:val="tx1"/>
                        </w14:solidFill>
                      </w14:textFill>
                    </w:rPr>
                    <w:t>76.02</w:t>
                  </w:r>
                </w:p>
                <w:p>
                  <w:pPr>
                    <w:rPr>
                      <w:rFonts w:hint="default" w:eastAsia="宋体"/>
                      <w:color w:val="000000" w:themeColor="text1"/>
                      <w:sz w:val="18"/>
                      <w:szCs w:val="18"/>
                      <w:lang w:val="en-US" w:eastAsia="zh-CN"/>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w:t>
                  </w:r>
                  <w:r>
                    <w:rPr>
                      <w:rFonts w:hint="eastAsia" w:ascii="Arial" w:hAnsi="Arial" w:eastAsia="宋体" w:cs="Arial"/>
                      <w:color w:val="000000" w:themeColor="text1"/>
                      <w:sz w:val="18"/>
                      <w:szCs w:val="18"/>
                      <w:lang w:val="en-US" w:eastAsia="zh-CN"/>
                      <w14:textFill>
                        <w14:solidFill>
                          <w14:schemeClr w14:val="tx1"/>
                        </w14:solidFill>
                      </w14:textFill>
                    </w:rPr>
                    <w:t>76.02</w:t>
                  </w:r>
                </w:p>
                <w:p>
                  <w:pPr>
                    <w:rPr>
                      <w:rFonts w:hint="default" w:eastAsia="宋体"/>
                      <w:color w:val="000000" w:themeColor="text1"/>
                      <w:sz w:val="18"/>
                      <w:szCs w:val="18"/>
                      <w:lang w:val="en-US" w:eastAsia="zh-CN"/>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w:t>
                  </w:r>
                  <w:r>
                    <w:rPr>
                      <w:rFonts w:hint="eastAsia" w:ascii="Arial" w:hAnsi="Arial" w:eastAsia="宋体" w:cs="Arial"/>
                      <w:color w:val="000000" w:themeColor="text1"/>
                      <w:sz w:val="18"/>
                      <w:szCs w:val="18"/>
                      <w:lang w:val="en-US" w:eastAsia="zh-CN"/>
                      <w14:textFill>
                        <w14:solidFill>
                          <w14:schemeClr w14:val="tx1"/>
                        </w14:solidFill>
                      </w14:textFill>
                    </w:rPr>
                    <w:t>76.04</w:t>
                  </w:r>
                </w:p>
                <w:p>
                  <w:pPr>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w:t>
                  </w:r>
                  <w:r>
                    <w:rPr>
                      <w:rFonts w:hint="eastAsia" w:ascii="Arial" w:hAnsi="Arial" w:eastAsia="宋体" w:cs="Arial"/>
                      <w:color w:val="000000" w:themeColor="text1"/>
                      <w:sz w:val="18"/>
                      <w:szCs w:val="18"/>
                      <w:lang w:val="en-US" w:eastAsia="zh-CN"/>
                      <w14:textFill>
                        <w14:solidFill>
                          <w14:schemeClr w14:val="tx1"/>
                        </w14:solidFill>
                      </w14:textFill>
                    </w:rPr>
                    <w:t>76.02</w:t>
                  </w:r>
                </w:p>
              </w:tc>
              <w:tc>
                <w:tcPr>
                  <w:tcW w:w="401" w:type="pct"/>
                  <w:noWrap w:val="0"/>
                  <w:vAlign w:val="center"/>
                </w:tcPr>
                <w:p>
                  <w:pPr>
                    <w:snapToGrid w:val="0"/>
                    <w:jc w:val="center"/>
                    <w:outlineLvl w:val="9"/>
                    <w:rPr>
                      <w:rFonts w:hint="eastAsia" w:ascii="Times New Roman" w:hAnsi="Times New Roman"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295"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9</w:t>
                  </w:r>
                </w:p>
              </w:tc>
              <w:tc>
                <w:tcPr>
                  <w:tcW w:w="557" w:type="pct"/>
                  <w:noWrap w:val="0"/>
                  <w:tcMar>
                    <w:top w:w="0" w:type="dxa"/>
                    <w:left w:w="57" w:type="dxa"/>
                    <w:bottom w:w="0" w:type="dxa"/>
                    <w:right w:w="57" w:type="dxa"/>
                  </w:tcMar>
                  <w:vAlign w:val="center"/>
                </w:tcPr>
                <w:p>
                  <w:pPr>
                    <w:pStyle w:val="8"/>
                    <w:snapToGrid w:val="0"/>
                    <w:contextualSpacing/>
                    <w:jc w:val="center"/>
                    <w:rPr>
                      <w:rFonts w:hint="eastAsia"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搅拌机</w:t>
                  </w:r>
                </w:p>
              </w:tc>
              <w:tc>
                <w:tcPr>
                  <w:tcW w:w="500" w:type="pct"/>
                  <w:noWrap w:val="0"/>
                  <w:tcMar>
                    <w:top w:w="0" w:type="dxa"/>
                    <w:left w:w="57" w:type="dxa"/>
                    <w:bottom w:w="0" w:type="dxa"/>
                    <w:right w:w="57" w:type="dxa"/>
                  </w:tcMar>
                  <w:vAlign w:val="center"/>
                </w:tcPr>
                <w:p>
                  <w:pPr>
                    <w:pStyle w:val="8"/>
                    <w:snapToGrid w:val="0"/>
                    <w:contextualSpacing/>
                    <w:jc w:val="center"/>
                    <w:rPr>
                      <w:rFonts w:hint="default"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80dB(A)</w:t>
                  </w:r>
                </w:p>
              </w:tc>
              <w:tc>
                <w:tcPr>
                  <w:tcW w:w="386"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-13.5</w:t>
                  </w:r>
                </w:p>
              </w:tc>
              <w:tc>
                <w:tcPr>
                  <w:tcW w:w="401"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-8.0</w:t>
                  </w:r>
                </w:p>
              </w:tc>
              <w:tc>
                <w:tcPr>
                  <w:tcW w:w="402"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26.3</w:t>
                  </w:r>
                </w:p>
              </w:tc>
              <w:tc>
                <w:tcPr>
                  <w:tcW w:w="1644" w:type="dxa"/>
                  <w:noWrap w:val="0"/>
                  <w:vAlign w:val="center"/>
                </w:tcPr>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-1：24.10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-2：50.60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-3：10.10</w:t>
                  </w:r>
                </w:p>
                <w:p>
                  <w:pPr>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-4：25.20</w:t>
                  </w:r>
                </w:p>
              </w:tc>
              <w:tc>
                <w:tcPr>
                  <w:tcW w:w="1683" w:type="dxa"/>
                  <w:noWrap w:val="0"/>
                  <w:tcMar>
                    <w:top w:w="0" w:type="dxa"/>
                    <w:left w:w="57" w:type="dxa"/>
                    <w:bottom w:w="0" w:type="dxa"/>
                    <w:right w:w="57" w:type="dxa"/>
                  </w:tcMar>
                  <w:vAlign w:val="center"/>
                </w:tcPr>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-1：76.02</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-2：76.02</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-3：76.03</w:t>
                  </w:r>
                </w:p>
                <w:p>
                  <w:pPr>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-4：76.02</w:t>
                  </w:r>
                </w:p>
              </w:tc>
              <w:tc>
                <w:tcPr>
                  <w:tcW w:w="401" w:type="pct"/>
                  <w:noWrap w:val="0"/>
                  <w:vAlign w:val="center"/>
                </w:tcPr>
                <w:p>
                  <w:pPr>
                    <w:snapToGrid w:val="0"/>
                    <w:jc w:val="center"/>
                    <w:outlineLvl w:val="9"/>
                    <w:rPr>
                      <w:rFonts w:hint="eastAsia" w:ascii="Times New Roman" w:hAnsi="Times New Roman"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295"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10</w:t>
                  </w:r>
                </w:p>
              </w:tc>
              <w:tc>
                <w:tcPr>
                  <w:tcW w:w="557" w:type="pct"/>
                  <w:noWrap w:val="0"/>
                  <w:tcMar>
                    <w:top w:w="0" w:type="dxa"/>
                    <w:left w:w="57" w:type="dxa"/>
                    <w:bottom w:w="0" w:type="dxa"/>
                    <w:right w:w="57" w:type="dxa"/>
                  </w:tcMar>
                  <w:vAlign w:val="center"/>
                </w:tcPr>
                <w:p>
                  <w:pPr>
                    <w:pStyle w:val="8"/>
                    <w:snapToGrid w:val="0"/>
                    <w:contextualSpacing/>
                    <w:jc w:val="center"/>
                    <w:rPr>
                      <w:rFonts w:hint="eastAsia"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全自动L型封切机</w:t>
                  </w:r>
                </w:p>
              </w:tc>
              <w:tc>
                <w:tcPr>
                  <w:tcW w:w="500" w:type="pct"/>
                  <w:noWrap w:val="0"/>
                  <w:tcMar>
                    <w:top w:w="0" w:type="dxa"/>
                    <w:left w:w="57" w:type="dxa"/>
                    <w:bottom w:w="0" w:type="dxa"/>
                    <w:right w:w="57" w:type="dxa"/>
                  </w:tcMar>
                  <w:vAlign w:val="center"/>
                </w:tcPr>
                <w:p>
                  <w:pPr>
                    <w:pStyle w:val="8"/>
                    <w:snapToGrid w:val="0"/>
                    <w:contextualSpacing/>
                    <w:jc w:val="center"/>
                    <w:rPr>
                      <w:rFonts w:hint="default"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75dB(A)</w:t>
                  </w:r>
                </w:p>
              </w:tc>
              <w:tc>
                <w:tcPr>
                  <w:tcW w:w="386"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-16.0</w:t>
                  </w:r>
                </w:p>
              </w:tc>
              <w:tc>
                <w:tcPr>
                  <w:tcW w:w="401"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-10.6</w:t>
                  </w:r>
                </w:p>
              </w:tc>
              <w:tc>
                <w:tcPr>
                  <w:tcW w:w="402"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26.9</w:t>
                  </w:r>
                </w:p>
              </w:tc>
              <w:tc>
                <w:tcPr>
                  <w:tcW w:w="1644" w:type="dxa"/>
                  <w:noWrap w:val="0"/>
                  <w:vAlign w:val="center"/>
                </w:tcPr>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-1：2</w:t>
                  </w:r>
                  <w:r>
                    <w:rPr>
                      <w:rFonts w:hint="eastAsia" w:ascii="Arial" w:hAnsi="Arial" w:eastAsia="宋体" w:cs="Arial"/>
                      <w:color w:val="000000" w:themeColor="text1"/>
                      <w:sz w:val="18"/>
                      <w:szCs w:val="18"/>
                      <w:lang w:val="en-US" w:eastAsia="zh-CN"/>
                      <w14:textFill>
                        <w14:solidFill>
                          <w14:schemeClr w14:val="tx1"/>
                        </w14:solidFill>
                      </w14:textFill>
                    </w:rPr>
                    <w:t>6</w:t>
                  </w:r>
                  <w:r>
                    <w:rPr>
                      <w:rFonts w:ascii="Arial" w:hAnsi="Arial" w:eastAsia="Arial" w:cs="Arial"/>
                      <w:color w:val="000000" w:themeColor="text1"/>
                      <w:sz w:val="18"/>
                      <w:szCs w:val="18"/>
                      <w14:textFill>
                        <w14:solidFill>
                          <w14:schemeClr w14:val="tx1"/>
                        </w14:solidFill>
                      </w14:textFill>
                    </w:rPr>
                    <w:t>.10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-2：50.60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w:t>
                  </w:r>
                  <w:r>
                    <w:rPr>
                      <w:rFonts w:hint="eastAsia" w:ascii="Arial" w:hAnsi="Arial" w:eastAsia="宋体" w:cs="Arial"/>
                      <w:color w:val="000000" w:themeColor="text1"/>
                      <w:sz w:val="18"/>
                      <w:szCs w:val="18"/>
                      <w:lang w:val="en-US" w:eastAsia="zh-CN"/>
                      <w14:textFill>
                        <w14:solidFill>
                          <w14:schemeClr w14:val="tx1"/>
                        </w14:solidFill>
                      </w14:textFill>
                    </w:rPr>
                    <w:t>8</w:t>
                  </w:r>
                  <w:r>
                    <w:rPr>
                      <w:rFonts w:ascii="Arial" w:hAnsi="Arial" w:eastAsia="Arial" w:cs="Arial"/>
                      <w:color w:val="000000" w:themeColor="text1"/>
                      <w:sz w:val="18"/>
                      <w:szCs w:val="18"/>
                      <w14:textFill>
                        <w14:solidFill>
                          <w14:schemeClr w14:val="tx1"/>
                        </w14:solidFill>
                      </w14:textFill>
                    </w:rPr>
                    <w:t>.10</w:t>
                  </w:r>
                </w:p>
                <w:p>
                  <w:pPr>
                    <w:rPr>
                      <w:rFonts w:hint="eastAsia"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-4：25.20</w:t>
                  </w:r>
                </w:p>
              </w:tc>
              <w:tc>
                <w:tcPr>
                  <w:tcW w:w="1683" w:type="dxa"/>
                  <w:noWrap w:val="0"/>
                  <w:tcMar>
                    <w:top w:w="0" w:type="dxa"/>
                    <w:left w:w="57" w:type="dxa"/>
                    <w:bottom w:w="0" w:type="dxa"/>
                    <w:right w:w="57" w:type="dxa"/>
                  </w:tcMar>
                  <w:vAlign w:val="center"/>
                </w:tcPr>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-1：76.02</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-2：76.02</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-3：76.03</w:t>
                  </w:r>
                </w:p>
                <w:p>
                  <w:pPr>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-4：76.02</w:t>
                  </w:r>
                </w:p>
              </w:tc>
              <w:tc>
                <w:tcPr>
                  <w:tcW w:w="401" w:type="pct"/>
                  <w:noWrap w:val="0"/>
                  <w:vAlign w:val="center"/>
                </w:tcPr>
                <w:p>
                  <w:pPr>
                    <w:snapToGrid w:val="0"/>
                    <w:jc w:val="center"/>
                    <w:outlineLvl w:val="9"/>
                    <w:rPr>
                      <w:rFonts w:hint="eastAsia"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295"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11</w:t>
                  </w:r>
                </w:p>
              </w:tc>
              <w:tc>
                <w:tcPr>
                  <w:tcW w:w="557" w:type="pct"/>
                  <w:noWrap w:val="0"/>
                  <w:tcMar>
                    <w:top w:w="0" w:type="dxa"/>
                    <w:left w:w="57" w:type="dxa"/>
                    <w:bottom w:w="0" w:type="dxa"/>
                    <w:right w:w="57" w:type="dxa"/>
                  </w:tcMar>
                  <w:vAlign w:val="center"/>
                </w:tcPr>
                <w:p>
                  <w:pPr>
                    <w:pStyle w:val="8"/>
                    <w:snapToGrid w:val="0"/>
                    <w:contextualSpacing/>
                    <w:jc w:val="center"/>
                    <w:rPr>
                      <w:rFonts w:hint="eastAsia"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外抽式真空包装机</w:t>
                  </w:r>
                </w:p>
              </w:tc>
              <w:tc>
                <w:tcPr>
                  <w:tcW w:w="500" w:type="pct"/>
                  <w:noWrap w:val="0"/>
                  <w:tcMar>
                    <w:top w:w="0" w:type="dxa"/>
                    <w:left w:w="57" w:type="dxa"/>
                    <w:bottom w:w="0" w:type="dxa"/>
                    <w:right w:w="57" w:type="dxa"/>
                  </w:tcMar>
                  <w:vAlign w:val="center"/>
                </w:tcPr>
                <w:p>
                  <w:pPr>
                    <w:pStyle w:val="8"/>
                    <w:snapToGrid w:val="0"/>
                    <w:contextualSpacing/>
                    <w:jc w:val="center"/>
                    <w:rPr>
                      <w:rFonts w:hint="default"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7</w:t>
                  </w: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5dB(A)</w:t>
                  </w:r>
                </w:p>
              </w:tc>
              <w:tc>
                <w:tcPr>
                  <w:tcW w:w="386"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-17.8</w:t>
                  </w:r>
                </w:p>
              </w:tc>
              <w:tc>
                <w:tcPr>
                  <w:tcW w:w="401"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-12.5</w:t>
                  </w:r>
                </w:p>
              </w:tc>
              <w:tc>
                <w:tcPr>
                  <w:tcW w:w="402"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27.1</w:t>
                  </w:r>
                </w:p>
              </w:tc>
              <w:tc>
                <w:tcPr>
                  <w:tcW w:w="1644" w:type="dxa"/>
                  <w:noWrap w:val="0"/>
                  <w:vAlign w:val="center"/>
                </w:tcPr>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-1：2</w:t>
                  </w:r>
                  <w:r>
                    <w:rPr>
                      <w:rFonts w:hint="eastAsia" w:ascii="Arial" w:hAnsi="Arial" w:eastAsia="宋体" w:cs="Arial"/>
                      <w:color w:val="000000" w:themeColor="text1"/>
                      <w:sz w:val="18"/>
                      <w:szCs w:val="18"/>
                      <w:lang w:val="en-US" w:eastAsia="zh-CN"/>
                      <w14:textFill>
                        <w14:solidFill>
                          <w14:schemeClr w14:val="tx1"/>
                        </w14:solidFill>
                      </w14:textFill>
                    </w:rPr>
                    <w:t>7</w:t>
                  </w:r>
                  <w:r>
                    <w:rPr>
                      <w:rFonts w:ascii="Arial" w:hAnsi="Arial" w:eastAsia="Arial" w:cs="Arial"/>
                      <w:color w:val="000000" w:themeColor="text1"/>
                      <w:sz w:val="18"/>
                      <w:szCs w:val="18"/>
                      <w14:textFill>
                        <w14:solidFill>
                          <w14:schemeClr w14:val="tx1"/>
                        </w14:solidFill>
                      </w14:textFill>
                    </w:rPr>
                    <w:t>.10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-2：5</w:t>
                  </w:r>
                  <w:r>
                    <w:rPr>
                      <w:rFonts w:hint="eastAsia" w:ascii="Arial" w:hAnsi="Arial" w:eastAsia="宋体" w:cs="Arial"/>
                      <w:color w:val="000000" w:themeColor="text1"/>
                      <w:sz w:val="18"/>
                      <w:szCs w:val="18"/>
                      <w:lang w:val="en-US" w:eastAsia="zh-CN"/>
                      <w14:textFill>
                        <w14:solidFill>
                          <w14:schemeClr w14:val="tx1"/>
                        </w14:solidFill>
                      </w14:textFill>
                    </w:rPr>
                    <w:t>2</w:t>
                  </w:r>
                  <w:r>
                    <w:rPr>
                      <w:rFonts w:ascii="Arial" w:hAnsi="Arial" w:eastAsia="Arial" w:cs="Arial"/>
                      <w:color w:val="000000" w:themeColor="text1"/>
                      <w:sz w:val="18"/>
                      <w:szCs w:val="18"/>
                      <w14:textFill>
                        <w14:solidFill>
                          <w14:schemeClr w14:val="tx1"/>
                        </w14:solidFill>
                      </w14:textFill>
                    </w:rPr>
                    <w:t>.60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w:t>
                  </w:r>
                  <w:r>
                    <w:rPr>
                      <w:rFonts w:hint="eastAsia" w:ascii="Arial" w:hAnsi="Arial" w:eastAsia="宋体" w:cs="Arial"/>
                      <w:color w:val="000000" w:themeColor="text1"/>
                      <w:sz w:val="18"/>
                      <w:szCs w:val="18"/>
                      <w:lang w:val="en-US" w:eastAsia="zh-CN"/>
                      <w14:textFill>
                        <w14:solidFill>
                          <w14:schemeClr w14:val="tx1"/>
                        </w14:solidFill>
                      </w14:textFill>
                    </w:rPr>
                    <w:t>7</w:t>
                  </w:r>
                  <w:r>
                    <w:rPr>
                      <w:rFonts w:ascii="Arial" w:hAnsi="Arial" w:eastAsia="Arial" w:cs="Arial"/>
                      <w:color w:val="000000" w:themeColor="text1"/>
                      <w:sz w:val="18"/>
                      <w:szCs w:val="18"/>
                      <w14:textFill>
                        <w14:solidFill>
                          <w14:schemeClr w14:val="tx1"/>
                        </w14:solidFill>
                      </w14:textFill>
                    </w:rPr>
                    <w:t>.10</w:t>
                  </w:r>
                </w:p>
                <w:p>
                  <w:pPr>
                    <w:rPr>
                      <w:rFonts w:hint="eastAsia"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-4：2</w:t>
                  </w:r>
                  <w:r>
                    <w:rPr>
                      <w:rFonts w:hint="eastAsia" w:ascii="Arial" w:hAnsi="Arial" w:eastAsia="宋体" w:cs="Arial"/>
                      <w:color w:val="000000" w:themeColor="text1"/>
                      <w:sz w:val="18"/>
                      <w:szCs w:val="18"/>
                      <w:lang w:val="en-US" w:eastAsia="zh-CN"/>
                      <w14:textFill>
                        <w14:solidFill>
                          <w14:schemeClr w14:val="tx1"/>
                        </w14:solidFill>
                      </w14:textFill>
                    </w:rPr>
                    <w:t>3</w:t>
                  </w:r>
                  <w:r>
                    <w:rPr>
                      <w:rFonts w:ascii="Arial" w:hAnsi="Arial" w:eastAsia="Arial" w:cs="Arial"/>
                      <w:color w:val="000000" w:themeColor="text1"/>
                      <w:sz w:val="18"/>
                      <w:szCs w:val="18"/>
                      <w14:textFill>
                        <w14:solidFill>
                          <w14:schemeClr w14:val="tx1"/>
                        </w14:solidFill>
                      </w14:textFill>
                    </w:rPr>
                    <w:t>.20</w:t>
                  </w:r>
                </w:p>
              </w:tc>
              <w:tc>
                <w:tcPr>
                  <w:tcW w:w="1683" w:type="dxa"/>
                  <w:noWrap w:val="0"/>
                  <w:tcMar>
                    <w:top w:w="0" w:type="dxa"/>
                    <w:left w:w="57" w:type="dxa"/>
                    <w:bottom w:w="0" w:type="dxa"/>
                    <w:right w:w="57" w:type="dxa"/>
                  </w:tcMar>
                  <w:vAlign w:val="center"/>
                </w:tcPr>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-1：76.02</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-2：76.02</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-3：76.03</w:t>
                  </w:r>
                </w:p>
                <w:p>
                  <w:pPr>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-4：76.02</w:t>
                  </w:r>
                </w:p>
              </w:tc>
              <w:tc>
                <w:tcPr>
                  <w:tcW w:w="401" w:type="pct"/>
                  <w:noWrap w:val="0"/>
                  <w:vAlign w:val="center"/>
                </w:tcPr>
                <w:p>
                  <w:pPr>
                    <w:snapToGrid w:val="0"/>
                    <w:jc w:val="center"/>
                    <w:outlineLvl w:val="9"/>
                    <w:rPr>
                      <w:rFonts w:hint="eastAsia"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295"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12</w:t>
                  </w:r>
                </w:p>
              </w:tc>
              <w:tc>
                <w:tcPr>
                  <w:tcW w:w="557" w:type="pct"/>
                  <w:noWrap w:val="0"/>
                  <w:tcMar>
                    <w:top w:w="0" w:type="dxa"/>
                    <w:left w:w="57" w:type="dxa"/>
                    <w:bottom w:w="0" w:type="dxa"/>
                    <w:right w:w="57" w:type="dxa"/>
                  </w:tcMar>
                  <w:vAlign w:val="center"/>
                </w:tcPr>
                <w:p>
                  <w:pPr>
                    <w:pStyle w:val="8"/>
                    <w:snapToGrid w:val="0"/>
                    <w:contextualSpacing/>
                    <w:jc w:val="center"/>
                    <w:rPr>
                      <w:rFonts w:hint="eastAsia"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空气压缩机</w:t>
                  </w:r>
                </w:p>
              </w:tc>
              <w:tc>
                <w:tcPr>
                  <w:tcW w:w="500" w:type="pct"/>
                  <w:noWrap w:val="0"/>
                  <w:tcMar>
                    <w:top w:w="0" w:type="dxa"/>
                    <w:left w:w="57" w:type="dxa"/>
                    <w:bottom w:w="0" w:type="dxa"/>
                    <w:right w:w="57" w:type="dxa"/>
                  </w:tcMar>
                  <w:vAlign w:val="center"/>
                </w:tcPr>
                <w:p>
                  <w:pPr>
                    <w:pStyle w:val="8"/>
                    <w:snapToGrid w:val="0"/>
                    <w:contextualSpacing/>
                    <w:jc w:val="center"/>
                    <w:rPr>
                      <w:rFonts w:hint="default"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8</w:t>
                  </w:r>
                  <w:r>
                    <w:rPr>
                      <w:rFonts w:hint="eastAsia" w:cs="Times New Roman"/>
                      <w:color w:val="000000" w:themeColor="text1"/>
                      <w:sz w:val="18"/>
                      <w:szCs w:val="18"/>
                      <w:highlight w:val="none"/>
                      <w:lang w:val="en-US" w:eastAsia="zh-CN"/>
                      <w14:textFill>
                        <w14:solidFill>
                          <w14:schemeClr w14:val="tx1"/>
                        </w14:solidFill>
                      </w14:textFill>
                    </w:rPr>
                    <w:t>5</w:t>
                  </w: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dB(A)</w:t>
                  </w:r>
                </w:p>
              </w:tc>
              <w:tc>
                <w:tcPr>
                  <w:tcW w:w="386"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-12.3</w:t>
                  </w:r>
                </w:p>
              </w:tc>
              <w:tc>
                <w:tcPr>
                  <w:tcW w:w="401"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-14.5</w:t>
                  </w:r>
                </w:p>
              </w:tc>
              <w:tc>
                <w:tcPr>
                  <w:tcW w:w="402"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26.2</w:t>
                  </w:r>
                </w:p>
              </w:tc>
              <w:tc>
                <w:tcPr>
                  <w:tcW w:w="1015" w:type="pct"/>
                  <w:noWrap w:val="0"/>
                  <w:vAlign w:val="center"/>
                </w:tcPr>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-1：6.90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-2：27.00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-3：19.70</w:t>
                  </w:r>
                </w:p>
                <w:p>
                  <w:pPr>
                    <w:rPr>
                      <w:rFonts w:hint="eastAsia"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-4：44.70</w:t>
                  </w:r>
                </w:p>
              </w:tc>
              <w:tc>
                <w:tcPr>
                  <w:tcW w:w="1039" w:type="pct"/>
                  <w:noWrap w:val="0"/>
                  <w:tcMar>
                    <w:top w:w="0" w:type="dxa"/>
                    <w:left w:w="57" w:type="dxa"/>
                    <w:bottom w:w="0" w:type="dxa"/>
                    <w:right w:w="57" w:type="dxa"/>
                  </w:tcMar>
                  <w:vAlign w:val="center"/>
                </w:tcPr>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-1：64.50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-2：64.25</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-3：64.26</w:t>
                  </w:r>
                </w:p>
                <w:p>
                  <w:pPr>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-4：64.24</w:t>
                  </w:r>
                </w:p>
              </w:tc>
              <w:tc>
                <w:tcPr>
                  <w:tcW w:w="401" w:type="pct"/>
                  <w:noWrap w:val="0"/>
                  <w:vAlign w:val="center"/>
                </w:tcPr>
                <w:p>
                  <w:pPr>
                    <w:snapToGrid w:val="0"/>
                    <w:jc w:val="center"/>
                    <w:outlineLvl w:val="9"/>
                    <w:rPr>
                      <w:rFonts w:hint="eastAsia"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295"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13</w:t>
                  </w:r>
                </w:p>
              </w:tc>
              <w:tc>
                <w:tcPr>
                  <w:tcW w:w="557" w:type="pct"/>
                  <w:noWrap w:val="0"/>
                  <w:tcMar>
                    <w:top w:w="0" w:type="dxa"/>
                    <w:left w:w="57" w:type="dxa"/>
                    <w:bottom w:w="0" w:type="dxa"/>
                    <w:right w:w="57" w:type="dxa"/>
                  </w:tcMar>
                  <w:vAlign w:val="center"/>
                </w:tcPr>
                <w:p>
                  <w:pPr>
                    <w:pStyle w:val="8"/>
                    <w:snapToGrid w:val="0"/>
                    <w:contextualSpacing/>
                    <w:jc w:val="center"/>
                    <w:rPr>
                      <w:rFonts w:hint="eastAsia"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空压机机组</w:t>
                  </w:r>
                </w:p>
              </w:tc>
              <w:tc>
                <w:tcPr>
                  <w:tcW w:w="500" w:type="pct"/>
                  <w:noWrap w:val="0"/>
                  <w:tcMar>
                    <w:top w:w="0" w:type="dxa"/>
                    <w:left w:w="57" w:type="dxa"/>
                    <w:bottom w:w="0" w:type="dxa"/>
                    <w:right w:w="57" w:type="dxa"/>
                  </w:tcMar>
                  <w:vAlign w:val="center"/>
                </w:tcPr>
                <w:p>
                  <w:pPr>
                    <w:pStyle w:val="8"/>
                    <w:snapToGrid w:val="0"/>
                    <w:contextualSpacing/>
                    <w:jc w:val="center"/>
                    <w:rPr>
                      <w:rFonts w:hint="default"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85dB(A)</w:t>
                  </w:r>
                </w:p>
              </w:tc>
              <w:tc>
                <w:tcPr>
                  <w:tcW w:w="386"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-9.2</w:t>
                  </w:r>
                </w:p>
              </w:tc>
              <w:tc>
                <w:tcPr>
                  <w:tcW w:w="401"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-19.6</w:t>
                  </w:r>
                </w:p>
              </w:tc>
              <w:tc>
                <w:tcPr>
                  <w:tcW w:w="402"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26.3</w:t>
                  </w:r>
                </w:p>
              </w:tc>
              <w:tc>
                <w:tcPr>
                  <w:tcW w:w="1644" w:type="dxa"/>
                  <w:noWrap w:val="0"/>
                  <w:vAlign w:val="center"/>
                </w:tcPr>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w:t>
                  </w:r>
                  <w:r>
                    <w:rPr>
                      <w:rFonts w:hint="eastAsia" w:ascii="Arial" w:hAnsi="Arial" w:eastAsia="宋体" w:cs="Arial"/>
                      <w:color w:val="000000" w:themeColor="text1"/>
                      <w:sz w:val="18"/>
                      <w:szCs w:val="18"/>
                      <w:lang w:val="en-US" w:eastAsia="zh-CN"/>
                      <w14:textFill>
                        <w14:solidFill>
                          <w14:schemeClr w14:val="tx1"/>
                        </w14:solidFill>
                      </w14:textFill>
                    </w:rPr>
                    <w:t>9</w:t>
                  </w:r>
                  <w:r>
                    <w:rPr>
                      <w:rFonts w:ascii="Arial" w:hAnsi="Arial" w:eastAsia="Arial" w:cs="Arial"/>
                      <w:color w:val="000000" w:themeColor="text1"/>
                      <w:sz w:val="18"/>
                      <w:szCs w:val="18"/>
                      <w14:textFill>
                        <w14:solidFill>
                          <w14:schemeClr w14:val="tx1"/>
                        </w14:solidFill>
                      </w14:textFill>
                    </w:rPr>
                    <w:t>.</w:t>
                  </w:r>
                  <w:r>
                    <w:rPr>
                      <w:rFonts w:hint="eastAsia" w:ascii="Arial" w:hAnsi="Arial" w:eastAsia="宋体" w:cs="Arial"/>
                      <w:color w:val="000000" w:themeColor="text1"/>
                      <w:sz w:val="18"/>
                      <w:szCs w:val="18"/>
                      <w:lang w:val="en-US" w:eastAsia="zh-CN"/>
                      <w14:textFill>
                        <w14:solidFill>
                          <w14:schemeClr w14:val="tx1"/>
                        </w14:solidFill>
                      </w14:textFill>
                    </w:rPr>
                    <w:t>8</w:t>
                  </w:r>
                  <w:r>
                    <w:rPr>
                      <w:rFonts w:ascii="Arial" w:hAnsi="Arial" w:eastAsia="Arial" w:cs="Arial"/>
                      <w:color w:val="000000" w:themeColor="text1"/>
                      <w:sz w:val="18"/>
                      <w:szCs w:val="18"/>
                      <w14:textFill>
                        <w14:solidFill>
                          <w14:schemeClr w14:val="tx1"/>
                        </w14:solidFill>
                      </w14:textFill>
                    </w:rPr>
                    <w:t>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-2：2</w:t>
                  </w:r>
                  <w:r>
                    <w:rPr>
                      <w:rFonts w:hint="eastAsia" w:ascii="Arial" w:hAnsi="Arial" w:eastAsia="宋体" w:cs="Arial"/>
                      <w:color w:val="000000" w:themeColor="text1"/>
                      <w:sz w:val="18"/>
                      <w:szCs w:val="18"/>
                      <w:lang w:val="en-US" w:eastAsia="zh-CN"/>
                      <w14:textFill>
                        <w14:solidFill>
                          <w14:schemeClr w14:val="tx1"/>
                        </w14:solidFill>
                      </w14:textFill>
                    </w:rPr>
                    <w:t>3</w:t>
                  </w:r>
                  <w:r>
                    <w:rPr>
                      <w:rFonts w:ascii="Arial" w:hAnsi="Arial" w:eastAsia="Arial" w:cs="Arial"/>
                      <w:color w:val="000000" w:themeColor="text1"/>
                      <w:sz w:val="18"/>
                      <w:szCs w:val="18"/>
                      <w14:textFill>
                        <w14:solidFill>
                          <w14:schemeClr w14:val="tx1"/>
                        </w14:solidFill>
                      </w14:textFill>
                    </w:rPr>
                    <w:t>.00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-3：1</w:t>
                  </w:r>
                  <w:r>
                    <w:rPr>
                      <w:rFonts w:hint="eastAsia" w:ascii="Arial" w:hAnsi="Arial" w:eastAsia="宋体" w:cs="Arial"/>
                      <w:color w:val="000000" w:themeColor="text1"/>
                      <w:sz w:val="18"/>
                      <w:szCs w:val="18"/>
                      <w:lang w:val="en-US" w:eastAsia="zh-CN"/>
                      <w14:textFill>
                        <w14:solidFill>
                          <w14:schemeClr w14:val="tx1"/>
                        </w14:solidFill>
                      </w14:textFill>
                    </w:rPr>
                    <w:t>6</w:t>
                  </w:r>
                  <w:r>
                    <w:rPr>
                      <w:rFonts w:ascii="Arial" w:hAnsi="Arial" w:eastAsia="Arial" w:cs="Arial"/>
                      <w:color w:val="000000" w:themeColor="text1"/>
                      <w:sz w:val="18"/>
                      <w:szCs w:val="18"/>
                      <w14:textFill>
                        <w14:solidFill>
                          <w14:schemeClr w14:val="tx1"/>
                        </w14:solidFill>
                      </w14:textFill>
                    </w:rPr>
                    <w:t>.</w:t>
                  </w:r>
                  <w:r>
                    <w:rPr>
                      <w:rFonts w:hint="eastAsia" w:ascii="Arial" w:hAnsi="Arial" w:eastAsia="宋体" w:cs="Arial"/>
                      <w:color w:val="000000" w:themeColor="text1"/>
                      <w:sz w:val="18"/>
                      <w:szCs w:val="18"/>
                      <w:lang w:val="en-US" w:eastAsia="zh-CN"/>
                      <w14:textFill>
                        <w14:solidFill>
                          <w14:schemeClr w14:val="tx1"/>
                        </w14:solidFill>
                      </w14:textFill>
                    </w:rPr>
                    <w:t>8</w:t>
                  </w:r>
                  <w:r>
                    <w:rPr>
                      <w:rFonts w:ascii="Arial" w:hAnsi="Arial" w:eastAsia="Arial" w:cs="Arial"/>
                      <w:color w:val="000000" w:themeColor="text1"/>
                      <w:sz w:val="18"/>
                      <w:szCs w:val="18"/>
                      <w14:textFill>
                        <w14:solidFill>
                          <w14:schemeClr w14:val="tx1"/>
                        </w14:solidFill>
                      </w14:textFill>
                    </w:rPr>
                    <w:t>0</w:t>
                  </w:r>
                </w:p>
                <w:p>
                  <w:pPr>
                    <w:rPr>
                      <w:rFonts w:hint="eastAsia"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-4：4</w:t>
                  </w:r>
                  <w:r>
                    <w:rPr>
                      <w:rFonts w:hint="eastAsia" w:ascii="Arial" w:hAnsi="Arial" w:eastAsia="宋体" w:cs="Arial"/>
                      <w:color w:val="000000" w:themeColor="text1"/>
                      <w:sz w:val="18"/>
                      <w:szCs w:val="18"/>
                      <w:lang w:val="en-US" w:eastAsia="zh-CN"/>
                      <w14:textFill>
                        <w14:solidFill>
                          <w14:schemeClr w14:val="tx1"/>
                        </w14:solidFill>
                      </w14:textFill>
                    </w:rPr>
                    <w:t>8</w:t>
                  </w:r>
                  <w:r>
                    <w:rPr>
                      <w:rFonts w:ascii="Arial" w:hAnsi="Arial" w:eastAsia="Arial" w:cs="Arial"/>
                      <w:color w:val="000000" w:themeColor="text1"/>
                      <w:sz w:val="18"/>
                      <w:szCs w:val="18"/>
                      <w14:textFill>
                        <w14:solidFill>
                          <w14:schemeClr w14:val="tx1"/>
                        </w14:solidFill>
                      </w14:textFill>
                    </w:rPr>
                    <w:t>.70</w:t>
                  </w:r>
                </w:p>
              </w:tc>
              <w:tc>
                <w:tcPr>
                  <w:tcW w:w="1683" w:type="dxa"/>
                  <w:noWrap w:val="0"/>
                  <w:tcMar>
                    <w:top w:w="0" w:type="dxa"/>
                    <w:left w:w="57" w:type="dxa"/>
                    <w:bottom w:w="0" w:type="dxa"/>
                    <w:right w:w="57" w:type="dxa"/>
                  </w:tcMar>
                  <w:vAlign w:val="center"/>
                </w:tcPr>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-1：64.50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-2：64.25</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-3：64.26</w:t>
                  </w:r>
                </w:p>
                <w:p>
                  <w:pPr>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-4：64.</w:t>
                  </w:r>
                  <w:r>
                    <w:rPr>
                      <w:rFonts w:hint="eastAsia" w:ascii="Arial" w:hAnsi="Arial" w:eastAsia="宋体" w:cs="Arial"/>
                      <w:color w:val="000000" w:themeColor="text1"/>
                      <w:sz w:val="18"/>
                      <w:szCs w:val="18"/>
                      <w:lang w:val="en-US" w:eastAsia="zh-CN"/>
                      <w14:textFill>
                        <w14:solidFill>
                          <w14:schemeClr w14:val="tx1"/>
                        </w14:solidFill>
                      </w14:textFill>
                    </w:rPr>
                    <w:t>0</w:t>
                  </w:r>
                  <w:r>
                    <w:rPr>
                      <w:rFonts w:ascii="Arial" w:hAnsi="Arial" w:eastAsia="Arial" w:cs="Arial"/>
                      <w:color w:val="000000" w:themeColor="text1"/>
                      <w:sz w:val="18"/>
                      <w:szCs w:val="18"/>
                      <w14:textFill>
                        <w14:solidFill>
                          <w14:schemeClr w14:val="tx1"/>
                        </w14:solidFill>
                      </w14:textFill>
                    </w:rPr>
                    <w:t>4</w:t>
                  </w:r>
                </w:p>
              </w:tc>
              <w:tc>
                <w:tcPr>
                  <w:tcW w:w="401" w:type="pct"/>
                  <w:noWrap w:val="0"/>
                  <w:vAlign w:val="center"/>
                </w:tcPr>
                <w:p>
                  <w:pPr>
                    <w:snapToGrid w:val="0"/>
                    <w:jc w:val="center"/>
                    <w:outlineLvl w:val="9"/>
                    <w:rPr>
                      <w:rFonts w:hint="eastAsia"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295"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14</w:t>
                  </w:r>
                </w:p>
              </w:tc>
              <w:tc>
                <w:tcPr>
                  <w:tcW w:w="557" w:type="pct"/>
                  <w:noWrap w:val="0"/>
                  <w:tcMar>
                    <w:top w:w="0" w:type="dxa"/>
                    <w:left w:w="57" w:type="dxa"/>
                    <w:bottom w:w="0" w:type="dxa"/>
                    <w:right w:w="57" w:type="dxa"/>
                  </w:tcMar>
                  <w:vAlign w:val="center"/>
                </w:tcPr>
                <w:p>
                  <w:pPr>
                    <w:pStyle w:val="8"/>
                    <w:snapToGrid w:val="0"/>
                    <w:contextualSpacing/>
                    <w:jc w:val="center"/>
                    <w:rPr>
                      <w:rFonts w:hint="eastAsia"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color w:val="000000" w:themeColor="text1"/>
                      <w:sz w:val="18"/>
                      <w:szCs w:val="18"/>
                      <w:highlight w:val="none"/>
                      <w:lang w:val="en-US" w:eastAsia="zh-CN"/>
                      <w14:textFill>
                        <w14:solidFill>
                          <w14:schemeClr w14:val="tx1"/>
                        </w14:solidFill>
                      </w14:textFill>
                    </w:rPr>
                    <w:t>水泵</w:t>
                  </w:r>
                </w:p>
              </w:tc>
              <w:tc>
                <w:tcPr>
                  <w:tcW w:w="500" w:type="pct"/>
                  <w:noWrap w:val="0"/>
                  <w:tcMar>
                    <w:top w:w="0" w:type="dxa"/>
                    <w:left w:w="57" w:type="dxa"/>
                    <w:bottom w:w="0" w:type="dxa"/>
                    <w:right w:w="57" w:type="dxa"/>
                  </w:tcMar>
                  <w:vAlign w:val="center"/>
                </w:tcPr>
                <w:p>
                  <w:pPr>
                    <w:pStyle w:val="8"/>
                    <w:snapToGrid w:val="0"/>
                    <w:contextualSpacing/>
                    <w:jc w:val="center"/>
                    <w:rPr>
                      <w:rFonts w:hint="default" w:ascii="Times New Roman" w:hAnsi="Times New Roman" w:eastAsia="宋体" w:cs="Times New Roman"/>
                      <w:color w:val="000000" w:themeColor="text1"/>
                      <w:kern w:val="0"/>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85dB(A)</w:t>
                  </w:r>
                </w:p>
              </w:tc>
              <w:tc>
                <w:tcPr>
                  <w:tcW w:w="386"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-8.5</w:t>
                  </w:r>
                </w:p>
              </w:tc>
              <w:tc>
                <w:tcPr>
                  <w:tcW w:w="401"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13.5</w:t>
                  </w:r>
                </w:p>
              </w:tc>
              <w:tc>
                <w:tcPr>
                  <w:tcW w:w="402" w:type="pct"/>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26.9</w:t>
                  </w:r>
                </w:p>
              </w:tc>
              <w:tc>
                <w:tcPr>
                  <w:tcW w:w="1644" w:type="dxa"/>
                  <w:noWrap w:val="0"/>
                  <w:vAlign w:val="center"/>
                </w:tcPr>
                <w:p>
                  <w:pPr>
                    <w:rPr>
                      <w:rFonts w:hint="default"/>
                      <w:color w:val="000000" w:themeColor="text1"/>
                      <w:sz w:val="18"/>
                      <w:szCs w:val="18"/>
                      <w:lang w:val="en-US"/>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w:t>
                  </w:r>
                  <w:r>
                    <w:rPr>
                      <w:rFonts w:hint="eastAsia" w:ascii="Arial" w:hAnsi="Arial" w:cs="Arial"/>
                      <w:color w:val="000000" w:themeColor="text1"/>
                      <w:sz w:val="18"/>
                      <w:szCs w:val="18"/>
                      <w:lang w:val="en-US" w:eastAsia="zh-CN"/>
                      <w14:textFill>
                        <w14:solidFill>
                          <w14:schemeClr w14:val="tx1"/>
                        </w14:solidFill>
                      </w14:textFill>
                    </w:rPr>
                    <w:t>5.40</w:t>
                  </w:r>
                </w:p>
                <w:p>
                  <w:pPr>
                    <w:rPr>
                      <w:rFonts w:hint="default"/>
                      <w:color w:val="000000" w:themeColor="text1"/>
                      <w:sz w:val="18"/>
                      <w:szCs w:val="18"/>
                      <w:lang w:val="en-US"/>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-2：2</w:t>
                  </w:r>
                  <w:r>
                    <w:rPr>
                      <w:rFonts w:hint="eastAsia" w:ascii="Arial" w:hAnsi="Arial" w:cs="Arial"/>
                      <w:color w:val="000000" w:themeColor="text1"/>
                      <w:sz w:val="18"/>
                      <w:szCs w:val="18"/>
                      <w:lang w:val="en-US" w:eastAsia="zh-CN"/>
                      <w14:textFill>
                        <w14:solidFill>
                          <w14:schemeClr w14:val="tx1"/>
                        </w14:solidFill>
                      </w14:textFill>
                    </w:rPr>
                    <w:t>5.2</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w:t>
                  </w:r>
                  <w:r>
                    <w:rPr>
                      <w:rFonts w:hint="eastAsia" w:ascii="Arial" w:hAnsi="Arial" w:eastAsia="宋体" w:cs="Arial"/>
                      <w:color w:val="000000" w:themeColor="text1"/>
                      <w:sz w:val="18"/>
                      <w:szCs w:val="18"/>
                      <w:lang w:val="en-US" w:eastAsia="zh-CN"/>
                      <w14:textFill>
                        <w14:solidFill>
                          <w14:schemeClr w14:val="tx1"/>
                        </w14:solidFill>
                      </w14:textFill>
                    </w:rPr>
                    <w:t>28</w:t>
                  </w:r>
                  <w:r>
                    <w:rPr>
                      <w:rFonts w:ascii="Arial" w:hAnsi="Arial" w:eastAsia="Arial" w:cs="Arial"/>
                      <w:color w:val="000000" w:themeColor="text1"/>
                      <w:sz w:val="18"/>
                      <w:szCs w:val="18"/>
                      <w14:textFill>
                        <w14:solidFill>
                          <w14:schemeClr w14:val="tx1"/>
                        </w14:solidFill>
                      </w14:textFill>
                    </w:rPr>
                    <w:t>.</w:t>
                  </w:r>
                  <w:r>
                    <w:rPr>
                      <w:rFonts w:hint="eastAsia" w:ascii="Arial" w:hAnsi="Arial" w:eastAsia="宋体" w:cs="Arial"/>
                      <w:color w:val="000000" w:themeColor="text1"/>
                      <w:sz w:val="18"/>
                      <w:szCs w:val="18"/>
                      <w:lang w:val="en-US" w:eastAsia="zh-CN"/>
                      <w14:textFill>
                        <w14:solidFill>
                          <w14:schemeClr w14:val="tx1"/>
                        </w14:solidFill>
                      </w14:textFill>
                    </w:rPr>
                    <w:t>8</w:t>
                  </w:r>
                  <w:r>
                    <w:rPr>
                      <w:rFonts w:ascii="Arial" w:hAnsi="Arial" w:eastAsia="Arial" w:cs="Arial"/>
                      <w:color w:val="000000" w:themeColor="text1"/>
                      <w:sz w:val="18"/>
                      <w:szCs w:val="18"/>
                      <w14:textFill>
                        <w14:solidFill>
                          <w14:schemeClr w14:val="tx1"/>
                        </w14:solidFill>
                      </w14:textFill>
                    </w:rPr>
                    <w:t>0</w:t>
                  </w:r>
                </w:p>
                <w:p>
                  <w:pPr>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w:t>
                  </w:r>
                  <w:r>
                    <w:rPr>
                      <w:rFonts w:hint="eastAsia" w:ascii="Arial" w:hAnsi="Arial" w:eastAsia="宋体" w:cs="Arial"/>
                      <w:color w:val="000000" w:themeColor="text1"/>
                      <w:sz w:val="18"/>
                      <w:szCs w:val="18"/>
                      <w:lang w:val="en-US" w:eastAsia="zh-CN"/>
                      <w14:textFill>
                        <w14:solidFill>
                          <w14:schemeClr w14:val="tx1"/>
                        </w14:solidFill>
                      </w14:textFill>
                    </w:rPr>
                    <w:t>50.6</w:t>
                  </w:r>
                </w:p>
              </w:tc>
              <w:tc>
                <w:tcPr>
                  <w:tcW w:w="1683" w:type="dxa"/>
                  <w:noWrap w:val="0"/>
                  <w:tcMar>
                    <w:top w:w="0" w:type="dxa"/>
                    <w:left w:w="57" w:type="dxa"/>
                    <w:bottom w:w="0" w:type="dxa"/>
                    <w:right w:w="57" w:type="dxa"/>
                  </w:tcMar>
                  <w:vAlign w:val="center"/>
                </w:tcPr>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-1：64.50</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-2：64.25</w:t>
                  </w:r>
                </w:p>
                <w:p>
                  <w:pPr>
                    <w:rPr>
                      <w:color w:val="000000" w:themeColor="text1"/>
                      <w:sz w:val="18"/>
                      <w:szCs w:val="18"/>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-3：64.</w:t>
                  </w:r>
                  <w:r>
                    <w:rPr>
                      <w:rFonts w:hint="eastAsia" w:ascii="Arial" w:hAnsi="Arial" w:eastAsia="宋体" w:cs="Arial"/>
                      <w:color w:val="000000" w:themeColor="text1"/>
                      <w:sz w:val="18"/>
                      <w:szCs w:val="18"/>
                      <w:lang w:val="en-US" w:eastAsia="zh-CN"/>
                      <w14:textFill>
                        <w14:solidFill>
                          <w14:schemeClr w14:val="tx1"/>
                        </w14:solidFill>
                      </w14:textFill>
                    </w:rPr>
                    <w:t>1</w:t>
                  </w:r>
                  <w:r>
                    <w:rPr>
                      <w:rFonts w:ascii="Arial" w:hAnsi="Arial" w:eastAsia="Arial" w:cs="Arial"/>
                      <w:color w:val="000000" w:themeColor="text1"/>
                      <w:sz w:val="18"/>
                      <w:szCs w:val="18"/>
                      <w14:textFill>
                        <w14:solidFill>
                          <w14:schemeClr w14:val="tx1"/>
                        </w14:solidFill>
                      </w14:textFill>
                    </w:rPr>
                    <w:t>6</w:t>
                  </w:r>
                </w:p>
                <w:p>
                  <w:pPr>
                    <w:rPr>
                      <w:rFonts w:hint="eastAsia"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ascii="Arial" w:hAnsi="Arial" w:eastAsia="Arial" w:cs="Arial"/>
                      <w:color w:val="000000" w:themeColor="text1"/>
                      <w:sz w:val="18"/>
                      <w:szCs w:val="18"/>
                      <w14:textFill>
                        <w14:solidFill>
                          <w14:schemeClr w14:val="tx1"/>
                        </w14:solidFill>
                      </w14:textFill>
                    </w:rPr>
                    <w:t>-4：64.</w:t>
                  </w:r>
                  <w:r>
                    <w:rPr>
                      <w:rFonts w:hint="eastAsia" w:ascii="Arial" w:hAnsi="Arial" w:eastAsia="宋体" w:cs="Arial"/>
                      <w:color w:val="000000" w:themeColor="text1"/>
                      <w:sz w:val="18"/>
                      <w:szCs w:val="18"/>
                      <w:lang w:val="en-US" w:eastAsia="zh-CN"/>
                      <w14:textFill>
                        <w14:solidFill>
                          <w14:schemeClr w14:val="tx1"/>
                        </w14:solidFill>
                      </w14:textFill>
                    </w:rPr>
                    <w:t>02</w:t>
                  </w:r>
                </w:p>
              </w:tc>
              <w:tc>
                <w:tcPr>
                  <w:tcW w:w="401" w:type="pct"/>
                  <w:noWrap w:val="0"/>
                  <w:vAlign w:val="center"/>
                </w:tcPr>
                <w:p>
                  <w:pPr>
                    <w:snapToGrid w:val="0"/>
                    <w:jc w:val="center"/>
                    <w:outlineLvl w:val="9"/>
                    <w:rPr>
                      <w:rFonts w:hint="eastAsia"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hint="eastAsia" w:ascii="Times New Roman" w:hAnsi="Times New Roman" w:cs="Times New Roman"/>
                      <w:color w:val="000000" w:themeColor="text1"/>
                      <w:sz w:val="18"/>
                      <w:szCs w:val="18"/>
                      <w:highlight w:val="none"/>
                      <w:lang w:val="en-US" w:eastAsia="zh-CN"/>
                      <w14:textFill>
                        <w14:solidFill>
                          <w14:schemeClr w14:val="tx1"/>
                        </w14:solidFill>
                      </w14:textFill>
                    </w:rPr>
                    <w:t>35</w:t>
                  </w:r>
                </w:p>
              </w:tc>
            </w:tr>
          </w:tbl>
          <w:p>
            <w:pPr>
              <w:keepNext w:val="0"/>
              <w:keepLines w:val="0"/>
              <w:pageBreakBefore w:val="0"/>
              <w:widowControl w:val="0"/>
              <w:tabs>
                <w:tab w:val="left" w:pos="387"/>
              </w:tabs>
              <w:kinsoku/>
              <w:wordWrap/>
              <w:overflowPunct/>
              <w:topLinePunct w:val="0"/>
              <w:autoSpaceDE/>
              <w:autoSpaceDN/>
              <w:bidi w:val="0"/>
              <w:adjustRightInd w:val="0"/>
              <w:snapToGrid w:val="0"/>
              <w:spacing w:before="157" w:beforeLines="50" w:line="360" w:lineRule="auto"/>
              <w:ind w:firstLine="422" w:firstLineChars="200"/>
              <w:textAlignment w:val="auto"/>
              <w:outlineLvl w:val="9"/>
              <w:rPr>
                <w:b/>
                <w:bCs/>
                <w:color w:val="000000" w:themeColor="text1"/>
                <w:highlight w:val="none"/>
                <w14:textFill>
                  <w14:solidFill>
                    <w14:schemeClr w14:val="tx1"/>
                  </w14:solidFill>
                </w14:textFill>
              </w:rPr>
            </w:pPr>
            <w:r>
              <w:rPr>
                <w:rFonts w:hint="eastAsia"/>
                <w:b/>
                <w:bCs/>
                <w:color w:val="000000" w:themeColor="text1"/>
                <w:highlight w:val="none"/>
                <w14:textFill>
                  <w14:solidFill>
                    <w14:schemeClr w14:val="tx1"/>
                  </w14:solidFill>
                </w14:textFill>
              </w:rPr>
              <w:t>3</w:t>
            </w:r>
            <w:r>
              <w:rPr>
                <w:b/>
                <w:bCs/>
                <w:color w:val="000000" w:themeColor="text1"/>
                <w:highlight w:val="none"/>
                <w14:textFill>
                  <w14:solidFill>
                    <w14:schemeClr w14:val="tx1"/>
                  </w14:solidFill>
                </w14:textFill>
              </w:rPr>
              <w:t>.</w:t>
            </w:r>
            <w:r>
              <w:rPr>
                <w:rFonts w:hint="eastAsia"/>
                <w:b/>
                <w:bCs/>
                <w:color w:val="000000" w:themeColor="text1"/>
                <w:highlight w:val="none"/>
                <w:lang w:val="en-US" w:eastAsia="zh-CN"/>
                <w14:textFill>
                  <w14:solidFill>
                    <w14:schemeClr w14:val="tx1"/>
                  </w14:solidFill>
                </w14:textFill>
              </w:rPr>
              <w:t>3</w:t>
            </w:r>
            <w:r>
              <w:rPr>
                <w:rFonts w:hint="eastAsia"/>
                <w:b/>
                <w:bCs/>
                <w:color w:val="000000" w:themeColor="text1"/>
                <w:highlight w:val="none"/>
                <w14:textFill>
                  <w14:solidFill>
                    <w14:schemeClr w14:val="tx1"/>
                  </w14:solidFill>
                </w14:textFill>
              </w:rPr>
              <w:t>噪声影响分析</w:t>
            </w:r>
          </w:p>
          <w:p>
            <w:pPr>
              <w:snapToGrid w:val="0"/>
              <w:spacing w:line="360" w:lineRule="auto"/>
              <w:ind w:firstLine="482"/>
              <w:outlineLvl w:val="9"/>
              <w:rPr>
                <w:rFonts w:hint="eastAsia"/>
                <w:snapToGrid w:val="0"/>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本项目由于声源到厂界预测点的距离远大于声源长度，因此各噪声源均为点声源</w:t>
            </w:r>
            <w:r>
              <w:rPr>
                <w:rFonts w:hint="eastAsia"/>
                <w:snapToGrid w:val="0"/>
                <w:color w:val="000000" w:themeColor="text1"/>
                <w:kern w:val="0"/>
                <w:sz w:val="21"/>
                <w:szCs w:val="21"/>
                <w:highlight w:val="none"/>
                <w14:textFill>
                  <w14:solidFill>
                    <w14:schemeClr w14:val="tx1"/>
                  </w14:solidFill>
                </w14:textFill>
              </w:rPr>
              <w:t>，经过距离衰减后，本项目对厂界噪声的贡献值预测结果详见下表。</w:t>
            </w:r>
          </w:p>
          <w:p>
            <w:pPr>
              <w:keepNext w:val="0"/>
              <w:keepLines w:val="0"/>
              <w:pageBreakBefore w:val="0"/>
              <w:widowControl w:val="0"/>
              <w:kinsoku/>
              <w:wordWrap/>
              <w:overflowPunct/>
              <w:topLinePunct w:val="0"/>
              <w:autoSpaceDE/>
              <w:autoSpaceDN/>
              <w:bidi w:val="0"/>
              <w:snapToGrid w:val="0"/>
              <w:spacing w:line="240" w:lineRule="auto"/>
              <w:ind w:left="0" w:leftChars="0" w:firstLine="0" w:firstLineChars="0"/>
              <w:jc w:val="center"/>
              <w:textAlignment w:val="auto"/>
              <w:outlineLvl w:val="9"/>
              <w:rPr>
                <w:rFonts w:hint="eastAsia" w:ascii="Times New Roman" w:hAnsi="Times New Roman" w:eastAsia="宋体" w:cs="Times New Roman"/>
                <w:snapToGrid w:val="0"/>
                <w:color w:val="000000" w:themeColor="text1"/>
                <w:kern w:val="0"/>
                <w:sz w:val="21"/>
                <w:szCs w:val="21"/>
                <w:highlight w:val="none"/>
                <w14:textFill>
                  <w14:solidFill>
                    <w14:schemeClr w14:val="tx1"/>
                  </w14:solidFill>
                </w14:textFill>
              </w:rPr>
            </w:pPr>
            <w:r>
              <w:rPr>
                <w:rFonts w:hint="eastAsia"/>
                <w:b/>
                <w:bCs/>
                <w:color w:val="000000" w:themeColor="text1"/>
                <w:sz w:val="21"/>
                <w:szCs w:val="21"/>
                <w:highlight w:val="none"/>
                <w14:textFill>
                  <w14:solidFill>
                    <w14:schemeClr w14:val="tx1"/>
                  </w14:solidFill>
                </w14:textFill>
              </w:rPr>
              <w:t>表</w:t>
            </w:r>
            <w:r>
              <w:rPr>
                <w:rFonts w:hint="eastAsia"/>
                <w:b/>
                <w:bCs/>
                <w:color w:val="000000" w:themeColor="text1"/>
                <w:sz w:val="21"/>
                <w:szCs w:val="21"/>
                <w:highlight w:val="none"/>
                <w:lang w:val="en-US" w:eastAsia="zh-CN"/>
                <w14:textFill>
                  <w14:solidFill>
                    <w14:schemeClr w14:val="tx1"/>
                  </w14:solidFill>
                </w14:textFill>
              </w:rPr>
              <w:t>4</w:t>
            </w:r>
            <w:r>
              <w:rPr>
                <w:rFonts w:hint="eastAsia" w:ascii="Times New Roman" w:hAnsi="Times New Roman" w:eastAsia="宋体" w:cs="Times New Roman"/>
                <w:b/>
                <w:bCs/>
                <w:color w:val="000000" w:themeColor="text1"/>
                <w:sz w:val="21"/>
                <w:szCs w:val="21"/>
                <w:highlight w:val="none"/>
                <w:lang w:val="en-US" w:eastAsia="zh-CN"/>
                <w14:textFill>
                  <w14:solidFill>
                    <w14:schemeClr w14:val="tx1"/>
                  </w14:solidFill>
                </w14:textFill>
              </w:rPr>
              <w:t>-</w:t>
            </w:r>
            <w:r>
              <w:rPr>
                <w:rFonts w:hint="eastAsia" w:cs="Times New Roman"/>
                <w:b/>
                <w:bCs/>
                <w:color w:val="000000" w:themeColor="text1"/>
                <w:sz w:val="21"/>
                <w:szCs w:val="21"/>
                <w:highlight w:val="none"/>
                <w:lang w:val="en-US" w:eastAsia="zh-CN"/>
                <w14:textFill>
                  <w14:solidFill>
                    <w14:schemeClr w14:val="tx1"/>
                  </w14:solidFill>
                </w14:textFill>
              </w:rPr>
              <w:t xml:space="preserve">16 </w:t>
            </w:r>
            <w:r>
              <w:rPr>
                <w:rFonts w:hint="eastAsia" w:ascii="Times New Roman" w:hAnsi="Times New Roman" w:eastAsia="宋体" w:cs="Times New Roman"/>
                <w:b/>
                <w:bCs/>
                <w:color w:val="000000" w:themeColor="text1"/>
                <w:sz w:val="21"/>
                <w:szCs w:val="21"/>
                <w:highlight w:val="none"/>
                <w:lang w:val="en-US" w:eastAsia="zh-CN"/>
                <w14:textFill>
                  <w14:solidFill>
                    <w14:schemeClr w14:val="tx1"/>
                  </w14:solidFill>
                </w14:textFill>
              </w:rPr>
              <w:t>厂界噪声预测结果与达标分析表</w:t>
            </w:r>
          </w:p>
          <w:tbl>
            <w:tblPr>
              <w:tblStyle w:val="2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9"/>
              <w:gridCol w:w="764"/>
              <w:gridCol w:w="764"/>
              <w:gridCol w:w="768"/>
              <w:gridCol w:w="946"/>
              <w:gridCol w:w="1353"/>
              <w:gridCol w:w="1353"/>
              <w:gridCol w:w="11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jc w:val="center"/>
              </w:trPr>
              <w:tc>
                <w:tcPr>
                  <w:tcW w:w="645" w:type="pct"/>
                  <w:vMerge w:val="restart"/>
                  <w:noWrap w:val="0"/>
                  <w:vAlign w:val="center"/>
                </w:tcPr>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default" w:ascii="Times New Roman" w:hAnsi="Times New Roman" w:eastAsia="宋体" w:cs="Times New Roman"/>
                      <w:color w:val="000000" w:themeColor="text1"/>
                      <w:sz w:val="18"/>
                      <w:szCs w:val="18"/>
                      <w:highlight w:val="none"/>
                      <w14:textFill>
                        <w14:solidFill>
                          <w14:schemeClr w14:val="tx1"/>
                        </w14:solidFill>
                      </w14:textFill>
                    </w:rPr>
                  </w:pPr>
                  <w:r>
                    <w:rPr>
                      <w:rFonts w:hint="default" w:ascii="Times New Roman" w:hAnsi="Times New Roman" w:eastAsia="宋体" w:cs="Times New Roman"/>
                      <w:color w:val="000000" w:themeColor="text1"/>
                      <w:sz w:val="18"/>
                      <w:szCs w:val="18"/>
                      <w:highlight w:val="none"/>
                      <w14:textFill>
                        <w14:solidFill>
                          <w14:schemeClr w14:val="tx1"/>
                        </w14:solidFill>
                      </w14:textFill>
                    </w:rPr>
                    <w:t>预测方位</w:t>
                  </w:r>
                </w:p>
              </w:tc>
              <w:tc>
                <w:tcPr>
                  <w:tcW w:w="1412" w:type="pct"/>
                  <w:gridSpan w:val="3"/>
                  <w:noWrap w:val="0"/>
                  <w:vAlign w:val="center"/>
                </w:tcPr>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default" w:ascii="Times New Roman" w:hAnsi="Times New Roman" w:eastAsia="宋体" w:cs="Times New Roman"/>
                      <w:color w:val="000000" w:themeColor="text1"/>
                      <w:sz w:val="18"/>
                      <w:szCs w:val="18"/>
                      <w:highlight w:val="none"/>
                      <w14:textFill>
                        <w14:solidFill>
                          <w14:schemeClr w14:val="tx1"/>
                        </w14:solidFill>
                      </w14:textFill>
                    </w:rPr>
                  </w:pPr>
                  <w:r>
                    <w:rPr>
                      <w:rFonts w:hint="default" w:ascii="Times New Roman" w:hAnsi="Times New Roman" w:eastAsia="宋体" w:cs="Times New Roman"/>
                      <w:color w:val="000000" w:themeColor="text1"/>
                      <w:sz w:val="18"/>
                      <w:szCs w:val="18"/>
                      <w:highlight w:val="none"/>
                      <w14:textFill>
                        <w14:solidFill>
                          <w14:schemeClr w14:val="tx1"/>
                        </w14:solidFill>
                      </w14:textFill>
                    </w:rPr>
                    <w:t>空间相对位置/m</w:t>
                  </w:r>
                </w:p>
              </w:tc>
              <w:tc>
                <w:tcPr>
                  <w:tcW w:w="581" w:type="pct"/>
                  <w:vMerge w:val="restart"/>
                  <w:noWrap w:val="0"/>
                  <w:vAlign w:val="center"/>
                </w:tcPr>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default" w:ascii="Times New Roman" w:hAnsi="Times New Roman" w:eastAsia="宋体" w:cs="Times New Roman"/>
                      <w:color w:val="000000" w:themeColor="text1"/>
                      <w:sz w:val="18"/>
                      <w:szCs w:val="18"/>
                      <w:highlight w:val="none"/>
                      <w14:textFill>
                        <w14:solidFill>
                          <w14:schemeClr w14:val="tx1"/>
                        </w14:solidFill>
                      </w14:textFill>
                    </w:rPr>
                  </w:pPr>
                  <w:r>
                    <w:rPr>
                      <w:rFonts w:hint="default" w:ascii="Times New Roman" w:hAnsi="Times New Roman" w:eastAsia="宋体" w:cs="Times New Roman"/>
                      <w:color w:val="000000" w:themeColor="text1"/>
                      <w:sz w:val="18"/>
                      <w:szCs w:val="18"/>
                      <w:highlight w:val="none"/>
                      <w14:textFill>
                        <w14:solidFill>
                          <w14:schemeClr w14:val="tx1"/>
                        </w14:solidFill>
                      </w14:textFill>
                    </w:rPr>
                    <w:t>时段</w:t>
                  </w:r>
                </w:p>
              </w:tc>
              <w:tc>
                <w:tcPr>
                  <w:tcW w:w="832" w:type="pct"/>
                  <w:vMerge w:val="restart"/>
                  <w:noWrap w:val="0"/>
                  <w:vAlign w:val="center"/>
                </w:tcPr>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default" w:ascii="Times New Roman" w:hAnsi="Times New Roman" w:eastAsia="宋体" w:cs="Times New Roman"/>
                      <w:color w:val="000000" w:themeColor="text1"/>
                      <w:sz w:val="18"/>
                      <w:szCs w:val="18"/>
                      <w:highlight w:val="none"/>
                      <w14:textFill>
                        <w14:solidFill>
                          <w14:schemeClr w14:val="tx1"/>
                        </w14:solidFill>
                      </w14:textFill>
                    </w:rPr>
                  </w:pPr>
                  <w:r>
                    <w:rPr>
                      <w:rFonts w:hint="default" w:ascii="Times New Roman" w:hAnsi="Times New Roman" w:eastAsia="宋体" w:cs="Times New Roman"/>
                      <w:color w:val="000000" w:themeColor="text1"/>
                      <w:sz w:val="18"/>
                      <w:szCs w:val="18"/>
                      <w:highlight w:val="none"/>
                      <w14:textFill>
                        <w14:solidFill>
                          <w14:schemeClr w14:val="tx1"/>
                        </w14:solidFill>
                      </w14:textFill>
                    </w:rPr>
                    <w:t>预测值（dB(A)）</w:t>
                  </w:r>
                </w:p>
              </w:tc>
              <w:tc>
                <w:tcPr>
                  <w:tcW w:w="832" w:type="pct"/>
                  <w:vMerge w:val="restart"/>
                  <w:noWrap w:val="0"/>
                  <w:vAlign w:val="center"/>
                </w:tcPr>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default" w:ascii="Times New Roman" w:hAnsi="Times New Roman" w:eastAsia="宋体" w:cs="Times New Roman"/>
                      <w:color w:val="000000" w:themeColor="text1"/>
                      <w:sz w:val="18"/>
                      <w:szCs w:val="18"/>
                      <w:highlight w:val="none"/>
                      <w14:textFill>
                        <w14:solidFill>
                          <w14:schemeClr w14:val="tx1"/>
                        </w14:solidFill>
                      </w14:textFill>
                    </w:rPr>
                  </w:pPr>
                  <w:r>
                    <w:rPr>
                      <w:rFonts w:hint="default" w:ascii="Times New Roman" w:hAnsi="Times New Roman" w:eastAsia="宋体" w:cs="Times New Roman"/>
                      <w:color w:val="000000" w:themeColor="text1"/>
                      <w:sz w:val="18"/>
                      <w:szCs w:val="18"/>
                      <w:highlight w:val="none"/>
                      <w14:textFill>
                        <w14:solidFill>
                          <w14:schemeClr w14:val="tx1"/>
                        </w14:solidFill>
                      </w14:textFill>
                    </w:rPr>
                    <w:t>标准限值（dB(A)）</w:t>
                  </w:r>
                </w:p>
              </w:tc>
              <w:tc>
                <w:tcPr>
                  <w:tcW w:w="696" w:type="pct"/>
                  <w:vMerge w:val="restart"/>
                  <w:noWrap w:val="0"/>
                  <w:vAlign w:val="center"/>
                </w:tcPr>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default" w:ascii="Times New Roman" w:hAnsi="Times New Roman" w:eastAsia="宋体" w:cs="Times New Roman"/>
                      <w:color w:val="000000" w:themeColor="text1"/>
                      <w:sz w:val="18"/>
                      <w:szCs w:val="18"/>
                      <w:highlight w:val="none"/>
                      <w14:textFill>
                        <w14:solidFill>
                          <w14:schemeClr w14:val="tx1"/>
                        </w14:solidFill>
                      </w14:textFill>
                    </w:rPr>
                  </w:pPr>
                  <w:r>
                    <w:rPr>
                      <w:rFonts w:hint="default" w:ascii="Times New Roman" w:hAnsi="Times New Roman" w:eastAsia="宋体" w:cs="Times New Roman"/>
                      <w:color w:val="000000" w:themeColor="text1"/>
                      <w:sz w:val="18"/>
                      <w:szCs w:val="18"/>
                      <w:highlight w:val="none"/>
                      <w14:textFill>
                        <w14:solidFill>
                          <w14:schemeClr w14:val="tx1"/>
                        </w14:solidFill>
                      </w14:textFill>
                    </w:rPr>
                    <w:t>达标情况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jc w:val="center"/>
              </w:trPr>
              <w:tc>
                <w:tcPr>
                  <w:tcW w:w="645" w:type="pct"/>
                  <w:vMerge w:val="continue"/>
                  <w:shd w:val="clear" w:color="auto" w:fill="FFFFFF"/>
                  <w:noWrap w:val="0"/>
                  <w:vAlign w:val="center"/>
                </w:tcPr>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default" w:ascii="Times New Roman" w:hAnsi="Times New Roman" w:eastAsia="宋体" w:cs="Times New Roman"/>
                      <w:color w:val="000000" w:themeColor="text1"/>
                      <w:sz w:val="18"/>
                      <w:szCs w:val="18"/>
                      <w:highlight w:val="none"/>
                      <w14:textFill>
                        <w14:solidFill>
                          <w14:schemeClr w14:val="tx1"/>
                        </w14:solidFill>
                      </w14:textFill>
                    </w:rPr>
                  </w:pPr>
                </w:p>
              </w:tc>
              <w:tc>
                <w:tcPr>
                  <w:tcW w:w="469" w:type="pct"/>
                  <w:shd w:val="clear" w:color="auto" w:fill="FFFFFF"/>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t>X</w:t>
                  </w:r>
                </w:p>
              </w:tc>
              <w:tc>
                <w:tcPr>
                  <w:tcW w:w="469" w:type="pct"/>
                  <w:shd w:val="clear" w:color="auto" w:fill="FFFFFF"/>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t>Y</w:t>
                  </w:r>
                </w:p>
              </w:tc>
              <w:tc>
                <w:tcPr>
                  <w:tcW w:w="472" w:type="pct"/>
                  <w:shd w:val="clear" w:color="auto" w:fill="FFFFFF"/>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t>Z</w:t>
                  </w:r>
                </w:p>
              </w:tc>
              <w:tc>
                <w:tcPr>
                  <w:tcW w:w="581" w:type="pct"/>
                  <w:vMerge w:val="continue"/>
                  <w:shd w:val="clear" w:color="auto" w:fill="FFFFFF"/>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p>
              </w:tc>
              <w:tc>
                <w:tcPr>
                  <w:tcW w:w="832" w:type="pct"/>
                  <w:vMerge w:val="continue"/>
                  <w:shd w:val="clear" w:color="auto" w:fill="FFFFFF"/>
                  <w:noWrap w:val="0"/>
                  <w:vAlign w:val="center"/>
                </w:tcPr>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default" w:ascii="Times New Roman" w:hAnsi="Times New Roman" w:eastAsia="宋体" w:cs="Times New Roman"/>
                      <w:color w:val="000000" w:themeColor="text1"/>
                      <w:sz w:val="18"/>
                      <w:szCs w:val="18"/>
                      <w:highlight w:val="none"/>
                      <w14:textFill>
                        <w14:solidFill>
                          <w14:schemeClr w14:val="tx1"/>
                        </w14:solidFill>
                      </w14:textFill>
                    </w:rPr>
                  </w:pPr>
                </w:p>
              </w:tc>
              <w:tc>
                <w:tcPr>
                  <w:tcW w:w="832" w:type="pct"/>
                  <w:vMerge w:val="continue"/>
                  <w:shd w:val="clear" w:color="auto" w:fill="FFFFFF"/>
                  <w:noWrap w:val="0"/>
                  <w:vAlign w:val="center"/>
                </w:tcPr>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default" w:ascii="Times New Roman" w:hAnsi="Times New Roman" w:eastAsia="宋体" w:cs="Times New Roman"/>
                      <w:color w:val="000000" w:themeColor="text1"/>
                      <w:sz w:val="18"/>
                      <w:szCs w:val="18"/>
                      <w:highlight w:val="none"/>
                      <w14:textFill>
                        <w14:solidFill>
                          <w14:schemeClr w14:val="tx1"/>
                        </w14:solidFill>
                      </w14:textFill>
                    </w:rPr>
                  </w:pPr>
                </w:p>
              </w:tc>
              <w:tc>
                <w:tcPr>
                  <w:tcW w:w="696" w:type="pct"/>
                  <w:vMerge w:val="continue"/>
                  <w:shd w:val="clear" w:color="auto" w:fill="FFFFFF"/>
                  <w:noWrap w:val="0"/>
                  <w:vAlign w:val="center"/>
                </w:tcPr>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default" w:ascii="Times New Roman" w:hAnsi="Times New Roman" w:eastAsia="宋体" w:cs="Times New Roman"/>
                      <w:color w:val="000000" w:themeColor="text1"/>
                      <w:sz w:val="18"/>
                      <w:szCs w:val="18"/>
                      <w:highlight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08" w:hRule="exact"/>
                <w:jc w:val="center"/>
              </w:trPr>
              <w:tc>
                <w:tcPr>
                  <w:tcW w:w="645" w:type="pct"/>
                  <w:shd w:val="clear" w:color="auto" w:fill="FFFFFF"/>
                  <w:noWrap w:val="0"/>
                  <w:vAlign w:val="center"/>
                </w:tcPr>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14:textFill>
                        <w14:solidFill>
                          <w14:schemeClr w14:val="tx1"/>
                        </w14:solidFill>
                      </w14:textFill>
                    </w:rPr>
                    <w:t>东</w:t>
                  </w:r>
                </w:p>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default" w:ascii="Times New Roman" w:hAnsi="Times New Roman" w:eastAsia="宋体" w:cs="Times New Roman"/>
                      <w:color w:val="000000" w:themeColor="text1"/>
                      <w:sz w:val="18"/>
                      <w:szCs w:val="18"/>
                      <w:highlight w:val="none"/>
                      <w14:textFill>
                        <w14:solidFill>
                          <w14:schemeClr w14:val="tx1"/>
                        </w14:solidFill>
                      </w14:textFill>
                    </w:rPr>
                  </w:pPr>
                </w:p>
              </w:tc>
              <w:tc>
                <w:tcPr>
                  <w:tcW w:w="764" w:type="dxa"/>
                  <w:shd w:val="clear" w:color="auto" w:fill="FFFFFF"/>
                  <w:noWrap w:val="0"/>
                  <w:vAlign w:val="center"/>
                </w:tcPr>
                <w:p>
                  <w:pPr>
                    <w:jc w:val="center"/>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default" w:ascii="Times New Roman" w:hAnsi="Times New Roman" w:eastAsia="Arial" w:cs="Times New Roman"/>
                      <w:color w:val="000000" w:themeColor="text1"/>
                      <w:sz w:val="18"/>
                      <w:szCs w:val="18"/>
                      <w14:textFill>
                        <w14:solidFill>
                          <w14:schemeClr w14:val="tx1"/>
                        </w14:solidFill>
                      </w14:textFill>
                    </w:rPr>
                    <w:t>39.5</w:t>
                  </w:r>
                </w:p>
              </w:tc>
              <w:tc>
                <w:tcPr>
                  <w:tcW w:w="764" w:type="dxa"/>
                  <w:shd w:val="clear" w:color="auto" w:fill="FFFFFF"/>
                  <w:noWrap w:val="0"/>
                  <w:vAlign w:val="center"/>
                </w:tcPr>
                <w:p>
                  <w:pPr>
                    <w:jc w:val="center"/>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default" w:ascii="Times New Roman" w:hAnsi="Times New Roman" w:eastAsia="Arial" w:cs="Times New Roman"/>
                      <w:color w:val="000000" w:themeColor="text1"/>
                      <w:sz w:val="18"/>
                      <w:szCs w:val="18"/>
                      <w14:textFill>
                        <w14:solidFill>
                          <w14:schemeClr w14:val="tx1"/>
                        </w14:solidFill>
                      </w14:textFill>
                    </w:rPr>
                    <w:t>-17.1</w:t>
                  </w:r>
                </w:p>
              </w:tc>
              <w:tc>
                <w:tcPr>
                  <w:tcW w:w="768" w:type="dxa"/>
                  <w:shd w:val="clear" w:color="auto" w:fill="FFFFFF"/>
                  <w:noWrap w:val="0"/>
                  <w:vAlign w:val="center"/>
                </w:tcPr>
                <w:p>
                  <w:pPr>
                    <w:jc w:val="center"/>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default" w:ascii="Times New Roman" w:hAnsi="Times New Roman" w:eastAsia="Arial" w:cs="Times New Roman"/>
                      <w:color w:val="000000" w:themeColor="text1"/>
                      <w:sz w:val="18"/>
                      <w:szCs w:val="18"/>
                      <w14:textFill>
                        <w14:solidFill>
                          <w14:schemeClr w14:val="tx1"/>
                        </w14:solidFill>
                      </w14:textFill>
                    </w:rPr>
                    <w:t>27</w:t>
                  </w:r>
                </w:p>
              </w:tc>
              <w:tc>
                <w:tcPr>
                  <w:tcW w:w="581" w:type="pct"/>
                  <w:shd w:val="clear" w:color="auto" w:fill="FFFFFF"/>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昼间</w:t>
                  </w:r>
                </w:p>
              </w:tc>
              <w:tc>
                <w:tcPr>
                  <w:tcW w:w="832" w:type="pct"/>
                  <w:shd w:val="clear" w:color="auto" w:fill="FFFFFF"/>
                  <w:noWrap w:val="0"/>
                  <w:vAlign w:val="center"/>
                </w:tcPr>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hint="eastAsia" w:cs="Times New Roman"/>
                      <w:color w:val="000000" w:themeColor="text1"/>
                      <w:kern w:val="2"/>
                      <w:sz w:val="18"/>
                      <w:szCs w:val="18"/>
                      <w:highlight w:val="none"/>
                      <w:lang w:val="en-US" w:eastAsia="zh-CN" w:bidi="ar-SA"/>
                      <w14:textFill>
                        <w14:solidFill>
                          <w14:schemeClr w14:val="tx1"/>
                        </w14:solidFill>
                      </w14:textFill>
                    </w:rPr>
                    <w:t>42.1</w:t>
                  </w:r>
                </w:p>
              </w:tc>
              <w:tc>
                <w:tcPr>
                  <w:tcW w:w="832" w:type="pct"/>
                  <w:shd w:val="clear" w:color="auto" w:fill="FFFFFF"/>
                  <w:noWrap w:val="0"/>
                  <w:vAlign w:val="center"/>
                </w:tcPr>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6</w:t>
                  </w:r>
                  <w:r>
                    <w:rPr>
                      <w:rFonts w:hint="eastAsia" w:cs="Times New Roman"/>
                      <w:color w:val="000000" w:themeColor="text1"/>
                      <w:sz w:val="18"/>
                      <w:szCs w:val="18"/>
                      <w:highlight w:val="none"/>
                      <w:lang w:val="en-US" w:eastAsia="zh-CN"/>
                      <w14:textFill>
                        <w14:solidFill>
                          <w14:schemeClr w14:val="tx1"/>
                        </w14:solidFill>
                      </w14:textFill>
                    </w:rPr>
                    <w:t>5</w:t>
                  </w:r>
                </w:p>
              </w:tc>
              <w:tc>
                <w:tcPr>
                  <w:tcW w:w="696" w:type="pct"/>
                  <w:shd w:val="clear" w:color="auto" w:fill="FFFFFF"/>
                  <w:noWrap w:val="0"/>
                  <w:vAlign w:val="center"/>
                </w:tcPr>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eastAsia="zh-CN"/>
                      <w14:textFill>
                        <w14:solidFill>
                          <w14:schemeClr w14:val="tx1"/>
                        </w14:solidFill>
                      </w14:textFill>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08" w:hRule="exact"/>
                <w:jc w:val="center"/>
              </w:trPr>
              <w:tc>
                <w:tcPr>
                  <w:tcW w:w="645" w:type="pct"/>
                  <w:shd w:val="clear" w:color="auto" w:fill="FFFFFF"/>
                  <w:noWrap w:val="0"/>
                  <w:vAlign w:val="center"/>
                </w:tcPr>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14:textFill>
                        <w14:solidFill>
                          <w14:schemeClr w14:val="tx1"/>
                        </w14:solidFill>
                      </w14:textFill>
                    </w:rPr>
                    <w:t>南</w:t>
                  </w:r>
                </w:p>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p>
              </w:tc>
              <w:tc>
                <w:tcPr>
                  <w:tcW w:w="764" w:type="dxa"/>
                  <w:shd w:val="clear" w:color="auto" w:fill="FFFFFF"/>
                  <w:noWrap w:val="0"/>
                  <w:vAlign w:val="center"/>
                </w:tcPr>
                <w:p>
                  <w:pPr>
                    <w:jc w:val="center"/>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default" w:ascii="Times New Roman" w:hAnsi="Times New Roman" w:eastAsia="Arial" w:cs="Times New Roman"/>
                      <w:color w:val="000000" w:themeColor="text1"/>
                      <w:sz w:val="18"/>
                      <w:szCs w:val="18"/>
                      <w14:textFill>
                        <w14:solidFill>
                          <w14:schemeClr w14:val="tx1"/>
                        </w14:solidFill>
                      </w14:textFill>
                    </w:rPr>
                    <w:t>-5.5</w:t>
                  </w:r>
                </w:p>
              </w:tc>
              <w:tc>
                <w:tcPr>
                  <w:tcW w:w="764" w:type="dxa"/>
                  <w:shd w:val="clear" w:color="auto" w:fill="FFFFFF"/>
                  <w:noWrap w:val="0"/>
                  <w:vAlign w:val="center"/>
                </w:tcPr>
                <w:p>
                  <w:pPr>
                    <w:jc w:val="center"/>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default" w:ascii="Times New Roman" w:hAnsi="Times New Roman" w:eastAsia="Arial" w:cs="Times New Roman"/>
                      <w:color w:val="000000" w:themeColor="text1"/>
                      <w:sz w:val="18"/>
                      <w:szCs w:val="18"/>
                      <w14:textFill>
                        <w14:solidFill>
                          <w14:schemeClr w14:val="tx1"/>
                        </w14:solidFill>
                      </w14:textFill>
                    </w:rPr>
                    <w:t>-17.1</w:t>
                  </w:r>
                </w:p>
              </w:tc>
              <w:tc>
                <w:tcPr>
                  <w:tcW w:w="768" w:type="dxa"/>
                  <w:shd w:val="clear" w:color="auto" w:fill="FFFFFF"/>
                  <w:noWrap w:val="0"/>
                  <w:vAlign w:val="center"/>
                </w:tcPr>
                <w:p>
                  <w:pPr>
                    <w:jc w:val="center"/>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default" w:ascii="Times New Roman" w:hAnsi="Times New Roman" w:eastAsia="Arial" w:cs="Times New Roman"/>
                      <w:color w:val="000000" w:themeColor="text1"/>
                      <w:sz w:val="18"/>
                      <w:szCs w:val="18"/>
                      <w14:textFill>
                        <w14:solidFill>
                          <w14:schemeClr w14:val="tx1"/>
                        </w14:solidFill>
                      </w14:textFill>
                    </w:rPr>
                    <w:t>26.7</w:t>
                  </w:r>
                </w:p>
              </w:tc>
              <w:tc>
                <w:tcPr>
                  <w:tcW w:w="581" w:type="pct"/>
                  <w:shd w:val="clear" w:color="auto" w:fill="FFFFFF"/>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昼间</w:t>
                  </w:r>
                </w:p>
              </w:tc>
              <w:tc>
                <w:tcPr>
                  <w:tcW w:w="832" w:type="pct"/>
                  <w:shd w:val="clear" w:color="auto" w:fill="FFFFFF"/>
                  <w:noWrap w:val="0"/>
                  <w:vAlign w:val="center"/>
                </w:tcPr>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hint="eastAsia" w:cs="Times New Roman"/>
                      <w:color w:val="000000" w:themeColor="text1"/>
                      <w:kern w:val="2"/>
                      <w:sz w:val="18"/>
                      <w:szCs w:val="18"/>
                      <w:highlight w:val="none"/>
                      <w:lang w:val="en-US" w:eastAsia="zh-CN" w:bidi="ar-SA"/>
                      <w14:textFill>
                        <w14:solidFill>
                          <w14:schemeClr w14:val="tx1"/>
                        </w14:solidFill>
                      </w14:textFill>
                    </w:rPr>
                    <w:t>52.0</w:t>
                  </w:r>
                </w:p>
              </w:tc>
              <w:tc>
                <w:tcPr>
                  <w:tcW w:w="832" w:type="pct"/>
                  <w:shd w:val="clear" w:color="auto" w:fill="FFFFFF"/>
                  <w:noWrap w:val="0"/>
                  <w:vAlign w:val="center"/>
                </w:tcPr>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default" w:ascii="Times New Roman" w:hAnsi="Times New Roman" w:eastAsia="宋体" w:cs="Times New Roman"/>
                      <w:color w:val="000000" w:themeColor="text1"/>
                      <w:sz w:val="18"/>
                      <w:szCs w:val="18"/>
                      <w:highlight w:val="none"/>
                      <w:lang w:val="en-US"/>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6</w:t>
                  </w:r>
                  <w:r>
                    <w:rPr>
                      <w:rFonts w:hint="eastAsia" w:cs="Times New Roman"/>
                      <w:color w:val="000000" w:themeColor="text1"/>
                      <w:sz w:val="18"/>
                      <w:szCs w:val="18"/>
                      <w:highlight w:val="none"/>
                      <w:lang w:val="en-US" w:eastAsia="zh-CN"/>
                      <w14:textFill>
                        <w14:solidFill>
                          <w14:schemeClr w14:val="tx1"/>
                        </w14:solidFill>
                      </w14:textFill>
                    </w:rPr>
                    <w:t>5</w:t>
                  </w:r>
                </w:p>
              </w:tc>
              <w:tc>
                <w:tcPr>
                  <w:tcW w:w="696" w:type="pct"/>
                  <w:shd w:val="clear" w:color="auto" w:fill="FFFFFF"/>
                  <w:noWrap w:val="0"/>
                  <w:vAlign w:val="center"/>
                </w:tcPr>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eastAsia="zh-CN"/>
                      <w14:textFill>
                        <w14:solidFill>
                          <w14:schemeClr w14:val="tx1"/>
                        </w14:solidFill>
                      </w14:textFill>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08" w:hRule="exact"/>
                <w:jc w:val="center"/>
              </w:trPr>
              <w:tc>
                <w:tcPr>
                  <w:tcW w:w="645" w:type="pct"/>
                  <w:shd w:val="clear" w:color="auto" w:fill="FFFFFF"/>
                  <w:noWrap w:val="0"/>
                  <w:vAlign w:val="center"/>
                </w:tcPr>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default" w:ascii="Times New Roman" w:hAnsi="Times New Roman" w:eastAsia="宋体" w:cs="Times New Roman"/>
                      <w:color w:val="000000" w:themeColor="text1"/>
                      <w:sz w:val="18"/>
                      <w:szCs w:val="18"/>
                      <w:highlight w:val="none"/>
                      <w14:textFill>
                        <w14:solidFill>
                          <w14:schemeClr w14:val="tx1"/>
                        </w14:solidFill>
                      </w14:textFill>
                    </w:rPr>
                  </w:pPr>
                  <w:r>
                    <w:rPr>
                      <w:rFonts w:hint="eastAsia" w:ascii="Times New Roman" w:hAnsi="Times New Roman" w:eastAsia="宋体" w:cs="Times New Roman"/>
                      <w:color w:val="000000" w:themeColor="text1"/>
                      <w:sz w:val="18"/>
                      <w:szCs w:val="18"/>
                      <w:highlight w:val="none"/>
                      <w14:textFill>
                        <w14:solidFill>
                          <w14:schemeClr w14:val="tx1"/>
                        </w14:solidFill>
                      </w14:textFill>
                    </w:rPr>
                    <w:t>西</w:t>
                  </w:r>
                </w:p>
              </w:tc>
              <w:tc>
                <w:tcPr>
                  <w:tcW w:w="764" w:type="dxa"/>
                  <w:shd w:val="clear" w:color="auto" w:fill="FFFFFF"/>
                  <w:noWrap w:val="0"/>
                  <w:vAlign w:val="center"/>
                </w:tcPr>
                <w:p>
                  <w:pPr>
                    <w:jc w:val="center"/>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default" w:ascii="Times New Roman" w:hAnsi="Times New Roman" w:eastAsia="Arial" w:cs="Times New Roman"/>
                      <w:color w:val="000000" w:themeColor="text1"/>
                      <w:sz w:val="18"/>
                      <w:szCs w:val="18"/>
                      <w14:textFill>
                        <w14:solidFill>
                          <w14:schemeClr w14:val="tx1"/>
                        </w14:solidFill>
                      </w14:textFill>
                    </w:rPr>
                    <w:t>-35.5</w:t>
                  </w:r>
                </w:p>
              </w:tc>
              <w:tc>
                <w:tcPr>
                  <w:tcW w:w="764" w:type="dxa"/>
                  <w:shd w:val="clear" w:color="auto" w:fill="FFFFFF"/>
                  <w:noWrap w:val="0"/>
                  <w:vAlign w:val="center"/>
                </w:tcPr>
                <w:p>
                  <w:pPr>
                    <w:jc w:val="center"/>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default" w:ascii="Times New Roman" w:hAnsi="Times New Roman" w:eastAsia="Arial" w:cs="Times New Roman"/>
                      <w:color w:val="000000" w:themeColor="text1"/>
                      <w:sz w:val="18"/>
                      <w:szCs w:val="18"/>
                      <w14:textFill>
                        <w14:solidFill>
                          <w14:schemeClr w14:val="tx1"/>
                        </w14:solidFill>
                      </w14:textFill>
                    </w:rPr>
                    <w:t>-17.1</w:t>
                  </w:r>
                </w:p>
              </w:tc>
              <w:tc>
                <w:tcPr>
                  <w:tcW w:w="768" w:type="dxa"/>
                  <w:shd w:val="clear" w:color="auto" w:fill="FFFFFF"/>
                  <w:noWrap w:val="0"/>
                  <w:vAlign w:val="center"/>
                </w:tcPr>
                <w:p>
                  <w:pPr>
                    <w:jc w:val="center"/>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default" w:ascii="Times New Roman" w:hAnsi="Times New Roman" w:eastAsia="Arial" w:cs="Times New Roman"/>
                      <w:color w:val="000000" w:themeColor="text1"/>
                      <w:sz w:val="18"/>
                      <w:szCs w:val="18"/>
                      <w14:textFill>
                        <w14:solidFill>
                          <w14:schemeClr w14:val="tx1"/>
                        </w14:solidFill>
                      </w14:textFill>
                    </w:rPr>
                    <w:t>26.5</w:t>
                  </w:r>
                </w:p>
              </w:tc>
              <w:tc>
                <w:tcPr>
                  <w:tcW w:w="581" w:type="pct"/>
                  <w:shd w:val="clear" w:color="auto" w:fill="FFFFFF"/>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昼间</w:t>
                  </w:r>
                </w:p>
              </w:tc>
              <w:tc>
                <w:tcPr>
                  <w:tcW w:w="832" w:type="pct"/>
                  <w:shd w:val="clear" w:color="auto" w:fill="FFFFFF"/>
                  <w:noWrap w:val="0"/>
                  <w:vAlign w:val="center"/>
                </w:tcPr>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hint="eastAsia" w:cs="Times New Roman"/>
                      <w:color w:val="000000" w:themeColor="text1"/>
                      <w:kern w:val="2"/>
                      <w:sz w:val="18"/>
                      <w:szCs w:val="18"/>
                      <w:highlight w:val="none"/>
                      <w:lang w:val="en-US" w:eastAsia="zh-CN" w:bidi="ar-SA"/>
                      <w14:textFill>
                        <w14:solidFill>
                          <w14:schemeClr w14:val="tx1"/>
                        </w14:solidFill>
                      </w14:textFill>
                    </w:rPr>
                    <w:t>43.1</w:t>
                  </w:r>
                </w:p>
              </w:tc>
              <w:tc>
                <w:tcPr>
                  <w:tcW w:w="832" w:type="pct"/>
                  <w:shd w:val="clear" w:color="auto" w:fill="FFFFFF"/>
                  <w:noWrap w:val="0"/>
                  <w:vAlign w:val="center"/>
                </w:tcPr>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default" w:ascii="Times New Roman" w:hAnsi="Times New Roman" w:eastAsia="宋体" w:cs="Times New Roman"/>
                      <w:color w:val="000000" w:themeColor="text1"/>
                      <w:sz w:val="18"/>
                      <w:szCs w:val="18"/>
                      <w:highlight w:val="none"/>
                      <w:lang w:val="en-US"/>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6</w:t>
                  </w:r>
                  <w:r>
                    <w:rPr>
                      <w:rFonts w:hint="eastAsia" w:cs="Times New Roman"/>
                      <w:color w:val="000000" w:themeColor="text1"/>
                      <w:sz w:val="18"/>
                      <w:szCs w:val="18"/>
                      <w:highlight w:val="none"/>
                      <w:lang w:val="en-US" w:eastAsia="zh-CN"/>
                      <w14:textFill>
                        <w14:solidFill>
                          <w14:schemeClr w14:val="tx1"/>
                        </w14:solidFill>
                      </w14:textFill>
                    </w:rPr>
                    <w:t>5</w:t>
                  </w:r>
                </w:p>
              </w:tc>
              <w:tc>
                <w:tcPr>
                  <w:tcW w:w="696" w:type="pct"/>
                  <w:shd w:val="clear" w:color="auto" w:fill="FFFFFF"/>
                  <w:noWrap w:val="0"/>
                  <w:vAlign w:val="center"/>
                </w:tcPr>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eastAsia="zh-CN"/>
                      <w14:textFill>
                        <w14:solidFill>
                          <w14:schemeClr w14:val="tx1"/>
                        </w14:solidFill>
                      </w14:textFill>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408" w:hRule="exact"/>
                <w:jc w:val="center"/>
              </w:trPr>
              <w:tc>
                <w:tcPr>
                  <w:tcW w:w="645" w:type="pct"/>
                  <w:shd w:val="clear" w:color="auto" w:fill="FFFFFF"/>
                  <w:noWrap w:val="0"/>
                  <w:vAlign w:val="center"/>
                </w:tcPr>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14:textFill>
                        <w14:solidFill>
                          <w14:schemeClr w14:val="tx1"/>
                        </w14:solidFill>
                      </w14:textFill>
                    </w:rPr>
                    <w:t>北</w:t>
                  </w:r>
                </w:p>
              </w:tc>
              <w:tc>
                <w:tcPr>
                  <w:tcW w:w="764" w:type="dxa"/>
                  <w:shd w:val="clear" w:color="auto" w:fill="FFFFFF"/>
                  <w:noWrap w:val="0"/>
                  <w:vAlign w:val="center"/>
                </w:tcPr>
                <w:p>
                  <w:pPr>
                    <w:jc w:val="center"/>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default" w:ascii="Times New Roman" w:hAnsi="Times New Roman" w:eastAsia="Arial" w:cs="Times New Roman"/>
                      <w:color w:val="000000" w:themeColor="text1"/>
                      <w:sz w:val="18"/>
                      <w:szCs w:val="18"/>
                      <w14:textFill>
                        <w14:solidFill>
                          <w14:schemeClr w14:val="tx1"/>
                        </w14:solidFill>
                      </w14:textFill>
                    </w:rPr>
                    <w:t>-12.5</w:t>
                  </w:r>
                </w:p>
              </w:tc>
              <w:tc>
                <w:tcPr>
                  <w:tcW w:w="764" w:type="dxa"/>
                  <w:shd w:val="clear" w:color="auto" w:fill="FFFFFF"/>
                  <w:noWrap w:val="0"/>
                  <w:vAlign w:val="center"/>
                </w:tcPr>
                <w:p>
                  <w:pPr>
                    <w:jc w:val="center"/>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default" w:ascii="Times New Roman" w:hAnsi="Times New Roman" w:eastAsia="Arial" w:cs="Times New Roman"/>
                      <w:color w:val="000000" w:themeColor="text1"/>
                      <w:sz w:val="18"/>
                      <w:szCs w:val="18"/>
                      <w14:textFill>
                        <w14:solidFill>
                          <w14:schemeClr w14:val="tx1"/>
                        </w14:solidFill>
                      </w14:textFill>
                    </w:rPr>
                    <w:t>18.3</w:t>
                  </w:r>
                </w:p>
              </w:tc>
              <w:tc>
                <w:tcPr>
                  <w:tcW w:w="768" w:type="dxa"/>
                  <w:shd w:val="clear" w:color="auto" w:fill="FFFFFF"/>
                  <w:noWrap w:val="0"/>
                  <w:vAlign w:val="center"/>
                </w:tcPr>
                <w:p>
                  <w:pPr>
                    <w:jc w:val="center"/>
                    <w:rPr>
                      <w:rFonts w:hint="default"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default" w:ascii="Times New Roman" w:hAnsi="Times New Roman" w:eastAsia="Arial" w:cs="Times New Roman"/>
                      <w:color w:val="000000" w:themeColor="text1"/>
                      <w:sz w:val="18"/>
                      <w:szCs w:val="18"/>
                      <w14:textFill>
                        <w14:solidFill>
                          <w14:schemeClr w14:val="tx1"/>
                        </w14:solidFill>
                      </w14:textFill>
                    </w:rPr>
                    <w:t>27.1</w:t>
                  </w:r>
                </w:p>
              </w:tc>
              <w:tc>
                <w:tcPr>
                  <w:tcW w:w="581" w:type="pct"/>
                  <w:shd w:val="clear" w:color="auto" w:fill="FFFFFF"/>
                  <w:noWrap w:val="0"/>
                  <w:vAlign w:val="center"/>
                </w:tcPr>
                <w:p>
                  <w:pPr>
                    <w:snapToGrid w:val="0"/>
                    <w:jc w:val="center"/>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昼间</w:t>
                  </w:r>
                </w:p>
              </w:tc>
              <w:tc>
                <w:tcPr>
                  <w:tcW w:w="832" w:type="pct"/>
                  <w:shd w:val="clear" w:color="auto" w:fill="FFFFFF"/>
                  <w:noWrap w:val="0"/>
                  <w:vAlign w:val="center"/>
                </w:tcPr>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default" w:ascii="Times New Roman" w:hAnsi="Times New Roman" w:eastAsia="宋体" w:cs="Times New Roman"/>
                      <w:color w:val="000000" w:themeColor="text1"/>
                      <w:kern w:val="2"/>
                      <w:sz w:val="18"/>
                      <w:szCs w:val="18"/>
                      <w:highlight w:val="none"/>
                      <w:lang w:val="en-US" w:eastAsia="zh-CN" w:bidi="ar-SA"/>
                      <w14:textFill>
                        <w14:solidFill>
                          <w14:schemeClr w14:val="tx1"/>
                        </w14:solidFill>
                      </w14:textFill>
                    </w:rPr>
                  </w:pPr>
                  <w:r>
                    <w:rPr>
                      <w:rFonts w:hint="eastAsia" w:cs="Times New Roman"/>
                      <w:color w:val="000000" w:themeColor="text1"/>
                      <w:kern w:val="2"/>
                      <w:sz w:val="18"/>
                      <w:szCs w:val="18"/>
                      <w:highlight w:val="none"/>
                      <w:lang w:val="en-US" w:eastAsia="zh-CN" w:bidi="ar-SA"/>
                      <w14:textFill>
                        <w14:solidFill>
                          <w14:schemeClr w14:val="tx1"/>
                        </w14:solidFill>
                      </w14:textFill>
                    </w:rPr>
                    <w:t>51.3</w:t>
                  </w:r>
                </w:p>
              </w:tc>
              <w:tc>
                <w:tcPr>
                  <w:tcW w:w="832" w:type="pct"/>
                  <w:shd w:val="clear" w:color="auto" w:fill="FFFFFF"/>
                  <w:noWrap w:val="0"/>
                  <w:vAlign w:val="center"/>
                </w:tcPr>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default" w:ascii="Times New Roman" w:hAnsi="Times New Roman" w:eastAsia="宋体" w:cs="Times New Roman"/>
                      <w:color w:val="000000" w:themeColor="text1"/>
                      <w:sz w:val="18"/>
                      <w:szCs w:val="18"/>
                      <w:highlight w:val="none"/>
                      <w:lang w:val="en-US"/>
                      <w14:textFill>
                        <w14:solidFill>
                          <w14:schemeClr w14:val="tx1"/>
                        </w14:solidFill>
                      </w14:textFill>
                    </w:rPr>
                  </w:pPr>
                  <w: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t>6</w:t>
                  </w:r>
                  <w:r>
                    <w:rPr>
                      <w:rFonts w:hint="eastAsia" w:cs="Times New Roman"/>
                      <w:color w:val="000000" w:themeColor="text1"/>
                      <w:sz w:val="18"/>
                      <w:szCs w:val="18"/>
                      <w:highlight w:val="none"/>
                      <w:lang w:val="en-US" w:eastAsia="zh-CN"/>
                      <w14:textFill>
                        <w14:solidFill>
                          <w14:schemeClr w14:val="tx1"/>
                        </w14:solidFill>
                      </w14:textFill>
                    </w:rPr>
                    <w:t>5</w:t>
                  </w:r>
                </w:p>
              </w:tc>
              <w:tc>
                <w:tcPr>
                  <w:tcW w:w="696" w:type="pct"/>
                  <w:shd w:val="clear" w:color="auto" w:fill="FFFFFF"/>
                  <w:noWrap w:val="0"/>
                  <w:vAlign w:val="center"/>
                </w:tcPr>
                <w:p>
                  <w:pPr>
                    <w:keepNext w:val="0"/>
                    <w:keepLines w:val="0"/>
                    <w:pageBreakBefore w:val="0"/>
                    <w:widowControl w:val="0"/>
                    <w:kinsoku/>
                    <w:wordWrap/>
                    <w:overflowPunct/>
                    <w:topLinePunct w:val="0"/>
                    <w:autoSpaceDE/>
                    <w:autoSpaceDN/>
                    <w:bidi w:val="0"/>
                    <w:snapToGrid w:val="0"/>
                    <w:spacing w:line="240" w:lineRule="auto"/>
                    <w:contextualSpacing/>
                    <w:jc w:val="center"/>
                    <w:textAlignment w:val="auto"/>
                    <w:outlineLvl w:val="9"/>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18"/>
                      <w:szCs w:val="18"/>
                      <w:highlight w:val="none"/>
                      <w:lang w:eastAsia="zh-CN"/>
                      <w14:textFill>
                        <w14:solidFill>
                          <w14:schemeClr w14:val="tx1"/>
                        </w14:solidFill>
                      </w14:textFill>
                    </w:rPr>
                    <w:t>达标</w:t>
                  </w:r>
                </w:p>
              </w:tc>
            </w:tr>
          </w:tbl>
          <w:p>
            <w:pPr>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420" w:firstLineChars="200"/>
              <w:textAlignment w:val="auto"/>
              <w:outlineLvl w:val="9"/>
              <w:rPr>
                <w:rFonts w:hint="default" w:ascii="Times New Roman" w:hAnsi="Times New Roman" w:eastAsia="宋体" w:cs="Times New Roman"/>
                <w:snapToGrid w:val="0"/>
                <w:color w:val="000000" w:themeColor="text1"/>
                <w:kern w:val="0"/>
                <w:sz w:val="21"/>
                <w:szCs w:val="21"/>
                <w:highlight w:val="none"/>
                <w14:textFill>
                  <w14:solidFill>
                    <w14:schemeClr w14:val="tx1"/>
                  </w14:solidFill>
                </w14:textFill>
              </w:rPr>
            </w:pPr>
            <w:r>
              <w:rPr>
                <w:rFonts w:hint="eastAsia" w:ascii="Times New Roman" w:hAnsi="Times New Roman" w:eastAsia="宋体" w:cs="Times New Roman"/>
                <w:snapToGrid w:val="0"/>
                <w:color w:val="000000" w:themeColor="text1"/>
                <w:kern w:val="0"/>
                <w:sz w:val="21"/>
                <w:szCs w:val="21"/>
                <w:highlight w:val="none"/>
                <w14:textFill>
                  <w14:solidFill>
                    <w14:schemeClr w14:val="tx1"/>
                  </w14:solidFill>
                </w14:textFill>
              </w:rPr>
              <w:t>由上表可知，项目产生噪声再经过</w:t>
            </w:r>
            <w:r>
              <w:rPr>
                <w:rFonts w:hint="eastAsia" w:ascii="Times New Roman" w:hAnsi="Times New Roman" w:eastAsia="宋体" w:cs="Times New Roman"/>
                <w:snapToGrid w:val="0"/>
                <w:color w:val="000000" w:themeColor="text1"/>
                <w:kern w:val="0"/>
                <w:sz w:val="21"/>
                <w:szCs w:val="21"/>
                <w:highlight w:val="none"/>
                <w:lang w:val="en-US" w:eastAsia="zh-CN"/>
                <w14:textFill>
                  <w14:solidFill>
                    <w14:schemeClr w14:val="tx1"/>
                  </w14:solidFill>
                </w14:textFill>
              </w:rPr>
              <w:t>生产车间</w:t>
            </w:r>
            <w:r>
              <w:rPr>
                <w:rFonts w:hint="eastAsia" w:ascii="Times New Roman" w:hAnsi="Times New Roman" w:eastAsia="宋体" w:cs="Times New Roman"/>
                <w:snapToGrid w:val="0"/>
                <w:color w:val="000000" w:themeColor="text1"/>
                <w:kern w:val="0"/>
                <w:sz w:val="21"/>
                <w:szCs w:val="21"/>
                <w:highlight w:val="none"/>
                <w14:textFill>
                  <w14:solidFill>
                    <w14:schemeClr w14:val="tx1"/>
                  </w14:solidFill>
                </w14:textFill>
              </w:rPr>
              <w:t>到厂界的距离衰减，各侧厂界噪声贡献值为</w:t>
            </w:r>
            <w:r>
              <w:rPr>
                <w:rFonts w:hint="eastAsia" w:cs="Times New Roman"/>
                <w:snapToGrid w:val="0"/>
                <w:color w:val="000000" w:themeColor="text1"/>
                <w:kern w:val="0"/>
                <w:sz w:val="21"/>
                <w:szCs w:val="21"/>
                <w:highlight w:val="none"/>
                <w:lang w:val="en-US" w:eastAsia="zh-CN"/>
                <w14:textFill>
                  <w14:solidFill>
                    <w14:schemeClr w14:val="tx1"/>
                  </w14:solidFill>
                </w14:textFill>
              </w:rPr>
              <w:t>42.1</w:t>
            </w:r>
            <w:r>
              <w:rPr>
                <w:rFonts w:hint="eastAsia" w:ascii="Times New Roman" w:hAnsi="Times New Roman" w:eastAsia="宋体" w:cs="Times New Roman"/>
                <w:snapToGrid w:val="0"/>
                <w:color w:val="000000" w:themeColor="text1"/>
                <w:kern w:val="0"/>
                <w:sz w:val="21"/>
                <w:szCs w:val="21"/>
                <w:highlight w:val="none"/>
                <w14:textFill>
                  <w14:solidFill>
                    <w14:schemeClr w14:val="tx1"/>
                  </w14:solidFill>
                </w14:textFill>
              </w:rPr>
              <w:t>~</w:t>
            </w:r>
            <w:r>
              <w:rPr>
                <w:rFonts w:hint="eastAsia" w:cs="Times New Roman"/>
                <w:snapToGrid w:val="0"/>
                <w:color w:val="000000" w:themeColor="text1"/>
                <w:kern w:val="0"/>
                <w:sz w:val="21"/>
                <w:szCs w:val="21"/>
                <w:highlight w:val="none"/>
                <w:lang w:val="en-US" w:eastAsia="zh-CN"/>
                <w14:textFill>
                  <w14:solidFill>
                    <w14:schemeClr w14:val="tx1"/>
                  </w14:solidFill>
                </w14:textFill>
              </w:rPr>
              <w:t>52.0</w:t>
            </w:r>
            <w:r>
              <w:rPr>
                <w:rFonts w:hint="eastAsia" w:ascii="Times New Roman" w:hAnsi="Times New Roman" w:eastAsia="宋体" w:cs="Times New Roman"/>
                <w:snapToGrid w:val="0"/>
                <w:color w:val="000000" w:themeColor="text1"/>
                <w:kern w:val="0"/>
                <w:sz w:val="21"/>
                <w:szCs w:val="21"/>
                <w:highlight w:val="none"/>
                <w14:textFill>
                  <w14:solidFill>
                    <w14:schemeClr w14:val="tx1"/>
                  </w14:solidFill>
                </w14:textFill>
              </w:rPr>
              <w:t>dB（A），则东、南、西、北厂界噪声贡献值可满足《工业企业厂界环境噪声排放标准》（GB12348-2008）</w:t>
            </w:r>
            <w:r>
              <w:rPr>
                <w:rFonts w:hint="eastAsia" w:cs="Times New Roman"/>
                <w:snapToGrid w:val="0"/>
                <w:color w:val="000000" w:themeColor="text1"/>
                <w:kern w:val="0"/>
                <w:sz w:val="21"/>
                <w:szCs w:val="21"/>
                <w:highlight w:val="none"/>
                <w:lang w:val="en-US" w:eastAsia="zh-CN"/>
                <w14:textFill>
                  <w14:solidFill>
                    <w14:schemeClr w14:val="tx1"/>
                  </w14:solidFill>
                </w14:textFill>
              </w:rPr>
              <w:t>3</w:t>
            </w:r>
            <w:r>
              <w:rPr>
                <w:rFonts w:hint="eastAsia" w:ascii="Times New Roman" w:hAnsi="Times New Roman" w:eastAsia="宋体" w:cs="Times New Roman"/>
                <w:snapToGrid w:val="0"/>
                <w:color w:val="000000" w:themeColor="text1"/>
                <w:kern w:val="0"/>
                <w:sz w:val="21"/>
                <w:szCs w:val="21"/>
                <w:highlight w:val="none"/>
                <w14:textFill>
                  <w14:solidFill>
                    <w14:schemeClr w14:val="tx1"/>
                  </w14:solidFill>
                </w14:textFill>
              </w:rPr>
              <w:t>类标准</w:t>
            </w:r>
            <w:r>
              <w:rPr>
                <w:rFonts w:hint="eastAsia" w:cs="Times New Roman"/>
                <w:snapToGrid w:val="0"/>
                <w:color w:val="000000" w:themeColor="text1"/>
                <w:kern w:val="0"/>
                <w:sz w:val="21"/>
                <w:szCs w:val="21"/>
                <w:highlight w:val="none"/>
                <w:lang w:eastAsia="zh-CN"/>
                <w14:textFill>
                  <w14:solidFill>
                    <w14:schemeClr w14:val="tx1"/>
                  </w14:solidFill>
                </w14:textFill>
              </w:rPr>
              <w:t>，</w:t>
            </w:r>
            <w:r>
              <w:rPr>
                <w:rFonts w:hint="eastAsia" w:ascii="Times New Roman" w:hAnsi="Times New Roman" w:eastAsia="宋体" w:cs="Times New Roman"/>
                <w:snapToGrid w:val="0"/>
                <w:color w:val="000000" w:themeColor="text1"/>
                <w:kern w:val="0"/>
                <w:sz w:val="21"/>
                <w:szCs w:val="21"/>
                <w:highlight w:val="none"/>
                <w14:textFill>
                  <w14:solidFill>
                    <w14:schemeClr w14:val="tx1"/>
                  </w14:solidFill>
                </w14:textFill>
              </w:rPr>
              <w:t>经过距离衰减，项目产生的噪声对周围声环境影响较小。</w:t>
            </w:r>
          </w:p>
          <w:p>
            <w:pPr>
              <w:adjustRightInd w:val="0"/>
              <w:snapToGrid w:val="0"/>
              <w:spacing w:line="360" w:lineRule="auto"/>
              <w:ind w:firstLine="420" w:firstLineChars="200"/>
              <w:outlineLvl w:val="9"/>
              <w:rPr>
                <w:rFonts w:hint="default" w:ascii="Times New Roman" w:hAnsi="Times New Roman" w:eastAsia="宋体" w:cs="Times New Roman"/>
                <w:snapToGrid w:val="0"/>
                <w:color w:val="000000" w:themeColor="text1"/>
                <w:kern w:val="0"/>
                <w:sz w:val="21"/>
                <w:szCs w:val="21"/>
                <w:highlight w:val="none"/>
                <w14:textFill>
                  <w14:solidFill>
                    <w14:schemeClr w14:val="tx1"/>
                  </w14:solidFill>
                </w14:textFill>
              </w:rPr>
            </w:pPr>
            <w:r>
              <w:rPr>
                <w:rFonts w:hint="default" w:ascii="Times New Roman" w:hAnsi="Times New Roman" w:eastAsia="宋体" w:cs="Times New Roman"/>
                <w:snapToGrid w:val="0"/>
                <w:color w:val="000000" w:themeColor="text1"/>
                <w:kern w:val="0"/>
                <w:sz w:val="21"/>
                <w:szCs w:val="21"/>
                <w:highlight w:val="none"/>
                <w14:textFill>
                  <w14:solidFill>
                    <w14:schemeClr w14:val="tx1"/>
                  </w14:solidFill>
                </w14:textFill>
              </w:rPr>
              <w:t>因此，本项目不会对周围声环境产生明显影响。</w:t>
            </w:r>
          </w:p>
          <w:p>
            <w:pPr>
              <w:tabs>
                <w:tab w:val="left" w:pos="387"/>
              </w:tabs>
              <w:adjustRightInd w:val="0"/>
              <w:snapToGrid w:val="0"/>
              <w:spacing w:line="360" w:lineRule="auto"/>
              <w:ind w:firstLine="422" w:firstLineChars="200"/>
              <w:outlineLvl w:val="9"/>
              <w:rPr>
                <w:rFonts w:hint="eastAsia" w:ascii="Times New Roman" w:hAnsi="Times New Roman" w:eastAsia="宋体" w:cs="Times New Roman"/>
                <w:b/>
                <w:bCs/>
                <w:color w:val="000000" w:themeColor="text1"/>
                <w:highlight w:val="none"/>
                <w14:textFill>
                  <w14:solidFill>
                    <w14:schemeClr w14:val="tx1"/>
                  </w14:solidFill>
                </w14:textFill>
              </w:rPr>
            </w:pPr>
            <w:r>
              <w:rPr>
                <w:rFonts w:hint="eastAsia" w:ascii="Times New Roman" w:hAnsi="Times New Roman" w:eastAsia="宋体" w:cs="Times New Roman"/>
                <w:b/>
                <w:bCs/>
                <w:color w:val="000000" w:themeColor="text1"/>
                <w:highlight w:val="none"/>
                <w:lang w:val="en-US" w:eastAsia="zh-CN"/>
                <w14:textFill>
                  <w14:solidFill>
                    <w14:schemeClr w14:val="tx1"/>
                  </w14:solidFill>
                </w14:textFill>
              </w:rPr>
              <w:t>3.</w:t>
            </w:r>
            <w:r>
              <w:rPr>
                <w:rFonts w:hint="default" w:ascii="Times New Roman" w:hAnsi="Times New Roman" w:eastAsia="宋体" w:cs="Times New Roman"/>
                <w:b/>
                <w:bCs/>
                <w:color w:val="000000" w:themeColor="text1"/>
                <w:highlight w:val="none"/>
                <w:lang w:val="en-US" w:eastAsia="zh-CN"/>
                <w14:textFill>
                  <w14:solidFill>
                    <w14:schemeClr w14:val="tx1"/>
                  </w14:solidFill>
                </w14:textFill>
              </w:rPr>
              <w:t>4</w:t>
            </w:r>
            <w:r>
              <w:rPr>
                <w:rFonts w:hint="eastAsia" w:ascii="Times New Roman" w:hAnsi="Times New Roman" w:eastAsia="宋体" w:cs="Times New Roman"/>
                <w:b/>
                <w:bCs/>
                <w:color w:val="000000" w:themeColor="text1"/>
                <w:highlight w:val="none"/>
                <w:lang w:val="en-US" w:eastAsia="zh-CN"/>
                <w14:textFill>
                  <w14:solidFill>
                    <w14:schemeClr w14:val="tx1"/>
                  </w14:solidFill>
                </w14:textFill>
              </w:rPr>
              <w:t>噪声污染防治措施</w:t>
            </w:r>
          </w:p>
          <w:p>
            <w:pPr>
              <w:adjustRightInd w:val="0"/>
              <w:snapToGrid w:val="0"/>
              <w:spacing w:line="360" w:lineRule="auto"/>
              <w:ind w:firstLine="420" w:firstLineChars="200"/>
              <w:outlineLvl w:val="9"/>
              <w:rPr>
                <w:rFonts w:hint="eastAsia" w:ascii="Times New Roman" w:hAnsi="Times New Roman" w:eastAsia="宋体" w:cs="Times New Roman"/>
                <w:snapToGrid w:val="0"/>
                <w:color w:val="000000" w:themeColor="text1"/>
                <w:kern w:val="0"/>
                <w:sz w:val="21"/>
                <w:szCs w:val="21"/>
                <w:highlight w:val="none"/>
                <w14:textFill>
                  <w14:solidFill>
                    <w14:schemeClr w14:val="tx1"/>
                  </w14:solidFill>
                </w14:textFill>
              </w:rPr>
            </w:pPr>
            <w:r>
              <w:rPr>
                <w:rFonts w:hint="eastAsia" w:ascii="Times New Roman" w:hAnsi="Times New Roman" w:eastAsia="宋体" w:cs="Times New Roman"/>
                <w:snapToGrid w:val="0"/>
                <w:color w:val="000000" w:themeColor="text1"/>
                <w:kern w:val="0"/>
                <w:sz w:val="21"/>
                <w:szCs w:val="21"/>
                <w:highlight w:val="none"/>
                <w:lang w:val="en-US" w:eastAsia="zh-CN"/>
                <w14:textFill>
                  <w14:solidFill>
                    <w14:schemeClr w14:val="tx1"/>
                  </w14:solidFill>
                </w14:textFill>
              </w:rPr>
              <w:t>①从声源上控制，设备选择低噪声和符合国家噪声标准的设备。生产设备均采用性能好、噪声发生源强小和生产效率高的设备。</w:t>
            </w:r>
          </w:p>
          <w:p>
            <w:pPr>
              <w:adjustRightInd w:val="0"/>
              <w:snapToGrid w:val="0"/>
              <w:spacing w:line="360" w:lineRule="auto"/>
              <w:ind w:firstLine="420" w:firstLineChars="200"/>
              <w:outlineLvl w:val="9"/>
              <w:rPr>
                <w:rFonts w:hint="eastAsia" w:ascii="Times New Roman" w:hAnsi="Times New Roman" w:eastAsia="宋体" w:cs="Times New Roman"/>
                <w:snapToGrid w:val="0"/>
                <w:color w:val="000000" w:themeColor="text1"/>
                <w:kern w:val="0"/>
                <w:sz w:val="21"/>
                <w:szCs w:val="21"/>
                <w:highlight w:val="none"/>
                <w14:textFill>
                  <w14:solidFill>
                    <w14:schemeClr w14:val="tx1"/>
                  </w14:solidFill>
                </w14:textFill>
              </w:rPr>
            </w:pPr>
            <w:r>
              <w:rPr>
                <w:rFonts w:hint="eastAsia" w:ascii="Times New Roman" w:hAnsi="Times New Roman" w:eastAsia="宋体" w:cs="Times New Roman"/>
                <w:snapToGrid w:val="0"/>
                <w:color w:val="000000" w:themeColor="text1"/>
                <w:kern w:val="0"/>
                <w:sz w:val="21"/>
                <w:szCs w:val="21"/>
                <w:highlight w:val="none"/>
                <w:lang w:val="en-US" w:eastAsia="zh-CN"/>
                <w14:textFill>
                  <w14:solidFill>
                    <w14:schemeClr w14:val="tx1"/>
                  </w14:solidFill>
                </w14:textFill>
              </w:rPr>
              <w:t>②合理布局：将高噪声设备尽量布置在厂区中间，远离厂界，通过距离衰减减轻噪声对周围环境的影响。</w:t>
            </w:r>
          </w:p>
          <w:p>
            <w:pPr>
              <w:adjustRightInd w:val="0"/>
              <w:snapToGrid w:val="0"/>
              <w:spacing w:line="360" w:lineRule="auto"/>
              <w:ind w:firstLine="420" w:firstLineChars="200"/>
              <w:outlineLvl w:val="9"/>
              <w:rPr>
                <w:rFonts w:hint="default" w:ascii="Times New Roman" w:hAnsi="Times New Roman" w:cs="Times New Roman"/>
                <w:b/>
                <w:bCs/>
                <w:color w:val="000000" w:themeColor="text1"/>
                <w:sz w:val="21"/>
                <w:szCs w:val="21"/>
                <w:highlight w:val="none"/>
                <w14:textFill>
                  <w14:solidFill>
                    <w14:schemeClr w14:val="tx1"/>
                  </w14:solidFill>
                </w14:textFill>
              </w:rPr>
            </w:pPr>
            <w:r>
              <w:rPr>
                <w:rFonts w:hint="eastAsia" w:ascii="Times New Roman" w:hAnsi="Times New Roman" w:eastAsia="宋体" w:cs="Times New Roman"/>
                <w:snapToGrid w:val="0"/>
                <w:color w:val="000000" w:themeColor="text1"/>
                <w:kern w:val="0"/>
                <w:sz w:val="21"/>
                <w:szCs w:val="21"/>
                <w:highlight w:val="none"/>
                <w:lang w:val="en-US" w:eastAsia="zh-CN"/>
                <w14:textFill>
                  <w14:solidFill>
                    <w14:schemeClr w14:val="tx1"/>
                  </w14:solidFill>
                </w14:textFill>
              </w:rPr>
              <w:t>③加强管理：平时加强对各噪声设备的保养、检修，保证设备良好运转，减轻运行噪声强度。</w:t>
            </w:r>
          </w:p>
          <w:p>
            <w:pPr>
              <w:pStyle w:val="8"/>
              <w:snapToGrid w:val="0"/>
              <w:spacing w:line="360" w:lineRule="auto"/>
              <w:ind w:firstLine="480"/>
              <w:contextualSpacing/>
              <w:rPr>
                <w:rFonts w:hint="default" w:ascii="Times New Roman" w:hAnsi="Times New Roman" w:cs="Times New Roman"/>
                <w:b/>
                <w:bCs/>
                <w:color w:val="000000" w:themeColor="text1"/>
                <w:sz w:val="21"/>
                <w:szCs w:val="21"/>
                <w:highlight w:val="none"/>
                <w14:textFill>
                  <w14:solidFill>
                    <w14:schemeClr w14:val="tx1"/>
                  </w14:solidFill>
                </w14:textFill>
              </w:rPr>
            </w:pPr>
            <w:r>
              <w:rPr>
                <w:rFonts w:hint="default" w:ascii="Times New Roman" w:hAnsi="Times New Roman" w:cs="Times New Roman"/>
                <w:b/>
                <w:bCs/>
                <w:color w:val="000000" w:themeColor="text1"/>
                <w:sz w:val="21"/>
                <w:szCs w:val="21"/>
                <w:highlight w:val="none"/>
                <w14:textFill>
                  <w14:solidFill>
                    <w14:schemeClr w14:val="tx1"/>
                  </w14:solidFill>
                </w14:textFill>
              </w:rPr>
              <w:t>3.</w:t>
            </w:r>
            <w:r>
              <w:rPr>
                <w:rFonts w:hint="eastAsia" w:cs="Times New Roman"/>
                <w:b/>
                <w:bCs/>
                <w:color w:val="000000" w:themeColor="text1"/>
                <w:sz w:val="21"/>
                <w:szCs w:val="21"/>
                <w:highlight w:val="none"/>
                <w:lang w:val="en-US" w:eastAsia="zh-CN"/>
                <w14:textFill>
                  <w14:solidFill>
                    <w14:schemeClr w14:val="tx1"/>
                  </w14:solidFill>
                </w14:textFill>
              </w:rPr>
              <w:t>5</w:t>
            </w:r>
            <w:r>
              <w:rPr>
                <w:rFonts w:hint="default" w:ascii="Times New Roman" w:hAnsi="Times New Roman" w:cs="Times New Roman"/>
                <w:b/>
                <w:bCs/>
                <w:color w:val="000000" w:themeColor="text1"/>
                <w:sz w:val="21"/>
                <w:szCs w:val="21"/>
                <w:highlight w:val="none"/>
                <w14:textFill>
                  <w14:solidFill>
                    <w14:schemeClr w14:val="tx1"/>
                  </w14:solidFill>
                </w14:textFill>
              </w:rPr>
              <w:t>监测要求</w:t>
            </w:r>
          </w:p>
          <w:p>
            <w:pPr>
              <w:ind w:left="0" w:leftChars="0" w:firstLine="0" w:firstLineChars="0"/>
              <w:jc w:val="center"/>
              <w:rPr>
                <w:rFonts w:hint="default" w:ascii="Times New Roman" w:hAnsi="Times New Roman" w:cs="Times New Roman"/>
                <w:b/>
                <w:color w:val="000000" w:themeColor="text1"/>
                <w:highlight w:val="none"/>
                <w14:textFill>
                  <w14:solidFill>
                    <w14:schemeClr w14:val="tx1"/>
                  </w14:solidFill>
                </w14:textFill>
              </w:rPr>
            </w:pPr>
            <w:r>
              <w:rPr>
                <w:rFonts w:hint="default" w:ascii="Times New Roman" w:hAnsi="Times New Roman" w:cs="Times New Roman"/>
                <w:b/>
                <w:color w:val="000000" w:themeColor="text1"/>
                <w:highlight w:val="none"/>
                <w14:textFill>
                  <w14:solidFill>
                    <w14:schemeClr w14:val="tx1"/>
                  </w14:solidFill>
                </w14:textFill>
              </w:rPr>
              <w:t>表4</w:t>
            </w:r>
            <w:r>
              <w:rPr>
                <w:rFonts w:hint="default" w:ascii="Times New Roman" w:hAnsi="Times New Roman" w:cs="Times New Roman"/>
                <w:b/>
                <w:color w:val="000000" w:themeColor="text1"/>
                <w:highlight w:val="none"/>
                <w:lang w:val="en-US" w:eastAsia="zh-CN"/>
                <w14:textFill>
                  <w14:solidFill>
                    <w14:schemeClr w14:val="tx1"/>
                  </w14:solidFill>
                </w14:textFill>
              </w:rPr>
              <w:t>-</w:t>
            </w:r>
            <w:r>
              <w:rPr>
                <w:rFonts w:hint="eastAsia" w:ascii="Times New Roman" w:hAnsi="Times New Roman" w:cs="Times New Roman"/>
                <w:b/>
                <w:color w:val="000000" w:themeColor="text1"/>
                <w:highlight w:val="none"/>
                <w:lang w:val="en-US" w:eastAsia="zh-CN"/>
                <w14:textFill>
                  <w14:solidFill>
                    <w14:schemeClr w14:val="tx1"/>
                  </w14:solidFill>
                </w14:textFill>
              </w:rPr>
              <w:t>1</w:t>
            </w:r>
            <w:r>
              <w:rPr>
                <w:rFonts w:hint="eastAsia" w:cs="Times New Roman"/>
                <w:b/>
                <w:color w:val="000000" w:themeColor="text1"/>
                <w:highlight w:val="none"/>
                <w:lang w:val="en-US" w:eastAsia="zh-CN"/>
                <w14:textFill>
                  <w14:solidFill>
                    <w14:schemeClr w14:val="tx1"/>
                  </w14:solidFill>
                </w14:textFill>
              </w:rPr>
              <w:t xml:space="preserve">7 </w:t>
            </w:r>
            <w:r>
              <w:rPr>
                <w:rFonts w:hint="default" w:ascii="Times New Roman" w:hAnsi="Times New Roman" w:cs="Times New Roman"/>
                <w:b/>
                <w:color w:val="000000" w:themeColor="text1"/>
                <w:highlight w:val="none"/>
                <w14:textFill>
                  <w14:solidFill>
                    <w14:schemeClr w14:val="tx1"/>
                  </w14:solidFill>
                </w14:textFill>
              </w:rPr>
              <w:t>监测要求一览表</w:t>
            </w:r>
          </w:p>
          <w:tbl>
            <w:tblPr>
              <w:tblStyle w:val="29"/>
              <w:tblW w:w="77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3"/>
              <w:gridCol w:w="1830"/>
              <w:gridCol w:w="1230"/>
              <w:gridCol w:w="1125"/>
              <w:gridCol w:w="2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943"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类别</w:t>
                  </w:r>
                </w:p>
              </w:tc>
              <w:tc>
                <w:tcPr>
                  <w:tcW w:w="1830"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监测点位</w:t>
                  </w:r>
                </w:p>
              </w:tc>
              <w:tc>
                <w:tcPr>
                  <w:tcW w:w="1230"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监测项目</w:t>
                  </w:r>
                </w:p>
              </w:tc>
              <w:tc>
                <w:tcPr>
                  <w:tcW w:w="1125"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监测频次</w:t>
                  </w:r>
                </w:p>
              </w:tc>
              <w:tc>
                <w:tcPr>
                  <w:tcW w:w="2608"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标准要求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943"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厂界噪声</w:t>
                  </w:r>
                </w:p>
              </w:tc>
              <w:tc>
                <w:tcPr>
                  <w:tcW w:w="1830"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厂房厂界四周外1m处，设4个监测点位</w:t>
                  </w:r>
                </w:p>
              </w:tc>
              <w:tc>
                <w:tcPr>
                  <w:tcW w:w="1230"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等效A声级</w:t>
                  </w:r>
                </w:p>
              </w:tc>
              <w:tc>
                <w:tcPr>
                  <w:tcW w:w="1125"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1次/季度</w:t>
                  </w:r>
                </w:p>
              </w:tc>
              <w:tc>
                <w:tcPr>
                  <w:tcW w:w="2608"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snapToGrid w:val="0"/>
                      <w:color w:val="000000" w:themeColor="text1"/>
                      <w:spacing w:val="-4"/>
                      <w:sz w:val="18"/>
                      <w:szCs w:val="18"/>
                      <w:highlight w:val="none"/>
                      <w14:textFill>
                        <w14:solidFill>
                          <w14:schemeClr w14:val="tx1"/>
                        </w14:solidFill>
                      </w14:textFill>
                    </w:rPr>
                    <w:t>《工业企业厂界环境噪声排放标准》（GB12348-2008）3类</w:t>
                  </w:r>
                </w:p>
              </w:tc>
            </w:tr>
          </w:tbl>
          <w:p>
            <w:pPr>
              <w:pStyle w:val="8"/>
              <w:keepNext w:val="0"/>
              <w:keepLines w:val="0"/>
              <w:pageBreakBefore w:val="0"/>
              <w:widowControl w:val="0"/>
              <w:kinsoku/>
              <w:wordWrap/>
              <w:overflowPunct/>
              <w:topLinePunct w:val="0"/>
              <w:autoSpaceDE/>
              <w:autoSpaceDN/>
              <w:bidi w:val="0"/>
              <w:adjustRightInd/>
              <w:snapToGrid w:val="0"/>
              <w:spacing w:before="157" w:beforeLines="50" w:line="360" w:lineRule="auto"/>
              <w:ind w:firstLine="482"/>
              <w:contextualSpacing/>
              <w:textAlignment w:val="auto"/>
              <w:rPr>
                <w:rFonts w:hint="default" w:ascii="Times New Roman" w:hAnsi="Times New Roman" w:cs="Times New Roman"/>
                <w:b/>
                <w:bCs/>
                <w:color w:val="000000" w:themeColor="text1"/>
                <w:kern w:val="2"/>
                <w:sz w:val="21"/>
                <w:szCs w:val="21"/>
                <w:highlight w:val="none"/>
                <w14:textFill>
                  <w14:solidFill>
                    <w14:schemeClr w14:val="tx1"/>
                  </w14:solidFill>
                </w14:textFill>
              </w:rPr>
            </w:pPr>
            <w:r>
              <w:rPr>
                <w:rFonts w:hint="default" w:ascii="Times New Roman" w:hAnsi="Times New Roman" w:cs="Times New Roman"/>
                <w:b/>
                <w:bCs/>
                <w:color w:val="000000" w:themeColor="text1"/>
                <w:kern w:val="2"/>
                <w:sz w:val="21"/>
                <w:szCs w:val="21"/>
                <w:highlight w:val="none"/>
                <w14:textFill>
                  <w14:solidFill>
                    <w14:schemeClr w14:val="tx1"/>
                  </w14:solidFill>
                </w14:textFill>
              </w:rPr>
              <w:t>3.</w:t>
            </w:r>
            <w:r>
              <w:rPr>
                <w:rFonts w:hint="eastAsia" w:cs="Times New Roman"/>
                <w:b/>
                <w:bCs/>
                <w:color w:val="000000" w:themeColor="text1"/>
                <w:kern w:val="2"/>
                <w:sz w:val="21"/>
                <w:szCs w:val="21"/>
                <w:highlight w:val="none"/>
                <w:lang w:val="en-US" w:eastAsia="zh-CN"/>
                <w14:textFill>
                  <w14:solidFill>
                    <w14:schemeClr w14:val="tx1"/>
                  </w14:solidFill>
                </w14:textFill>
              </w:rPr>
              <w:t>6</w:t>
            </w:r>
            <w:r>
              <w:rPr>
                <w:rFonts w:hint="default" w:ascii="Times New Roman" w:hAnsi="Times New Roman" w:cs="Times New Roman"/>
                <w:b/>
                <w:bCs/>
                <w:color w:val="000000" w:themeColor="text1"/>
                <w:kern w:val="2"/>
                <w:sz w:val="21"/>
                <w:szCs w:val="21"/>
                <w:highlight w:val="none"/>
                <w14:textFill>
                  <w14:solidFill>
                    <w14:schemeClr w14:val="tx1"/>
                  </w14:solidFill>
                </w14:textFill>
              </w:rPr>
              <w:t>排污口规范化</w:t>
            </w:r>
          </w:p>
          <w:p>
            <w:pPr>
              <w:snapToGrid w:val="0"/>
              <w:spacing w:line="360" w:lineRule="auto"/>
              <w:ind w:firstLine="480"/>
              <w:contextualSpacing/>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噪声排放源图形符号分为提示图形符号和警告图形符号两种，图形符号的设置按《环境保护图形标志排放口（源）》（GB15562.1-1995）执行。</w:t>
            </w:r>
          </w:p>
          <w:p>
            <w:pPr>
              <w:ind w:left="0" w:leftChars="0" w:firstLine="0" w:firstLineChars="0"/>
              <w:jc w:val="center"/>
              <w:rPr>
                <w:rFonts w:hint="default" w:ascii="Times New Roman" w:hAnsi="Times New Roman" w:cs="Times New Roman"/>
                <w:b/>
                <w:color w:val="000000" w:themeColor="text1"/>
                <w:highlight w:val="none"/>
                <w14:textFill>
                  <w14:solidFill>
                    <w14:schemeClr w14:val="tx1"/>
                  </w14:solidFill>
                </w14:textFill>
              </w:rPr>
            </w:pPr>
            <w:r>
              <w:rPr>
                <w:rFonts w:hint="default" w:ascii="Times New Roman" w:hAnsi="Times New Roman" w:cs="Times New Roman"/>
                <w:b/>
                <w:color w:val="000000" w:themeColor="text1"/>
                <w:highlight w:val="none"/>
                <w14:textFill>
                  <w14:solidFill>
                    <w14:schemeClr w14:val="tx1"/>
                  </w14:solidFill>
                </w14:textFill>
              </w:rPr>
              <w:t>表4-</w:t>
            </w:r>
            <w:r>
              <w:rPr>
                <w:rFonts w:hint="eastAsia" w:ascii="Times New Roman" w:hAnsi="Times New Roman" w:cs="Times New Roman"/>
                <w:b/>
                <w:color w:val="000000" w:themeColor="text1"/>
                <w:highlight w:val="none"/>
                <w:lang w:val="en-US" w:eastAsia="zh-CN"/>
                <w14:textFill>
                  <w14:solidFill>
                    <w14:schemeClr w14:val="tx1"/>
                  </w14:solidFill>
                </w14:textFill>
              </w:rPr>
              <w:t>1</w:t>
            </w:r>
            <w:r>
              <w:rPr>
                <w:rFonts w:hint="eastAsia" w:cs="Times New Roman"/>
                <w:b/>
                <w:color w:val="000000" w:themeColor="text1"/>
                <w:highlight w:val="none"/>
                <w:lang w:val="en-US" w:eastAsia="zh-CN"/>
                <w14:textFill>
                  <w14:solidFill>
                    <w14:schemeClr w14:val="tx1"/>
                  </w14:solidFill>
                </w14:textFill>
              </w:rPr>
              <w:t>8</w:t>
            </w:r>
            <w:r>
              <w:rPr>
                <w:rFonts w:hint="eastAsia" w:ascii="Times New Roman" w:hAnsi="Times New Roman" w:cs="Times New Roman"/>
                <w:b/>
                <w:color w:val="000000" w:themeColor="text1"/>
                <w:highlight w:val="none"/>
                <w:lang w:val="en-US" w:eastAsia="zh-CN"/>
                <w14:textFill>
                  <w14:solidFill>
                    <w14:schemeClr w14:val="tx1"/>
                  </w14:solidFill>
                </w14:textFill>
              </w:rPr>
              <w:t xml:space="preserve"> </w:t>
            </w:r>
            <w:r>
              <w:rPr>
                <w:rFonts w:hint="default" w:ascii="Times New Roman" w:hAnsi="Times New Roman" w:cs="Times New Roman"/>
                <w:b/>
                <w:color w:val="000000" w:themeColor="text1"/>
                <w:highlight w:val="none"/>
                <w14:textFill>
                  <w14:solidFill>
                    <w14:schemeClr w14:val="tx1"/>
                  </w14:solidFill>
                </w14:textFill>
              </w:rPr>
              <w:t>排污口图形标志</w:t>
            </w:r>
          </w:p>
          <w:tbl>
            <w:tblPr>
              <w:tblStyle w:val="29"/>
              <w:tblW w:w="79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8"/>
              <w:gridCol w:w="1575"/>
              <w:gridCol w:w="1605"/>
              <w:gridCol w:w="1590"/>
              <w:gridCol w:w="23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8"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序号</w:t>
                  </w:r>
                </w:p>
              </w:tc>
              <w:tc>
                <w:tcPr>
                  <w:tcW w:w="1575"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提示图像符号</w:t>
                  </w:r>
                </w:p>
              </w:tc>
              <w:tc>
                <w:tcPr>
                  <w:tcW w:w="1605"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警告图像符号</w:t>
                  </w:r>
                </w:p>
              </w:tc>
              <w:tc>
                <w:tcPr>
                  <w:tcW w:w="1590"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名称</w:t>
                  </w:r>
                </w:p>
              </w:tc>
              <w:tc>
                <w:tcPr>
                  <w:tcW w:w="2358"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1" w:hRule="atLeast"/>
                <w:jc w:val="center"/>
              </w:trPr>
              <w:tc>
                <w:tcPr>
                  <w:tcW w:w="818"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1</w:t>
                  </w:r>
                </w:p>
              </w:tc>
              <w:tc>
                <w:tcPr>
                  <w:tcW w:w="1575" w:type="dxa"/>
                  <w:noWrap w:val="0"/>
                  <w:vAlign w:val="center"/>
                </w:tcPr>
                <w:p>
                  <w:pP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drawing>
                      <wp:inline distT="0" distB="0" distL="114300" distR="114300">
                        <wp:extent cx="584835" cy="584835"/>
                        <wp:effectExtent l="0" t="0" r="5715" b="5715"/>
                        <wp:docPr id="118"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图片 5"/>
                                <pic:cNvPicPr>
                                  <a:picLocks noChangeAspect="1"/>
                                </pic:cNvPicPr>
                              </pic:nvPicPr>
                              <pic:blipFill>
                                <a:blip r:embed="rId14"/>
                                <a:stretch>
                                  <a:fillRect/>
                                </a:stretch>
                              </pic:blipFill>
                              <pic:spPr>
                                <a:xfrm>
                                  <a:off x="0" y="0"/>
                                  <a:ext cx="584835" cy="584835"/>
                                </a:xfrm>
                                <a:prstGeom prst="rect">
                                  <a:avLst/>
                                </a:prstGeom>
                                <a:noFill/>
                                <a:ln>
                                  <a:noFill/>
                                </a:ln>
                              </pic:spPr>
                            </pic:pic>
                          </a:graphicData>
                        </a:graphic>
                      </wp:inline>
                    </w:drawing>
                  </w:r>
                </w:p>
              </w:tc>
              <w:tc>
                <w:tcPr>
                  <w:tcW w:w="1605" w:type="dxa"/>
                  <w:noWrap w:val="0"/>
                  <w:vAlign w:val="center"/>
                </w:tcPr>
                <w:p>
                  <w:pP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drawing>
                      <wp:inline distT="0" distB="0" distL="114300" distR="114300">
                        <wp:extent cx="595630" cy="520700"/>
                        <wp:effectExtent l="0" t="0" r="13970" b="12700"/>
                        <wp:docPr id="117"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图片 6"/>
                                <pic:cNvPicPr>
                                  <a:picLocks noChangeAspect="1"/>
                                </pic:cNvPicPr>
                              </pic:nvPicPr>
                              <pic:blipFill>
                                <a:blip r:embed="rId15"/>
                                <a:stretch>
                                  <a:fillRect/>
                                </a:stretch>
                              </pic:blipFill>
                              <pic:spPr>
                                <a:xfrm>
                                  <a:off x="0" y="0"/>
                                  <a:ext cx="595630" cy="520700"/>
                                </a:xfrm>
                                <a:prstGeom prst="rect">
                                  <a:avLst/>
                                </a:prstGeom>
                                <a:noFill/>
                                <a:ln>
                                  <a:noFill/>
                                </a:ln>
                              </pic:spPr>
                            </pic:pic>
                          </a:graphicData>
                        </a:graphic>
                      </wp:inline>
                    </w:drawing>
                  </w:r>
                </w:p>
              </w:tc>
              <w:tc>
                <w:tcPr>
                  <w:tcW w:w="1590"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噪声源</w:t>
                  </w:r>
                </w:p>
              </w:tc>
              <w:tc>
                <w:tcPr>
                  <w:tcW w:w="2358"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表示噪声向外环境排放</w:t>
                  </w:r>
                </w:p>
              </w:tc>
            </w:tr>
          </w:tbl>
          <w:p>
            <w:pPr>
              <w:pStyle w:val="8"/>
              <w:snapToGrid w:val="0"/>
              <w:spacing w:line="360" w:lineRule="auto"/>
              <w:ind w:firstLine="480"/>
              <w:contextualSpacing/>
              <w:rPr>
                <w:rFonts w:hint="default" w:ascii="Times New Roman" w:hAnsi="Times New Roman" w:cs="Times New Roman"/>
                <w:color w:val="000000" w:themeColor="text1"/>
                <w:kern w:val="2"/>
                <w:sz w:val="21"/>
                <w:szCs w:val="21"/>
                <w:highlight w:val="none"/>
                <w14:textFill>
                  <w14:solidFill>
                    <w14:schemeClr w14:val="tx1"/>
                  </w14:solidFill>
                </w14:textFill>
              </w:rPr>
            </w:pPr>
          </w:p>
          <w:p>
            <w:pPr>
              <w:pStyle w:val="8"/>
              <w:snapToGrid w:val="0"/>
              <w:spacing w:line="360" w:lineRule="auto"/>
              <w:ind w:firstLine="480"/>
              <w:contextualSpacing/>
              <w:rPr>
                <w:rFonts w:hint="default" w:ascii="Times New Roman" w:hAnsi="Times New Roman" w:cs="Times New Roman"/>
                <w:color w:val="000000" w:themeColor="text1"/>
                <w:kern w:val="2"/>
                <w:sz w:val="21"/>
                <w:szCs w:val="21"/>
                <w:highlight w:val="none"/>
                <w14:textFill>
                  <w14:solidFill>
                    <w14:schemeClr w14:val="tx1"/>
                  </w14:solidFill>
                </w14:textFill>
              </w:rPr>
            </w:pPr>
            <w:r>
              <w:rPr>
                <w:rFonts w:hint="default" w:ascii="Times New Roman" w:hAnsi="Times New Roman" w:cs="Times New Roman"/>
                <w:color w:val="000000" w:themeColor="text1"/>
                <w:kern w:val="2"/>
                <w:sz w:val="21"/>
                <w:szCs w:val="21"/>
                <w:highlight w:val="none"/>
                <w14:textFill>
                  <w14:solidFill>
                    <w14:schemeClr w14:val="tx1"/>
                  </w14:solidFill>
                </w14:textFill>
              </w:rPr>
              <w:t>A、污染物排放口的环保图形标志牌应设置在靠近采样点，并设在醒目处。</w:t>
            </w:r>
          </w:p>
          <w:p>
            <w:pPr>
              <w:pStyle w:val="8"/>
              <w:keepNext w:val="0"/>
              <w:keepLines w:val="0"/>
              <w:pageBreakBefore w:val="0"/>
              <w:kinsoku/>
              <w:wordWrap/>
              <w:overflowPunct/>
              <w:topLinePunct w:val="0"/>
              <w:autoSpaceDE/>
              <w:autoSpaceDN/>
              <w:bidi w:val="0"/>
              <w:snapToGrid w:val="0"/>
              <w:spacing w:line="360" w:lineRule="auto"/>
              <w:ind w:firstLine="480"/>
              <w:contextualSpacing/>
              <w:rPr>
                <w:rFonts w:hint="default" w:ascii="Times New Roman" w:hAnsi="Times New Roman" w:cs="Times New Roman"/>
                <w:color w:val="000000" w:themeColor="text1"/>
                <w:kern w:val="2"/>
                <w:sz w:val="21"/>
                <w:szCs w:val="21"/>
                <w:highlight w:val="none"/>
                <w14:textFill>
                  <w14:solidFill>
                    <w14:schemeClr w14:val="tx1"/>
                  </w14:solidFill>
                </w14:textFill>
              </w:rPr>
            </w:pPr>
            <w:r>
              <w:rPr>
                <w:rFonts w:hint="default" w:ascii="Times New Roman" w:hAnsi="Times New Roman" w:cs="Times New Roman"/>
                <w:color w:val="000000" w:themeColor="text1"/>
                <w:kern w:val="2"/>
                <w:sz w:val="21"/>
                <w:szCs w:val="21"/>
                <w:highlight w:val="none"/>
                <w14:textFill>
                  <w14:solidFill>
                    <w14:schemeClr w14:val="tx1"/>
                  </w14:solidFill>
                </w14:textFill>
              </w:rPr>
              <w:t>B、重点排污单位的污染物排放口以设置立式标志牌为主，一般排污单位的污染物排放口，可根据情况设置立式或平面固定式标志牌。</w:t>
            </w:r>
          </w:p>
          <w:p>
            <w:pPr>
              <w:pStyle w:val="5"/>
              <w:keepNext w:val="0"/>
              <w:keepLines w:val="0"/>
              <w:pageBreakBefore w:val="0"/>
              <w:widowControl/>
              <w:tabs>
                <w:tab w:val="left" w:pos="726"/>
              </w:tabs>
              <w:kinsoku/>
              <w:wordWrap/>
              <w:overflowPunct/>
              <w:topLinePunct w:val="0"/>
              <w:autoSpaceDE/>
              <w:autoSpaceDN/>
              <w:bidi w:val="0"/>
              <w:snapToGrid w:val="0"/>
              <w:spacing w:before="0" w:after="0" w:line="360" w:lineRule="auto"/>
              <w:ind w:left="480"/>
              <w:textAlignment w:val="baseline"/>
              <w:rPr>
                <w:color w:val="000000" w:themeColor="text1"/>
                <w:sz w:val="24"/>
                <w:szCs w:val="24"/>
                <w:lang w:val="en-GB"/>
                <w14:textFill>
                  <w14:solidFill>
                    <w14:schemeClr w14:val="tx1"/>
                  </w14:solidFill>
                </w14:textFill>
              </w:rPr>
            </w:pPr>
            <w:r>
              <w:rPr>
                <w:color w:val="000000" w:themeColor="text1"/>
                <w:sz w:val="24"/>
                <w:szCs w:val="24"/>
                <w:lang w:val="en-GB"/>
                <w14:textFill>
                  <w14:solidFill>
                    <w14:schemeClr w14:val="tx1"/>
                  </w14:solidFill>
                </w14:textFill>
              </w:rPr>
              <w:t>4、固体废物</w:t>
            </w:r>
          </w:p>
          <w:p>
            <w:pPr>
              <w:keepNext w:val="0"/>
              <w:keepLines w:val="0"/>
              <w:pageBreakBefore w:val="0"/>
              <w:kinsoku/>
              <w:wordWrap/>
              <w:overflowPunct/>
              <w:topLinePunct w:val="0"/>
              <w:autoSpaceDE/>
              <w:autoSpaceDN/>
              <w:bidi w:val="0"/>
              <w:snapToGrid w:val="0"/>
              <w:spacing w:line="360" w:lineRule="auto"/>
              <w:ind w:firstLine="422" w:firstLineChars="200"/>
              <w:rPr>
                <w:rFonts w:hint="eastAsia" w:cs="Times New Roman"/>
                <w:b/>
                <w:bCs/>
                <w:color w:val="000000" w:themeColor="text1"/>
                <w:highlight w:val="none"/>
                <w:lang w:val="en-US" w:eastAsia="zh-CN"/>
                <w14:textFill>
                  <w14:solidFill>
                    <w14:schemeClr w14:val="tx1"/>
                  </w14:solidFill>
                </w14:textFill>
              </w:rPr>
            </w:pPr>
            <w:r>
              <w:rPr>
                <w:rFonts w:hint="eastAsia" w:cs="Times New Roman"/>
                <w:b/>
                <w:bCs/>
                <w:color w:val="000000" w:themeColor="text1"/>
                <w:highlight w:val="none"/>
                <w:lang w:val="en-US" w:eastAsia="zh-CN"/>
                <w14:textFill>
                  <w14:solidFill>
                    <w14:schemeClr w14:val="tx1"/>
                  </w14:solidFill>
                </w14:textFill>
              </w:rPr>
              <w:t>4.1固体废物核算</w:t>
            </w:r>
          </w:p>
          <w:p>
            <w:pPr>
              <w:keepNext w:val="0"/>
              <w:keepLines w:val="0"/>
              <w:pageBreakBefore w:val="0"/>
              <w:kinsoku/>
              <w:wordWrap/>
              <w:overflowPunct/>
              <w:topLinePunct w:val="0"/>
              <w:autoSpaceDE/>
              <w:autoSpaceDN/>
              <w:bidi w:val="0"/>
              <w:snapToGrid w:val="0"/>
              <w:spacing w:line="360" w:lineRule="auto"/>
              <w:ind w:firstLine="420" w:firstLineChars="200"/>
              <w:rPr>
                <w:rFonts w:hint="default" w:ascii="Times New Roman" w:hAnsi="Times New Roman" w:cs="Times New Roman"/>
                <w:snapToGrid w:val="0"/>
                <w:color w:val="000000" w:themeColor="text1"/>
                <w:highlight w:val="none"/>
                <w:lang w:eastAsia="zh-CN"/>
                <w14:textFill>
                  <w14:solidFill>
                    <w14:schemeClr w14:val="tx1"/>
                  </w14:solidFill>
                </w14:textFill>
              </w:rPr>
            </w:pPr>
            <w:r>
              <w:rPr>
                <w:rFonts w:hint="default" w:ascii="Times New Roman" w:hAnsi="Times New Roman" w:cs="Times New Roman"/>
                <w:color w:val="000000" w:themeColor="text1"/>
                <w:highlight w:val="none"/>
                <w14:textFill>
                  <w14:solidFill>
                    <w14:schemeClr w14:val="tx1"/>
                  </w14:solidFill>
                </w14:textFill>
              </w:rPr>
              <w:t>项目的固体废物主</w:t>
            </w:r>
            <w:r>
              <w:rPr>
                <w:rFonts w:hint="default" w:ascii="Times New Roman" w:hAnsi="Times New Roman" w:cs="Times New Roman"/>
                <w:snapToGrid w:val="0"/>
                <w:color w:val="000000" w:themeColor="text1"/>
                <w:highlight w:val="none"/>
                <w:lang w:eastAsia="zh-CN"/>
                <w14:textFill>
                  <w14:solidFill>
                    <w14:schemeClr w14:val="tx1"/>
                  </w14:solidFill>
                </w14:textFill>
              </w:rPr>
              <w:t>要为</w:t>
            </w:r>
            <w:r>
              <w:rPr>
                <w:rFonts w:hint="eastAsia" w:ascii="Times New Roman" w:hAnsi="Times New Roman" w:cs="Times New Roman"/>
                <w:snapToGrid w:val="0"/>
                <w:color w:val="000000" w:themeColor="text1"/>
                <w:highlight w:val="none"/>
                <w:lang w:eastAsia="zh-CN"/>
                <w14:textFill>
                  <w14:solidFill>
                    <w14:schemeClr w14:val="tx1"/>
                  </w14:solidFill>
                </w14:textFill>
              </w:rPr>
              <w:t>废包装、废</w:t>
            </w:r>
            <w:r>
              <w:rPr>
                <w:rFonts w:hint="eastAsia" w:ascii="Times New Roman" w:hAnsi="Times New Roman" w:cs="Times New Roman"/>
                <w:snapToGrid w:val="0"/>
                <w:color w:val="000000" w:themeColor="text1"/>
                <w:highlight w:val="none"/>
                <w:lang w:val="en-US" w:eastAsia="zh-CN"/>
                <w14:textFill>
                  <w14:solidFill>
                    <w14:schemeClr w14:val="tx1"/>
                  </w14:solidFill>
                </w14:textFill>
              </w:rPr>
              <w:t>边角料（玉米头、榴莲核）、</w:t>
            </w:r>
            <w:r>
              <w:rPr>
                <w:rFonts w:hint="eastAsia" w:cs="Times New Roman"/>
                <w:snapToGrid w:val="0"/>
                <w:color w:val="000000" w:themeColor="text1"/>
                <w:highlight w:val="none"/>
                <w:lang w:val="en-US" w:eastAsia="zh-CN"/>
                <w14:textFill>
                  <w14:solidFill>
                    <w14:schemeClr w14:val="tx1"/>
                  </w14:solidFill>
                </w14:textFill>
              </w:rPr>
              <w:t>软水制备产生的</w:t>
            </w:r>
            <w:r>
              <w:rPr>
                <w:rFonts w:hint="eastAsia" w:ascii="Times New Roman" w:hAnsi="Times New Roman" w:cs="Times New Roman"/>
                <w:snapToGrid w:val="0"/>
                <w:color w:val="000000" w:themeColor="text1"/>
                <w:highlight w:val="none"/>
                <w:lang w:val="en-US" w:eastAsia="zh-CN"/>
                <w14:textFill>
                  <w14:solidFill>
                    <w14:schemeClr w14:val="tx1"/>
                  </w14:solidFill>
                </w14:textFill>
              </w:rPr>
              <w:t>废树脂、</w:t>
            </w:r>
            <w:r>
              <w:rPr>
                <w:rFonts w:hint="eastAsia" w:cs="Times New Roman"/>
                <w:snapToGrid w:val="0"/>
                <w:color w:val="000000" w:themeColor="text1"/>
                <w:highlight w:val="none"/>
                <w:lang w:val="en-US" w:eastAsia="zh-CN"/>
                <w14:textFill>
                  <w14:solidFill>
                    <w14:schemeClr w14:val="tx1"/>
                  </w14:solidFill>
                </w14:textFill>
              </w:rPr>
              <w:t>污水站产生的</w:t>
            </w:r>
            <w:r>
              <w:rPr>
                <w:rFonts w:hint="eastAsia" w:ascii="Times New Roman" w:hAnsi="Times New Roman" w:cs="Times New Roman"/>
                <w:snapToGrid w:val="0"/>
                <w:color w:val="000000" w:themeColor="text1"/>
                <w:highlight w:val="none"/>
                <w:lang w:val="en-US" w:eastAsia="zh-CN"/>
                <w14:textFill>
                  <w14:solidFill>
                    <w14:schemeClr w14:val="tx1"/>
                  </w14:solidFill>
                </w14:textFill>
              </w:rPr>
              <w:t>污泥</w:t>
            </w:r>
            <w:r>
              <w:rPr>
                <w:rFonts w:hint="eastAsia" w:cs="Times New Roman"/>
                <w:snapToGrid w:val="0"/>
                <w:color w:val="000000" w:themeColor="text1"/>
                <w:highlight w:val="none"/>
                <w:lang w:val="en-US" w:eastAsia="zh-CN"/>
                <w14:textFill>
                  <w14:solidFill>
                    <w14:schemeClr w14:val="tx1"/>
                  </w14:solidFill>
                </w14:textFill>
              </w:rPr>
              <w:t>、纯水制备产生的废活性炭、废滤芯、废反渗透膜、废润滑油、废铅蓄电池、废变压器油、实验室废药剂</w:t>
            </w:r>
            <w:r>
              <w:rPr>
                <w:rFonts w:hint="default" w:ascii="Times New Roman" w:hAnsi="Times New Roman" w:cs="Times New Roman"/>
                <w:snapToGrid w:val="0"/>
                <w:color w:val="000000" w:themeColor="text1"/>
                <w:highlight w:val="none"/>
                <w:lang w:eastAsia="zh-CN"/>
                <w14:textFill>
                  <w14:solidFill>
                    <w14:schemeClr w14:val="tx1"/>
                  </w14:solidFill>
                </w14:textFill>
              </w:rPr>
              <w:t>及员工生活垃圾。</w:t>
            </w:r>
          </w:p>
          <w:p>
            <w:pPr>
              <w:keepNext w:val="0"/>
              <w:keepLines w:val="0"/>
              <w:pageBreakBefore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val="0"/>
              <w:snapToGrid w:val="0"/>
              <w:spacing w:line="360" w:lineRule="auto"/>
              <w:ind w:firstLine="420" w:firstLineChars="200"/>
              <w:rPr>
                <w:rFonts w:hint="default" w:ascii="Times New Roman" w:hAnsi="Times New Roman" w:cs="Times New Roman"/>
                <w:snapToGrid w:val="0"/>
                <w:color w:val="000000" w:themeColor="text1"/>
                <w:highlight w:val="none"/>
                <w14:textFill>
                  <w14:solidFill>
                    <w14:schemeClr w14:val="tx1"/>
                  </w14:solidFill>
                </w14:textFill>
              </w:rPr>
            </w:pPr>
            <w:r>
              <w:rPr>
                <w:rFonts w:hint="eastAsia" w:cs="Times New Roman"/>
                <w:snapToGrid w:val="0"/>
                <w:color w:val="000000" w:themeColor="text1"/>
                <w:highlight w:val="none"/>
                <w:lang w:eastAsia="zh-CN"/>
                <w14:textFill>
                  <w14:solidFill>
                    <w14:schemeClr w14:val="tx1"/>
                  </w14:solidFill>
                </w14:textFill>
              </w:rPr>
              <w:t>废包装</w:t>
            </w:r>
            <w:r>
              <w:rPr>
                <w:rFonts w:hint="default" w:ascii="Times New Roman" w:hAnsi="Times New Roman" w:cs="Times New Roman"/>
                <w:snapToGrid w:val="0"/>
                <w:color w:val="000000" w:themeColor="text1"/>
                <w:highlight w:val="none"/>
                <w14:textFill>
                  <w14:solidFill>
                    <w14:schemeClr w14:val="tx1"/>
                  </w14:solidFill>
                </w14:textFill>
              </w:rPr>
              <w:t>产生量</w:t>
            </w:r>
            <w:r>
              <w:rPr>
                <w:rFonts w:hint="eastAsia" w:cs="Times New Roman"/>
                <w:snapToGrid w:val="0"/>
                <w:color w:val="000000" w:themeColor="text1"/>
                <w:highlight w:val="none"/>
                <w:lang w:val="en-US" w:eastAsia="zh-CN"/>
                <w14:textFill>
                  <w14:solidFill>
                    <w14:schemeClr w14:val="tx1"/>
                  </w14:solidFill>
                </w14:textFill>
              </w:rPr>
              <w:t>6</w:t>
            </w:r>
            <w:r>
              <w:rPr>
                <w:rFonts w:hint="default" w:ascii="Times New Roman" w:hAnsi="Times New Roman" w:cs="Times New Roman"/>
                <w:snapToGrid w:val="0"/>
                <w:color w:val="000000" w:themeColor="text1"/>
                <w:highlight w:val="none"/>
                <w14:textFill>
                  <w14:solidFill>
                    <w14:schemeClr w14:val="tx1"/>
                  </w14:solidFill>
                </w14:textFill>
              </w:rPr>
              <w:t>t/a，</w:t>
            </w:r>
            <w:r>
              <w:rPr>
                <w:rFonts w:hint="eastAsia" w:cs="Times New Roman"/>
                <w:snapToGrid w:val="0"/>
                <w:color w:val="000000" w:themeColor="text1"/>
                <w:highlight w:val="none"/>
                <w:lang w:eastAsia="zh-CN"/>
                <w14:textFill>
                  <w14:solidFill>
                    <w14:schemeClr w14:val="tx1"/>
                  </w14:solidFill>
                </w14:textFill>
              </w:rPr>
              <w:t>废边角料</w:t>
            </w:r>
            <w:r>
              <w:rPr>
                <w:rFonts w:hint="default" w:ascii="Times New Roman" w:hAnsi="Times New Roman" w:cs="Times New Roman"/>
                <w:snapToGrid w:val="0"/>
                <w:color w:val="000000" w:themeColor="text1"/>
                <w:highlight w:val="none"/>
                <w14:textFill>
                  <w14:solidFill>
                    <w14:schemeClr w14:val="tx1"/>
                  </w14:solidFill>
                </w14:textFill>
              </w:rPr>
              <w:t>产生量</w:t>
            </w:r>
            <w:r>
              <w:rPr>
                <w:rFonts w:hint="eastAsia" w:cs="Times New Roman"/>
                <w:snapToGrid w:val="0"/>
                <w:color w:val="000000" w:themeColor="text1"/>
                <w:highlight w:val="none"/>
                <w:lang w:val="en-US" w:eastAsia="zh-CN"/>
                <w14:textFill>
                  <w14:solidFill>
                    <w14:schemeClr w14:val="tx1"/>
                  </w14:solidFill>
                </w14:textFill>
              </w:rPr>
              <w:t>280</w:t>
            </w:r>
            <w:r>
              <w:rPr>
                <w:rFonts w:hint="default" w:ascii="Times New Roman" w:hAnsi="Times New Roman" w:cs="Times New Roman"/>
                <w:snapToGrid w:val="0"/>
                <w:color w:val="000000" w:themeColor="text1"/>
                <w:highlight w:val="none"/>
                <w14:textFill>
                  <w14:solidFill>
                    <w14:schemeClr w14:val="tx1"/>
                  </w14:solidFill>
                </w14:textFill>
              </w:rPr>
              <w:t>t/a，</w:t>
            </w:r>
            <w:r>
              <w:rPr>
                <w:rFonts w:hint="eastAsia" w:cs="Times New Roman"/>
                <w:snapToGrid w:val="0"/>
                <w:color w:val="000000" w:themeColor="text1"/>
                <w:highlight w:val="none"/>
                <w:lang w:eastAsia="zh-CN"/>
                <w14:textFill>
                  <w14:solidFill>
                    <w14:schemeClr w14:val="tx1"/>
                  </w14:solidFill>
                </w14:textFill>
              </w:rPr>
              <w:t>污泥</w:t>
            </w:r>
            <w:r>
              <w:rPr>
                <w:rFonts w:hint="eastAsia" w:ascii="Times New Roman" w:hAnsi="Times New Roman" w:cs="Times New Roman"/>
                <w:snapToGrid w:val="0"/>
                <w:color w:val="000000" w:themeColor="text1"/>
                <w:highlight w:val="none"/>
                <w:lang w:eastAsia="zh-CN"/>
                <w14:textFill>
                  <w14:solidFill>
                    <w14:schemeClr w14:val="tx1"/>
                  </w14:solidFill>
                </w14:textFill>
              </w:rPr>
              <w:t>产生量</w:t>
            </w:r>
            <w:r>
              <w:rPr>
                <w:rFonts w:hint="eastAsia" w:cs="Times New Roman"/>
                <w:snapToGrid w:val="0"/>
                <w:color w:val="000000" w:themeColor="text1"/>
                <w:highlight w:val="none"/>
                <w:lang w:val="en-US" w:eastAsia="zh-CN"/>
                <w14:textFill>
                  <w14:solidFill>
                    <w14:schemeClr w14:val="tx1"/>
                  </w14:solidFill>
                </w14:textFill>
              </w:rPr>
              <w:t>34</w:t>
            </w:r>
            <w:r>
              <w:rPr>
                <w:rFonts w:hint="eastAsia" w:ascii="Times New Roman" w:hAnsi="Times New Roman" w:cs="Times New Roman"/>
                <w:snapToGrid w:val="0"/>
                <w:color w:val="000000" w:themeColor="text1"/>
                <w:highlight w:val="none"/>
                <w:lang w:val="en-US" w:eastAsia="zh-CN"/>
                <w14:textFill>
                  <w14:solidFill>
                    <w14:schemeClr w14:val="tx1"/>
                  </w14:solidFill>
                </w14:textFill>
              </w:rPr>
              <w:t>t，</w:t>
            </w:r>
            <w:r>
              <w:rPr>
                <w:rFonts w:hint="eastAsia" w:cs="Times New Roman"/>
                <w:snapToGrid w:val="0"/>
                <w:color w:val="000000" w:themeColor="text1"/>
                <w:highlight w:val="none"/>
                <w:lang w:val="en-US" w:eastAsia="zh-CN"/>
                <w14:textFill>
                  <w14:solidFill>
                    <w14:schemeClr w14:val="tx1"/>
                  </w14:solidFill>
                </w14:textFill>
              </w:rPr>
              <w:t>软水制备废树脂产生量1t/a，纯水制备废活性炭、废滤芯、废反渗透膜产生量分别为0.1t/a、0.2t/a、0.1t/a。</w:t>
            </w:r>
            <w:r>
              <w:rPr>
                <w:rFonts w:hint="default" w:ascii="Times New Roman" w:hAnsi="Times New Roman" w:cs="Times New Roman"/>
                <w:snapToGrid w:val="0"/>
                <w:color w:val="000000" w:themeColor="text1"/>
                <w:highlight w:val="none"/>
                <w14:textFill>
                  <w14:solidFill>
                    <w14:schemeClr w14:val="tx1"/>
                  </w14:solidFill>
                </w14:textFill>
              </w:rPr>
              <w:t>均为一般工业固废，</w:t>
            </w:r>
            <w:r>
              <w:rPr>
                <w:rFonts w:hint="eastAsia" w:ascii="Times New Roman" w:hAnsi="Times New Roman" w:cs="Times New Roman"/>
                <w:snapToGrid w:val="0"/>
                <w:color w:val="000000" w:themeColor="text1"/>
                <w:highlight w:val="none"/>
                <w:lang w:eastAsia="zh-CN"/>
                <w14:textFill>
                  <w14:solidFill>
                    <w14:schemeClr w14:val="tx1"/>
                  </w14:solidFill>
                </w14:textFill>
              </w:rPr>
              <w:t>统一集中</w:t>
            </w:r>
            <w:r>
              <w:rPr>
                <w:rFonts w:hint="default" w:ascii="Times New Roman" w:hAnsi="Times New Roman" w:cs="Times New Roman"/>
                <w:snapToGrid w:val="0"/>
                <w:color w:val="000000" w:themeColor="text1"/>
                <w:highlight w:val="none"/>
                <w14:textFill>
                  <w14:solidFill>
                    <w14:schemeClr w14:val="tx1"/>
                  </w14:solidFill>
                </w14:textFill>
              </w:rPr>
              <w:t>收集后外售。</w:t>
            </w:r>
          </w:p>
          <w:p>
            <w:pPr>
              <w:keepNext w:val="0"/>
              <w:keepLines w:val="0"/>
              <w:pageBreakBefore w:val="0"/>
              <w:kinsoku/>
              <w:wordWrap/>
              <w:overflowPunct/>
              <w:topLinePunct w:val="0"/>
              <w:autoSpaceDE/>
              <w:autoSpaceDN/>
              <w:bidi w:val="0"/>
              <w:snapToGrid w:val="0"/>
              <w:spacing w:line="360" w:lineRule="auto"/>
              <w:ind w:firstLine="420" w:firstLineChars="200"/>
              <w:contextualSpacing/>
              <w:rPr>
                <w:rFonts w:hint="eastAsia" w:eastAsia="宋体" w:cs="Times New Roman"/>
                <w:snapToGrid w:val="0"/>
                <w:color w:val="000000" w:themeColor="text1"/>
                <w:sz w:val="21"/>
                <w:szCs w:val="21"/>
                <w:highlight w:val="none"/>
                <w:lang w:val="en-US" w:eastAsia="zh-CN"/>
                <w14:textFill>
                  <w14:solidFill>
                    <w14:schemeClr w14:val="tx1"/>
                  </w14:solidFill>
                </w14:textFill>
              </w:rPr>
            </w:pPr>
            <w:r>
              <w:rPr>
                <w:rFonts w:hint="eastAsia" w:cs="Times New Roman"/>
                <w:snapToGrid w:val="0"/>
                <w:color w:val="000000" w:themeColor="text1"/>
                <w:highlight w:val="none"/>
                <w:lang w:val="en-US" w:eastAsia="zh-CN"/>
                <w14:textFill>
                  <w14:solidFill>
                    <w14:schemeClr w14:val="tx1"/>
                  </w14:solidFill>
                </w14:textFill>
              </w:rPr>
              <w:t>废润滑油、废铅蓄电池、废变压器、实验室废药剂产生量分别为0.1t/a、0.05t/a、0.5t/5a、0.003，</w:t>
            </w:r>
            <w:r>
              <w:rPr>
                <w:rFonts w:hint="eastAsia" w:cs="Times New Roman"/>
                <w:snapToGrid w:val="0"/>
                <w:color w:val="000000" w:themeColor="text1"/>
                <w:sz w:val="21"/>
                <w:szCs w:val="21"/>
                <w:highlight w:val="none"/>
                <w:lang w:val="en-US" w:eastAsia="zh-CN"/>
                <w14:textFill>
                  <w14:solidFill>
                    <w14:schemeClr w14:val="tx1"/>
                  </w14:solidFill>
                </w14:textFill>
              </w:rPr>
              <w:t>属于危险废物，</w:t>
            </w:r>
            <w:r>
              <w:rPr>
                <w:rFonts w:ascii="宋体" w:hAnsi="宋体"/>
                <w:color w:val="000000" w:themeColor="text1"/>
                <w:sz w:val="21"/>
                <w:szCs w:val="21"/>
                <w14:textFill>
                  <w14:solidFill>
                    <w14:schemeClr w14:val="tx1"/>
                  </w14:solidFill>
                </w14:textFill>
              </w:rPr>
              <w:t>暂存于</w:t>
            </w:r>
            <w:r>
              <w:rPr>
                <w:rFonts w:hint="eastAsia" w:ascii="宋体" w:hAnsi="宋体"/>
                <w:color w:val="000000" w:themeColor="text1"/>
                <w:sz w:val="21"/>
                <w:szCs w:val="21"/>
                <w:lang w:eastAsia="zh-CN"/>
                <w14:textFill>
                  <w14:solidFill>
                    <w14:schemeClr w14:val="tx1"/>
                  </w14:solidFill>
                </w14:textFill>
              </w:rPr>
              <w:t>车间危废贮存点</w:t>
            </w:r>
            <w:r>
              <w:rPr>
                <w:rFonts w:ascii="宋体" w:hAnsi="宋体"/>
                <w:color w:val="000000" w:themeColor="text1"/>
                <w:sz w:val="21"/>
                <w:szCs w:val="21"/>
                <w14:textFill>
                  <w14:solidFill>
                    <w14:schemeClr w14:val="tx1"/>
                  </w14:solidFill>
                </w14:textFill>
              </w:rPr>
              <w:t>，定期由有资质单位处理</w:t>
            </w:r>
            <w:r>
              <w:rPr>
                <w:rFonts w:hint="eastAsia" w:ascii="宋体" w:hAnsi="宋体"/>
                <w:color w:val="000000" w:themeColor="text1"/>
                <w:sz w:val="21"/>
                <w:szCs w:val="21"/>
                <w:lang w:eastAsia="zh-CN"/>
                <w14:textFill>
                  <w14:solidFill>
                    <w14:schemeClr w14:val="tx1"/>
                  </w14:solidFill>
                </w14:textFill>
              </w:rPr>
              <w:t>。</w:t>
            </w:r>
          </w:p>
          <w:p>
            <w:pPr>
              <w:keepNext w:val="0"/>
              <w:keepLines w:val="0"/>
              <w:pageBreakBefore w:val="0"/>
              <w:kinsoku/>
              <w:wordWrap/>
              <w:overflowPunct/>
              <w:topLinePunct w:val="0"/>
              <w:autoSpaceDE/>
              <w:autoSpaceDN/>
              <w:bidi w:val="0"/>
              <w:snapToGrid w:val="0"/>
              <w:spacing w:line="360" w:lineRule="auto"/>
              <w:ind w:firstLine="420" w:firstLineChars="200"/>
              <w:contextualSpacing/>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highlight w:val="none"/>
                <w14:textFill>
                  <w14:solidFill>
                    <w14:schemeClr w14:val="tx1"/>
                  </w14:solidFill>
                </w14:textFill>
              </w:rPr>
              <w:t>职工生活垃圾按0.5kg/d·人计算，厂内员工共计</w:t>
            </w:r>
            <w:r>
              <w:rPr>
                <w:rFonts w:hint="eastAsia" w:ascii="Times New Roman" w:hAnsi="Times New Roman" w:cs="Times New Roman"/>
                <w:color w:val="000000" w:themeColor="text1"/>
                <w:highlight w:val="none"/>
                <w:lang w:val="en-US" w:eastAsia="zh-CN"/>
                <w14:textFill>
                  <w14:solidFill>
                    <w14:schemeClr w14:val="tx1"/>
                  </w14:solidFill>
                </w14:textFill>
              </w:rPr>
              <w:t>45</w:t>
            </w:r>
            <w:r>
              <w:rPr>
                <w:rFonts w:hint="default" w:ascii="Times New Roman" w:hAnsi="Times New Roman" w:cs="Times New Roman"/>
                <w:color w:val="000000" w:themeColor="text1"/>
                <w:highlight w:val="none"/>
                <w14:textFill>
                  <w14:solidFill>
                    <w14:schemeClr w14:val="tx1"/>
                  </w14:solidFill>
                </w14:textFill>
              </w:rPr>
              <w:t>人，则生活垃圾产生量约为</w:t>
            </w:r>
            <w:r>
              <w:rPr>
                <w:rFonts w:hint="eastAsia" w:ascii="Times New Roman" w:hAnsi="Times New Roman" w:cs="Times New Roman"/>
                <w:color w:val="000000" w:themeColor="text1"/>
                <w:highlight w:val="none"/>
                <w:lang w:val="en-US" w:eastAsia="zh-CN"/>
                <w14:textFill>
                  <w14:solidFill>
                    <w14:schemeClr w14:val="tx1"/>
                  </w14:solidFill>
                </w14:textFill>
              </w:rPr>
              <w:t>6.3</w:t>
            </w:r>
            <w:r>
              <w:rPr>
                <w:rFonts w:hint="default" w:ascii="Times New Roman" w:hAnsi="Times New Roman" w:cs="Times New Roman"/>
                <w:color w:val="000000" w:themeColor="text1"/>
                <w:highlight w:val="none"/>
                <w14:textFill>
                  <w14:solidFill>
                    <w14:schemeClr w14:val="tx1"/>
                  </w14:solidFill>
                </w14:textFill>
              </w:rPr>
              <w:t>t/a，</w:t>
            </w:r>
            <w:r>
              <w:rPr>
                <w:rFonts w:hint="eastAsia" w:ascii="Times New Roman" w:hAnsi="Times New Roman" w:cs="Times New Roman"/>
                <w:color w:val="000000" w:themeColor="text1"/>
                <w:highlight w:val="none"/>
                <w:lang w:eastAsia="zh-CN"/>
                <w14:textFill>
                  <w14:solidFill>
                    <w14:schemeClr w14:val="tx1"/>
                  </w14:solidFill>
                </w14:textFill>
              </w:rPr>
              <w:t>集中</w:t>
            </w:r>
            <w:r>
              <w:rPr>
                <w:rFonts w:hint="default" w:ascii="Times New Roman" w:hAnsi="Times New Roman" w:cs="Times New Roman"/>
                <w:color w:val="000000" w:themeColor="text1"/>
                <w:highlight w:val="none"/>
                <w14:textFill>
                  <w14:solidFill>
                    <w14:schemeClr w14:val="tx1"/>
                  </w14:solidFill>
                </w14:textFill>
              </w:rPr>
              <w:t>收集定期</w:t>
            </w:r>
            <w:r>
              <w:rPr>
                <w:rFonts w:hint="eastAsia" w:ascii="Times New Roman" w:hAnsi="Times New Roman" w:cs="Times New Roman"/>
                <w:color w:val="000000" w:themeColor="text1"/>
                <w:highlight w:val="none"/>
                <w:lang w:eastAsia="zh-CN"/>
                <w14:textFill>
                  <w14:solidFill>
                    <w14:schemeClr w14:val="tx1"/>
                  </w14:solidFill>
                </w14:textFill>
              </w:rPr>
              <w:t>由</w:t>
            </w:r>
            <w:r>
              <w:rPr>
                <w:rFonts w:hint="default" w:ascii="Times New Roman" w:hAnsi="Times New Roman" w:cs="Times New Roman"/>
                <w:color w:val="000000" w:themeColor="text1"/>
                <w:highlight w:val="none"/>
                <w14:textFill>
                  <w14:solidFill>
                    <w14:schemeClr w14:val="tx1"/>
                  </w14:solidFill>
                </w14:textFill>
              </w:rPr>
              <w:t>环卫部门</w:t>
            </w:r>
            <w:r>
              <w:rPr>
                <w:rFonts w:hint="eastAsia" w:ascii="Times New Roman" w:hAnsi="Times New Roman" w:cs="Times New Roman"/>
                <w:color w:val="000000" w:themeColor="text1"/>
                <w:highlight w:val="none"/>
                <w:lang w:eastAsia="zh-CN"/>
                <w14:textFill>
                  <w14:solidFill>
                    <w14:schemeClr w14:val="tx1"/>
                  </w14:solidFill>
                </w14:textFill>
              </w:rPr>
              <w:t>清运</w:t>
            </w:r>
            <w:r>
              <w:rPr>
                <w:rFonts w:hint="default" w:ascii="Times New Roman" w:hAnsi="Times New Roman" w:cs="Times New Roman"/>
                <w:color w:val="000000" w:themeColor="text1"/>
                <w:highlight w:val="none"/>
                <w14:textFill>
                  <w14:solidFill>
                    <w14:schemeClr w14:val="tx1"/>
                  </w14:solidFill>
                </w14:textFill>
              </w:rPr>
              <w:t>。</w:t>
            </w:r>
          </w:p>
          <w:p>
            <w:pPr>
              <w:pStyle w:val="2"/>
              <w:rPr>
                <w:rFonts w:hint="default"/>
                <w:color w:val="000000" w:themeColor="text1"/>
                <w14:textFill>
                  <w14:solidFill>
                    <w14:schemeClr w14:val="tx1"/>
                  </w14:solidFill>
                </w14:textFill>
              </w:rPr>
            </w:pPr>
          </w:p>
          <w:p>
            <w:pPr>
              <w:snapToGrid w:val="0"/>
              <w:ind w:left="0" w:leftChars="0" w:firstLine="0" w:firstLineChars="0"/>
              <w:contextualSpacing/>
              <w:jc w:val="center"/>
              <w:rPr>
                <w:rFonts w:hint="default" w:ascii="Times New Roman" w:hAnsi="Times New Roman" w:cs="Times New Roman"/>
                <w:b/>
                <w:bCs/>
                <w:color w:val="000000" w:themeColor="text1"/>
                <w:highlight w:val="none"/>
                <w14:textFill>
                  <w14:solidFill>
                    <w14:schemeClr w14:val="tx1"/>
                  </w14:solidFill>
                </w14:textFill>
              </w:rPr>
            </w:pPr>
            <w:r>
              <w:rPr>
                <w:rFonts w:hint="default" w:ascii="Times New Roman" w:hAnsi="Times New Roman" w:cs="Times New Roman"/>
                <w:b/>
                <w:bCs/>
                <w:color w:val="000000" w:themeColor="text1"/>
                <w:highlight w:val="none"/>
                <w14:textFill>
                  <w14:solidFill>
                    <w14:schemeClr w14:val="tx1"/>
                  </w14:solidFill>
                </w14:textFill>
              </w:rPr>
              <w:t>表4-</w:t>
            </w:r>
            <w:r>
              <w:rPr>
                <w:rFonts w:hint="eastAsia" w:ascii="Times New Roman" w:hAnsi="Times New Roman" w:cs="Times New Roman"/>
                <w:b/>
                <w:bCs/>
                <w:color w:val="000000" w:themeColor="text1"/>
                <w:highlight w:val="none"/>
                <w:lang w:val="en-US" w:eastAsia="zh-CN"/>
                <w14:textFill>
                  <w14:solidFill>
                    <w14:schemeClr w14:val="tx1"/>
                  </w14:solidFill>
                </w14:textFill>
              </w:rPr>
              <w:t>1</w:t>
            </w:r>
            <w:r>
              <w:rPr>
                <w:rFonts w:hint="eastAsia" w:cs="Times New Roman"/>
                <w:b/>
                <w:bCs/>
                <w:color w:val="000000" w:themeColor="text1"/>
                <w:highlight w:val="none"/>
                <w:lang w:val="en-US" w:eastAsia="zh-CN"/>
                <w14:textFill>
                  <w14:solidFill>
                    <w14:schemeClr w14:val="tx1"/>
                  </w14:solidFill>
                </w14:textFill>
              </w:rPr>
              <w:t>9</w:t>
            </w:r>
            <w:r>
              <w:rPr>
                <w:rFonts w:hint="eastAsia" w:ascii="Times New Roman" w:hAnsi="Times New Roman" w:cs="Times New Roman"/>
                <w:b/>
                <w:bCs/>
                <w:color w:val="000000" w:themeColor="text1"/>
                <w:highlight w:val="none"/>
                <w:lang w:val="en-US" w:eastAsia="zh-CN"/>
                <w14:textFill>
                  <w14:solidFill>
                    <w14:schemeClr w14:val="tx1"/>
                  </w14:solidFill>
                </w14:textFill>
              </w:rPr>
              <w:t xml:space="preserve">  </w:t>
            </w:r>
            <w:r>
              <w:rPr>
                <w:rFonts w:hint="default" w:ascii="Times New Roman" w:hAnsi="Times New Roman" w:cs="Times New Roman"/>
                <w:b/>
                <w:bCs/>
                <w:color w:val="000000" w:themeColor="text1"/>
                <w:highlight w:val="none"/>
                <w14:textFill>
                  <w14:solidFill>
                    <w14:schemeClr w14:val="tx1"/>
                  </w14:solidFill>
                </w14:textFill>
              </w:rPr>
              <w:t>一般固废来源及处理方式一览表</w:t>
            </w:r>
          </w:p>
          <w:tbl>
            <w:tblPr>
              <w:tblStyle w:val="29"/>
              <w:tblW w:w="796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7"/>
              <w:gridCol w:w="1317"/>
              <w:gridCol w:w="1204"/>
              <w:gridCol w:w="646"/>
              <w:gridCol w:w="793"/>
              <w:gridCol w:w="1031"/>
              <w:gridCol w:w="933"/>
              <w:gridCol w:w="13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667" w:type="dxa"/>
                  <w:noWrap w:val="0"/>
                  <w:vAlign w:val="center"/>
                </w:tcPr>
                <w:p>
                  <w:pPr>
                    <w:snapToGrid w:val="0"/>
                    <w:spacing w:line="240" w:lineRule="atLeas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序号</w:t>
                  </w:r>
                </w:p>
              </w:tc>
              <w:tc>
                <w:tcPr>
                  <w:tcW w:w="1317" w:type="dxa"/>
                  <w:noWrap w:val="0"/>
                  <w:vAlign w:val="center"/>
                </w:tcPr>
                <w:p>
                  <w:pPr>
                    <w:snapToGrid w:val="0"/>
                    <w:spacing w:line="240" w:lineRule="atLeas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固体废物名称</w:t>
                  </w:r>
                </w:p>
              </w:tc>
              <w:tc>
                <w:tcPr>
                  <w:tcW w:w="1204" w:type="dxa"/>
                  <w:noWrap w:val="0"/>
                  <w:vAlign w:val="center"/>
                </w:tcPr>
                <w:p>
                  <w:pPr>
                    <w:snapToGrid w:val="0"/>
                    <w:spacing w:line="240" w:lineRule="atLeas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固废代码</w:t>
                  </w:r>
                </w:p>
              </w:tc>
              <w:tc>
                <w:tcPr>
                  <w:tcW w:w="646" w:type="dxa"/>
                  <w:noWrap w:val="0"/>
                  <w:vAlign w:val="center"/>
                </w:tcPr>
                <w:p>
                  <w:pPr>
                    <w:snapToGrid w:val="0"/>
                    <w:spacing w:line="240" w:lineRule="atLeas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来源</w:t>
                  </w:r>
                </w:p>
              </w:tc>
              <w:tc>
                <w:tcPr>
                  <w:tcW w:w="793" w:type="dxa"/>
                  <w:noWrap w:val="0"/>
                  <w:vAlign w:val="center"/>
                </w:tcPr>
                <w:p>
                  <w:pPr>
                    <w:snapToGrid w:val="0"/>
                    <w:spacing w:line="240" w:lineRule="atLeas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属性</w:t>
                  </w:r>
                </w:p>
              </w:tc>
              <w:tc>
                <w:tcPr>
                  <w:tcW w:w="1031" w:type="dxa"/>
                  <w:noWrap w:val="0"/>
                  <w:vAlign w:val="center"/>
                </w:tcPr>
                <w:p>
                  <w:pPr>
                    <w:snapToGrid w:val="0"/>
                    <w:spacing w:line="240" w:lineRule="atLeas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产生量</w:t>
                  </w:r>
                </w:p>
              </w:tc>
              <w:tc>
                <w:tcPr>
                  <w:tcW w:w="933" w:type="dxa"/>
                  <w:noWrap w:val="0"/>
                  <w:vAlign w:val="center"/>
                </w:tcPr>
                <w:p>
                  <w:pPr>
                    <w:snapToGrid w:val="0"/>
                    <w:spacing w:line="240" w:lineRule="atLeas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处理处置量</w:t>
                  </w:r>
                </w:p>
              </w:tc>
              <w:tc>
                <w:tcPr>
                  <w:tcW w:w="1374" w:type="dxa"/>
                  <w:noWrap w:val="0"/>
                  <w:vAlign w:val="center"/>
                </w:tcPr>
                <w:p>
                  <w:pPr>
                    <w:snapToGrid w:val="0"/>
                    <w:spacing w:line="240" w:lineRule="atLeas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处理处置方式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67" w:type="dxa"/>
                  <w:noWrap w:val="0"/>
                  <w:vAlign w:val="center"/>
                </w:tcPr>
                <w:p>
                  <w:pPr>
                    <w:snapToGrid w:val="0"/>
                    <w:spacing w:line="240" w:lineRule="atLeast"/>
                    <w:contextualSpacing/>
                    <w:jc w:val="center"/>
                    <w:rPr>
                      <w:rFonts w:hint="default" w:ascii="Times New Roman" w:hAnsi="Times New Roman" w:cs="Times New Roman"/>
                      <w:snapToGrid w:val="0"/>
                      <w:color w:val="000000" w:themeColor="text1"/>
                      <w:sz w:val="18"/>
                      <w:szCs w:val="18"/>
                      <w:highlight w:val="none"/>
                      <w14:textFill>
                        <w14:solidFill>
                          <w14:schemeClr w14:val="tx1"/>
                        </w14:solidFill>
                      </w14:textFill>
                    </w:rPr>
                  </w:pPr>
                  <w:r>
                    <w:rPr>
                      <w:rFonts w:hint="default" w:ascii="Times New Roman" w:hAnsi="Times New Roman" w:cs="Times New Roman"/>
                      <w:snapToGrid w:val="0"/>
                      <w:color w:val="000000" w:themeColor="text1"/>
                      <w:sz w:val="18"/>
                      <w:szCs w:val="18"/>
                      <w:highlight w:val="none"/>
                      <w14:textFill>
                        <w14:solidFill>
                          <w14:schemeClr w14:val="tx1"/>
                        </w14:solidFill>
                      </w14:textFill>
                    </w:rPr>
                    <w:t>1</w:t>
                  </w:r>
                </w:p>
              </w:tc>
              <w:tc>
                <w:tcPr>
                  <w:tcW w:w="1317" w:type="dxa"/>
                  <w:noWrap w:val="0"/>
                  <w:vAlign w:val="center"/>
                </w:tcPr>
                <w:p>
                  <w:pPr>
                    <w:snapToGrid w:val="0"/>
                    <w:spacing w:line="240" w:lineRule="atLeast"/>
                    <w:contextualSpacing/>
                    <w:jc w:val="center"/>
                    <w:rPr>
                      <w:rFonts w:hint="eastAsia" w:ascii="Times New Roman" w:hAnsi="Times New Roman" w:eastAsia="宋体" w:cs="Times New Roman"/>
                      <w:snapToGrid w:val="0"/>
                      <w:color w:val="000000" w:themeColor="text1"/>
                      <w:sz w:val="18"/>
                      <w:szCs w:val="18"/>
                      <w:highlight w:val="none"/>
                      <w:lang w:eastAsia="zh-CN"/>
                      <w14:textFill>
                        <w14:solidFill>
                          <w14:schemeClr w14:val="tx1"/>
                        </w14:solidFill>
                      </w14:textFill>
                    </w:rPr>
                  </w:pPr>
                  <w:r>
                    <w:rPr>
                      <w:rFonts w:hint="eastAsia" w:cs="Times New Roman"/>
                      <w:snapToGrid w:val="0"/>
                      <w:color w:val="000000" w:themeColor="text1"/>
                      <w:sz w:val="18"/>
                      <w:szCs w:val="18"/>
                      <w:highlight w:val="none"/>
                      <w:lang w:eastAsia="zh-CN"/>
                      <w14:textFill>
                        <w14:solidFill>
                          <w14:schemeClr w14:val="tx1"/>
                        </w14:solidFill>
                      </w14:textFill>
                    </w:rPr>
                    <w:t>废包装</w:t>
                  </w:r>
                </w:p>
              </w:tc>
              <w:tc>
                <w:tcPr>
                  <w:tcW w:w="1204" w:type="dxa"/>
                  <w:noWrap w:val="0"/>
                  <w:vAlign w:val="center"/>
                </w:tcPr>
                <w:p>
                  <w:pPr>
                    <w:snapToGrid w:val="0"/>
                    <w:spacing w:line="240" w:lineRule="atLeast"/>
                    <w:contextualSpacing/>
                    <w:jc w:val="center"/>
                    <w:rPr>
                      <w:rFonts w:hint="default" w:ascii="Times New Roman" w:hAnsi="Times New Roman" w:eastAsia="宋体" w:cs="Times New Roman"/>
                      <w:snapToGrid w:val="0"/>
                      <w:color w:val="000000" w:themeColor="text1"/>
                      <w:sz w:val="18"/>
                      <w:szCs w:val="18"/>
                      <w:highlight w:val="none"/>
                      <w:lang w:val="en-US" w:eastAsia="zh-CN"/>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99</w:t>
                  </w:r>
                </w:p>
              </w:tc>
              <w:tc>
                <w:tcPr>
                  <w:tcW w:w="646" w:type="dxa"/>
                  <w:vMerge w:val="restart"/>
                  <w:noWrap w:val="0"/>
                  <w:vAlign w:val="center"/>
                </w:tcPr>
                <w:p>
                  <w:pPr>
                    <w:snapToGrid w:val="0"/>
                    <w:spacing w:line="240" w:lineRule="atLeast"/>
                    <w:contextualSpacing/>
                    <w:jc w:val="center"/>
                    <w:rPr>
                      <w:rFonts w:hint="default" w:ascii="Times New Roman" w:hAnsi="Times New Roman" w:cs="Times New Roman"/>
                      <w:snapToGrid w:val="0"/>
                      <w:color w:val="000000" w:themeColor="text1"/>
                      <w:sz w:val="18"/>
                      <w:szCs w:val="18"/>
                      <w:highlight w:val="none"/>
                      <w14:textFill>
                        <w14:solidFill>
                          <w14:schemeClr w14:val="tx1"/>
                        </w14:solidFill>
                      </w14:textFill>
                    </w:rPr>
                  </w:pPr>
                  <w:r>
                    <w:rPr>
                      <w:rFonts w:hint="default" w:ascii="Times New Roman" w:hAnsi="Times New Roman" w:cs="Times New Roman"/>
                      <w:snapToGrid w:val="0"/>
                      <w:color w:val="000000" w:themeColor="text1"/>
                      <w:sz w:val="18"/>
                      <w:szCs w:val="18"/>
                      <w:highlight w:val="none"/>
                      <w14:textFill>
                        <w14:solidFill>
                          <w14:schemeClr w14:val="tx1"/>
                        </w14:solidFill>
                      </w14:textFill>
                    </w:rPr>
                    <w:t>生产过程</w:t>
                  </w:r>
                </w:p>
              </w:tc>
              <w:tc>
                <w:tcPr>
                  <w:tcW w:w="793" w:type="dxa"/>
                  <w:vMerge w:val="restart"/>
                  <w:noWrap w:val="0"/>
                  <w:vAlign w:val="center"/>
                </w:tcPr>
                <w:p>
                  <w:pPr>
                    <w:snapToGrid w:val="0"/>
                    <w:spacing w:line="240" w:lineRule="atLeast"/>
                    <w:contextualSpacing/>
                    <w:jc w:val="center"/>
                    <w:rPr>
                      <w:rFonts w:hint="default" w:ascii="Times New Roman" w:hAnsi="Times New Roman" w:cs="Times New Roman"/>
                      <w:snapToGrid w:val="0"/>
                      <w:color w:val="000000" w:themeColor="text1"/>
                      <w:sz w:val="18"/>
                      <w:szCs w:val="18"/>
                      <w:highlight w:val="none"/>
                      <w14:textFill>
                        <w14:solidFill>
                          <w14:schemeClr w14:val="tx1"/>
                        </w14:solidFill>
                      </w14:textFill>
                    </w:rPr>
                  </w:pPr>
                  <w:r>
                    <w:rPr>
                      <w:rFonts w:hint="default" w:ascii="Times New Roman" w:hAnsi="Times New Roman" w:cs="Times New Roman"/>
                      <w:snapToGrid w:val="0"/>
                      <w:color w:val="000000" w:themeColor="text1"/>
                      <w:sz w:val="18"/>
                      <w:szCs w:val="18"/>
                      <w:highlight w:val="none"/>
                      <w14:textFill>
                        <w14:solidFill>
                          <w14:schemeClr w14:val="tx1"/>
                        </w14:solidFill>
                      </w14:textFill>
                    </w:rPr>
                    <w:t>一般固体废物</w:t>
                  </w:r>
                </w:p>
              </w:tc>
              <w:tc>
                <w:tcPr>
                  <w:tcW w:w="1031" w:type="dxa"/>
                  <w:noWrap w:val="0"/>
                  <w:vAlign w:val="center"/>
                </w:tcPr>
                <w:p>
                  <w:pPr>
                    <w:snapToGrid w:val="0"/>
                    <w:spacing w:line="240" w:lineRule="atLeast"/>
                    <w:contextualSpacing/>
                    <w:jc w:val="center"/>
                    <w:rPr>
                      <w:rFonts w:hint="default" w:ascii="Times New Roman" w:hAnsi="Times New Roman" w:eastAsia="宋体" w:cs="Times New Roman"/>
                      <w:snapToGrid w:val="0"/>
                      <w:color w:val="000000" w:themeColor="text1"/>
                      <w:sz w:val="18"/>
                      <w:szCs w:val="18"/>
                      <w:highlight w:val="none"/>
                      <w:lang w:val="en-US" w:eastAsia="zh-CN"/>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6t/a</w:t>
                  </w:r>
                </w:p>
              </w:tc>
              <w:tc>
                <w:tcPr>
                  <w:tcW w:w="933" w:type="dxa"/>
                  <w:noWrap w:val="0"/>
                  <w:vAlign w:val="center"/>
                </w:tcPr>
                <w:p>
                  <w:pPr>
                    <w:snapToGrid w:val="0"/>
                    <w:spacing w:line="240" w:lineRule="atLeast"/>
                    <w:contextualSpacing/>
                    <w:jc w:val="center"/>
                    <w:rPr>
                      <w:rFonts w:hint="default" w:ascii="Times New Roman" w:hAnsi="Times New Roman" w:eastAsia="宋体" w:cs="Times New Roman"/>
                      <w:snapToGrid w:val="0"/>
                      <w:color w:val="000000" w:themeColor="text1"/>
                      <w:kern w:val="2"/>
                      <w:sz w:val="18"/>
                      <w:szCs w:val="18"/>
                      <w:highlight w:val="none"/>
                      <w:lang w:val="en-US" w:eastAsia="zh-CN" w:bidi="ar-SA"/>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6t/a</w:t>
                  </w:r>
                </w:p>
              </w:tc>
              <w:tc>
                <w:tcPr>
                  <w:tcW w:w="1374" w:type="dxa"/>
                  <w:noWrap w:val="0"/>
                  <w:vAlign w:val="center"/>
                </w:tcPr>
                <w:p>
                  <w:pPr>
                    <w:snapToGrid w:val="0"/>
                    <w:spacing w:line="240" w:lineRule="atLeast"/>
                    <w:contextualSpacing/>
                    <w:jc w:val="center"/>
                    <w:rPr>
                      <w:rFonts w:hint="eastAsia" w:ascii="Times New Roman" w:hAnsi="Times New Roman" w:eastAsia="宋体" w:cs="Times New Roman"/>
                      <w:snapToGrid w:val="0"/>
                      <w:color w:val="000000" w:themeColor="text1"/>
                      <w:sz w:val="18"/>
                      <w:szCs w:val="18"/>
                      <w:highlight w:val="none"/>
                      <w:lang w:eastAsia="zh-CN"/>
                      <w14:textFill>
                        <w14:solidFill>
                          <w14:schemeClr w14:val="tx1"/>
                        </w14:solidFill>
                      </w14:textFill>
                    </w:rPr>
                  </w:pPr>
                  <w:r>
                    <w:rPr>
                      <w:rFonts w:hint="eastAsia" w:cs="Times New Roman"/>
                      <w:snapToGrid w:val="0"/>
                      <w:color w:val="000000" w:themeColor="text1"/>
                      <w:sz w:val="18"/>
                      <w:szCs w:val="18"/>
                      <w:highlight w:val="none"/>
                      <w:lang w:eastAsia="zh-CN"/>
                      <w14:textFill>
                        <w14:solidFill>
                          <w14:schemeClr w14:val="tx1"/>
                        </w14:solidFill>
                      </w14:textFill>
                    </w:rPr>
                    <w:t>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67" w:type="dxa"/>
                  <w:noWrap w:val="0"/>
                  <w:vAlign w:val="center"/>
                </w:tcPr>
                <w:p>
                  <w:pPr>
                    <w:snapToGrid w:val="0"/>
                    <w:spacing w:line="240" w:lineRule="atLeast"/>
                    <w:contextualSpacing/>
                    <w:jc w:val="center"/>
                    <w:rPr>
                      <w:rFonts w:hint="default" w:ascii="Times New Roman" w:hAnsi="Times New Roman" w:cs="Times New Roman"/>
                      <w:snapToGrid w:val="0"/>
                      <w:color w:val="000000" w:themeColor="text1"/>
                      <w:sz w:val="18"/>
                      <w:szCs w:val="18"/>
                      <w:highlight w:val="none"/>
                      <w14:textFill>
                        <w14:solidFill>
                          <w14:schemeClr w14:val="tx1"/>
                        </w14:solidFill>
                      </w14:textFill>
                    </w:rPr>
                  </w:pPr>
                  <w:r>
                    <w:rPr>
                      <w:rFonts w:hint="default" w:ascii="Times New Roman" w:hAnsi="Times New Roman" w:cs="Times New Roman"/>
                      <w:snapToGrid w:val="0"/>
                      <w:color w:val="000000" w:themeColor="text1"/>
                      <w:sz w:val="18"/>
                      <w:szCs w:val="18"/>
                      <w:highlight w:val="none"/>
                      <w14:textFill>
                        <w14:solidFill>
                          <w14:schemeClr w14:val="tx1"/>
                        </w14:solidFill>
                      </w14:textFill>
                    </w:rPr>
                    <w:t>2</w:t>
                  </w:r>
                </w:p>
              </w:tc>
              <w:tc>
                <w:tcPr>
                  <w:tcW w:w="1317" w:type="dxa"/>
                  <w:noWrap w:val="0"/>
                  <w:vAlign w:val="center"/>
                </w:tcPr>
                <w:p>
                  <w:pPr>
                    <w:snapToGrid w:val="0"/>
                    <w:spacing w:line="240" w:lineRule="atLeast"/>
                    <w:contextualSpacing/>
                    <w:jc w:val="center"/>
                    <w:rPr>
                      <w:rFonts w:hint="eastAsia" w:ascii="Times New Roman" w:hAnsi="Times New Roman" w:eastAsia="宋体" w:cs="Times New Roman"/>
                      <w:snapToGrid w:val="0"/>
                      <w:color w:val="000000" w:themeColor="text1"/>
                      <w:sz w:val="18"/>
                      <w:szCs w:val="18"/>
                      <w:highlight w:val="none"/>
                      <w:lang w:eastAsia="zh-CN"/>
                      <w14:textFill>
                        <w14:solidFill>
                          <w14:schemeClr w14:val="tx1"/>
                        </w14:solidFill>
                      </w14:textFill>
                    </w:rPr>
                  </w:pPr>
                  <w:r>
                    <w:rPr>
                      <w:rFonts w:hint="eastAsia" w:cs="Times New Roman"/>
                      <w:snapToGrid w:val="0"/>
                      <w:color w:val="000000" w:themeColor="text1"/>
                      <w:sz w:val="18"/>
                      <w:szCs w:val="18"/>
                      <w:highlight w:val="none"/>
                      <w:lang w:eastAsia="zh-CN"/>
                      <w14:textFill>
                        <w14:solidFill>
                          <w14:schemeClr w14:val="tx1"/>
                        </w14:solidFill>
                      </w14:textFill>
                    </w:rPr>
                    <w:t>废边角料</w:t>
                  </w:r>
                </w:p>
              </w:tc>
              <w:tc>
                <w:tcPr>
                  <w:tcW w:w="1204" w:type="dxa"/>
                  <w:noWrap w:val="0"/>
                  <w:vAlign w:val="center"/>
                </w:tcPr>
                <w:p>
                  <w:pPr>
                    <w:snapToGrid w:val="0"/>
                    <w:spacing w:line="240" w:lineRule="atLeast"/>
                    <w:contextualSpacing/>
                    <w:jc w:val="center"/>
                    <w:rPr>
                      <w:rFonts w:hint="default" w:ascii="Times New Roman" w:hAnsi="Times New Roman" w:eastAsia="宋体" w:cs="Times New Roman"/>
                      <w:snapToGrid w:val="0"/>
                      <w:color w:val="000000" w:themeColor="text1"/>
                      <w:sz w:val="18"/>
                      <w:szCs w:val="18"/>
                      <w:highlight w:val="none"/>
                      <w:lang w:val="en-US" w:eastAsia="zh-CN"/>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34</w:t>
                  </w:r>
                </w:p>
              </w:tc>
              <w:tc>
                <w:tcPr>
                  <w:tcW w:w="646" w:type="dxa"/>
                  <w:vMerge w:val="continue"/>
                  <w:noWrap w:val="0"/>
                  <w:vAlign w:val="center"/>
                </w:tcPr>
                <w:p>
                  <w:pPr>
                    <w:snapToGrid w:val="0"/>
                    <w:spacing w:line="240" w:lineRule="atLeast"/>
                    <w:contextualSpacing/>
                    <w:jc w:val="center"/>
                    <w:rPr>
                      <w:rFonts w:hint="default" w:ascii="Times New Roman" w:hAnsi="Times New Roman" w:cs="Times New Roman"/>
                      <w:snapToGrid w:val="0"/>
                      <w:color w:val="000000" w:themeColor="text1"/>
                      <w:sz w:val="18"/>
                      <w:szCs w:val="18"/>
                      <w:highlight w:val="none"/>
                      <w14:textFill>
                        <w14:solidFill>
                          <w14:schemeClr w14:val="tx1"/>
                        </w14:solidFill>
                      </w14:textFill>
                    </w:rPr>
                  </w:pPr>
                </w:p>
              </w:tc>
              <w:tc>
                <w:tcPr>
                  <w:tcW w:w="793" w:type="dxa"/>
                  <w:vMerge w:val="continue"/>
                  <w:noWrap w:val="0"/>
                  <w:vAlign w:val="center"/>
                </w:tcPr>
                <w:p>
                  <w:pPr>
                    <w:snapToGrid w:val="0"/>
                    <w:spacing w:line="240" w:lineRule="atLeast"/>
                    <w:contextualSpacing/>
                    <w:jc w:val="center"/>
                    <w:rPr>
                      <w:rFonts w:hint="default" w:ascii="Times New Roman" w:hAnsi="Times New Roman" w:cs="Times New Roman"/>
                      <w:snapToGrid w:val="0"/>
                      <w:color w:val="000000" w:themeColor="text1"/>
                      <w:sz w:val="18"/>
                      <w:szCs w:val="18"/>
                      <w:highlight w:val="none"/>
                      <w14:textFill>
                        <w14:solidFill>
                          <w14:schemeClr w14:val="tx1"/>
                        </w14:solidFill>
                      </w14:textFill>
                    </w:rPr>
                  </w:pPr>
                </w:p>
              </w:tc>
              <w:tc>
                <w:tcPr>
                  <w:tcW w:w="1031" w:type="dxa"/>
                  <w:noWrap w:val="0"/>
                  <w:vAlign w:val="center"/>
                </w:tcPr>
                <w:p>
                  <w:pPr>
                    <w:snapToGrid w:val="0"/>
                    <w:spacing w:line="240" w:lineRule="atLeast"/>
                    <w:contextualSpacing/>
                    <w:jc w:val="center"/>
                    <w:rPr>
                      <w:rFonts w:hint="default" w:ascii="Times New Roman" w:hAnsi="Times New Roman" w:cs="Times New Roman"/>
                      <w:snapToGrid w:val="0"/>
                      <w:color w:val="000000" w:themeColor="text1"/>
                      <w:sz w:val="18"/>
                      <w:szCs w:val="18"/>
                      <w:highlight w:val="none"/>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280t/a</w:t>
                  </w:r>
                </w:p>
              </w:tc>
              <w:tc>
                <w:tcPr>
                  <w:tcW w:w="933" w:type="dxa"/>
                  <w:noWrap w:val="0"/>
                  <w:vAlign w:val="center"/>
                </w:tcPr>
                <w:p>
                  <w:pPr>
                    <w:snapToGrid w:val="0"/>
                    <w:spacing w:line="240" w:lineRule="atLeast"/>
                    <w:contextualSpacing/>
                    <w:jc w:val="center"/>
                    <w:rPr>
                      <w:rFonts w:hint="default" w:ascii="Times New Roman" w:hAnsi="Times New Roman" w:eastAsia="宋体" w:cs="Times New Roman"/>
                      <w:snapToGrid w:val="0"/>
                      <w:color w:val="000000" w:themeColor="text1"/>
                      <w:kern w:val="2"/>
                      <w:sz w:val="18"/>
                      <w:szCs w:val="18"/>
                      <w:highlight w:val="none"/>
                      <w:lang w:val="en-US" w:eastAsia="zh-CN" w:bidi="ar-SA"/>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280t/a</w:t>
                  </w:r>
                </w:p>
              </w:tc>
              <w:tc>
                <w:tcPr>
                  <w:tcW w:w="1374" w:type="dxa"/>
                  <w:noWrap w:val="0"/>
                  <w:vAlign w:val="center"/>
                </w:tcPr>
                <w:p>
                  <w:pPr>
                    <w:snapToGrid w:val="0"/>
                    <w:spacing w:line="240" w:lineRule="atLeast"/>
                    <w:contextualSpacing/>
                    <w:jc w:val="center"/>
                    <w:rPr>
                      <w:rFonts w:hint="default" w:ascii="Times New Roman" w:hAnsi="Times New Roman" w:cs="Times New Roman"/>
                      <w:snapToGrid w:val="0"/>
                      <w:color w:val="000000" w:themeColor="text1"/>
                      <w:sz w:val="18"/>
                      <w:szCs w:val="18"/>
                      <w:highlight w:val="none"/>
                      <w14:textFill>
                        <w14:solidFill>
                          <w14:schemeClr w14:val="tx1"/>
                        </w14:solidFill>
                      </w14:textFill>
                    </w:rPr>
                  </w:pPr>
                  <w:r>
                    <w:rPr>
                      <w:rFonts w:hint="eastAsia" w:cs="Times New Roman"/>
                      <w:snapToGrid w:val="0"/>
                      <w:color w:val="000000" w:themeColor="text1"/>
                      <w:sz w:val="18"/>
                      <w:szCs w:val="18"/>
                      <w:highlight w:val="none"/>
                      <w:lang w:eastAsia="zh-CN"/>
                      <w14:textFill>
                        <w14:solidFill>
                          <w14:schemeClr w14:val="tx1"/>
                        </w14:solidFill>
                      </w14:textFill>
                    </w:rPr>
                    <w:t>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67" w:type="dxa"/>
                  <w:noWrap w:val="0"/>
                  <w:vAlign w:val="center"/>
                </w:tcPr>
                <w:p>
                  <w:pPr>
                    <w:snapToGrid w:val="0"/>
                    <w:spacing w:line="240" w:lineRule="atLeast"/>
                    <w:contextualSpacing/>
                    <w:jc w:val="center"/>
                    <w:rPr>
                      <w:rFonts w:hint="eastAsia" w:ascii="Times New Roman" w:hAnsi="Times New Roman" w:eastAsia="宋体" w:cs="Times New Roman"/>
                      <w:snapToGrid w:val="0"/>
                      <w:color w:val="000000" w:themeColor="text1"/>
                      <w:sz w:val="18"/>
                      <w:szCs w:val="18"/>
                      <w:highlight w:val="none"/>
                      <w:lang w:val="en-US" w:eastAsia="zh-CN"/>
                      <w14:textFill>
                        <w14:solidFill>
                          <w14:schemeClr w14:val="tx1"/>
                        </w14:solidFill>
                      </w14:textFill>
                    </w:rPr>
                  </w:pPr>
                  <w:r>
                    <w:rPr>
                      <w:rFonts w:hint="eastAsia" w:ascii="Times New Roman" w:hAnsi="Times New Roman" w:cs="Times New Roman"/>
                      <w:snapToGrid w:val="0"/>
                      <w:color w:val="000000" w:themeColor="text1"/>
                      <w:sz w:val="18"/>
                      <w:szCs w:val="18"/>
                      <w:highlight w:val="none"/>
                      <w:lang w:val="en-US" w:eastAsia="zh-CN"/>
                      <w14:textFill>
                        <w14:solidFill>
                          <w14:schemeClr w14:val="tx1"/>
                        </w14:solidFill>
                      </w14:textFill>
                    </w:rPr>
                    <w:t>3</w:t>
                  </w:r>
                </w:p>
              </w:tc>
              <w:tc>
                <w:tcPr>
                  <w:tcW w:w="1317" w:type="dxa"/>
                  <w:noWrap w:val="0"/>
                  <w:vAlign w:val="center"/>
                </w:tcPr>
                <w:p>
                  <w:pPr>
                    <w:snapToGrid w:val="0"/>
                    <w:spacing w:line="240" w:lineRule="atLeast"/>
                    <w:contextualSpacing/>
                    <w:jc w:val="center"/>
                    <w:rPr>
                      <w:rFonts w:hint="default" w:ascii="Times New Roman" w:hAnsi="Times New Roman" w:eastAsia="宋体" w:cs="Times New Roman"/>
                      <w:snapToGrid w:val="0"/>
                      <w:color w:val="000000" w:themeColor="text1"/>
                      <w:sz w:val="18"/>
                      <w:szCs w:val="18"/>
                      <w:highlight w:val="none"/>
                      <w:lang w:val="en-US" w:eastAsia="zh-CN"/>
                      <w14:textFill>
                        <w14:solidFill>
                          <w14:schemeClr w14:val="tx1"/>
                        </w14:solidFill>
                      </w14:textFill>
                    </w:rPr>
                  </w:pPr>
                  <w:r>
                    <w:rPr>
                      <w:rFonts w:hint="eastAsia" w:cs="Times New Roman"/>
                      <w:snapToGrid w:val="0"/>
                      <w:color w:val="000000" w:themeColor="text1"/>
                      <w:sz w:val="18"/>
                      <w:szCs w:val="18"/>
                      <w:highlight w:val="none"/>
                      <w:lang w:eastAsia="zh-CN"/>
                      <w14:textFill>
                        <w14:solidFill>
                          <w14:schemeClr w14:val="tx1"/>
                        </w14:solidFill>
                      </w14:textFill>
                    </w:rPr>
                    <w:t>污泥</w:t>
                  </w:r>
                </w:p>
              </w:tc>
              <w:tc>
                <w:tcPr>
                  <w:tcW w:w="1204" w:type="dxa"/>
                  <w:noWrap w:val="0"/>
                  <w:vAlign w:val="center"/>
                </w:tcPr>
                <w:p>
                  <w:pPr>
                    <w:snapToGrid w:val="0"/>
                    <w:spacing w:line="240" w:lineRule="atLeast"/>
                    <w:contextualSpacing/>
                    <w:jc w:val="center"/>
                    <w:rPr>
                      <w:rFonts w:hint="default" w:ascii="Times New Roman" w:hAnsi="Times New Roman" w:eastAsia="宋体" w:cs="Times New Roman"/>
                      <w:snapToGrid w:val="0"/>
                      <w:color w:val="000000" w:themeColor="text1"/>
                      <w:sz w:val="18"/>
                      <w:szCs w:val="18"/>
                      <w:highlight w:val="none"/>
                      <w:lang w:val="en-US" w:eastAsia="zh-CN"/>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62</w:t>
                  </w:r>
                </w:p>
              </w:tc>
              <w:tc>
                <w:tcPr>
                  <w:tcW w:w="646" w:type="dxa"/>
                  <w:noWrap w:val="0"/>
                  <w:vAlign w:val="center"/>
                </w:tcPr>
                <w:p>
                  <w:pPr>
                    <w:snapToGrid w:val="0"/>
                    <w:spacing w:line="240" w:lineRule="atLeast"/>
                    <w:contextualSpacing/>
                    <w:jc w:val="center"/>
                    <w:rPr>
                      <w:rFonts w:hint="eastAsia" w:ascii="Times New Roman" w:hAnsi="Times New Roman" w:eastAsia="宋体" w:cs="Times New Roman"/>
                      <w:snapToGrid w:val="0"/>
                      <w:color w:val="000000" w:themeColor="text1"/>
                      <w:sz w:val="18"/>
                      <w:szCs w:val="18"/>
                      <w:highlight w:val="none"/>
                      <w:lang w:eastAsia="zh-CN"/>
                      <w14:textFill>
                        <w14:solidFill>
                          <w14:schemeClr w14:val="tx1"/>
                        </w14:solidFill>
                      </w14:textFill>
                    </w:rPr>
                  </w:pPr>
                  <w:r>
                    <w:rPr>
                      <w:rFonts w:hint="eastAsia" w:cs="Times New Roman"/>
                      <w:snapToGrid w:val="0"/>
                      <w:color w:val="000000" w:themeColor="text1"/>
                      <w:sz w:val="18"/>
                      <w:szCs w:val="18"/>
                      <w:highlight w:val="none"/>
                      <w:lang w:eastAsia="zh-CN"/>
                      <w14:textFill>
                        <w14:solidFill>
                          <w14:schemeClr w14:val="tx1"/>
                        </w14:solidFill>
                      </w14:textFill>
                    </w:rPr>
                    <w:t>污水处理</w:t>
                  </w:r>
                </w:p>
              </w:tc>
              <w:tc>
                <w:tcPr>
                  <w:tcW w:w="793" w:type="dxa"/>
                  <w:vMerge w:val="continue"/>
                  <w:noWrap w:val="0"/>
                  <w:vAlign w:val="center"/>
                </w:tcPr>
                <w:p>
                  <w:pPr>
                    <w:snapToGrid w:val="0"/>
                    <w:spacing w:line="240" w:lineRule="atLeast"/>
                    <w:contextualSpacing/>
                    <w:jc w:val="center"/>
                    <w:rPr>
                      <w:rFonts w:hint="default" w:ascii="Times New Roman" w:hAnsi="Times New Roman" w:cs="Times New Roman"/>
                      <w:snapToGrid w:val="0"/>
                      <w:color w:val="000000" w:themeColor="text1"/>
                      <w:sz w:val="18"/>
                      <w:szCs w:val="18"/>
                      <w:highlight w:val="none"/>
                      <w14:textFill>
                        <w14:solidFill>
                          <w14:schemeClr w14:val="tx1"/>
                        </w14:solidFill>
                      </w14:textFill>
                    </w:rPr>
                  </w:pPr>
                </w:p>
              </w:tc>
              <w:tc>
                <w:tcPr>
                  <w:tcW w:w="1031" w:type="dxa"/>
                  <w:noWrap w:val="0"/>
                  <w:vAlign w:val="center"/>
                </w:tcPr>
                <w:p>
                  <w:pPr>
                    <w:snapToGrid w:val="0"/>
                    <w:spacing w:line="240" w:lineRule="atLeast"/>
                    <w:contextualSpacing/>
                    <w:jc w:val="center"/>
                    <w:rPr>
                      <w:rFonts w:hint="default" w:ascii="Times New Roman" w:hAnsi="Times New Roman" w:cs="Times New Roman"/>
                      <w:snapToGrid w:val="0"/>
                      <w:color w:val="000000" w:themeColor="text1"/>
                      <w:kern w:val="2"/>
                      <w:sz w:val="18"/>
                      <w:szCs w:val="18"/>
                      <w:highlight w:val="none"/>
                      <w:lang w:val="en-US" w:eastAsia="zh-CN" w:bidi="ar-SA"/>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34t/a</w:t>
                  </w:r>
                </w:p>
              </w:tc>
              <w:tc>
                <w:tcPr>
                  <w:tcW w:w="933" w:type="dxa"/>
                  <w:noWrap w:val="0"/>
                  <w:vAlign w:val="center"/>
                </w:tcPr>
                <w:p>
                  <w:pPr>
                    <w:snapToGrid w:val="0"/>
                    <w:spacing w:line="240" w:lineRule="atLeast"/>
                    <w:contextualSpacing/>
                    <w:jc w:val="center"/>
                    <w:rPr>
                      <w:rFonts w:hint="default" w:ascii="Times New Roman" w:hAnsi="Times New Roman" w:eastAsia="宋体" w:cs="Times New Roman"/>
                      <w:snapToGrid w:val="0"/>
                      <w:color w:val="000000" w:themeColor="text1"/>
                      <w:kern w:val="2"/>
                      <w:sz w:val="18"/>
                      <w:szCs w:val="18"/>
                      <w:highlight w:val="none"/>
                      <w:lang w:val="en-US" w:eastAsia="zh-CN" w:bidi="ar-SA"/>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34t/a</w:t>
                  </w:r>
                </w:p>
              </w:tc>
              <w:tc>
                <w:tcPr>
                  <w:tcW w:w="1374" w:type="dxa"/>
                  <w:noWrap w:val="0"/>
                  <w:vAlign w:val="center"/>
                </w:tcPr>
                <w:p>
                  <w:pPr>
                    <w:snapToGrid w:val="0"/>
                    <w:spacing w:line="240" w:lineRule="atLeast"/>
                    <w:contextualSpacing/>
                    <w:jc w:val="center"/>
                    <w:rPr>
                      <w:rFonts w:hint="default" w:ascii="Times New Roman" w:hAnsi="Times New Roman" w:cs="Times New Roman"/>
                      <w:snapToGrid w:val="0"/>
                      <w:color w:val="000000" w:themeColor="text1"/>
                      <w:sz w:val="18"/>
                      <w:szCs w:val="18"/>
                      <w:highlight w:val="none"/>
                      <w14:textFill>
                        <w14:solidFill>
                          <w14:schemeClr w14:val="tx1"/>
                        </w14:solidFill>
                      </w14:textFill>
                    </w:rPr>
                  </w:pPr>
                  <w:r>
                    <w:rPr>
                      <w:rFonts w:hint="eastAsia" w:cs="Times New Roman"/>
                      <w:snapToGrid w:val="0"/>
                      <w:color w:val="000000" w:themeColor="text1"/>
                      <w:sz w:val="18"/>
                      <w:szCs w:val="18"/>
                      <w:highlight w:val="none"/>
                      <w:lang w:eastAsia="zh-CN"/>
                      <w14:textFill>
                        <w14:solidFill>
                          <w14:schemeClr w14:val="tx1"/>
                        </w14:solidFill>
                      </w14:textFill>
                    </w:rPr>
                    <w:t>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67" w:type="dxa"/>
                  <w:noWrap w:val="0"/>
                  <w:vAlign w:val="center"/>
                </w:tcPr>
                <w:p>
                  <w:pPr>
                    <w:snapToGrid w:val="0"/>
                    <w:spacing w:line="240" w:lineRule="atLeast"/>
                    <w:contextualSpacing/>
                    <w:jc w:val="center"/>
                    <w:rPr>
                      <w:rFonts w:hint="default" w:ascii="Times New Roman" w:hAnsi="Times New Roman" w:cs="Times New Roman"/>
                      <w:snapToGrid w:val="0"/>
                      <w:color w:val="000000" w:themeColor="text1"/>
                      <w:sz w:val="18"/>
                      <w:szCs w:val="18"/>
                      <w:highlight w:val="none"/>
                      <w:lang w:val="en-US" w:eastAsia="zh-CN"/>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4</w:t>
                  </w:r>
                </w:p>
              </w:tc>
              <w:tc>
                <w:tcPr>
                  <w:tcW w:w="1317" w:type="dxa"/>
                  <w:noWrap w:val="0"/>
                  <w:vAlign w:val="center"/>
                </w:tcPr>
                <w:p>
                  <w:pPr>
                    <w:snapToGrid w:val="0"/>
                    <w:spacing w:line="240" w:lineRule="atLeast"/>
                    <w:contextualSpacing/>
                    <w:jc w:val="center"/>
                    <w:rPr>
                      <w:rFonts w:hint="eastAsia" w:cs="Times New Roman"/>
                      <w:snapToGrid w:val="0"/>
                      <w:color w:val="000000" w:themeColor="text1"/>
                      <w:sz w:val="18"/>
                      <w:szCs w:val="18"/>
                      <w:highlight w:val="none"/>
                      <w:lang w:eastAsia="zh-CN"/>
                      <w14:textFill>
                        <w14:solidFill>
                          <w14:schemeClr w14:val="tx1"/>
                        </w14:solidFill>
                      </w14:textFill>
                    </w:rPr>
                  </w:pPr>
                  <w:r>
                    <w:rPr>
                      <w:rFonts w:hint="eastAsia" w:cs="Times New Roman"/>
                      <w:snapToGrid w:val="0"/>
                      <w:color w:val="000000" w:themeColor="text1"/>
                      <w:sz w:val="18"/>
                      <w:szCs w:val="18"/>
                      <w:highlight w:val="none"/>
                      <w:lang w:eastAsia="zh-CN"/>
                      <w14:textFill>
                        <w14:solidFill>
                          <w14:schemeClr w14:val="tx1"/>
                        </w14:solidFill>
                      </w14:textFill>
                    </w:rPr>
                    <w:t>废树脂</w:t>
                  </w:r>
                </w:p>
              </w:tc>
              <w:tc>
                <w:tcPr>
                  <w:tcW w:w="1204" w:type="dxa"/>
                  <w:noWrap w:val="0"/>
                  <w:vAlign w:val="center"/>
                </w:tcPr>
                <w:p>
                  <w:pPr>
                    <w:snapToGrid w:val="0"/>
                    <w:spacing w:line="240" w:lineRule="atLeast"/>
                    <w:contextualSpacing/>
                    <w:jc w:val="center"/>
                    <w:rPr>
                      <w:rFonts w:hint="default" w:ascii="Times New Roman" w:hAnsi="Times New Roman" w:eastAsia="宋体" w:cs="Times New Roman"/>
                      <w:snapToGrid w:val="0"/>
                      <w:color w:val="000000" w:themeColor="text1"/>
                      <w:sz w:val="18"/>
                      <w:szCs w:val="18"/>
                      <w:highlight w:val="none"/>
                      <w:lang w:val="en-US" w:eastAsia="zh-CN"/>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99</w:t>
                  </w:r>
                </w:p>
              </w:tc>
              <w:tc>
                <w:tcPr>
                  <w:tcW w:w="646" w:type="dxa"/>
                  <w:noWrap w:val="0"/>
                  <w:vAlign w:val="center"/>
                </w:tcPr>
                <w:p>
                  <w:pPr>
                    <w:snapToGrid w:val="0"/>
                    <w:spacing w:line="240" w:lineRule="atLeast"/>
                    <w:contextualSpacing/>
                    <w:jc w:val="center"/>
                    <w:rPr>
                      <w:rFonts w:hint="eastAsia" w:ascii="Times New Roman" w:hAnsi="Times New Roman" w:eastAsia="宋体" w:cs="Times New Roman"/>
                      <w:snapToGrid w:val="0"/>
                      <w:color w:val="000000" w:themeColor="text1"/>
                      <w:sz w:val="18"/>
                      <w:szCs w:val="18"/>
                      <w:highlight w:val="none"/>
                      <w:lang w:eastAsia="zh-CN"/>
                      <w14:textFill>
                        <w14:solidFill>
                          <w14:schemeClr w14:val="tx1"/>
                        </w14:solidFill>
                      </w14:textFill>
                    </w:rPr>
                  </w:pPr>
                  <w:r>
                    <w:rPr>
                      <w:rFonts w:hint="eastAsia" w:cs="Times New Roman"/>
                      <w:snapToGrid w:val="0"/>
                      <w:color w:val="000000" w:themeColor="text1"/>
                      <w:sz w:val="18"/>
                      <w:szCs w:val="18"/>
                      <w:highlight w:val="none"/>
                      <w:lang w:eastAsia="zh-CN"/>
                      <w14:textFill>
                        <w14:solidFill>
                          <w14:schemeClr w14:val="tx1"/>
                        </w14:solidFill>
                      </w14:textFill>
                    </w:rPr>
                    <w:t>软水制备</w:t>
                  </w:r>
                </w:p>
              </w:tc>
              <w:tc>
                <w:tcPr>
                  <w:tcW w:w="793" w:type="dxa"/>
                  <w:vMerge w:val="continue"/>
                  <w:noWrap w:val="0"/>
                  <w:vAlign w:val="center"/>
                </w:tcPr>
                <w:p>
                  <w:pPr>
                    <w:snapToGrid w:val="0"/>
                    <w:spacing w:line="240" w:lineRule="atLeast"/>
                    <w:contextualSpacing/>
                    <w:jc w:val="center"/>
                    <w:rPr>
                      <w:rFonts w:hint="default" w:ascii="Times New Roman" w:hAnsi="Times New Roman" w:cs="Times New Roman"/>
                      <w:snapToGrid w:val="0"/>
                      <w:color w:val="000000" w:themeColor="text1"/>
                      <w:sz w:val="18"/>
                      <w:szCs w:val="18"/>
                      <w:highlight w:val="none"/>
                      <w14:textFill>
                        <w14:solidFill>
                          <w14:schemeClr w14:val="tx1"/>
                        </w14:solidFill>
                      </w14:textFill>
                    </w:rPr>
                  </w:pPr>
                </w:p>
              </w:tc>
              <w:tc>
                <w:tcPr>
                  <w:tcW w:w="1031" w:type="dxa"/>
                  <w:noWrap w:val="0"/>
                  <w:vAlign w:val="center"/>
                </w:tcPr>
                <w:p>
                  <w:pPr>
                    <w:snapToGrid w:val="0"/>
                    <w:spacing w:line="240" w:lineRule="atLeast"/>
                    <w:contextualSpacing/>
                    <w:jc w:val="center"/>
                    <w:rPr>
                      <w:rFonts w:hint="default" w:ascii="Times New Roman" w:hAnsi="Times New Roman" w:cs="Times New Roman"/>
                      <w:snapToGrid w:val="0"/>
                      <w:color w:val="000000" w:themeColor="text1"/>
                      <w:kern w:val="2"/>
                      <w:sz w:val="18"/>
                      <w:szCs w:val="18"/>
                      <w:highlight w:val="none"/>
                      <w:lang w:val="en-US" w:eastAsia="zh-CN" w:bidi="ar-SA"/>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1t/a</w:t>
                  </w:r>
                </w:p>
              </w:tc>
              <w:tc>
                <w:tcPr>
                  <w:tcW w:w="933" w:type="dxa"/>
                  <w:noWrap w:val="0"/>
                  <w:vAlign w:val="center"/>
                </w:tcPr>
                <w:p>
                  <w:pPr>
                    <w:snapToGrid w:val="0"/>
                    <w:spacing w:line="240" w:lineRule="atLeast"/>
                    <w:contextualSpacing/>
                    <w:jc w:val="center"/>
                    <w:rPr>
                      <w:rFonts w:hint="default" w:ascii="Times New Roman" w:hAnsi="Times New Roman" w:eastAsia="宋体" w:cs="Times New Roman"/>
                      <w:snapToGrid w:val="0"/>
                      <w:color w:val="000000" w:themeColor="text1"/>
                      <w:kern w:val="2"/>
                      <w:sz w:val="18"/>
                      <w:szCs w:val="18"/>
                      <w:highlight w:val="none"/>
                      <w:lang w:val="en-US" w:eastAsia="zh-CN" w:bidi="ar-SA"/>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1t/a</w:t>
                  </w:r>
                </w:p>
              </w:tc>
              <w:tc>
                <w:tcPr>
                  <w:tcW w:w="1374" w:type="dxa"/>
                  <w:noWrap w:val="0"/>
                  <w:vAlign w:val="center"/>
                </w:tcPr>
                <w:p>
                  <w:pPr>
                    <w:snapToGrid w:val="0"/>
                    <w:spacing w:line="240" w:lineRule="atLeast"/>
                    <w:contextualSpacing/>
                    <w:jc w:val="center"/>
                    <w:rPr>
                      <w:rFonts w:hint="default" w:ascii="Times New Roman" w:hAnsi="Times New Roman" w:cs="Times New Roman"/>
                      <w:snapToGrid w:val="0"/>
                      <w:color w:val="000000" w:themeColor="text1"/>
                      <w:sz w:val="18"/>
                      <w:szCs w:val="18"/>
                      <w:highlight w:val="none"/>
                      <w14:textFill>
                        <w14:solidFill>
                          <w14:schemeClr w14:val="tx1"/>
                        </w14:solidFill>
                      </w14:textFill>
                    </w:rPr>
                  </w:pPr>
                  <w:r>
                    <w:rPr>
                      <w:rFonts w:hint="eastAsia" w:cs="Times New Roman"/>
                      <w:snapToGrid w:val="0"/>
                      <w:color w:val="000000" w:themeColor="text1"/>
                      <w:sz w:val="18"/>
                      <w:szCs w:val="18"/>
                      <w:highlight w:val="none"/>
                      <w:lang w:eastAsia="zh-CN"/>
                      <w14:textFill>
                        <w14:solidFill>
                          <w14:schemeClr w14:val="tx1"/>
                        </w14:solidFill>
                      </w14:textFill>
                    </w:rPr>
                    <w:t>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67" w:type="dxa"/>
                  <w:noWrap w:val="0"/>
                  <w:vAlign w:val="center"/>
                </w:tcPr>
                <w:p>
                  <w:pPr>
                    <w:snapToGrid w:val="0"/>
                    <w:spacing w:line="240" w:lineRule="atLeast"/>
                    <w:contextualSpacing/>
                    <w:jc w:val="center"/>
                    <w:rPr>
                      <w:rFonts w:hint="default" w:cs="Times New Roman"/>
                      <w:snapToGrid w:val="0"/>
                      <w:color w:val="000000" w:themeColor="text1"/>
                      <w:sz w:val="18"/>
                      <w:szCs w:val="18"/>
                      <w:highlight w:val="none"/>
                      <w:lang w:val="en-US" w:eastAsia="zh-CN"/>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5</w:t>
                  </w:r>
                </w:p>
              </w:tc>
              <w:tc>
                <w:tcPr>
                  <w:tcW w:w="1317" w:type="dxa"/>
                  <w:noWrap w:val="0"/>
                  <w:vAlign w:val="center"/>
                </w:tcPr>
                <w:p>
                  <w:pPr>
                    <w:snapToGrid w:val="0"/>
                    <w:spacing w:line="240" w:lineRule="atLeast"/>
                    <w:contextualSpacing/>
                    <w:jc w:val="center"/>
                    <w:rPr>
                      <w:rFonts w:hint="eastAsia" w:cs="Times New Roman"/>
                      <w:snapToGrid w:val="0"/>
                      <w:color w:val="000000" w:themeColor="text1"/>
                      <w:sz w:val="18"/>
                      <w:szCs w:val="18"/>
                      <w:highlight w:val="none"/>
                      <w:lang w:eastAsia="zh-CN"/>
                      <w14:textFill>
                        <w14:solidFill>
                          <w14:schemeClr w14:val="tx1"/>
                        </w14:solidFill>
                      </w14:textFill>
                    </w:rPr>
                  </w:pPr>
                  <w:r>
                    <w:rPr>
                      <w:rFonts w:hint="eastAsia" w:cs="Times New Roman"/>
                      <w:snapToGrid w:val="0"/>
                      <w:color w:val="000000" w:themeColor="text1"/>
                      <w:sz w:val="18"/>
                      <w:szCs w:val="18"/>
                      <w:highlight w:val="none"/>
                      <w:lang w:eastAsia="zh-CN"/>
                      <w14:textFill>
                        <w14:solidFill>
                          <w14:schemeClr w14:val="tx1"/>
                        </w14:solidFill>
                      </w14:textFill>
                    </w:rPr>
                    <w:t>废活性炭</w:t>
                  </w:r>
                </w:p>
              </w:tc>
              <w:tc>
                <w:tcPr>
                  <w:tcW w:w="1204" w:type="dxa"/>
                  <w:noWrap w:val="0"/>
                  <w:vAlign w:val="center"/>
                </w:tcPr>
                <w:p>
                  <w:pPr>
                    <w:snapToGrid w:val="0"/>
                    <w:spacing w:line="240" w:lineRule="atLeast"/>
                    <w:contextualSpacing/>
                    <w:jc w:val="center"/>
                    <w:rPr>
                      <w:rFonts w:hint="eastAsia" w:cs="Times New Roman"/>
                      <w:snapToGrid w:val="0"/>
                      <w:color w:val="000000" w:themeColor="text1"/>
                      <w:sz w:val="18"/>
                      <w:szCs w:val="18"/>
                      <w:highlight w:val="none"/>
                      <w:lang w:val="en-US" w:eastAsia="zh-CN"/>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99</w:t>
                  </w:r>
                </w:p>
              </w:tc>
              <w:tc>
                <w:tcPr>
                  <w:tcW w:w="646" w:type="dxa"/>
                  <w:vMerge w:val="restart"/>
                  <w:noWrap w:val="0"/>
                  <w:vAlign w:val="center"/>
                </w:tcPr>
                <w:p>
                  <w:pPr>
                    <w:snapToGrid w:val="0"/>
                    <w:spacing w:line="240" w:lineRule="atLeast"/>
                    <w:contextualSpacing/>
                    <w:jc w:val="center"/>
                    <w:rPr>
                      <w:rFonts w:hint="eastAsia" w:ascii="Times New Roman" w:hAnsi="Times New Roman" w:eastAsia="宋体" w:cs="Times New Roman"/>
                      <w:snapToGrid w:val="0"/>
                      <w:color w:val="000000" w:themeColor="text1"/>
                      <w:sz w:val="18"/>
                      <w:szCs w:val="18"/>
                      <w:highlight w:val="none"/>
                      <w:lang w:eastAsia="zh-CN"/>
                      <w14:textFill>
                        <w14:solidFill>
                          <w14:schemeClr w14:val="tx1"/>
                        </w14:solidFill>
                      </w14:textFill>
                    </w:rPr>
                  </w:pPr>
                  <w:r>
                    <w:rPr>
                      <w:rFonts w:hint="eastAsia" w:cs="Times New Roman"/>
                      <w:snapToGrid w:val="0"/>
                      <w:color w:val="000000" w:themeColor="text1"/>
                      <w:sz w:val="18"/>
                      <w:szCs w:val="18"/>
                      <w:highlight w:val="none"/>
                      <w:lang w:eastAsia="zh-CN"/>
                      <w14:textFill>
                        <w14:solidFill>
                          <w14:schemeClr w14:val="tx1"/>
                        </w14:solidFill>
                      </w14:textFill>
                    </w:rPr>
                    <w:t>纯水制备</w:t>
                  </w:r>
                </w:p>
              </w:tc>
              <w:tc>
                <w:tcPr>
                  <w:tcW w:w="793" w:type="dxa"/>
                  <w:vMerge w:val="continue"/>
                  <w:noWrap w:val="0"/>
                  <w:vAlign w:val="center"/>
                </w:tcPr>
                <w:p>
                  <w:pPr>
                    <w:snapToGrid w:val="0"/>
                    <w:spacing w:line="240" w:lineRule="atLeast"/>
                    <w:contextualSpacing/>
                    <w:jc w:val="center"/>
                    <w:rPr>
                      <w:rFonts w:hint="default" w:ascii="Times New Roman" w:hAnsi="Times New Roman" w:cs="Times New Roman"/>
                      <w:snapToGrid w:val="0"/>
                      <w:color w:val="000000" w:themeColor="text1"/>
                      <w:sz w:val="18"/>
                      <w:szCs w:val="18"/>
                      <w:highlight w:val="none"/>
                      <w14:textFill>
                        <w14:solidFill>
                          <w14:schemeClr w14:val="tx1"/>
                        </w14:solidFill>
                      </w14:textFill>
                    </w:rPr>
                  </w:pPr>
                </w:p>
              </w:tc>
              <w:tc>
                <w:tcPr>
                  <w:tcW w:w="1031" w:type="dxa"/>
                  <w:noWrap w:val="0"/>
                  <w:vAlign w:val="center"/>
                </w:tcPr>
                <w:p>
                  <w:pPr>
                    <w:snapToGrid w:val="0"/>
                    <w:spacing w:line="240" w:lineRule="atLeast"/>
                    <w:contextualSpacing/>
                    <w:jc w:val="center"/>
                    <w:rPr>
                      <w:rFonts w:hint="eastAsia" w:cs="Times New Roman"/>
                      <w:snapToGrid w:val="0"/>
                      <w:color w:val="000000" w:themeColor="text1"/>
                      <w:sz w:val="18"/>
                      <w:szCs w:val="18"/>
                      <w:highlight w:val="none"/>
                      <w:lang w:val="en-US" w:eastAsia="zh-CN"/>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0.1t/a</w:t>
                  </w:r>
                </w:p>
              </w:tc>
              <w:tc>
                <w:tcPr>
                  <w:tcW w:w="933" w:type="dxa"/>
                  <w:noWrap w:val="0"/>
                  <w:vAlign w:val="center"/>
                </w:tcPr>
                <w:p>
                  <w:pPr>
                    <w:snapToGrid w:val="0"/>
                    <w:spacing w:line="240" w:lineRule="atLeast"/>
                    <w:contextualSpacing/>
                    <w:jc w:val="center"/>
                    <w:rPr>
                      <w:rFonts w:hint="eastAsia" w:ascii="Times New Roman" w:hAnsi="Times New Roman" w:eastAsia="宋体" w:cs="Times New Roman"/>
                      <w:snapToGrid w:val="0"/>
                      <w:color w:val="000000" w:themeColor="text1"/>
                      <w:kern w:val="2"/>
                      <w:sz w:val="18"/>
                      <w:szCs w:val="18"/>
                      <w:highlight w:val="none"/>
                      <w:lang w:val="en-US" w:eastAsia="zh-CN" w:bidi="ar-SA"/>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0.1t/a</w:t>
                  </w:r>
                </w:p>
              </w:tc>
              <w:tc>
                <w:tcPr>
                  <w:tcW w:w="1374" w:type="dxa"/>
                  <w:noWrap w:val="0"/>
                  <w:vAlign w:val="center"/>
                </w:tcPr>
                <w:p>
                  <w:pPr>
                    <w:snapToGrid w:val="0"/>
                    <w:spacing w:line="240" w:lineRule="atLeast"/>
                    <w:contextualSpacing/>
                    <w:jc w:val="center"/>
                    <w:rPr>
                      <w:rFonts w:hint="eastAsia" w:ascii="Times New Roman" w:hAnsi="Times New Roman" w:eastAsia="宋体" w:cs="Times New Roman"/>
                      <w:snapToGrid w:val="0"/>
                      <w:color w:val="000000" w:themeColor="text1"/>
                      <w:kern w:val="2"/>
                      <w:sz w:val="18"/>
                      <w:szCs w:val="18"/>
                      <w:highlight w:val="none"/>
                      <w:lang w:val="en-US" w:eastAsia="zh-CN" w:bidi="ar-SA"/>
                      <w14:textFill>
                        <w14:solidFill>
                          <w14:schemeClr w14:val="tx1"/>
                        </w14:solidFill>
                      </w14:textFill>
                    </w:rPr>
                  </w:pPr>
                  <w:r>
                    <w:rPr>
                      <w:rFonts w:hint="eastAsia" w:cs="Times New Roman"/>
                      <w:snapToGrid w:val="0"/>
                      <w:color w:val="000000" w:themeColor="text1"/>
                      <w:sz w:val="18"/>
                      <w:szCs w:val="18"/>
                      <w:highlight w:val="none"/>
                      <w:lang w:eastAsia="zh-CN"/>
                      <w14:textFill>
                        <w14:solidFill>
                          <w14:schemeClr w14:val="tx1"/>
                        </w14:solidFill>
                      </w14:textFill>
                    </w:rPr>
                    <w:t>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67" w:type="dxa"/>
                  <w:noWrap w:val="0"/>
                  <w:vAlign w:val="center"/>
                </w:tcPr>
                <w:p>
                  <w:pPr>
                    <w:snapToGrid w:val="0"/>
                    <w:spacing w:line="240" w:lineRule="atLeast"/>
                    <w:contextualSpacing/>
                    <w:jc w:val="center"/>
                    <w:rPr>
                      <w:rFonts w:hint="default" w:cs="Times New Roman"/>
                      <w:snapToGrid w:val="0"/>
                      <w:color w:val="000000" w:themeColor="text1"/>
                      <w:sz w:val="18"/>
                      <w:szCs w:val="18"/>
                      <w:highlight w:val="none"/>
                      <w:lang w:val="en-US" w:eastAsia="zh-CN"/>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6</w:t>
                  </w:r>
                </w:p>
              </w:tc>
              <w:tc>
                <w:tcPr>
                  <w:tcW w:w="1317" w:type="dxa"/>
                  <w:noWrap w:val="0"/>
                  <w:vAlign w:val="center"/>
                </w:tcPr>
                <w:p>
                  <w:pPr>
                    <w:snapToGrid w:val="0"/>
                    <w:spacing w:line="240" w:lineRule="atLeast"/>
                    <w:contextualSpacing/>
                    <w:jc w:val="center"/>
                    <w:rPr>
                      <w:rFonts w:hint="eastAsia" w:cs="Times New Roman"/>
                      <w:snapToGrid w:val="0"/>
                      <w:color w:val="000000" w:themeColor="text1"/>
                      <w:sz w:val="18"/>
                      <w:szCs w:val="18"/>
                      <w:highlight w:val="none"/>
                      <w:lang w:eastAsia="zh-CN"/>
                      <w14:textFill>
                        <w14:solidFill>
                          <w14:schemeClr w14:val="tx1"/>
                        </w14:solidFill>
                      </w14:textFill>
                    </w:rPr>
                  </w:pPr>
                  <w:r>
                    <w:rPr>
                      <w:rFonts w:hint="eastAsia" w:cs="Times New Roman"/>
                      <w:snapToGrid w:val="0"/>
                      <w:color w:val="000000" w:themeColor="text1"/>
                      <w:sz w:val="18"/>
                      <w:szCs w:val="18"/>
                      <w:highlight w:val="none"/>
                      <w:lang w:eastAsia="zh-CN"/>
                      <w14:textFill>
                        <w14:solidFill>
                          <w14:schemeClr w14:val="tx1"/>
                        </w14:solidFill>
                      </w14:textFill>
                    </w:rPr>
                    <w:t>废滤芯</w:t>
                  </w:r>
                </w:p>
              </w:tc>
              <w:tc>
                <w:tcPr>
                  <w:tcW w:w="1204" w:type="dxa"/>
                  <w:noWrap w:val="0"/>
                  <w:vAlign w:val="center"/>
                </w:tcPr>
                <w:p>
                  <w:pPr>
                    <w:snapToGrid w:val="0"/>
                    <w:spacing w:line="240" w:lineRule="atLeast"/>
                    <w:contextualSpacing/>
                    <w:jc w:val="center"/>
                    <w:rPr>
                      <w:rFonts w:hint="eastAsia" w:cs="Times New Roman"/>
                      <w:snapToGrid w:val="0"/>
                      <w:color w:val="000000" w:themeColor="text1"/>
                      <w:sz w:val="18"/>
                      <w:szCs w:val="18"/>
                      <w:highlight w:val="none"/>
                      <w:lang w:val="en-US" w:eastAsia="zh-CN"/>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99</w:t>
                  </w:r>
                </w:p>
              </w:tc>
              <w:tc>
                <w:tcPr>
                  <w:tcW w:w="646" w:type="dxa"/>
                  <w:vMerge w:val="continue"/>
                  <w:noWrap w:val="0"/>
                  <w:vAlign w:val="center"/>
                </w:tcPr>
                <w:p>
                  <w:pPr>
                    <w:snapToGrid w:val="0"/>
                    <w:spacing w:line="240" w:lineRule="atLeast"/>
                    <w:contextualSpacing/>
                    <w:jc w:val="center"/>
                    <w:rPr>
                      <w:rFonts w:hint="default" w:ascii="Times New Roman" w:hAnsi="Times New Roman" w:cs="Times New Roman"/>
                      <w:snapToGrid w:val="0"/>
                      <w:color w:val="000000" w:themeColor="text1"/>
                      <w:sz w:val="18"/>
                      <w:szCs w:val="18"/>
                      <w:highlight w:val="none"/>
                      <w14:textFill>
                        <w14:solidFill>
                          <w14:schemeClr w14:val="tx1"/>
                        </w14:solidFill>
                      </w14:textFill>
                    </w:rPr>
                  </w:pPr>
                </w:p>
              </w:tc>
              <w:tc>
                <w:tcPr>
                  <w:tcW w:w="793" w:type="dxa"/>
                  <w:vMerge w:val="continue"/>
                  <w:noWrap w:val="0"/>
                  <w:vAlign w:val="center"/>
                </w:tcPr>
                <w:p>
                  <w:pPr>
                    <w:snapToGrid w:val="0"/>
                    <w:spacing w:line="240" w:lineRule="atLeast"/>
                    <w:contextualSpacing/>
                    <w:jc w:val="center"/>
                    <w:rPr>
                      <w:rFonts w:hint="default" w:ascii="Times New Roman" w:hAnsi="Times New Roman" w:cs="Times New Roman"/>
                      <w:snapToGrid w:val="0"/>
                      <w:color w:val="000000" w:themeColor="text1"/>
                      <w:sz w:val="18"/>
                      <w:szCs w:val="18"/>
                      <w:highlight w:val="none"/>
                      <w14:textFill>
                        <w14:solidFill>
                          <w14:schemeClr w14:val="tx1"/>
                        </w14:solidFill>
                      </w14:textFill>
                    </w:rPr>
                  </w:pPr>
                </w:p>
              </w:tc>
              <w:tc>
                <w:tcPr>
                  <w:tcW w:w="1031" w:type="dxa"/>
                  <w:noWrap w:val="0"/>
                  <w:vAlign w:val="center"/>
                </w:tcPr>
                <w:p>
                  <w:pPr>
                    <w:snapToGrid w:val="0"/>
                    <w:spacing w:line="240" w:lineRule="atLeast"/>
                    <w:contextualSpacing/>
                    <w:jc w:val="center"/>
                    <w:rPr>
                      <w:rFonts w:hint="eastAsia" w:cs="Times New Roman"/>
                      <w:snapToGrid w:val="0"/>
                      <w:color w:val="000000" w:themeColor="text1"/>
                      <w:sz w:val="18"/>
                      <w:szCs w:val="18"/>
                      <w:highlight w:val="none"/>
                      <w:lang w:val="en-US" w:eastAsia="zh-CN"/>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0.2t/a</w:t>
                  </w:r>
                </w:p>
              </w:tc>
              <w:tc>
                <w:tcPr>
                  <w:tcW w:w="933" w:type="dxa"/>
                  <w:noWrap w:val="0"/>
                  <w:vAlign w:val="center"/>
                </w:tcPr>
                <w:p>
                  <w:pPr>
                    <w:snapToGrid w:val="0"/>
                    <w:spacing w:line="240" w:lineRule="atLeast"/>
                    <w:contextualSpacing/>
                    <w:jc w:val="center"/>
                    <w:rPr>
                      <w:rFonts w:hint="eastAsia" w:ascii="Times New Roman" w:hAnsi="Times New Roman" w:eastAsia="宋体" w:cs="Times New Roman"/>
                      <w:snapToGrid w:val="0"/>
                      <w:color w:val="000000" w:themeColor="text1"/>
                      <w:kern w:val="2"/>
                      <w:sz w:val="18"/>
                      <w:szCs w:val="18"/>
                      <w:highlight w:val="none"/>
                      <w:lang w:val="en-US" w:eastAsia="zh-CN" w:bidi="ar-SA"/>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0.2t/a</w:t>
                  </w:r>
                </w:p>
              </w:tc>
              <w:tc>
                <w:tcPr>
                  <w:tcW w:w="1374" w:type="dxa"/>
                  <w:noWrap w:val="0"/>
                  <w:vAlign w:val="center"/>
                </w:tcPr>
                <w:p>
                  <w:pPr>
                    <w:snapToGrid w:val="0"/>
                    <w:spacing w:line="240" w:lineRule="atLeast"/>
                    <w:contextualSpacing/>
                    <w:jc w:val="center"/>
                    <w:rPr>
                      <w:rFonts w:hint="eastAsia" w:ascii="Times New Roman" w:hAnsi="Times New Roman" w:eastAsia="宋体" w:cs="Times New Roman"/>
                      <w:snapToGrid w:val="0"/>
                      <w:color w:val="000000" w:themeColor="text1"/>
                      <w:kern w:val="2"/>
                      <w:sz w:val="18"/>
                      <w:szCs w:val="18"/>
                      <w:highlight w:val="none"/>
                      <w:lang w:val="en-US" w:eastAsia="zh-CN" w:bidi="ar-SA"/>
                      <w14:textFill>
                        <w14:solidFill>
                          <w14:schemeClr w14:val="tx1"/>
                        </w14:solidFill>
                      </w14:textFill>
                    </w:rPr>
                  </w:pPr>
                  <w:r>
                    <w:rPr>
                      <w:rFonts w:hint="eastAsia" w:cs="Times New Roman"/>
                      <w:snapToGrid w:val="0"/>
                      <w:color w:val="000000" w:themeColor="text1"/>
                      <w:sz w:val="18"/>
                      <w:szCs w:val="18"/>
                      <w:highlight w:val="none"/>
                      <w:lang w:eastAsia="zh-CN"/>
                      <w14:textFill>
                        <w14:solidFill>
                          <w14:schemeClr w14:val="tx1"/>
                        </w14:solidFill>
                      </w14:textFill>
                    </w:rPr>
                    <w:t>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67" w:type="dxa"/>
                  <w:noWrap w:val="0"/>
                  <w:vAlign w:val="center"/>
                </w:tcPr>
                <w:p>
                  <w:pPr>
                    <w:snapToGrid w:val="0"/>
                    <w:spacing w:line="240" w:lineRule="atLeast"/>
                    <w:contextualSpacing/>
                    <w:jc w:val="center"/>
                    <w:rPr>
                      <w:rFonts w:hint="default" w:cs="Times New Roman"/>
                      <w:snapToGrid w:val="0"/>
                      <w:color w:val="000000" w:themeColor="text1"/>
                      <w:sz w:val="18"/>
                      <w:szCs w:val="18"/>
                      <w:highlight w:val="none"/>
                      <w:lang w:val="en-US" w:eastAsia="zh-CN"/>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7</w:t>
                  </w:r>
                </w:p>
              </w:tc>
              <w:tc>
                <w:tcPr>
                  <w:tcW w:w="1317" w:type="dxa"/>
                  <w:noWrap w:val="0"/>
                  <w:vAlign w:val="center"/>
                </w:tcPr>
                <w:p>
                  <w:pPr>
                    <w:snapToGrid w:val="0"/>
                    <w:spacing w:line="240" w:lineRule="atLeast"/>
                    <w:contextualSpacing/>
                    <w:jc w:val="center"/>
                    <w:rPr>
                      <w:rFonts w:hint="eastAsia" w:cs="Times New Roman"/>
                      <w:snapToGrid w:val="0"/>
                      <w:color w:val="000000" w:themeColor="text1"/>
                      <w:sz w:val="18"/>
                      <w:szCs w:val="18"/>
                      <w:highlight w:val="none"/>
                      <w:lang w:eastAsia="zh-CN"/>
                      <w14:textFill>
                        <w14:solidFill>
                          <w14:schemeClr w14:val="tx1"/>
                        </w14:solidFill>
                      </w14:textFill>
                    </w:rPr>
                  </w:pPr>
                  <w:r>
                    <w:rPr>
                      <w:rFonts w:hint="eastAsia" w:cs="Times New Roman"/>
                      <w:snapToGrid w:val="0"/>
                      <w:color w:val="000000" w:themeColor="text1"/>
                      <w:sz w:val="18"/>
                      <w:szCs w:val="18"/>
                      <w:highlight w:val="none"/>
                      <w:lang w:eastAsia="zh-CN"/>
                      <w14:textFill>
                        <w14:solidFill>
                          <w14:schemeClr w14:val="tx1"/>
                        </w14:solidFill>
                      </w14:textFill>
                    </w:rPr>
                    <w:t>废反渗透膜</w:t>
                  </w:r>
                </w:p>
              </w:tc>
              <w:tc>
                <w:tcPr>
                  <w:tcW w:w="1204" w:type="dxa"/>
                  <w:noWrap w:val="0"/>
                  <w:vAlign w:val="center"/>
                </w:tcPr>
                <w:p>
                  <w:pPr>
                    <w:snapToGrid w:val="0"/>
                    <w:spacing w:line="240" w:lineRule="atLeast"/>
                    <w:contextualSpacing/>
                    <w:jc w:val="center"/>
                    <w:rPr>
                      <w:rFonts w:hint="eastAsia" w:cs="Times New Roman"/>
                      <w:snapToGrid w:val="0"/>
                      <w:color w:val="000000" w:themeColor="text1"/>
                      <w:sz w:val="18"/>
                      <w:szCs w:val="18"/>
                      <w:highlight w:val="none"/>
                      <w:lang w:val="en-US" w:eastAsia="zh-CN"/>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99</w:t>
                  </w:r>
                </w:p>
              </w:tc>
              <w:tc>
                <w:tcPr>
                  <w:tcW w:w="646" w:type="dxa"/>
                  <w:vMerge w:val="continue"/>
                  <w:noWrap w:val="0"/>
                  <w:vAlign w:val="center"/>
                </w:tcPr>
                <w:p>
                  <w:pPr>
                    <w:snapToGrid w:val="0"/>
                    <w:spacing w:line="240" w:lineRule="atLeast"/>
                    <w:contextualSpacing/>
                    <w:jc w:val="center"/>
                    <w:rPr>
                      <w:rFonts w:hint="default" w:ascii="Times New Roman" w:hAnsi="Times New Roman" w:cs="Times New Roman"/>
                      <w:snapToGrid w:val="0"/>
                      <w:color w:val="000000" w:themeColor="text1"/>
                      <w:sz w:val="18"/>
                      <w:szCs w:val="18"/>
                      <w:highlight w:val="none"/>
                      <w14:textFill>
                        <w14:solidFill>
                          <w14:schemeClr w14:val="tx1"/>
                        </w14:solidFill>
                      </w14:textFill>
                    </w:rPr>
                  </w:pPr>
                </w:p>
              </w:tc>
              <w:tc>
                <w:tcPr>
                  <w:tcW w:w="793" w:type="dxa"/>
                  <w:vMerge w:val="continue"/>
                  <w:noWrap w:val="0"/>
                  <w:vAlign w:val="center"/>
                </w:tcPr>
                <w:p>
                  <w:pPr>
                    <w:snapToGrid w:val="0"/>
                    <w:spacing w:line="240" w:lineRule="atLeast"/>
                    <w:contextualSpacing/>
                    <w:jc w:val="center"/>
                    <w:rPr>
                      <w:rFonts w:hint="default" w:ascii="Times New Roman" w:hAnsi="Times New Roman" w:cs="Times New Roman"/>
                      <w:snapToGrid w:val="0"/>
                      <w:color w:val="000000" w:themeColor="text1"/>
                      <w:sz w:val="18"/>
                      <w:szCs w:val="18"/>
                      <w:highlight w:val="none"/>
                      <w14:textFill>
                        <w14:solidFill>
                          <w14:schemeClr w14:val="tx1"/>
                        </w14:solidFill>
                      </w14:textFill>
                    </w:rPr>
                  </w:pPr>
                </w:p>
              </w:tc>
              <w:tc>
                <w:tcPr>
                  <w:tcW w:w="1031" w:type="dxa"/>
                  <w:noWrap w:val="0"/>
                  <w:vAlign w:val="center"/>
                </w:tcPr>
                <w:p>
                  <w:pPr>
                    <w:snapToGrid w:val="0"/>
                    <w:spacing w:line="240" w:lineRule="atLeast"/>
                    <w:contextualSpacing/>
                    <w:jc w:val="center"/>
                    <w:rPr>
                      <w:rFonts w:hint="eastAsia" w:cs="Times New Roman"/>
                      <w:snapToGrid w:val="0"/>
                      <w:color w:val="000000" w:themeColor="text1"/>
                      <w:sz w:val="18"/>
                      <w:szCs w:val="18"/>
                      <w:highlight w:val="none"/>
                      <w:lang w:val="en-US" w:eastAsia="zh-CN"/>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0.1t/a</w:t>
                  </w:r>
                </w:p>
              </w:tc>
              <w:tc>
                <w:tcPr>
                  <w:tcW w:w="933" w:type="dxa"/>
                  <w:noWrap w:val="0"/>
                  <w:vAlign w:val="center"/>
                </w:tcPr>
                <w:p>
                  <w:pPr>
                    <w:snapToGrid w:val="0"/>
                    <w:spacing w:line="240" w:lineRule="atLeast"/>
                    <w:contextualSpacing/>
                    <w:jc w:val="center"/>
                    <w:rPr>
                      <w:rFonts w:hint="eastAsia" w:ascii="Times New Roman" w:hAnsi="Times New Roman" w:eastAsia="宋体" w:cs="Times New Roman"/>
                      <w:snapToGrid w:val="0"/>
                      <w:color w:val="000000" w:themeColor="text1"/>
                      <w:kern w:val="2"/>
                      <w:sz w:val="18"/>
                      <w:szCs w:val="18"/>
                      <w:highlight w:val="none"/>
                      <w:lang w:val="en-US" w:eastAsia="zh-CN" w:bidi="ar-SA"/>
                      <w14:textFill>
                        <w14:solidFill>
                          <w14:schemeClr w14:val="tx1"/>
                        </w14:solidFill>
                      </w14:textFill>
                    </w:rPr>
                  </w:pPr>
                  <w:r>
                    <w:rPr>
                      <w:rFonts w:hint="eastAsia" w:cs="Times New Roman"/>
                      <w:snapToGrid w:val="0"/>
                      <w:color w:val="000000" w:themeColor="text1"/>
                      <w:sz w:val="18"/>
                      <w:szCs w:val="18"/>
                      <w:highlight w:val="none"/>
                      <w:lang w:val="en-US" w:eastAsia="zh-CN"/>
                      <w14:textFill>
                        <w14:solidFill>
                          <w14:schemeClr w14:val="tx1"/>
                        </w14:solidFill>
                      </w14:textFill>
                    </w:rPr>
                    <w:t>0.1t/a</w:t>
                  </w:r>
                </w:p>
              </w:tc>
              <w:tc>
                <w:tcPr>
                  <w:tcW w:w="1374" w:type="dxa"/>
                  <w:noWrap w:val="0"/>
                  <w:vAlign w:val="center"/>
                </w:tcPr>
                <w:p>
                  <w:pPr>
                    <w:snapToGrid w:val="0"/>
                    <w:spacing w:line="240" w:lineRule="atLeast"/>
                    <w:contextualSpacing/>
                    <w:jc w:val="center"/>
                    <w:rPr>
                      <w:rFonts w:hint="eastAsia" w:ascii="Times New Roman" w:hAnsi="Times New Roman" w:eastAsia="宋体" w:cs="Times New Roman"/>
                      <w:snapToGrid w:val="0"/>
                      <w:color w:val="000000" w:themeColor="text1"/>
                      <w:kern w:val="2"/>
                      <w:sz w:val="18"/>
                      <w:szCs w:val="18"/>
                      <w:highlight w:val="none"/>
                      <w:lang w:val="en-US" w:eastAsia="zh-CN" w:bidi="ar-SA"/>
                      <w14:textFill>
                        <w14:solidFill>
                          <w14:schemeClr w14:val="tx1"/>
                        </w14:solidFill>
                      </w14:textFill>
                    </w:rPr>
                  </w:pPr>
                  <w:r>
                    <w:rPr>
                      <w:rFonts w:hint="eastAsia" w:cs="Times New Roman"/>
                      <w:snapToGrid w:val="0"/>
                      <w:color w:val="000000" w:themeColor="text1"/>
                      <w:sz w:val="18"/>
                      <w:szCs w:val="18"/>
                      <w:highlight w:val="none"/>
                      <w:lang w:eastAsia="zh-CN"/>
                      <w14:textFill>
                        <w14:solidFill>
                          <w14:schemeClr w14:val="tx1"/>
                        </w14:solidFill>
                      </w14:textFill>
                    </w:rPr>
                    <w:t>外售</w:t>
                  </w:r>
                </w:p>
              </w:tc>
            </w:tr>
          </w:tbl>
          <w:p>
            <w:pPr>
              <w:keepNext w:val="0"/>
              <w:keepLines w:val="0"/>
              <w:pageBreakBefore w:val="0"/>
              <w:widowControl w:val="0"/>
              <w:kinsoku/>
              <w:wordWrap/>
              <w:overflowPunct/>
              <w:topLinePunct w:val="0"/>
              <w:autoSpaceDE/>
              <w:autoSpaceDN/>
              <w:bidi w:val="0"/>
              <w:adjustRightInd/>
              <w:snapToGrid w:val="0"/>
              <w:spacing w:before="157" w:beforeLines="50"/>
              <w:ind w:firstLine="482"/>
              <w:contextualSpacing/>
              <w:jc w:val="center"/>
              <w:textAlignment w:val="auto"/>
              <w:rPr>
                <w:rFonts w:ascii="宋体" w:hAnsi="宋体" w:cs="宋体"/>
                <w:b/>
                <w:color w:val="000000" w:themeColor="text1"/>
                <w:sz w:val="21"/>
                <w:szCs w:val="21"/>
                <w:highlight w:val="none"/>
                <w14:textFill>
                  <w14:solidFill>
                    <w14:schemeClr w14:val="tx1"/>
                  </w14:solidFill>
                </w14:textFill>
              </w:rPr>
            </w:pPr>
            <w:r>
              <w:rPr>
                <w:rFonts w:hint="eastAsia" w:ascii="宋体" w:hAnsi="宋体" w:cs="宋体"/>
                <w:b/>
                <w:color w:val="000000" w:themeColor="text1"/>
                <w:sz w:val="21"/>
                <w:szCs w:val="21"/>
                <w:highlight w:val="none"/>
                <w14:textFill>
                  <w14:solidFill>
                    <w14:schemeClr w14:val="tx1"/>
                  </w14:solidFill>
                </w14:textFill>
              </w:rPr>
              <w:t>表4-</w:t>
            </w:r>
            <w:r>
              <w:rPr>
                <w:rFonts w:hint="eastAsia" w:ascii="宋体" w:hAnsi="宋体" w:cs="宋体"/>
                <w:b/>
                <w:color w:val="000000" w:themeColor="text1"/>
                <w:sz w:val="21"/>
                <w:szCs w:val="21"/>
                <w:highlight w:val="none"/>
                <w:lang w:val="en-US" w:eastAsia="zh-CN"/>
                <w14:textFill>
                  <w14:solidFill>
                    <w14:schemeClr w14:val="tx1"/>
                  </w14:solidFill>
                </w14:textFill>
              </w:rPr>
              <w:t>20</w:t>
            </w:r>
            <w:r>
              <w:rPr>
                <w:rFonts w:hint="eastAsia" w:ascii="宋体" w:hAnsi="宋体" w:cs="宋体"/>
                <w:b/>
                <w:color w:val="000000" w:themeColor="text1"/>
                <w:sz w:val="21"/>
                <w:szCs w:val="21"/>
                <w:highlight w:val="none"/>
                <w14:textFill>
                  <w14:solidFill>
                    <w14:schemeClr w14:val="tx1"/>
                  </w14:solidFill>
                </w14:textFill>
              </w:rPr>
              <w:t xml:space="preserve">  </w:t>
            </w:r>
            <w:r>
              <w:rPr>
                <w:rFonts w:hint="eastAsia" w:ascii="宋体" w:hAnsi="宋体" w:cs="宋体"/>
                <w:b/>
                <w:color w:val="000000" w:themeColor="text1"/>
                <w:sz w:val="21"/>
                <w:szCs w:val="21"/>
                <w:highlight w:val="none"/>
                <w:lang w:eastAsia="zh-CN"/>
                <w14:textFill>
                  <w14:solidFill>
                    <w14:schemeClr w14:val="tx1"/>
                  </w14:solidFill>
                </w14:textFill>
              </w:rPr>
              <w:t>危险废物</w:t>
            </w:r>
            <w:r>
              <w:rPr>
                <w:rFonts w:hint="eastAsia" w:ascii="宋体" w:hAnsi="宋体" w:cs="宋体"/>
                <w:b/>
                <w:color w:val="000000" w:themeColor="text1"/>
                <w:sz w:val="21"/>
                <w:szCs w:val="21"/>
                <w:highlight w:val="none"/>
                <w14:textFill>
                  <w14:solidFill>
                    <w14:schemeClr w14:val="tx1"/>
                  </w14:solidFill>
                </w14:textFill>
              </w:rPr>
              <w:t>来源及处理方式一览表</w:t>
            </w:r>
          </w:p>
          <w:tbl>
            <w:tblPr>
              <w:tblStyle w:val="29"/>
              <w:tblW w:w="81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4"/>
              <w:gridCol w:w="968"/>
              <w:gridCol w:w="696"/>
              <w:gridCol w:w="1050"/>
              <w:gridCol w:w="701"/>
              <w:gridCol w:w="1031"/>
              <w:gridCol w:w="641"/>
              <w:gridCol w:w="593"/>
              <w:gridCol w:w="750"/>
              <w:gridCol w:w="1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jc w:val="center"/>
              </w:trPr>
              <w:tc>
                <w:tcPr>
                  <w:tcW w:w="414" w:type="dxa"/>
                  <w:noWrap w:val="0"/>
                  <w:vAlign w:val="center"/>
                </w:tcPr>
                <w:p>
                  <w:pPr>
                    <w:spacing w:line="240" w:lineRule="exact"/>
                    <w:jc w:val="center"/>
                    <w:rPr>
                      <w:color w:val="000000" w:themeColor="text1"/>
                      <w:sz w:val="18"/>
                      <w:szCs w:val="18"/>
                      <w14:textFill>
                        <w14:solidFill>
                          <w14:schemeClr w14:val="tx1"/>
                        </w14:solidFill>
                      </w14:textFill>
                    </w:rPr>
                  </w:pPr>
                  <w:r>
                    <w:rPr>
                      <w:rFonts w:ascii="宋体" w:hAnsi="宋体"/>
                      <w:color w:val="000000" w:themeColor="text1"/>
                      <w:sz w:val="18"/>
                      <w:szCs w:val="18"/>
                      <w14:textFill>
                        <w14:solidFill>
                          <w14:schemeClr w14:val="tx1"/>
                        </w14:solidFill>
                      </w14:textFill>
                    </w:rPr>
                    <w:t>序号</w:t>
                  </w:r>
                </w:p>
              </w:tc>
              <w:tc>
                <w:tcPr>
                  <w:tcW w:w="968" w:type="dxa"/>
                  <w:noWrap w:val="0"/>
                  <w:tcMar>
                    <w:top w:w="0" w:type="dxa"/>
                    <w:left w:w="57" w:type="dxa"/>
                    <w:bottom w:w="0" w:type="dxa"/>
                    <w:right w:w="57" w:type="dxa"/>
                  </w:tcMar>
                  <w:vAlign w:val="center"/>
                </w:tcPr>
                <w:p>
                  <w:pPr>
                    <w:spacing w:line="24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危险废物名称</w:t>
                  </w:r>
                </w:p>
              </w:tc>
              <w:tc>
                <w:tcPr>
                  <w:tcW w:w="696" w:type="dxa"/>
                  <w:noWrap w:val="0"/>
                  <w:tcMar>
                    <w:top w:w="0" w:type="dxa"/>
                    <w:left w:w="57" w:type="dxa"/>
                    <w:bottom w:w="0" w:type="dxa"/>
                    <w:right w:w="57" w:type="dxa"/>
                  </w:tcMar>
                  <w:vAlign w:val="center"/>
                </w:tcPr>
                <w:p>
                  <w:pPr>
                    <w:spacing w:line="240" w:lineRule="exact"/>
                    <w:jc w:val="center"/>
                    <w:rPr>
                      <w:rFonts w:ascii="宋体" w:hAnsi="宋体"/>
                      <w:color w:val="000000" w:themeColor="text1"/>
                      <w:sz w:val="18"/>
                      <w:szCs w:val="18"/>
                      <w14:textFill>
                        <w14:solidFill>
                          <w14:schemeClr w14:val="tx1"/>
                        </w14:solidFill>
                      </w14:textFill>
                    </w:rPr>
                  </w:pPr>
                  <w:r>
                    <w:rPr>
                      <w:rFonts w:ascii="宋体" w:hAnsi="宋体"/>
                      <w:color w:val="000000" w:themeColor="text1"/>
                      <w:sz w:val="18"/>
                      <w:szCs w:val="18"/>
                      <w14:textFill>
                        <w14:solidFill>
                          <w14:schemeClr w14:val="tx1"/>
                        </w14:solidFill>
                      </w14:textFill>
                    </w:rPr>
                    <w:t>危险废物类别</w:t>
                  </w:r>
                </w:p>
              </w:tc>
              <w:tc>
                <w:tcPr>
                  <w:tcW w:w="1050" w:type="dxa"/>
                  <w:noWrap w:val="0"/>
                  <w:tcMar>
                    <w:top w:w="0" w:type="dxa"/>
                    <w:left w:w="57" w:type="dxa"/>
                    <w:bottom w:w="0" w:type="dxa"/>
                    <w:right w:w="57" w:type="dxa"/>
                  </w:tcMar>
                  <w:vAlign w:val="center"/>
                </w:tcPr>
                <w:p>
                  <w:pPr>
                    <w:spacing w:line="24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危险废物</w:t>
                  </w:r>
                </w:p>
                <w:p>
                  <w:pPr>
                    <w:spacing w:line="24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代码</w:t>
                  </w:r>
                </w:p>
              </w:tc>
              <w:tc>
                <w:tcPr>
                  <w:tcW w:w="701" w:type="dxa"/>
                  <w:noWrap w:val="0"/>
                  <w:tcMar>
                    <w:top w:w="0" w:type="dxa"/>
                    <w:left w:w="57" w:type="dxa"/>
                    <w:bottom w:w="0" w:type="dxa"/>
                    <w:right w:w="57" w:type="dxa"/>
                  </w:tcMar>
                  <w:vAlign w:val="center"/>
                </w:tcPr>
                <w:p>
                  <w:pPr>
                    <w:spacing w:line="240" w:lineRule="exact"/>
                    <w:jc w:val="center"/>
                    <w:rPr>
                      <w:rFonts w:hint="eastAsia" w:eastAsia="宋体"/>
                      <w:color w:val="000000" w:themeColor="text1"/>
                      <w:sz w:val="18"/>
                      <w:szCs w:val="18"/>
                      <w:lang w:eastAsia="zh-CN"/>
                      <w14:textFill>
                        <w14:solidFill>
                          <w14:schemeClr w14:val="tx1"/>
                        </w14:solidFill>
                      </w14:textFill>
                    </w:rPr>
                  </w:pPr>
                  <w:r>
                    <w:rPr>
                      <w:rFonts w:ascii="宋体" w:hAnsi="宋体"/>
                      <w:color w:val="000000" w:themeColor="text1"/>
                      <w:sz w:val="18"/>
                      <w:szCs w:val="18"/>
                      <w14:textFill>
                        <w14:solidFill>
                          <w14:schemeClr w14:val="tx1"/>
                        </w14:solidFill>
                      </w14:textFill>
                    </w:rPr>
                    <w:t>产生量</w:t>
                  </w:r>
                  <w:r>
                    <w:rPr>
                      <w:rFonts w:hint="eastAsia" w:ascii="宋体" w:hAnsi="宋体"/>
                      <w:color w:val="000000" w:themeColor="text1"/>
                      <w:sz w:val="18"/>
                      <w:szCs w:val="18"/>
                      <w:lang w:eastAsia="zh-CN"/>
                      <w14:textFill>
                        <w14:solidFill>
                          <w14:schemeClr w14:val="tx1"/>
                        </w14:solidFill>
                      </w14:textFill>
                    </w:rPr>
                    <w:t>（</w:t>
                  </w:r>
                  <w:r>
                    <w:rPr>
                      <w:rFonts w:hint="eastAsia" w:ascii="宋体" w:hAnsi="宋体"/>
                      <w:color w:val="000000" w:themeColor="text1"/>
                      <w:sz w:val="18"/>
                      <w:szCs w:val="18"/>
                      <w:lang w:val="en-US" w:eastAsia="zh-CN"/>
                      <w14:textFill>
                        <w14:solidFill>
                          <w14:schemeClr w14:val="tx1"/>
                        </w14:solidFill>
                      </w14:textFill>
                    </w:rPr>
                    <w:t>t/a</w:t>
                  </w:r>
                  <w:r>
                    <w:rPr>
                      <w:rFonts w:hint="eastAsia" w:ascii="宋体" w:hAnsi="宋体"/>
                      <w:color w:val="000000" w:themeColor="text1"/>
                      <w:sz w:val="18"/>
                      <w:szCs w:val="18"/>
                      <w:lang w:eastAsia="zh-CN"/>
                      <w14:textFill>
                        <w14:solidFill>
                          <w14:schemeClr w14:val="tx1"/>
                        </w14:solidFill>
                      </w14:textFill>
                    </w:rPr>
                    <w:t>）</w:t>
                  </w:r>
                </w:p>
              </w:tc>
              <w:tc>
                <w:tcPr>
                  <w:tcW w:w="1031" w:type="dxa"/>
                  <w:noWrap w:val="0"/>
                  <w:tcMar>
                    <w:top w:w="0" w:type="dxa"/>
                    <w:left w:w="57" w:type="dxa"/>
                    <w:bottom w:w="0" w:type="dxa"/>
                    <w:right w:w="57" w:type="dxa"/>
                  </w:tcMar>
                  <w:vAlign w:val="center"/>
                </w:tcPr>
                <w:p>
                  <w:pPr>
                    <w:spacing w:line="24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产生工序及装置</w:t>
                  </w:r>
                </w:p>
              </w:tc>
              <w:tc>
                <w:tcPr>
                  <w:tcW w:w="641" w:type="dxa"/>
                  <w:noWrap w:val="0"/>
                  <w:tcMar>
                    <w:top w:w="0" w:type="dxa"/>
                    <w:left w:w="57" w:type="dxa"/>
                    <w:bottom w:w="0" w:type="dxa"/>
                    <w:right w:w="57" w:type="dxa"/>
                  </w:tcMar>
                  <w:vAlign w:val="center"/>
                </w:tcPr>
                <w:p>
                  <w:pPr>
                    <w:spacing w:line="240" w:lineRule="exact"/>
                    <w:jc w:val="center"/>
                    <w:rPr>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形态</w:t>
                  </w:r>
                </w:p>
              </w:tc>
              <w:tc>
                <w:tcPr>
                  <w:tcW w:w="593" w:type="dxa"/>
                  <w:noWrap w:val="0"/>
                  <w:tcMar>
                    <w:top w:w="0" w:type="dxa"/>
                    <w:left w:w="57" w:type="dxa"/>
                    <w:bottom w:w="0" w:type="dxa"/>
                    <w:right w:w="57" w:type="dxa"/>
                  </w:tcMar>
                  <w:vAlign w:val="center"/>
                </w:tcPr>
                <w:p>
                  <w:pPr>
                    <w:spacing w:line="24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产废</w:t>
                  </w:r>
                </w:p>
                <w:p>
                  <w:pPr>
                    <w:spacing w:line="24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周期</w:t>
                  </w:r>
                </w:p>
              </w:tc>
              <w:tc>
                <w:tcPr>
                  <w:tcW w:w="750" w:type="dxa"/>
                  <w:noWrap w:val="0"/>
                  <w:tcMar>
                    <w:top w:w="0" w:type="dxa"/>
                    <w:left w:w="57" w:type="dxa"/>
                    <w:bottom w:w="0" w:type="dxa"/>
                    <w:right w:w="57" w:type="dxa"/>
                  </w:tcMar>
                  <w:vAlign w:val="center"/>
                </w:tcPr>
                <w:p>
                  <w:pPr>
                    <w:spacing w:line="24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危险特性</w:t>
                  </w:r>
                </w:p>
              </w:tc>
              <w:tc>
                <w:tcPr>
                  <w:tcW w:w="1268" w:type="dxa"/>
                  <w:noWrap w:val="0"/>
                  <w:tcMar>
                    <w:top w:w="0" w:type="dxa"/>
                    <w:left w:w="57" w:type="dxa"/>
                    <w:bottom w:w="0" w:type="dxa"/>
                    <w:right w:w="57" w:type="dxa"/>
                  </w:tcMar>
                  <w:vAlign w:val="center"/>
                </w:tcPr>
                <w:p>
                  <w:pPr>
                    <w:spacing w:line="240" w:lineRule="exact"/>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污染防治措施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4" w:type="dxa"/>
                  <w:noWrap w:val="0"/>
                  <w:vAlign w:val="center"/>
                </w:tcPr>
                <w:p>
                  <w:pPr>
                    <w:jc w:val="center"/>
                    <w:rPr>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1</w:t>
                  </w:r>
                </w:p>
              </w:tc>
              <w:tc>
                <w:tcPr>
                  <w:tcW w:w="968" w:type="dxa"/>
                  <w:noWrap w:val="0"/>
                  <w:tcMar>
                    <w:top w:w="0" w:type="dxa"/>
                    <w:left w:w="57" w:type="dxa"/>
                    <w:bottom w:w="0" w:type="dxa"/>
                    <w:right w:w="57" w:type="dxa"/>
                  </w:tcMar>
                  <w:vAlign w:val="center"/>
                </w:tcPr>
                <w:p>
                  <w:pPr>
                    <w:jc w:val="center"/>
                    <w:rPr>
                      <w:rFonts w:hint="eastAsia" w:ascii="宋体" w:hAnsi="宋体" w:eastAsia="宋体"/>
                      <w:color w:val="000000" w:themeColor="text1"/>
                      <w:sz w:val="18"/>
                      <w:szCs w:val="18"/>
                      <w:lang w:val="en-US" w:eastAsia="zh-CN"/>
                      <w14:textFill>
                        <w14:solidFill>
                          <w14:schemeClr w14:val="tx1"/>
                        </w14:solidFill>
                      </w14:textFill>
                    </w:rPr>
                  </w:pPr>
                  <w:r>
                    <w:rPr>
                      <w:rFonts w:hint="eastAsia" w:ascii="宋体" w:hAnsi="宋体"/>
                      <w:color w:val="000000" w:themeColor="text1"/>
                      <w:sz w:val="18"/>
                      <w:szCs w:val="18"/>
                      <w:lang w:val="en-US" w:eastAsia="zh-CN"/>
                      <w14:textFill>
                        <w14:solidFill>
                          <w14:schemeClr w14:val="tx1"/>
                        </w14:solidFill>
                      </w14:textFill>
                    </w:rPr>
                    <w:t>废润滑油</w:t>
                  </w:r>
                </w:p>
              </w:tc>
              <w:tc>
                <w:tcPr>
                  <w:tcW w:w="696" w:type="dxa"/>
                  <w:noWrap w:val="0"/>
                  <w:tcMar>
                    <w:top w:w="0" w:type="dxa"/>
                    <w:left w:w="57" w:type="dxa"/>
                    <w:bottom w:w="0" w:type="dxa"/>
                    <w:right w:w="57" w:type="dxa"/>
                  </w:tcMar>
                  <w:vAlign w:val="center"/>
                </w:tcPr>
                <w:p>
                  <w:pPr>
                    <w:spacing w:line="240" w:lineRule="atLeast"/>
                    <w:jc w:val="center"/>
                    <w:rPr>
                      <w:rFonts w:ascii="宋体" w:hAnsi="宋体"/>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HW01</w:t>
                  </w:r>
                </w:p>
              </w:tc>
              <w:tc>
                <w:tcPr>
                  <w:tcW w:w="1050" w:type="dxa"/>
                  <w:noWrap w:val="0"/>
                  <w:tcMar>
                    <w:top w:w="0" w:type="dxa"/>
                    <w:left w:w="57" w:type="dxa"/>
                    <w:bottom w:w="0" w:type="dxa"/>
                    <w:right w:w="57" w:type="dxa"/>
                  </w:tcMar>
                  <w:vAlign w:val="center"/>
                </w:tcPr>
                <w:p>
                  <w:pPr>
                    <w:spacing w:line="240" w:lineRule="atLeast"/>
                    <w:jc w:val="center"/>
                    <w:rPr>
                      <w:rFonts w:hint="default" w:eastAsia="宋体"/>
                      <w:color w:val="000000" w:themeColor="text1"/>
                      <w:sz w:val="18"/>
                      <w:szCs w:val="18"/>
                      <w:highlight w:val="yellow"/>
                      <w:lang w:val="en-US" w:eastAsia="zh-CN"/>
                      <w14:textFill>
                        <w14:solidFill>
                          <w14:schemeClr w14:val="tx1"/>
                        </w14:solidFill>
                      </w14:textFill>
                    </w:rPr>
                  </w:pPr>
                  <w:r>
                    <w:rPr>
                      <w:rFonts w:hint="eastAsia"/>
                      <w:color w:val="000000" w:themeColor="text1"/>
                      <w:sz w:val="18"/>
                      <w:szCs w:val="18"/>
                      <w:highlight w:val="none"/>
                      <w14:textFill>
                        <w14:solidFill>
                          <w14:schemeClr w14:val="tx1"/>
                        </w14:solidFill>
                      </w14:textFill>
                    </w:rPr>
                    <w:t>900</w:t>
                  </w:r>
                  <w:r>
                    <w:rPr>
                      <w:color w:val="000000" w:themeColor="text1"/>
                      <w:sz w:val="18"/>
                      <w:szCs w:val="18"/>
                      <w:highlight w:val="none"/>
                      <w14:textFill>
                        <w14:solidFill>
                          <w14:schemeClr w14:val="tx1"/>
                        </w14:solidFill>
                      </w14:textFill>
                    </w:rPr>
                    <w:t>-</w:t>
                  </w:r>
                  <w:r>
                    <w:rPr>
                      <w:rFonts w:hint="eastAsia"/>
                      <w:color w:val="000000" w:themeColor="text1"/>
                      <w:sz w:val="18"/>
                      <w:szCs w:val="18"/>
                      <w:highlight w:val="none"/>
                      <w:lang w:val="en-US" w:eastAsia="zh-CN"/>
                      <w14:textFill>
                        <w14:solidFill>
                          <w14:schemeClr w14:val="tx1"/>
                        </w14:solidFill>
                      </w14:textFill>
                    </w:rPr>
                    <w:t>217</w:t>
                  </w:r>
                  <w:r>
                    <w:rPr>
                      <w:color w:val="000000" w:themeColor="text1"/>
                      <w:sz w:val="18"/>
                      <w:szCs w:val="18"/>
                      <w:highlight w:val="none"/>
                      <w14:textFill>
                        <w14:solidFill>
                          <w14:schemeClr w14:val="tx1"/>
                        </w14:solidFill>
                      </w14:textFill>
                    </w:rPr>
                    <w:t>-</w:t>
                  </w:r>
                  <w:r>
                    <w:rPr>
                      <w:rFonts w:hint="eastAsia"/>
                      <w:color w:val="000000" w:themeColor="text1"/>
                      <w:sz w:val="18"/>
                      <w:szCs w:val="18"/>
                      <w:highlight w:val="none"/>
                      <w:lang w:val="en-US" w:eastAsia="zh-CN"/>
                      <w14:textFill>
                        <w14:solidFill>
                          <w14:schemeClr w14:val="tx1"/>
                        </w14:solidFill>
                      </w14:textFill>
                    </w:rPr>
                    <w:t>08</w:t>
                  </w:r>
                </w:p>
              </w:tc>
              <w:tc>
                <w:tcPr>
                  <w:tcW w:w="701" w:type="dxa"/>
                  <w:noWrap w:val="0"/>
                  <w:tcMar>
                    <w:top w:w="0" w:type="dxa"/>
                    <w:left w:w="57" w:type="dxa"/>
                    <w:bottom w:w="0" w:type="dxa"/>
                    <w:right w:w="57" w:type="dxa"/>
                  </w:tcMar>
                  <w:vAlign w:val="center"/>
                </w:tcPr>
                <w:p>
                  <w:pPr>
                    <w:jc w:val="center"/>
                    <w:rPr>
                      <w:rFonts w:hint="default" w:ascii="宋体" w:hAnsi="宋体" w:eastAsia="宋体"/>
                      <w:color w:val="000000" w:themeColor="text1"/>
                      <w:sz w:val="18"/>
                      <w:szCs w:val="18"/>
                      <w:lang w:val="en-US" w:eastAsia="zh-CN"/>
                      <w14:textFill>
                        <w14:solidFill>
                          <w14:schemeClr w14:val="tx1"/>
                        </w14:solidFill>
                      </w14:textFill>
                    </w:rPr>
                  </w:pPr>
                  <w:r>
                    <w:rPr>
                      <w:rFonts w:hint="eastAsia" w:ascii="宋体" w:hAnsi="宋体"/>
                      <w:color w:val="000000" w:themeColor="text1"/>
                      <w:sz w:val="18"/>
                      <w:szCs w:val="18"/>
                      <w:lang w:val="en-US" w:eastAsia="zh-CN"/>
                      <w14:textFill>
                        <w14:solidFill>
                          <w14:schemeClr w14:val="tx1"/>
                        </w14:solidFill>
                      </w14:textFill>
                    </w:rPr>
                    <w:t>0.1</w:t>
                  </w:r>
                </w:p>
              </w:tc>
              <w:tc>
                <w:tcPr>
                  <w:tcW w:w="1031" w:type="dxa"/>
                  <w:noWrap w:val="0"/>
                  <w:tcMar>
                    <w:top w:w="0" w:type="dxa"/>
                    <w:left w:w="57" w:type="dxa"/>
                    <w:bottom w:w="0" w:type="dxa"/>
                    <w:right w:w="57" w:type="dxa"/>
                  </w:tcMar>
                  <w:vAlign w:val="center"/>
                </w:tcPr>
                <w:p>
                  <w:pPr>
                    <w:adjustRightInd w:val="0"/>
                    <w:snapToGrid w:val="0"/>
                    <w:jc w:val="center"/>
                    <w:rPr>
                      <w:rFonts w:hint="eastAsia" w:ascii="宋体" w:hAnsi="宋体" w:eastAsia="宋体"/>
                      <w:color w:val="000000" w:themeColor="text1"/>
                      <w:sz w:val="18"/>
                      <w:szCs w:val="18"/>
                      <w:lang w:eastAsia="zh-CN"/>
                      <w14:textFill>
                        <w14:solidFill>
                          <w14:schemeClr w14:val="tx1"/>
                        </w14:solidFill>
                      </w14:textFill>
                    </w:rPr>
                  </w:pPr>
                  <w:r>
                    <w:rPr>
                      <w:rFonts w:hint="eastAsia" w:ascii="宋体" w:hAnsi="宋体"/>
                      <w:color w:val="000000" w:themeColor="text1"/>
                      <w:sz w:val="18"/>
                      <w:szCs w:val="18"/>
                      <w:lang w:eastAsia="zh-CN"/>
                      <w14:textFill>
                        <w14:solidFill>
                          <w14:schemeClr w14:val="tx1"/>
                        </w14:solidFill>
                      </w14:textFill>
                    </w:rPr>
                    <w:t>设备润滑</w:t>
                  </w:r>
                </w:p>
              </w:tc>
              <w:tc>
                <w:tcPr>
                  <w:tcW w:w="641" w:type="dxa"/>
                  <w:noWrap w:val="0"/>
                  <w:tcMar>
                    <w:top w:w="0" w:type="dxa"/>
                    <w:left w:w="57" w:type="dxa"/>
                    <w:bottom w:w="0" w:type="dxa"/>
                    <w:right w:w="57" w:type="dxa"/>
                  </w:tcMar>
                  <w:vAlign w:val="center"/>
                </w:tcPr>
                <w:p>
                  <w:pPr>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固态</w:t>
                  </w:r>
                </w:p>
              </w:tc>
              <w:tc>
                <w:tcPr>
                  <w:tcW w:w="593" w:type="dxa"/>
                  <w:noWrap w:val="0"/>
                  <w:tcMar>
                    <w:top w:w="0" w:type="dxa"/>
                    <w:left w:w="57" w:type="dxa"/>
                    <w:bottom w:w="0" w:type="dxa"/>
                    <w:right w:w="57" w:type="dxa"/>
                  </w:tcMar>
                  <w:vAlign w:val="center"/>
                </w:tcPr>
                <w:p>
                  <w:pPr>
                    <w:jc w:val="center"/>
                    <w:rPr>
                      <w:rFonts w:hint="eastAsia" w:eastAsia="宋体"/>
                      <w:color w:val="000000" w:themeColor="text1"/>
                      <w:sz w:val="18"/>
                      <w:szCs w:val="18"/>
                      <w:lang w:eastAsia="zh-CN"/>
                      <w14:textFill>
                        <w14:solidFill>
                          <w14:schemeClr w14:val="tx1"/>
                        </w14:solidFill>
                      </w14:textFill>
                    </w:rPr>
                  </w:pPr>
                  <w:r>
                    <w:rPr>
                      <w:rFonts w:hint="eastAsia"/>
                      <w:color w:val="000000" w:themeColor="text1"/>
                      <w:sz w:val="18"/>
                      <w:szCs w:val="18"/>
                      <w:lang w:eastAsia="zh-CN"/>
                      <w14:textFill>
                        <w14:solidFill>
                          <w14:schemeClr w14:val="tx1"/>
                        </w14:solidFill>
                      </w14:textFill>
                    </w:rPr>
                    <w:t>月</w:t>
                  </w:r>
                </w:p>
              </w:tc>
              <w:tc>
                <w:tcPr>
                  <w:tcW w:w="750" w:type="dxa"/>
                  <w:noWrap w:val="0"/>
                  <w:tcMar>
                    <w:top w:w="0" w:type="dxa"/>
                    <w:left w:w="57" w:type="dxa"/>
                    <w:bottom w:w="0" w:type="dxa"/>
                    <w:right w:w="57" w:type="dxa"/>
                  </w:tcMar>
                  <w:vAlign w:val="center"/>
                </w:tcPr>
                <w:p>
                  <w:pPr>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T</w:t>
                  </w:r>
                  <w:r>
                    <w:rPr>
                      <w:rFonts w:hint="eastAsia"/>
                      <w:color w:val="000000" w:themeColor="text1"/>
                      <w:sz w:val="18"/>
                      <w:szCs w:val="18"/>
                      <w:lang w:eastAsia="zh-CN"/>
                      <w14:textFill>
                        <w14:solidFill>
                          <w14:schemeClr w14:val="tx1"/>
                        </w14:solidFill>
                      </w14:textFill>
                    </w:rPr>
                    <w:t>，</w:t>
                  </w:r>
                  <w:r>
                    <w:rPr>
                      <w:rFonts w:hint="eastAsia"/>
                      <w:color w:val="000000" w:themeColor="text1"/>
                      <w:sz w:val="18"/>
                      <w:szCs w:val="18"/>
                      <w14:textFill>
                        <w14:solidFill>
                          <w14:schemeClr w14:val="tx1"/>
                        </w14:solidFill>
                      </w14:textFill>
                    </w:rPr>
                    <w:t>I</w:t>
                  </w:r>
                </w:p>
              </w:tc>
              <w:tc>
                <w:tcPr>
                  <w:tcW w:w="1268" w:type="dxa"/>
                  <w:vMerge w:val="restart"/>
                  <w:noWrap w:val="0"/>
                  <w:tcMar>
                    <w:top w:w="0" w:type="dxa"/>
                    <w:left w:w="57" w:type="dxa"/>
                    <w:bottom w:w="0" w:type="dxa"/>
                    <w:right w:w="57" w:type="dxa"/>
                  </w:tcMar>
                  <w:vAlign w:val="center"/>
                </w:tcPr>
                <w:p>
                  <w:pPr>
                    <w:jc w:val="center"/>
                    <w:rPr>
                      <w:color w:val="000000" w:themeColor="text1"/>
                      <w:sz w:val="18"/>
                      <w:szCs w:val="18"/>
                      <w14:textFill>
                        <w14:solidFill>
                          <w14:schemeClr w14:val="tx1"/>
                        </w14:solidFill>
                      </w14:textFill>
                    </w:rPr>
                  </w:pPr>
                  <w:r>
                    <w:rPr>
                      <w:rFonts w:ascii="宋体" w:hAnsi="宋体"/>
                      <w:color w:val="000000" w:themeColor="text1"/>
                      <w:sz w:val="18"/>
                      <w:szCs w:val="18"/>
                      <w14:textFill>
                        <w14:solidFill>
                          <w14:schemeClr w14:val="tx1"/>
                        </w14:solidFill>
                      </w14:textFill>
                    </w:rPr>
                    <w:t>暂存于</w:t>
                  </w:r>
                  <w:r>
                    <w:rPr>
                      <w:rFonts w:hint="eastAsia" w:ascii="宋体" w:hAnsi="宋体"/>
                      <w:color w:val="000000" w:themeColor="text1"/>
                      <w:sz w:val="18"/>
                      <w:szCs w:val="18"/>
                      <w:lang w:eastAsia="zh-CN"/>
                      <w14:textFill>
                        <w14:solidFill>
                          <w14:schemeClr w14:val="tx1"/>
                        </w14:solidFill>
                      </w14:textFill>
                    </w:rPr>
                    <w:t>车间危废贮存点</w:t>
                  </w:r>
                  <w:r>
                    <w:rPr>
                      <w:rFonts w:ascii="宋体" w:hAnsi="宋体"/>
                      <w:color w:val="000000" w:themeColor="text1"/>
                      <w:sz w:val="18"/>
                      <w:szCs w:val="18"/>
                      <w14:textFill>
                        <w14:solidFill>
                          <w14:schemeClr w14:val="tx1"/>
                        </w14:solidFill>
                      </w14:textFill>
                    </w:rPr>
                    <w:t>，定期由有资质单位处理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4" w:type="dxa"/>
                  <w:noWrap w:val="0"/>
                  <w:vAlign w:val="center"/>
                </w:tcPr>
                <w:p>
                  <w:pPr>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2</w:t>
                  </w:r>
                </w:p>
              </w:tc>
              <w:tc>
                <w:tcPr>
                  <w:tcW w:w="968" w:type="dxa"/>
                  <w:noWrap w:val="0"/>
                  <w:tcMar>
                    <w:top w:w="0" w:type="dxa"/>
                    <w:left w:w="57" w:type="dxa"/>
                    <w:bottom w:w="0" w:type="dxa"/>
                    <w:right w:w="57" w:type="dxa"/>
                  </w:tcMar>
                  <w:vAlign w:val="center"/>
                </w:tcPr>
                <w:p>
                  <w:pPr>
                    <w:ind w:left="-43" w:leftChars="-21" w:right="-13" w:rightChars="-6" w:hanging="1"/>
                    <w:jc w:val="center"/>
                    <w:rPr>
                      <w:rFonts w:hint="eastAsia" w:ascii="宋体" w:hAnsi="宋体" w:eastAsia="宋体"/>
                      <w:color w:val="000000" w:themeColor="text1"/>
                      <w:sz w:val="18"/>
                      <w:szCs w:val="18"/>
                      <w:lang w:eastAsia="zh-CN"/>
                      <w14:textFill>
                        <w14:solidFill>
                          <w14:schemeClr w14:val="tx1"/>
                        </w14:solidFill>
                      </w14:textFill>
                    </w:rPr>
                  </w:pPr>
                  <w:r>
                    <w:rPr>
                      <w:rFonts w:hint="eastAsia" w:ascii="宋体" w:hAnsi="宋体"/>
                      <w:color w:val="000000" w:themeColor="text1"/>
                      <w:sz w:val="18"/>
                      <w:szCs w:val="18"/>
                      <w:lang w:eastAsia="zh-CN"/>
                      <w14:textFill>
                        <w14:solidFill>
                          <w14:schemeClr w14:val="tx1"/>
                        </w14:solidFill>
                      </w14:textFill>
                    </w:rPr>
                    <w:t>废铅蓄电池</w:t>
                  </w:r>
                </w:p>
              </w:tc>
              <w:tc>
                <w:tcPr>
                  <w:tcW w:w="696" w:type="dxa"/>
                  <w:noWrap w:val="0"/>
                  <w:tcMar>
                    <w:top w:w="0" w:type="dxa"/>
                    <w:left w:w="57" w:type="dxa"/>
                    <w:bottom w:w="0" w:type="dxa"/>
                    <w:right w:w="57" w:type="dxa"/>
                  </w:tcMar>
                  <w:vAlign w:val="center"/>
                </w:tcPr>
                <w:p>
                  <w:pPr>
                    <w:spacing w:line="240" w:lineRule="atLeast"/>
                    <w:jc w:val="center"/>
                    <w:rPr>
                      <w:rFonts w:ascii="宋体" w:hAnsi="宋体"/>
                      <w:color w:val="000000" w:themeColor="text1"/>
                      <w:sz w:val="18"/>
                      <w:szCs w:val="18"/>
                      <w14:textFill>
                        <w14:solidFill>
                          <w14:schemeClr w14:val="tx1"/>
                        </w14:solidFill>
                      </w14:textFill>
                    </w:rPr>
                  </w:pPr>
                  <w:r>
                    <w:rPr>
                      <w:color w:val="000000" w:themeColor="text1"/>
                      <w:sz w:val="18"/>
                      <w:szCs w:val="18"/>
                      <w14:textFill>
                        <w14:solidFill>
                          <w14:schemeClr w14:val="tx1"/>
                        </w14:solidFill>
                      </w14:textFill>
                    </w:rPr>
                    <w:t>HW49</w:t>
                  </w:r>
                </w:p>
              </w:tc>
              <w:tc>
                <w:tcPr>
                  <w:tcW w:w="1050" w:type="dxa"/>
                  <w:noWrap w:val="0"/>
                  <w:tcMar>
                    <w:top w:w="0" w:type="dxa"/>
                    <w:left w:w="57" w:type="dxa"/>
                    <w:bottom w:w="0" w:type="dxa"/>
                    <w:right w:w="57" w:type="dxa"/>
                  </w:tcMar>
                  <w:vAlign w:val="center"/>
                </w:tcPr>
                <w:p>
                  <w:pPr>
                    <w:spacing w:line="240" w:lineRule="atLeast"/>
                    <w:jc w:val="center"/>
                    <w:rPr>
                      <w:rFonts w:hint="default" w:eastAsia="宋体"/>
                      <w:color w:val="000000" w:themeColor="text1"/>
                      <w:sz w:val="18"/>
                      <w:szCs w:val="18"/>
                      <w:highlight w:val="yellow"/>
                      <w:lang w:val="en-US" w:eastAsia="zh-CN"/>
                      <w14:textFill>
                        <w14:solidFill>
                          <w14:schemeClr w14:val="tx1"/>
                        </w14:solidFill>
                      </w14:textFill>
                    </w:rPr>
                  </w:pPr>
                  <w:r>
                    <w:rPr>
                      <w:color w:val="000000" w:themeColor="text1"/>
                      <w:spacing w:val="4"/>
                      <w:sz w:val="18"/>
                      <w:szCs w:val="18"/>
                      <w:highlight w:val="none"/>
                      <w14:textFill>
                        <w14:solidFill>
                          <w14:schemeClr w14:val="tx1"/>
                        </w14:solidFill>
                      </w14:textFill>
                    </w:rPr>
                    <w:t>900-</w:t>
                  </w:r>
                  <w:r>
                    <w:rPr>
                      <w:rFonts w:hint="eastAsia"/>
                      <w:color w:val="000000" w:themeColor="text1"/>
                      <w:spacing w:val="4"/>
                      <w:sz w:val="18"/>
                      <w:szCs w:val="18"/>
                      <w:highlight w:val="none"/>
                      <w:lang w:val="en-US" w:eastAsia="zh-CN"/>
                      <w14:textFill>
                        <w14:solidFill>
                          <w14:schemeClr w14:val="tx1"/>
                        </w14:solidFill>
                      </w14:textFill>
                    </w:rPr>
                    <w:t>052</w:t>
                  </w:r>
                  <w:r>
                    <w:rPr>
                      <w:color w:val="000000" w:themeColor="text1"/>
                      <w:spacing w:val="4"/>
                      <w:sz w:val="18"/>
                      <w:szCs w:val="18"/>
                      <w:highlight w:val="none"/>
                      <w14:textFill>
                        <w14:solidFill>
                          <w14:schemeClr w14:val="tx1"/>
                        </w14:solidFill>
                      </w14:textFill>
                    </w:rPr>
                    <w:t>-</w:t>
                  </w:r>
                  <w:r>
                    <w:rPr>
                      <w:rFonts w:hint="eastAsia"/>
                      <w:color w:val="000000" w:themeColor="text1"/>
                      <w:spacing w:val="4"/>
                      <w:sz w:val="18"/>
                      <w:szCs w:val="18"/>
                      <w:highlight w:val="none"/>
                      <w:lang w:val="en-US" w:eastAsia="zh-CN"/>
                      <w14:textFill>
                        <w14:solidFill>
                          <w14:schemeClr w14:val="tx1"/>
                        </w14:solidFill>
                      </w14:textFill>
                    </w:rPr>
                    <w:t>31</w:t>
                  </w:r>
                </w:p>
              </w:tc>
              <w:tc>
                <w:tcPr>
                  <w:tcW w:w="701" w:type="dxa"/>
                  <w:noWrap w:val="0"/>
                  <w:tcMar>
                    <w:top w:w="0" w:type="dxa"/>
                    <w:left w:w="57" w:type="dxa"/>
                    <w:bottom w:w="0" w:type="dxa"/>
                    <w:right w:w="57" w:type="dxa"/>
                  </w:tcMar>
                  <w:vAlign w:val="center"/>
                </w:tcPr>
                <w:p>
                  <w:pPr>
                    <w:jc w:val="center"/>
                    <w:rPr>
                      <w:rFonts w:hint="default" w:ascii="宋体" w:hAnsi="宋体" w:eastAsia="宋体"/>
                      <w:color w:val="000000" w:themeColor="text1"/>
                      <w:kern w:val="0"/>
                      <w:sz w:val="18"/>
                      <w:szCs w:val="18"/>
                      <w:lang w:val="en-US" w:eastAsia="zh-CN"/>
                      <w14:textFill>
                        <w14:solidFill>
                          <w14:schemeClr w14:val="tx1"/>
                        </w14:solidFill>
                      </w14:textFill>
                    </w:rPr>
                  </w:pPr>
                  <w:r>
                    <w:rPr>
                      <w:rFonts w:hint="eastAsia" w:ascii="宋体" w:hAnsi="宋体"/>
                      <w:color w:val="000000" w:themeColor="text1"/>
                      <w:kern w:val="0"/>
                      <w:sz w:val="18"/>
                      <w:szCs w:val="18"/>
                      <w:lang w:val="en-US" w:eastAsia="zh-CN"/>
                      <w14:textFill>
                        <w14:solidFill>
                          <w14:schemeClr w14:val="tx1"/>
                        </w14:solidFill>
                      </w14:textFill>
                    </w:rPr>
                    <w:t>0.05</w:t>
                  </w:r>
                </w:p>
              </w:tc>
              <w:tc>
                <w:tcPr>
                  <w:tcW w:w="1031" w:type="dxa"/>
                  <w:noWrap w:val="0"/>
                  <w:tcMar>
                    <w:top w:w="0" w:type="dxa"/>
                    <w:left w:w="57" w:type="dxa"/>
                    <w:bottom w:w="0" w:type="dxa"/>
                    <w:right w:w="57" w:type="dxa"/>
                  </w:tcMar>
                  <w:vAlign w:val="center"/>
                </w:tcPr>
                <w:p>
                  <w:pPr>
                    <w:adjustRightInd w:val="0"/>
                    <w:snapToGrid w:val="0"/>
                    <w:jc w:val="center"/>
                    <w:rPr>
                      <w:rFonts w:hint="eastAsia" w:ascii="宋体" w:hAnsi="宋体" w:eastAsia="宋体"/>
                      <w:color w:val="000000" w:themeColor="text1"/>
                      <w:sz w:val="18"/>
                      <w:szCs w:val="18"/>
                      <w:lang w:eastAsia="zh-CN"/>
                      <w14:textFill>
                        <w14:solidFill>
                          <w14:schemeClr w14:val="tx1"/>
                        </w14:solidFill>
                      </w14:textFill>
                    </w:rPr>
                  </w:pPr>
                  <w:r>
                    <w:rPr>
                      <w:rFonts w:hint="eastAsia" w:ascii="宋体" w:hAnsi="宋体"/>
                      <w:color w:val="000000" w:themeColor="text1"/>
                      <w:sz w:val="18"/>
                      <w:szCs w:val="18"/>
                      <w:lang w:eastAsia="zh-CN"/>
                      <w14:textFill>
                        <w14:solidFill>
                          <w14:schemeClr w14:val="tx1"/>
                        </w14:solidFill>
                      </w14:textFill>
                    </w:rPr>
                    <w:t>叉车</w:t>
                  </w:r>
                </w:p>
              </w:tc>
              <w:tc>
                <w:tcPr>
                  <w:tcW w:w="641" w:type="dxa"/>
                  <w:noWrap w:val="0"/>
                  <w:tcMar>
                    <w:top w:w="0" w:type="dxa"/>
                    <w:left w:w="57" w:type="dxa"/>
                    <w:bottom w:w="0" w:type="dxa"/>
                    <w:right w:w="57" w:type="dxa"/>
                  </w:tcMar>
                  <w:vAlign w:val="center"/>
                </w:tcPr>
                <w:p>
                  <w:pPr>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固态</w:t>
                  </w:r>
                </w:p>
              </w:tc>
              <w:tc>
                <w:tcPr>
                  <w:tcW w:w="593" w:type="dxa"/>
                  <w:noWrap w:val="0"/>
                  <w:tcMar>
                    <w:top w:w="0" w:type="dxa"/>
                    <w:left w:w="57" w:type="dxa"/>
                    <w:bottom w:w="0" w:type="dxa"/>
                    <w:right w:w="57" w:type="dxa"/>
                  </w:tcMar>
                  <w:vAlign w:val="center"/>
                </w:tcPr>
                <w:p>
                  <w:pPr>
                    <w:jc w:val="center"/>
                    <w:rPr>
                      <w:rFonts w:hint="eastAsia" w:ascii="宋体" w:hAnsi="宋体" w:eastAsia="宋体"/>
                      <w:color w:val="000000" w:themeColor="text1"/>
                      <w:sz w:val="18"/>
                      <w:szCs w:val="18"/>
                      <w:lang w:eastAsia="zh-CN"/>
                      <w14:textFill>
                        <w14:solidFill>
                          <w14:schemeClr w14:val="tx1"/>
                        </w14:solidFill>
                      </w14:textFill>
                    </w:rPr>
                  </w:pPr>
                  <w:r>
                    <w:rPr>
                      <w:rFonts w:hint="eastAsia" w:ascii="宋体" w:hAnsi="宋体"/>
                      <w:color w:val="000000" w:themeColor="text1"/>
                      <w:sz w:val="18"/>
                      <w:szCs w:val="18"/>
                      <w:lang w:eastAsia="zh-CN"/>
                      <w14:textFill>
                        <w14:solidFill>
                          <w14:schemeClr w14:val="tx1"/>
                        </w14:solidFill>
                      </w14:textFill>
                    </w:rPr>
                    <w:t>年</w:t>
                  </w:r>
                </w:p>
              </w:tc>
              <w:tc>
                <w:tcPr>
                  <w:tcW w:w="750" w:type="dxa"/>
                  <w:noWrap w:val="0"/>
                  <w:tcMar>
                    <w:top w:w="0" w:type="dxa"/>
                    <w:left w:w="57" w:type="dxa"/>
                    <w:bottom w:w="0" w:type="dxa"/>
                    <w:right w:w="57" w:type="dxa"/>
                  </w:tcMar>
                  <w:vAlign w:val="center"/>
                </w:tcPr>
                <w:p>
                  <w:pPr>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T</w:t>
                  </w:r>
                  <w:r>
                    <w:rPr>
                      <w:rFonts w:hint="eastAsia"/>
                      <w:color w:val="000000" w:themeColor="text1"/>
                      <w:sz w:val="18"/>
                      <w:szCs w:val="18"/>
                      <w:lang w:eastAsia="zh-CN"/>
                      <w14:textFill>
                        <w14:solidFill>
                          <w14:schemeClr w14:val="tx1"/>
                        </w14:solidFill>
                      </w14:textFill>
                    </w:rPr>
                    <w:t>，</w:t>
                  </w:r>
                  <w:r>
                    <w:rPr>
                      <w:rFonts w:hint="eastAsia"/>
                      <w:color w:val="000000" w:themeColor="text1"/>
                      <w:sz w:val="18"/>
                      <w:szCs w:val="18"/>
                      <w14:textFill>
                        <w14:solidFill>
                          <w14:schemeClr w14:val="tx1"/>
                        </w14:solidFill>
                      </w14:textFill>
                    </w:rPr>
                    <w:t>I</w:t>
                  </w:r>
                </w:p>
              </w:tc>
              <w:tc>
                <w:tcPr>
                  <w:tcW w:w="1268" w:type="dxa"/>
                  <w:vMerge w:val="continue"/>
                  <w:noWrap w:val="0"/>
                  <w:tcMar>
                    <w:top w:w="0" w:type="dxa"/>
                    <w:left w:w="57" w:type="dxa"/>
                    <w:bottom w:w="0" w:type="dxa"/>
                    <w:right w:w="57" w:type="dxa"/>
                  </w:tcMar>
                  <w:vAlign w:val="center"/>
                </w:tcPr>
                <w:p>
                  <w:pPr>
                    <w:jc w:val="center"/>
                    <w:rPr>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4" w:type="dxa"/>
                  <w:noWrap w:val="0"/>
                  <w:vAlign w:val="center"/>
                </w:tcPr>
                <w:p>
                  <w:pPr>
                    <w:jc w:val="center"/>
                    <w:rPr>
                      <w:rFonts w:ascii="宋体" w:hAnsi="宋体"/>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3</w:t>
                  </w:r>
                </w:p>
              </w:tc>
              <w:tc>
                <w:tcPr>
                  <w:tcW w:w="968" w:type="dxa"/>
                  <w:noWrap w:val="0"/>
                  <w:tcMar>
                    <w:top w:w="0" w:type="dxa"/>
                    <w:left w:w="57" w:type="dxa"/>
                    <w:bottom w:w="0" w:type="dxa"/>
                    <w:right w:w="57" w:type="dxa"/>
                  </w:tcMar>
                  <w:vAlign w:val="center"/>
                </w:tcPr>
                <w:p>
                  <w:pPr>
                    <w:ind w:left="-43" w:leftChars="-21" w:right="-13" w:rightChars="-6" w:hanging="1"/>
                    <w:jc w:val="center"/>
                    <w:rPr>
                      <w:rFonts w:hint="eastAsia" w:ascii="宋体" w:hAnsi="宋体" w:eastAsia="宋体"/>
                      <w:color w:val="000000" w:themeColor="text1"/>
                      <w:sz w:val="18"/>
                      <w:szCs w:val="18"/>
                      <w:lang w:eastAsia="zh-CN"/>
                      <w14:textFill>
                        <w14:solidFill>
                          <w14:schemeClr w14:val="tx1"/>
                        </w14:solidFill>
                      </w14:textFill>
                    </w:rPr>
                  </w:pPr>
                  <w:r>
                    <w:rPr>
                      <w:rFonts w:hint="eastAsia" w:ascii="宋体" w:hAnsi="宋体"/>
                      <w:color w:val="000000" w:themeColor="text1"/>
                      <w:sz w:val="18"/>
                      <w:szCs w:val="18"/>
                      <w:lang w:eastAsia="zh-CN"/>
                      <w14:textFill>
                        <w14:solidFill>
                          <w14:schemeClr w14:val="tx1"/>
                        </w14:solidFill>
                      </w14:textFill>
                    </w:rPr>
                    <w:t>废变压器油</w:t>
                  </w:r>
                </w:p>
              </w:tc>
              <w:tc>
                <w:tcPr>
                  <w:tcW w:w="696" w:type="dxa"/>
                  <w:noWrap w:val="0"/>
                  <w:tcMar>
                    <w:top w:w="0" w:type="dxa"/>
                    <w:left w:w="57" w:type="dxa"/>
                    <w:bottom w:w="0" w:type="dxa"/>
                    <w:right w:w="57" w:type="dxa"/>
                  </w:tcMar>
                  <w:vAlign w:val="center"/>
                </w:tcPr>
                <w:p>
                  <w:pPr>
                    <w:spacing w:line="240" w:lineRule="atLeast"/>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HW49</w:t>
                  </w:r>
                </w:p>
              </w:tc>
              <w:tc>
                <w:tcPr>
                  <w:tcW w:w="1050" w:type="dxa"/>
                  <w:noWrap w:val="0"/>
                  <w:tcMar>
                    <w:top w:w="0" w:type="dxa"/>
                    <w:left w:w="57" w:type="dxa"/>
                    <w:bottom w:w="0" w:type="dxa"/>
                    <w:right w:w="57" w:type="dxa"/>
                  </w:tcMar>
                  <w:vAlign w:val="center"/>
                </w:tcPr>
                <w:p>
                  <w:pPr>
                    <w:spacing w:line="240" w:lineRule="atLeast"/>
                    <w:jc w:val="center"/>
                    <w:rPr>
                      <w:color w:val="000000" w:themeColor="text1"/>
                      <w:spacing w:val="4"/>
                      <w:sz w:val="18"/>
                      <w:szCs w:val="18"/>
                      <w:highlight w:val="yellow"/>
                      <w14:textFill>
                        <w14:solidFill>
                          <w14:schemeClr w14:val="tx1"/>
                        </w14:solidFill>
                      </w14:textFill>
                    </w:rPr>
                  </w:pPr>
                  <w:r>
                    <w:rPr>
                      <w:color w:val="000000" w:themeColor="text1"/>
                      <w:spacing w:val="4"/>
                      <w:sz w:val="18"/>
                      <w:szCs w:val="18"/>
                      <w:highlight w:val="none"/>
                      <w14:textFill>
                        <w14:solidFill>
                          <w14:schemeClr w14:val="tx1"/>
                        </w14:solidFill>
                      </w14:textFill>
                    </w:rPr>
                    <w:t>900-</w:t>
                  </w:r>
                  <w:r>
                    <w:rPr>
                      <w:rFonts w:hint="eastAsia"/>
                      <w:color w:val="000000" w:themeColor="text1"/>
                      <w:spacing w:val="4"/>
                      <w:sz w:val="18"/>
                      <w:szCs w:val="18"/>
                      <w:highlight w:val="none"/>
                      <w:lang w:val="en-US" w:eastAsia="zh-CN"/>
                      <w14:textFill>
                        <w14:solidFill>
                          <w14:schemeClr w14:val="tx1"/>
                        </w14:solidFill>
                      </w14:textFill>
                    </w:rPr>
                    <w:t>220</w:t>
                  </w:r>
                  <w:r>
                    <w:rPr>
                      <w:color w:val="000000" w:themeColor="text1"/>
                      <w:spacing w:val="4"/>
                      <w:sz w:val="18"/>
                      <w:szCs w:val="18"/>
                      <w:highlight w:val="none"/>
                      <w14:textFill>
                        <w14:solidFill>
                          <w14:schemeClr w14:val="tx1"/>
                        </w14:solidFill>
                      </w14:textFill>
                    </w:rPr>
                    <w:t>-</w:t>
                  </w:r>
                  <w:r>
                    <w:rPr>
                      <w:rFonts w:hint="eastAsia"/>
                      <w:color w:val="000000" w:themeColor="text1"/>
                      <w:spacing w:val="4"/>
                      <w:sz w:val="18"/>
                      <w:szCs w:val="18"/>
                      <w:highlight w:val="none"/>
                      <w:lang w:val="en-US" w:eastAsia="zh-CN"/>
                      <w14:textFill>
                        <w14:solidFill>
                          <w14:schemeClr w14:val="tx1"/>
                        </w14:solidFill>
                      </w14:textFill>
                    </w:rPr>
                    <w:t>08</w:t>
                  </w:r>
                </w:p>
              </w:tc>
              <w:tc>
                <w:tcPr>
                  <w:tcW w:w="701" w:type="dxa"/>
                  <w:noWrap w:val="0"/>
                  <w:tcMar>
                    <w:top w:w="0" w:type="dxa"/>
                    <w:left w:w="57" w:type="dxa"/>
                    <w:bottom w:w="0" w:type="dxa"/>
                    <w:right w:w="57" w:type="dxa"/>
                  </w:tcMar>
                  <w:vAlign w:val="center"/>
                </w:tcPr>
                <w:p>
                  <w:pPr>
                    <w:jc w:val="center"/>
                    <w:rPr>
                      <w:rFonts w:hint="default" w:eastAsia="宋体"/>
                      <w:color w:val="000000" w:themeColor="text1"/>
                      <w:kern w:val="0"/>
                      <w:sz w:val="18"/>
                      <w:szCs w:val="18"/>
                      <w:lang w:val="en-US" w:eastAsia="zh-CN"/>
                      <w14:textFill>
                        <w14:solidFill>
                          <w14:schemeClr w14:val="tx1"/>
                        </w14:solidFill>
                      </w14:textFill>
                    </w:rPr>
                  </w:pPr>
                  <w:r>
                    <w:rPr>
                      <w:rFonts w:hint="eastAsia"/>
                      <w:color w:val="000000" w:themeColor="text1"/>
                      <w:kern w:val="0"/>
                      <w:sz w:val="18"/>
                      <w:szCs w:val="18"/>
                      <w:lang w:val="en-US" w:eastAsia="zh-CN"/>
                      <w14:textFill>
                        <w14:solidFill>
                          <w14:schemeClr w14:val="tx1"/>
                        </w14:solidFill>
                      </w14:textFill>
                    </w:rPr>
                    <w:t>0.5</w:t>
                  </w:r>
                </w:p>
              </w:tc>
              <w:tc>
                <w:tcPr>
                  <w:tcW w:w="1031" w:type="dxa"/>
                  <w:noWrap w:val="0"/>
                  <w:tcMar>
                    <w:top w:w="0" w:type="dxa"/>
                    <w:left w:w="57" w:type="dxa"/>
                    <w:bottom w:w="0" w:type="dxa"/>
                    <w:right w:w="57" w:type="dxa"/>
                  </w:tcMar>
                  <w:vAlign w:val="center"/>
                </w:tcPr>
                <w:p>
                  <w:pPr>
                    <w:adjustRightInd w:val="0"/>
                    <w:snapToGrid w:val="0"/>
                    <w:jc w:val="center"/>
                    <w:rPr>
                      <w:rFonts w:hint="eastAsia" w:ascii="宋体" w:hAnsi="宋体" w:eastAsia="宋体"/>
                      <w:color w:val="000000" w:themeColor="text1"/>
                      <w:sz w:val="18"/>
                      <w:szCs w:val="18"/>
                      <w:lang w:eastAsia="zh-CN"/>
                      <w14:textFill>
                        <w14:solidFill>
                          <w14:schemeClr w14:val="tx1"/>
                        </w14:solidFill>
                      </w14:textFill>
                    </w:rPr>
                  </w:pPr>
                  <w:r>
                    <w:rPr>
                      <w:rFonts w:hint="eastAsia" w:ascii="宋体" w:hAnsi="宋体"/>
                      <w:color w:val="000000" w:themeColor="text1"/>
                      <w:sz w:val="18"/>
                      <w:szCs w:val="18"/>
                      <w:lang w:eastAsia="zh-CN"/>
                      <w14:textFill>
                        <w14:solidFill>
                          <w14:schemeClr w14:val="tx1"/>
                        </w14:solidFill>
                      </w14:textFill>
                    </w:rPr>
                    <w:t>变压器维护</w:t>
                  </w:r>
                </w:p>
              </w:tc>
              <w:tc>
                <w:tcPr>
                  <w:tcW w:w="641" w:type="dxa"/>
                  <w:noWrap w:val="0"/>
                  <w:tcMar>
                    <w:top w:w="0" w:type="dxa"/>
                    <w:left w:w="57" w:type="dxa"/>
                    <w:bottom w:w="0" w:type="dxa"/>
                    <w:right w:w="57" w:type="dxa"/>
                  </w:tcMar>
                  <w:vAlign w:val="center"/>
                </w:tcPr>
                <w:p>
                  <w:pPr>
                    <w:jc w:val="center"/>
                    <w:rPr>
                      <w:rFonts w:ascii="宋体" w:hAnsi="宋体"/>
                      <w:color w:val="000000" w:themeColor="text1"/>
                      <w:sz w:val="18"/>
                      <w:szCs w:val="18"/>
                      <w14:textFill>
                        <w14:solidFill>
                          <w14:schemeClr w14:val="tx1"/>
                        </w14:solidFill>
                      </w14:textFill>
                    </w:rPr>
                  </w:pPr>
                  <w:r>
                    <w:rPr>
                      <w:rFonts w:hint="eastAsia" w:ascii="宋体" w:hAnsi="宋体"/>
                      <w:color w:val="000000" w:themeColor="text1"/>
                      <w:sz w:val="18"/>
                      <w:szCs w:val="18"/>
                      <w14:textFill>
                        <w14:solidFill>
                          <w14:schemeClr w14:val="tx1"/>
                        </w14:solidFill>
                      </w14:textFill>
                    </w:rPr>
                    <w:t>固态</w:t>
                  </w:r>
                </w:p>
              </w:tc>
              <w:tc>
                <w:tcPr>
                  <w:tcW w:w="593" w:type="dxa"/>
                  <w:noWrap w:val="0"/>
                  <w:tcMar>
                    <w:top w:w="0" w:type="dxa"/>
                    <w:left w:w="57" w:type="dxa"/>
                    <w:bottom w:w="0" w:type="dxa"/>
                    <w:right w:w="57" w:type="dxa"/>
                  </w:tcMar>
                  <w:vAlign w:val="center"/>
                </w:tcPr>
                <w:p>
                  <w:pPr>
                    <w:jc w:val="center"/>
                    <w:rPr>
                      <w:rFonts w:hint="eastAsia" w:ascii="宋体" w:hAnsi="宋体" w:eastAsia="宋体"/>
                      <w:color w:val="000000" w:themeColor="text1"/>
                      <w:sz w:val="18"/>
                      <w:szCs w:val="18"/>
                      <w:lang w:val="en-US" w:eastAsia="zh-CN"/>
                      <w14:textFill>
                        <w14:solidFill>
                          <w14:schemeClr w14:val="tx1"/>
                        </w14:solidFill>
                      </w14:textFill>
                    </w:rPr>
                  </w:pPr>
                  <w:r>
                    <w:rPr>
                      <w:rFonts w:hint="eastAsia" w:ascii="宋体" w:hAnsi="宋体"/>
                      <w:color w:val="000000" w:themeColor="text1"/>
                      <w:sz w:val="18"/>
                      <w:szCs w:val="18"/>
                      <w:lang w:val="en-US" w:eastAsia="zh-CN"/>
                      <w14:textFill>
                        <w14:solidFill>
                          <w14:schemeClr w14:val="tx1"/>
                        </w14:solidFill>
                      </w14:textFill>
                    </w:rPr>
                    <w:t>年</w:t>
                  </w:r>
                </w:p>
              </w:tc>
              <w:tc>
                <w:tcPr>
                  <w:tcW w:w="750" w:type="dxa"/>
                  <w:noWrap w:val="0"/>
                  <w:tcMar>
                    <w:top w:w="0" w:type="dxa"/>
                    <w:left w:w="57" w:type="dxa"/>
                    <w:bottom w:w="0" w:type="dxa"/>
                    <w:right w:w="57" w:type="dxa"/>
                  </w:tcMar>
                  <w:vAlign w:val="center"/>
                </w:tcPr>
                <w:p>
                  <w:pPr>
                    <w:jc w:val="center"/>
                    <w:rPr>
                      <w:color w:val="000000" w:themeColor="text1"/>
                      <w:sz w:val="18"/>
                      <w:szCs w:val="18"/>
                      <w14:textFill>
                        <w14:solidFill>
                          <w14:schemeClr w14:val="tx1"/>
                        </w14:solidFill>
                      </w14:textFill>
                    </w:rPr>
                  </w:pPr>
                  <w:r>
                    <w:rPr>
                      <w:rFonts w:hint="eastAsia"/>
                      <w:color w:val="000000" w:themeColor="text1"/>
                      <w:sz w:val="18"/>
                      <w:szCs w:val="18"/>
                      <w14:textFill>
                        <w14:solidFill>
                          <w14:schemeClr w14:val="tx1"/>
                        </w14:solidFill>
                      </w14:textFill>
                    </w:rPr>
                    <w:t>T</w:t>
                  </w:r>
                </w:p>
              </w:tc>
              <w:tc>
                <w:tcPr>
                  <w:tcW w:w="1268" w:type="dxa"/>
                  <w:vMerge w:val="continue"/>
                  <w:noWrap w:val="0"/>
                  <w:tcMar>
                    <w:top w:w="0" w:type="dxa"/>
                    <w:left w:w="57" w:type="dxa"/>
                    <w:bottom w:w="0" w:type="dxa"/>
                    <w:right w:w="57" w:type="dxa"/>
                  </w:tcMar>
                  <w:vAlign w:val="center"/>
                </w:tcPr>
                <w:p>
                  <w:pPr>
                    <w:jc w:val="center"/>
                    <w:rPr>
                      <w:color w:val="000000"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4" w:type="dxa"/>
                  <w:noWrap w:val="0"/>
                  <w:vAlign w:val="center"/>
                </w:tcPr>
                <w:p>
                  <w:pPr>
                    <w:jc w:val="center"/>
                    <w:rPr>
                      <w:rFonts w:hint="eastAsia" w:eastAsia="宋体"/>
                      <w:color w:val="000000" w:themeColor="text1"/>
                      <w:sz w:val="18"/>
                      <w:szCs w:val="18"/>
                      <w:lang w:val="en-US" w:eastAsia="zh-CN"/>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4</w:t>
                  </w:r>
                </w:p>
              </w:tc>
              <w:tc>
                <w:tcPr>
                  <w:tcW w:w="968" w:type="dxa"/>
                  <w:noWrap w:val="0"/>
                  <w:tcMar>
                    <w:top w:w="0" w:type="dxa"/>
                    <w:left w:w="57" w:type="dxa"/>
                    <w:bottom w:w="0" w:type="dxa"/>
                    <w:right w:w="57" w:type="dxa"/>
                  </w:tcMar>
                  <w:vAlign w:val="center"/>
                </w:tcPr>
                <w:p>
                  <w:pPr>
                    <w:ind w:left="-43" w:leftChars="-21" w:right="-13" w:rightChars="-6" w:hanging="1"/>
                    <w:jc w:val="center"/>
                    <w:rPr>
                      <w:rFonts w:hint="eastAsia" w:ascii="宋体" w:hAnsi="宋体"/>
                      <w:color w:val="000000" w:themeColor="text1"/>
                      <w:sz w:val="18"/>
                      <w:szCs w:val="18"/>
                      <w:lang w:eastAsia="zh-CN"/>
                      <w14:textFill>
                        <w14:solidFill>
                          <w14:schemeClr w14:val="tx1"/>
                        </w14:solidFill>
                      </w14:textFill>
                    </w:rPr>
                  </w:pPr>
                  <w:r>
                    <w:rPr>
                      <w:rFonts w:hint="eastAsia" w:ascii="宋体" w:hAnsi="宋体"/>
                      <w:color w:val="000000" w:themeColor="text1"/>
                      <w:sz w:val="18"/>
                      <w:szCs w:val="18"/>
                      <w:lang w:eastAsia="zh-CN"/>
                      <w14:textFill>
                        <w14:solidFill>
                          <w14:schemeClr w14:val="tx1"/>
                        </w14:solidFill>
                      </w14:textFill>
                    </w:rPr>
                    <w:t>实验室废</w:t>
                  </w:r>
                </w:p>
                <w:p>
                  <w:pPr>
                    <w:ind w:left="-43" w:leftChars="-21" w:right="-13" w:rightChars="-6" w:hanging="1"/>
                    <w:jc w:val="center"/>
                    <w:rPr>
                      <w:rFonts w:hint="eastAsia" w:ascii="宋体" w:hAnsi="宋体"/>
                      <w:color w:val="000000" w:themeColor="text1"/>
                      <w:sz w:val="18"/>
                      <w:szCs w:val="18"/>
                      <w:lang w:eastAsia="zh-CN"/>
                      <w14:textFill>
                        <w14:solidFill>
                          <w14:schemeClr w14:val="tx1"/>
                        </w14:solidFill>
                      </w14:textFill>
                    </w:rPr>
                  </w:pPr>
                  <w:r>
                    <w:rPr>
                      <w:rFonts w:hint="eastAsia" w:ascii="宋体" w:hAnsi="宋体"/>
                      <w:color w:val="000000" w:themeColor="text1"/>
                      <w:sz w:val="18"/>
                      <w:szCs w:val="18"/>
                      <w:lang w:eastAsia="zh-CN"/>
                      <w14:textFill>
                        <w14:solidFill>
                          <w14:schemeClr w14:val="tx1"/>
                        </w14:solidFill>
                      </w14:textFill>
                    </w:rPr>
                    <w:t>药剂</w:t>
                  </w:r>
                </w:p>
              </w:tc>
              <w:tc>
                <w:tcPr>
                  <w:tcW w:w="696" w:type="dxa"/>
                  <w:noWrap w:val="0"/>
                  <w:tcMar>
                    <w:top w:w="0" w:type="dxa"/>
                    <w:left w:w="57" w:type="dxa"/>
                    <w:bottom w:w="0" w:type="dxa"/>
                    <w:right w:w="57" w:type="dxa"/>
                  </w:tcMar>
                  <w:vAlign w:val="center"/>
                </w:tcPr>
                <w:p>
                  <w:pPr>
                    <w:spacing w:line="240" w:lineRule="atLeast"/>
                    <w:jc w:val="center"/>
                    <w:rPr>
                      <w:rFonts w:hint="eastAsia" w:ascii="Times New Roman" w:hAnsi="Times New Roman" w:eastAsia="宋体" w:cs="Times New Roman"/>
                      <w:color w:val="000000" w:themeColor="text1"/>
                      <w:kern w:val="2"/>
                      <w:sz w:val="18"/>
                      <w:szCs w:val="18"/>
                      <w:lang w:val="en-US" w:eastAsia="zh-CN" w:bidi="ar-SA"/>
                      <w14:textFill>
                        <w14:solidFill>
                          <w14:schemeClr w14:val="tx1"/>
                        </w14:solidFill>
                      </w14:textFill>
                    </w:rPr>
                  </w:pPr>
                  <w:r>
                    <w:rPr>
                      <w:rFonts w:hint="eastAsia"/>
                      <w:color w:val="000000" w:themeColor="text1"/>
                      <w:sz w:val="18"/>
                      <w:szCs w:val="18"/>
                      <w14:textFill>
                        <w14:solidFill>
                          <w14:schemeClr w14:val="tx1"/>
                        </w14:solidFill>
                      </w14:textFill>
                    </w:rPr>
                    <w:t>HW49</w:t>
                  </w:r>
                </w:p>
              </w:tc>
              <w:tc>
                <w:tcPr>
                  <w:tcW w:w="1050" w:type="dxa"/>
                  <w:noWrap w:val="0"/>
                  <w:tcMar>
                    <w:top w:w="0" w:type="dxa"/>
                    <w:left w:w="57" w:type="dxa"/>
                    <w:bottom w:w="0" w:type="dxa"/>
                    <w:right w:w="57" w:type="dxa"/>
                  </w:tcMar>
                  <w:vAlign w:val="center"/>
                </w:tcPr>
                <w:p>
                  <w:pPr>
                    <w:spacing w:line="240" w:lineRule="atLeast"/>
                    <w:jc w:val="center"/>
                    <w:rPr>
                      <w:rFonts w:hint="default" w:ascii="Times New Roman" w:hAnsi="Times New Roman" w:eastAsia="宋体" w:cs="Times New Roman"/>
                      <w:color w:val="000000" w:themeColor="text1"/>
                      <w:spacing w:val="4"/>
                      <w:kern w:val="2"/>
                      <w:sz w:val="18"/>
                      <w:szCs w:val="18"/>
                      <w:highlight w:val="yellow"/>
                      <w:lang w:val="en-US" w:eastAsia="zh-CN" w:bidi="ar-SA"/>
                      <w14:textFill>
                        <w14:solidFill>
                          <w14:schemeClr w14:val="tx1"/>
                        </w14:solidFill>
                      </w14:textFill>
                    </w:rPr>
                  </w:pPr>
                  <w:r>
                    <w:rPr>
                      <w:color w:val="000000" w:themeColor="text1"/>
                      <w:spacing w:val="4"/>
                      <w:sz w:val="18"/>
                      <w:szCs w:val="18"/>
                      <w:highlight w:val="none"/>
                      <w14:textFill>
                        <w14:solidFill>
                          <w14:schemeClr w14:val="tx1"/>
                        </w14:solidFill>
                      </w14:textFill>
                    </w:rPr>
                    <w:t>900-</w:t>
                  </w:r>
                  <w:r>
                    <w:rPr>
                      <w:rFonts w:hint="eastAsia"/>
                      <w:color w:val="000000" w:themeColor="text1"/>
                      <w:spacing w:val="4"/>
                      <w:sz w:val="18"/>
                      <w:szCs w:val="18"/>
                      <w:highlight w:val="none"/>
                      <w:lang w:val="en-US" w:eastAsia="zh-CN"/>
                      <w14:textFill>
                        <w14:solidFill>
                          <w14:schemeClr w14:val="tx1"/>
                        </w14:solidFill>
                      </w14:textFill>
                    </w:rPr>
                    <w:t>047</w:t>
                  </w:r>
                  <w:r>
                    <w:rPr>
                      <w:color w:val="000000" w:themeColor="text1"/>
                      <w:spacing w:val="4"/>
                      <w:sz w:val="18"/>
                      <w:szCs w:val="18"/>
                      <w:highlight w:val="none"/>
                      <w14:textFill>
                        <w14:solidFill>
                          <w14:schemeClr w14:val="tx1"/>
                        </w14:solidFill>
                      </w14:textFill>
                    </w:rPr>
                    <w:t>-</w:t>
                  </w:r>
                  <w:r>
                    <w:rPr>
                      <w:rFonts w:hint="eastAsia"/>
                      <w:color w:val="000000" w:themeColor="text1"/>
                      <w:spacing w:val="4"/>
                      <w:sz w:val="18"/>
                      <w:szCs w:val="18"/>
                      <w:highlight w:val="none"/>
                      <w:lang w:val="en-US" w:eastAsia="zh-CN"/>
                      <w14:textFill>
                        <w14:solidFill>
                          <w14:schemeClr w14:val="tx1"/>
                        </w14:solidFill>
                      </w14:textFill>
                    </w:rPr>
                    <w:t>49</w:t>
                  </w:r>
                </w:p>
              </w:tc>
              <w:tc>
                <w:tcPr>
                  <w:tcW w:w="701" w:type="dxa"/>
                  <w:noWrap w:val="0"/>
                  <w:tcMar>
                    <w:top w:w="0" w:type="dxa"/>
                    <w:left w:w="57" w:type="dxa"/>
                    <w:bottom w:w="0" w:type="dxa"/>
                    <w:right w:w="57" w:type="dxa"/>
                  </w:tcMar>
                  <w:vAlign w:val="center"/>
                </w:tcPr>
                <w:p>
                  <w:pPr>
                    <w:jc w:val="center"/>
                    <w:rPr>
                      <w:rFonts w:hint="default" w:ascii="Times New Roman" w:hAnsi="Times New Roman" w:eastAsia="宋体" w:cs="Times New Roman"/>
                      <w:color w:val="000000" w:themeColor="text1"/>
                      <w:kern w:val="0"/>
                      <w:sz w:val="18"/>
                      <w:szCs w:val="18"/>
                      <w:lang w:val="en-US" w:eastAsia="zh-CN" w:bidi="ar-SA"/>
                      <w14:textFill>
                        <w14:solidFill>
                          <w14:schemeClr w14:val="tx1"/>
                        </w14:solidFill>
                      </w14:textFill>
                    </w:rPr>
                  </w:pPr>
                  <w:r>
                    <w:rPr>
                      <w:rFonts w:hint="eastAsia"/>
                      <w:color w:val="000000" w:themeColor="text1"/>
                      <w:kern w:val="0"/>
                      <w:sz w:val="18"/>
                      <w:szCs w:val="18"/>
                      <w:lang w:val="en-US" w:eastAsia="zh-CN"/>
                      <w14:textFill>
                        <w14:solidFill>
                          <w14:schemeClr w14:val="tx1"/>
                        </w14:solidFill>
                      </w14:textFill>
                    </w:rPr>
                    <w:t>0.003</w:t>
                  </w:r>
                </w:p>
              </w:tc>
              <w:tc>
                <w:tcPr>
                  <w:tcW w:w="1031" w:type="dxa"/>
                  <w:noWrap w:val="0"/>
                  <w:tcMar>
                    <w:top w:w="0" w:type="dxa"/>
                    <w:left w:w="57" w:type="dxa"/>
                    <w:bottom w:w="0" w:type="dxa"/>
                    <w:right w:w="57" w:type="dxa"/>
                  </w:tcMar>
                  <w:vAlign w:val="center"/>
                </w:tcPr>
                <w:p>
                  <w:pPr>
                    <w:adjustRightInd w:val="0"/>
                    <w:snapToGrid w:val="0"/>
                    <w:jc w:val="center"/>
                    <w:rPr>
                      <w:rFonts w:hint="eastAsia" w:ascii="宋体" w:hAnsi="宋体"/>
                      <w:color w:val="000000" w:themeColor="text1"/>
                      <w:sz w:val="18"/>
                      <w:szCs w:val="18"/>
                      <w:lang w:eastAsia="zh-CN"/>
                      <w14:textFill>
                        <w14:solidFill>
                          <w14:schemeClr w14:val="tx1"/>
                        </w14:solidFill>
                      </w14:textFill>
                    </w:rPr>
                  </w:pPr>
                  <w:r>
                    <w:rPr>
                      <w:rFonts w:hint="eastAsia" w:ascii="宋体" w:hAnsi="宋体"/>
                      <w:color w:val="000000" w:themeColor="text1"/>
                      <w:sz w:val="18"/>
                      <w:szCs w:val="18"/>
                      <w:lang w:eastAsia="zh-CN"/>
                      <w14:textFill>
                        <w14:solidFill>
                          <w14:schemeClr w14:val="tx1"/>
                        </w14:solidFill>
                      </w14:textFill>
                    </w:rPr>
                    <w:t>实验室</w:t>
                  </w:r>
                </w:p>
              </w:tc>
              <w:tc>
                <w:tcPr>
                  <w:tcW w:w="641" w:type="dxa"/>
                  <w:noWrap w:val="0"/>
                  <w:tcMar>
                    <w:top w:w="0" w:type="dxa"/>
                    <w:left w:w="57" w:type="dxa"/>
                    <w:bottom w:w="0" w:type="dxa"/>
                    <w:right w:w="57" w:type="dxa"/>
                  </w:tcMar>
                  <w:vAlign w:val="center"/>
                </w:tcPr>
                <w:p>
                  <w:pPr>
                    <w:jc w:val="center"/>
                    <w:rPr>
                      <w:rFonts w:hint="eastAsia" w:ascii="宋体" w:hAnsi="宋体" w:eastAsia="宋体"/>
                      <w:color w:val="000000" w:themeColor="text1"/>
                      <w:sz w:val="18"/>
                      <w:szCs w:val="18"/>
                      <w:lang w:eastAsia="zh-CN"/>
                      <w14:textFill>
                        <w14:solidFill>
                          <w14:schemeClr w14:val="tx1"/>
                        </w14:solidFill>
                      </w14:textFill>
                    </w:rPr>
                  </w:pPr>
                  <w:r>
                    <w:rPr>
                      <w:rFonts w:hint="eastAsia" w:ascii="宋体" w:hAnsi="宋体"/>
                      <w:color w:val="000000" w:themeColor="text1"/>
                      <w:sz w:val="18"/>
                      <w:szCs w:val="18"/>
                      <w:lang w:eastAsia="zh-CN"/>
                      <w14:textFill>
                        <w14:solidFill>
                          <w14:schemeClr w14:val="tx1"/>
                        </w14:solidFill>
                      </w14:textFill>
                    </w:rPr>
                    <w:t>液态</w:t>
                  </w:r>
                </w:p>
              </w:tc>
              <w:tc>
                <w:tcPr>
                  <w:tcW w:w="593" w:type="dxa"/>
                  <w:noWrap w:val="0"/>
                  <w:tcMar>
                    <w:top w:w="0" w:type="dxa"/>
                    <w:left w:w="57" w:type="dxa"/>
                    <w:bottom w:w="0" w:type="dxa"/>
                    <w:right w:w="57" w:type="dxa"/>
                  </w:tcMar>
                  <w:vAlign w:val="center"/>
                </w:tcPr>
                <w:p>
                  <w:pPr>
                    <w:jc w:val="center"/>
                    <w:rPr>
                      <w:rFonts w:hint="eastAsia" w:ascii="宋体" w:hAnsi="宋体"/>
                      <w:color w:val="000000" w:themeColor="text1"/>
                      <w:sz w:val="18"/>
                      <w:szCs w:val="18"/>
                      <w:lang w:val="en-US" w:eastAsia="zh-CN"/>
                      <w14:textFill>
                        <w14:solidFill>
                          <w14:schemeClr w14:val="tx1"/>
                        </w14:solidFill>
                      </w14:textFill>
                    </w:rPr>
                  </w:pPr>
                  <w:r>
                    <w:rPr>
                      <w:rFonts w:hint="eastAsia" w:ascii="宋体" w:hAnsi="宋体"/>
                      <w:color w:val="000000" w:themeColor="text1"/>
                      <w:sz w:val="18"/>
                      <w:szCs w:val="18"/>
                      <w:lang w:val="en-US" w:eastAsia="zh-CN"/>
                      <w14:textFill>
                        <w14:solidFill>
                          <w14:schemeClr w14:val="tx1"/>
                        </w14:solidFill>
                      </w14:textFill>
                    </w:rPr>
                    <w:t>月</w:t>
                  </w:r>
                </w:p>
              </w:tc>
              <w:tc>
                <w:tcPr>
                  <w:tcW w:w="750" w:type="dxa"/>
                  <w:noWrap w:val="0"/>
                  <w:tcMar>
                    <w:top w:w="0" w:type="dxa"/>
                    <w:left w:w="57" w:type="dxa"/>
                    <w:bottom w:w="0" w:type="dxa"/>
                    <w:right w:w="57" w:type="dxa"/>
                  </w:tcMar>
                  <w:vAlign w:val="center"/>
                </w:tcPr>
                <w:p>
                  <w:pPr>
                    <w:keepNext w:val="0"/>
                    <w:keepLines w:val="0"/>
                    <w:widowControl/>
                    <w:suppressLineNumbers w:val="0"/>
                    <w:jc w:val="left"/>
                    <w:rPr>
                      <w:rFonts w:hint="eastAsia"/>
                      <w:color w:val="000000" w:themeColor="text1"/>
                      <w:sz w:val="18"/>
                      <w:szCs w:val="18"/>
                      <w14:textFill>
                        <w14:solidFill>
                          <w14:schemeClr w14:val="tx1"/>
                        </w14:solidFill>
                      </w14:textFill>
                    </w:rPr>
                  </w:pPr>
                  <w:r>
                    <w:rPr>
                      <w:rFonts w:hint="eastAsia"/>
                      <w:color w:val="000000" w:themeColor="text1"/>
                      <w:sz w:val="18"/>
                      <w:szCs w:val="18"/>
                      <w:lang w:val="en-US" w:eastAsia="zh-CN"/>
                      <w14:textFill>
                        <w14:solidFill>
                          <w14:schemeClr w14:val="tx1"/>
                        </w14:solidFill>
                      </w14:textFill>
                    </w:rPr>
                    <w:t xml:space="preserve">T/C/I/R </w:t>
                  </w:r>
                </w:p>
              </w:tc>
              <w:tc>
                <w:tcPr>
                  <w:tcW w:w="1268" w:type="dxa"/>
                  <w:vMerge w:val="continue"/>
                  <w:noWrap w:val="0"/>
                  <w:tcMar>
                    <w:top w:w="0" w:type="dxa"/>
                    <w:left w:w="57" w:type="dxa"/>
                    <w:bottom w:w="0" w:type="dxa"/>
                    <w:right w:w="57" w:type="dxa"/>
                  </w:tcMar>
                  <w:vAlign w:val="center"/>
                </w:tcPr>
                <w:p>
                  <w:pPr>
                    <w:jc w:val="center"/>
                    <w:rPr>
                      <w:color w:val="000000" w:themeColor="text1"/>
                      <w:sz w:val="18"/>
                      <w:szCs w:val="18"/>
                      <w14:textFill>
                        <w14:solidFill>
                          <w14:schemeClr w14:val="tx1"/>
                        </w14:solidFill>
                      </w14:textFill>
                    </w:rPr>
                  </w:pPr>
                </w:p>
              </w:tc>
            </w:tr>
          </w:tbl>
          <w:p>
            <w:pPr>
              <w:keepNext w:val="0"/>
              <w:keepLines w:val="0"/>
              <w:pageBreakBefore w:val="0"/>
              <w:widowControl w:val="0"/>
              <w:tabs>
                <w:tab w:val="left" w:pos="924"/>
              </w:tabs>
              <w:kinsoku/>
              <w:wordWrap/>
              <w:overflowPunct/>
              <w:topLinePunct w:val="0"/>
              <w:autoSpaceDE/>
              <w:autoSpaceDN/>
              <w:bidi w:val="0"/>
              <w:adjustRightInd/>
              <w:snapToGrid w:val="0"/>
              <w:spacing w:before="157" w:beforeLines="50" w:line="360" w:lineRule="auto"/>
              <w:ind w:firstLine="422" w:firstLineChars="200"/>
              <w:contextualSpacing/>
              <w:textAlignment w:val="auto"/>
              <w:rPr>
                <w:rFonts w:hint="default" w:ascii="Times New Roman" w:hAnsi="Times New Roman" w:cs="Times New Roman"/>
                <w:b/>
                <w:bCs/>
                <w:color w:val="000000" w:themeColor="text1"/>
                <w:szCs w:val="21"/>
                <w:highlight w:val="none"/>
                <w14:textFill>
                  <w14:solidFill>
                    <w14:schemeClr w14:val="tx1"/>
                  </w14:solidFill>
                </w14:textFill>
              </w:rPr>
            </w:pPr>
            <w:r>
              <w:rPr>
                <w:rFonts w:hint="default" w:ascii="Times New Roman" w:hAnsi="Times New Roman" w:cs="Times New Roman"/>
                <w:b/>
                <w:bCs/>
                <w:color w:val="000000" w:themeColor="text1"/>
                <w:szCs w:val="21"/>
                <w:highlight w:val="none"/>
                <w14:textFill>
                  <w14:solidFill>
                    <w14:schemeClr w14:val="tx1"/>
                  </w14:solidFill>
                </w14:textFill>
              </w:rPr>
              <w:t>4.2环境管理要求</w:t>
            </w:r>
          </w:p>
          <w:p>
            <w:pPr>
              <w:pStyle w:val="8"/>
              <w:snapToGrid w:val="0"/>
              <w:spacing w:line="360" w:lineRule="auto"/>
              <w:ind w:firstLine="480"/>
              <w:contextualSpacing/>
              <w:rPr>
                <w:rFonts w:hint="default" w:ascii="Times New Roman" w:hAnsi="Times New Roman" w:eastAsia="宋体" w:cs="Times New Roman"/>
                <w:color w:val="000000" w:themeColor="text1"/>
                <w:kern w:val="2"/>
                <w:sz w:val="21"/>
                <w:szCs w:val="21"/>
                <w:highlight w:val="none"/>
                <w14:textFill>
                  <w14:solidFill>
                    <w14:schemeClr w14:val="tx1"/>
                  </w14:solidFill>
                </w14:textFill>
              </w:rPr>
            </w:pPr>
            <w:r>
              <w:rPr>
                <w:rFonts w:hint="default" w:ascii="Times New Roman" w:hAnsi="Times New Roman" w:eastAsia="宋体" w:cs="Times New Roman"/>
                <w:color w:val="000000" w:themeColor="text1"/>
                <w:kern w:val="2"/>
                <w:sz w:val="21"/>
                <w:szCs w:val="21"/>
                <w:highlight w:val="none"/>
                <w14:textFill>
                  <w14:solidFill>
                    <w14:schemeClr w14:val="tx1"/>
                  </w14:solidFill>
                </w14:textFill>
              </w:rPr>
              <w:t>一般固废场所设置标识，废物贮存场所地面进行硬化处理，固体废物堆放要防火、防爆、防盗。</w:t>
            </w:r>
            <w:r>
              <w:rPr>
                <w:rFonts w:hint="eastAsia" w:cs="Times New Roman"/>
                <w:color w:val="000000" w:themeColor="text1"/>
                <w:kern w:val="2"/>
                <w:sz w:val="21"/>
                <w:szCs w:val="21"/>
                <w:highlight w:val="none"/>
                <w:lang w:eastAsia="zh-CN"/>
                <w14:textFill>
                  <w14:solidFill>
                    <w14:schemeClr w14:val="tx1"/>
                  </w14:solidFill>
                </w14:textFill>
              </w:rPr>
              <w:t>做好</w:t>
            </w:r>
            <w:r>
              <w:rPr>
                <w:rFonts w:hint="default" w:ascii="Times New Roman" w:hAnsi="Times New Roman" w:eastAsia="宋体" w:cs="Times New Roman"/>
                <w:color w:val="000000" w:themeColor="text1"/>
                <w:kern w:val="2"/>
                <w:sz w:val="21"/>
                <w:szCs w:val="21"/>
                <w:highlight w:val="none"/>
                <w14:textFill>
                  <w14:solidFill>
                    <w14:schemeClr w14:val="tx1"/>
                  </w14:solidFill>
                </w14:textFill>
              </w:rPr>
              <w:t>固体废物情况的记录。依据《中华人民共和国固体废物污染环境防治法》（2020年4月29日）第二十条规定：产生、收集、贮存、运输、利用、处置固体废物的单位和其他生产经营者，应当采取防扬散、防流失、防渗漏或者其他防止污染环境的措施，不得擅自倾倒、堆放、丢弃、遗撒固体废物。</w:t>
            </w:r>
          </w:p>
          <w:p>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color w:val="000000" w:themeColor="text1"/>
                <w14:textFill>
                  <w14:solidFill>
                    <w14:schemeClr w14:val="tx1"/>
                  </w14:solidFill>
                </w14:textFill>
              </w:rPr>
            </w:pPr>
            <w:r>
              <w:rPr>
                <w:rFonts w:hint="eastAsia" w:cs="Times New Roman"/>
                <w:color w:val="000000" w:themeColor="text1"/>
                <w:kern w:val="2"/>
                <w:sz w:val="21"/>
                <w:szCs w:val="21"/>
                <w:highlight w:val="none"/>
                <w:lang w:eastAsia="zh-CN"/>
                <w14:textFill>
                  <w14:solidFill>
                    <w14:schemeClr w14:val="tx1"/>
                  </w14:solidFill>
                </w14:textFill>
              </w:rPr>
              <w:t>车间设置危废贮存点位于车间东北部，占地面积</w:t>
            </w:r>
            <w:r>
              <w:rPr>
                <w:rFonts w:hint="eastAsia" w:cs="Times New Roman"/>
                <w:color w:val="000000" w:themeColor="text1"/>
                <w:kern w:val="2"/>
                <w:sz w:val="21"/>
                <w:szCs w:val="21"/>
                <w:highlight w:val="none"/>
                <w:lang w:val="en-US" w:eastAsia="zh-CN"/>
                <w14:textFill>
                  <w14:solidFill>
                    <w14:schemeClr w14:val="tx1"/>
                  </w14:solidFill>
                </w14:textFill>
              </w:rPr>
              <w:t>5m</w:t>
            </w:r>
            <w:r>
              <w:rPr>
                <w:rFonts w:hint="eastAsia" w:cs="Times New Roman"/>
                <w:color w:val="000000" w:themeColor="text1"/>
                <w:kern w:val="2"/>
                <w:sz w:val="21"/>
                <w:szCs w:val="21"/>
                <w:highlight w:val="none"/>
                <w:vertAlign w:val="superscript"/>
                <w:lang w:val="en-US" w:eastAsia="zh-CN"/>
                <w14:textFill>
                  <w14:solidFill>
                    <w14:schemeClr w14:val="tx1"/>
                  </w14:solidFill>
                </w14:textFill>
              </w:rPr>
              <w:t>2</w:t>
            </w:r>
            <w:r>
              <w:rPr>
                <w:rFonts w:hint="eastAsia" w:cs="Times New Roman"/>
                <w:color w:val="000000" w:themeColor="text1"/>
                <w:kern w:val="2"/>
                <w:sz w:val="21"/>
                <w:szCs w:val="21"/>
                <w:highlight w:val="none"/>
                <w:lang w:val="en-US" w:eastAsia="zh-CN"/>
                <w14:textFill>
                  <w14:solidFill>
                    <w14:schemeClr w14:val="tx1"/>
                  </w14:solidFill>
                </w14:textFill>
              </w:rPr>
              <w:t>，该危废贮存点进行重点防渗处理，</w:t>
            </w:r>
            <w:r>
              <w:rPr>
                <w:rFonts w:hint="eastAsia"/>
                <w:bCs/>
                <w:color w:val="000000" w:themeColor="text1"/>
                <w:sz w:val="21"/>
                <w:szCs w:val="21"/>
                <w14:textFill>
                  <w14:solidFill>
                    <w14:schemeClr w14:val="tx1"/>
                  </w14:solidFill>
                </w14:textFill>
              </w:rPr>
              <w:t>渗透系数≤1</w:t>
            </w:r>
            <w:r>
              <w:rPr>
                <w:bCs/>
                <w:color w:val="000000" w:themeColor="text1"/>
                <w:sz w:val="21"/>
                <w:szCs w:val="21"/>
                <w14:textFill>
                  <w14:solidFill>
                    <w14:schemeClr w14:val="tx1"/>
                  </w14:solidFill>
                </w14:textFill>
              </w:rPr>
              <w:t>0</w:t>
            </w:r>
            <w:r>
              <w:rPr>
                <w:bCs/>
                <w:color w:val="000000" w:themeColor="text1"/>
                <w:sz w:val="21"/>
                <w:szCs w:val="21"/>
                <w:vertAlign w:val="superscript"/>
                <w14:textFill>
                  <w14:solidFill>
                    <w14:schemeClr w14:val="tx1"/>
                  </w14:solidFill>
                </w14:textFill>
              </w:rPr>
              <w:t>-10</w:t>
            </w:r>
            <w:r>
              <w:rPr>
                <w:rFonts w:hint="eastAsia"/>
                <w:bCs/>
                <w:color w:val="000000" w:themeColor="text1"/>
                <w:sz w:val="21"/>
                <w:szCs w:val="21"/>
                <w14:textFill>
                  <w14:solidFill>
                    <w14:schemeClr w14:val="tx1"/>
                  </w14:solidFill>
                </w14:textFill>
              </w:rPr>
              <w:t>cm</w:t>
            </w:r>
            <w:r>
              <w:rPr>
                <w:bCs/>
                <w:color w:val="000000" w:themeColor="text1"/>
                <w:sz w:val="21"/>
                <w:szCs w:val="21"/>
                <w14:textFill>
                  <w14:solidFill>
                    <w14:schemeClr w14:val="tx1"/>
                  </w14:solidFill>
                </w14:textFill>
              </w:rPr>
              <w:t>/</w:t>
            </w:r>
            <w:r>
              <w:rPr>
                <w:rFonts w:hint="eastAsia"/>
                <w:bCs/>
                <w:color w:val="000000" w:themeColor="text1"/>
                <w:sz w:val="21"/>
                <w:szCs w:val="21"/>
                <w14:textFill>
                  <w14:solidFill>
                    <w14:schemeClr w14:val="tx1"/>
                  </w14:solidFill>
                </w14:textFill>
              </w:rPr>
              <w:t>s</w:t>
            </w:r>
            <w:r>
              <w:rPr>
                <w:bCs/>
                <w:color w:val="000000" w:themeColor="text1"/>
                <w:sz w:val="21"/>
                <w:szCs w:val="21"/>
                <w14:textFill>
                  <w14:solidFill>
                    <w14:schemeClr w14:val="tx1"/>
                  </w14:solidFill>
                </w14:textFill>
              </w:rPr>
              <w:t>。</w:t>
            </w:r>
            <w:r>
              <w:rPr>
                <w:rFonts w:hint="eastAsia" w:cs="Times New Roman"/>
                <w:color w:val="000000" w:themeColor="text1"/>
                <w:kern w:val="2"/>
                <w:sz w:val="21"/>
                <w:szCs w:val="21"/>
                <w:highlight w:val="none"/>
                <w:lang w:eastAsia="zh-CN"/>
                <w14:textFill>
                  <w14:solidFill>
                    <w14:schemeClr w14:val="tx1"/>
                  </w14:solidFill>
                </w14:textFill>
              </w:rPr>
              <w:t>满足</w:t>
            </w:r>
            <w:r>
              <w:rPr>
                <w:rFonts w:hint="eastAsia" w:ascii="Times New Roman" w:hAnsi="Times New Roman" w:eastAsia="宋体" w:cs="Times New Roman"/>
                <w:color w:val="000000" w:themeColor="text1"/>
                <w:kern w:val="2"/>
                <w:sz w:val="21"/>
                <w:szCs w:val="21"/>
                <w:highlight w:val="none"/>
                <w14:textFill>
                  <w14:solidFill>
                    <w14:schemeClr w14:val="tx1"/>
                  </w14:solidFill>
                </w14:textFill>
              </w:rPr>
              <w:t>《危险废物贮存污染控制标准》（GB18596-20</w:t>
            </w:r>
            <w:r>
              <w:rPr>
                <w:rFonts w:hint="eastAsia" w:ascii="Times New Roman" w:hAnsi="Times New Roman" w:eastAsia="宋体" w:cs="Times New Roman"/>
                <w:color w:val="000000" w:themeColor="text1"/>
                <w:kern w:val="2"/>
                <w:sz w:val="21"/>
                <w:szCs w:val="21"/>
                <w:highlight w:val="none"/>
                <w:lang w:val="en-US" w:eastAsia="zh-CN"/>
                <w14:textFill>
                  <w14:solidFill>
                    <w14:schemeClr w14:val="tx1"/>
                  </w14:solidFill>
                </w14:textFill>
              </w:rPr>
              <w:t>23</w:t>
            </w:r>
            <w:r>
              <w:rPr>
                <w:rFonts w:hint="eastAsia" w:ascii="Times New Roman" w:hAnsi="Times New Roman" w:eastAsia="宋体" w:cs="Times New Roman"/>
                <w:color w:val="000000" w:themeColor="text1"/>
                <w:kern w:val="2"/>
                <w:sz w:val="21"/>
                <w:szCs w:val="21"/>
                <w:highlight w:val="none"/>
                <w14:textFill>
                  <w14:solidFill>
                    <w14:schemeClr w14:val="tx1"/>
                  </w14:solidFill>
                </w14:textFill>
              </w:rPr>
              <w:t>）</w:t>
            </w:r>
            <w:r>
              <w:rPr>
                <w:rFonts w:hint="eastAsia" w:ascii="宋体" w:hAnsi="宋体"/>
                <w:color w:val="000000" w:themeColor="text1"/>
                <w14:textFill>
                  <w14:solidFill>
                    <w14:schemeClr w14:val="tx1"/>
                  </w14:solidFill>
                </w14:textFill>
              </w:rPr>
              <w:t>和《危险废物收集、贮存、运输技术规范》(HJ2025-2012)中的相关要求</w:t>
            </w:r>
            <w:r>
              <w:rPr>
                <w:rFonts w:hint="eastAsia" w:ascii="宋体" w:hAnsi="宋体"/>
                <w:color w:val="000000" w:themeColor="text1"/>
                <w:lang w:eastAsia="zh-CN"/>
                <w14:textFill>
                  <w14:solidFill>
                    <w14:schemeClr w14:val="tx1"/>
                  </w14:solidFill>
                </w14:textFill>
              </w:rPr>
              <w:t>，</w:t>
            </w:r>
            <w:r>
              <w:rPr>
                <w:rFonts w:hint="eastAsia"/>
                <w:snapToGrid w:val="0"/>
                <w:color w:val="000000" w:themeColor="text1"/>
                <w:szCs w:val="21"/>
                <w14:textFill>
                  <w14:solidFill>
                    <w14:schemeClr w14:val="tx1"/>
                  </w14:solidFill>
                </w14:textFill>
              </w:rPr>
              <w:t>并应遵从《危险废物转移联单管理办法》及其他有关规定</w:t>
            </w:r>
            <w:r>
              <w:rPr>
                <w:rFonts w:hint="eastAsia"/>
                <w:snapToGrid w:val="0"/>
                <w:color w:val="000000" w:themeColor="text1"/>
                <w:szCs w:val="21"/>
                <w:u w:color="000000"/>
                <w14:textFill>
                  <w14:solidFill>
                    <w14:schemeClr w14:val="tx1"/>
                  </w14:solidFill>
                </w14:textFill>
              </w:rPr>
              <w:t>的要求</w:t>
            </w:r>
            <w:r>
              <w:rPr>
                <w:rFonts w:hint="eastAsia" w:ascii="宋体" w:hAnsi="宋体"/>
                <w:color w:val="000000" w:themeColor="text1"/>
                <w14:textFill>
                  <w14:solidFill>
                    <w14:schemeClr w14:val="tx1"/>
                  </w14:solidFill>
                </w14:textFill>
              </w:rPr>
              <w:t>。</w:t>
            </w:r>
            <w:r>
              <w:rPr>
                <w:color w:val="000000" w:themeColor="text1"/>
                <w14:textFill>
                  <w14:solidFill>
                    <w14:schemeClr w14:val="tx1"/>
                  </w14:solidFill>
                </w14:textFill>
              </w:rPr>
              <w:t>建</w:t>
            </w:r>
            <w:r>
              <w:rPr>
                <w:rFonts w:hint="eastAsia"/>
                <w:color w:val="000000" w:themeColor="text1"/>
                <w14:textFill>
                  <w14:solidFill>
                    <w14:schemeClr w14:val="tx1"/>
                  </w14:solidFill>
                </w14:textFill>
              </w:rPr>
              <w:t>立台账并悬挂于危废库内，转入及转出需要填写危废种类，数量、时间及负责人员姓名。</w:t>
            </w:r>
          </w:p>
          <w:p>
            <w:pPr>
              <w:pStyle w:val="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textAlignment w:val="auto"/>
              <w:rPr>
                <w:rFonts w:hint="default" w:ascii="Times New Roman" w:hAnsi="Times New Roman" w:cs="Times New Roman"/>
                <w:b/>
                <w:bCs/>
                <w:color w:val="000000" w:themeColor="text1"/>
                <w:kern w:val="2"/>
                <w:sz w:val="21"/>
                <w:szCs w:val="21"/>
                <w:highlight w:val="none"/>
                <w14:textFill>
                  <w14:solidFill>
                    <w14:schemeClr w14:val="tx1"/>
                  </w14:solidFill>
                </w14:textFill>
              </w:rPr>
            </w:pPr>
            <w:r>
              <w:rPr>
                <w:rFonts w:hint="eastAsia"/>
                <w:color w:val="000000" w:themeColor="text1"/>
                <w:lang w:val="en-US" w:eastAsia="zh-CN"/>
                <w14:textFill>
                  <w14:solidFill>
                    <w14:schemeClr w14:val="tx1"/>
                  </w14:solidFill>
                </w14:textFill>
              </w:rPr>
              <w:t xml:space="preserve">    </w:t>
            </w:r>
            <w:r>
              <w:rPr>
                <w:rFonts w:hint="default" w:ascii="Times New Roman" w:hAnsi="Times New Roman" w:cs="Times New Roman"/>
                <w:b/>
                <w:bCs/>
                <w:color w:val="000000" w:themeColor="text1"/>
                <w:kern w:val="2"/>
                <w:sz w:val="21"/>
                <w:szCs w:val="21"/>
                <w:highlight w:val="none"/>
                <w14:textFill>
                  <w14:solidFill>
                    <w14:schemeClr w14:val="tx1"/>
                  </w14:solidFill>
                </w14:textFill>
              </w:rPr>
              <w:t>4.3排污口规范化</w:t>
            </w:r>
          </w:p>
          <w:p>
            <w:pPr>
              <w:pStyle w:val="8"/>
              <w:keepNext w:val="0"/>
              <w:keepLines w:val="0"/>
              <w:pageBreakBefore w:val="0"/>
              <w:widowControl w:val="0"/>
              <w:kinsoku/>
              <w:wordWrap/>
              <w:overflowPunct/>
              <w:topLinePunct w:val="0"/>
              <w:autoSpaceDE/>
              <w:autoSpaceDN/>
              <w:bidi w:val="0"/>
              <w:adjustRightInd/>
              <w:snapToGrid w:val="0"/>
              <w:spacing w:line="360" w:lineRule="auto"/>
              <w:ind w:firstLine="480"/>
              <w:contextualSpacing/>
              <w:textAlignment w:val="auto"/>
              <w:rPr>
                <w:rFonts w:hint="default" w:ascii="Times New Roman" w:hAnsi="Times New Roman" w:cs="Times New Roman"/>
                <w:color w:val="000000" w:themeColor="text1"/>
                <w:kern w:val="2"/>
                <w:sz w:val="21"/>
                <w:szCs w:val="21"/>
                <w:highlight w:val="none"/>
                <w14:textFill>
                  <w14:solidFill>
                    <w14:schemeClr w14:val="tx1"/>
                  </w14:solidFill>
                </w14:textFill>
              </w:rPr>
            </w:pPr>
            <w:r>
              <w:rPr>
                <w:rFonts w:hint="default" w:ascii="Times New Roman" w:hAnsi="Times New Roman" w:cs="Times New Roman"/>
                <w:color w:val="000000" w:themeColor="text1"/>
                <w:kern w:val="2"/>
                <w:sz w:val="21"/>
                <w:szCs w:val="21"/>
                <w:highlight w:val="none"/>
                <w14:textFill>
                  <w14:solidFill>
                    <w14:schemeClr w14:val="tx1"/>
                  </w14:solidFill>
                </w14:textFill>
              </w:rPr>
              <w:t>固体废物贮存（处置）场图形符号分为提示图像符号和警告图像符号两种，图形符号的设置按《环境保护图形标志固体废物贮存（处置）场》（GB15562.2-1995）</w:t>
            </w:r>
            <w:r>
              <w:rPr>
                <w:rFonts w:hint="eastAsia" w:cs="Times New Roman"/>
                <w:color w:val="000000" w:themeColor="text1"/>
                <w:kern w:val="2"/>
                <w:sz w:val="21"/>
                <w:szCs w:val="21"/>
                <w:highlight w:val="none"/>
                <w:lang w:eastAsia="zh-CN"/>
                <w14:textFill>
                  <w14:solidFill>
                    <w14:schemeClr w14:val="tx1"/>
                  </w14:solidFill>
                </w14:textFill>
              </w:rPr>
              <w:t>及《危险废物识别标志设置技术规范》（</w:t>
            </w:r>
            <w:r>
              <w:rPr>
                <w:rFonts w:hint="eastAsia" w:cs="Times New Roman"/>
                <w:color w:val="000000" w:themeColor="text1"/>
                <w:kern w:val="2"/>
                <w:sz w:val="21"/>
                <w:szCs w:val="21"/>
                <w:highlight w:val="none"/>
                <w:lang w:val="en-US" w:eastAsia="zh-CN"/>
                <w14:textFill>
                  <w14:solidFill>
                    <w14:schemeClr w14:val="tx1"/>
                  </w14:solidFill>
                </w14:textFill>
              </w:rPr>
              <w:t>HJ1276-2022</w:t>
            </w:r>
            <w:r>
              <w:rPr>
                <w:rFonts w:hint="eastAsia" w:cs="Times New Roman"/>
                <w:color w:val="000000" w:themeColor="text1"/>
                <w:kern w:val="2"/>
                <w:sz w:val="21"/>
                <w:szCs w:val="21"/>
                <w:highlight w:val="none"/>
                <w:lang w:eastAsia="zh-CN"/>
                <w14:textFill>
                  <w14:solidFill>
                    <w14:schemeClr w14:val="tx1"/>
                  </w14:solidFill>
                </w14:textFill>
              </w:rPr>
              <w:t>）</w:t>
            </w:r>
            <w:r>
              <w:rPr>
                <w:rFonts w:hint="default" w:ascii="Times New Roman" w:hAnsi="Times New Roman" w:cs="Times New Roman"/>
                <w:color w:val="000000" w:themeColor="text1"/>
                <w:kern w:val="2"/>
                <w:sz w:val="21"/>
                <w:szCs w:val="21"/>
                <w:highlight w:val="none"/>
                <w14:textFill>
                  <w14:solidFill>
                    <w14:schemeClr w14:val="tx1"/>
                  </w14:solidFill>
                </w14:textFill>
              </w:rPr>
              <w:t>执行。</w:t>
            </w:r>
          </w:p>
          <w:p>
            <w:pPr>
              <w:ind w:left="0" w:leftChars="0" w:firstLine="0" w:firstLineChars="0"/>
              <w:jc w:val="center"/>
              <w:rPr>
                <w:rFonts w:hint="default" w:ascii="Times New Roman" w:hAnsi="Times New Roman" w:cs="Times New Roman"/>
                <w:b/>
                <w:color w:val="000000" w:themeColor="text1"/>
                <w:highlight w:val="none"/>
                <w14:textFill>
                  <w14:solidFill>
                    <w14:schemeClr w14:val="tx1"/>
                  </w14:solidFill>
                </w14:textFill>
              </w:rPr>
            </w:pPr>
          </w:p>
          <w:p>
            <w:pPr>
              <w:ind w:left="0" w:leftChars="0" w:firstLine="0" w:firstLineChars="0"/>
              <w:jc w:val="center"/>
              <w:rPr>
                <w:rFonts w:hint="default" w:ascii="Times New Roman" w:hAnsi="Times New Roman" w:cs="Times New Roman"/>
                <w:b/>
                <w:color w:val="000000" w:themeColor="text1"/>
                <w:highlight w:val="none"/>
                <w14:textFill>
                  <w14:solidFill>
                    <w14:schemeClr w14:val="tx1"/>
                  </w14:solidFill>
                </w14:textFill>
              </w:rPr>
            </w:pPr>
            <w:r>
              <w:rPr>
                <w:rFonts w:hint="default" w:ascii="Times New Roman" w:hAnsi="Times New Roman" w:cs="Times New Roman"/>
                <w:b/>
                <w:color w:val="000000" w:themeColor="text1"/>
                <w:highlight w:val="none"/>
                <w14:textFill>
                  <w14:solidFill>
                    <w14:schemeClr w14:val="tx1"/>
                  </w14:solidFill>
                </w14:textFill>
              </w:rPr>
              <w:t>表4-</w:t>
            </w:r>
            <w:r>
              <w:rPr>
                <w:rFonts w:hint="eastAsia" w:cs="Times New Roman"/>
                <w:b/>
                <w:color w:val="000000" w:themeColor="text1"/>
                <w:highlight w:val="none"/>
                <w:lang w:val="en-US" w:eastAsia="zh-CN"/>
                <w14:textFill>
                  <w14:solidFill>
                    <w14:schemeClr w14:val="tx1"/>
                  </w14:solidFill>
                </w14:textFill>
              </w:rPr>
              <w:t>21</w:t>
            </w:r>
            <w:r>
              <w:rPr>
                <w:rFonts w:hint="eastAsia" w:ascii="Times New Roman" w:hAnsi="Times New Roman" w:cs="Times New Roman"/>
                <w:b/>
                <w:color w:val="000000" w:themeColor="text1"/>
                <w:highlight w:val="none"/>
                <w:lang w:val="en-US" w:eastAsia="zh-CN"/>
                <w14:textFill>
                  <w14:solidFill>
                    <w14:schemeClr w14:val="tx1"/>
                  </w14:solidFill>
                </w14:textFill>
              </w:rPr>
              <w:t xml:space="preserve">  </w:t>
            </w:r>
            <w:r>
              <w:rPr>
                <w:rFonts w:hint="default" w:ascii="Times New Roman" w:hAnsi="Times New Roman" w:cs="Times New Roman"/>
                <w:b/>
                <w:color w:val="000000" w:themeColor="text1"/>
                <w:highlight w:val="none"/>
                <w14:textFill>
                  <w14:solidFill>
                    <w14:schemeClr w14:val="tx1"/>
                  </w14:solidFill>
                </w14:textFill>
              </w:rPr>
              <w:t>排污口图形标志</w:t>
            </w:r>
          </w:p>
          <w:tbl>
            <w:tblPr>
              <w:tblStyle w:val="29"/>
              <w:tblW w:w="7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8"/>
              <w:gridCol w:w="1575"/>
              <w:gridCol w:w="1605"/>
              <w:gridCol w:w="1590"/>
              <w:gridCol w:w="23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8"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序号</w:t>
                  </w:r>
                </w:p>
              </w:tc>
              <w:tc>
                <w:tcPr>
                  <w:tcW w:w="1575"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提示图像符号</w:t>
                  </w:r>
                </w:p>
              </w:tc>
              <w:tc>
                <w:tcPr>
                  <w:tcW w:w="1605"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警告图像符号</w:t>
                  </w:r>
                </w:p>
              </w:tc>
              <w:tc>
                <w:tcPr>
                  <w:tcW w:w="1590"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名称</w:t>
                  </w:r>
                </w:p>
              </w:tc>
              <w:tc>
                <w:tcPr>
                  <w:tcW w:w="2358"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6" w:hRule="atLeast"/>
              </w:trPr>
              <w:tc>
                <w:tcPr>
                  <w:tcW w:w="818"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1</w:t>
                  </w:r>
                </w:p>
              </w:tc>
              <w:tc>
                <w:tcPr>
                  <w:tcW w:w="1575" w:type="dxa"/>
                  <w:noWrap w:val="0"/>
                  <w:vAlign w:val="center"/>
                </w:tcPr>
                <w:p>
                  <w:pPr>
                    <w:tabs>
                      <w:tab w:val="left" w:pos="362"/>
                      <w:tab w:val="center" w:pos="1005"/>
                    </w:tabs>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drawing>
                      <wp:inline distT="0" distB="0" distL="114300" distR="114300">
                        <wp:extent cx="574675" cy="574675"/>
                        <wp:effectExtent l="0" t="0" r="15875" b="15875"/>
                        <wp:docPr id="120"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图片 7"/>
                                <pic:cNvPicPr>
                                  <a:picLocks noChangeAspect="1"/>
                                </pic:cNvPicPr>
                              </pic:nvPicPr>
                              <pic:blipFill>
                                <a:blip r:embed="rId16"/>
                                <a:stretch>
                                  <a:fillRect/>
                                </a:stretch>
                              </pic:blipFill>
                              <pic:spPr>
                                <a:xfrm>
                                  <a:off x="0" y="0"/>
                                  <a:ext cx="574675" cy="574675"/>
                                </a:xfrm>
                                <a:prstGeom prst="rect">
                                  <a:avLst/>
                                </a:prstGeom>
                                <a:noFill/>
                                <a:ln>
                                  <a:noFill/>
                                </a:ln>
                              </pic:spPr>
                            </pic:pic>
                          </a:graphicData>
                        </a:graphic>
                      </wp:inline>
                    </w:drawing>
                  </w:r>
                </w:p>
              </w:tc>
              <w:tc>
                <w:tcPr>
                  <w:tcW w:w="1605" w:type="dxa"/>
                  <w:noWrap w:val="0"/>
                  <w:vAlign w:val="center"/>
                </w:tcPr>
                <w:p>
                  <w:pP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drawing>
                      <wp:inline distT="0" distB="0" distL="114300" distR="114300">
                        <wp:extent cx="627380" cy="542290"/>
                        <wp:effectExtent l="0" t="0" r="1270" b="10160"/>
                        <wp:docPr id="121"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图片 8"/>
                                <pic:cNvPicPr>
                                  <a:picLocks noChangeAspect="1"/>
                                </pic:cNvPicPr>
                              </pic:nvPicPr>
                              <pic:blipFill>
                                <a:blip r:embed="rId17"/>
                                <a:stretch>
                                  <a:fillRect/>
                                </a:stretch>
                              </pic:blipFill>
                              <pic:spPr>
                                <a:xfrm>
                                  <a:off x="0" y="0"/>
                                  <a:ext cx="627380" cy="542290"/>
                                </a:xfrm>
                                <a:prstGeom prst="rect">
                                  <a:avLst/>
                                </a:prstGeom>
                                <a:noFill/>
                                <a:ln>
                                  <a:noFill/>
                                </a:ln>
                              </pic:spPr>
                            </pic:pic>
                          </a:graphicData>
                        </a:graphic>
                      </wp:inline>
                    </w:drawing>
                  </w:r>
                </w:p>
              </w:tc>
              <w:tc>
                <w:tcPr>
                  <w:tcW w:w="1590"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一般固体废物</w:t>
                  </w:r>
                </w:p>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贮存</w:t>
                  </w:r>
                </w:p>
              </w:tc>
              <w:tc>
                <w:tcPr>
                  <w:tcW w:w="2358"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表示</w:t>
                  </w:r>
                  <w:r>
                    <w:rPr>
                      <w:rFonts w:hint="eastAsia" w:cs="Times New Roman"/>
                      <w:color w:val="000000" w:themeColor="text1"/>
                      <w:sz w:val="18"/>
                      <w:szCs w:val="18"/>
                      <w:highlight w:val="none"/>
                      <w:lang w:eastAsia="zh-CN"/>
                      <w14:textFill>
                        <w14:solidFill>
                          <w14:schemeClr w14:val="tx1"/>
                        </w14:solidFill>
                      </w14:textFill>
                    </w:rPr>
                    <w:t>一般</w:t>
                  </w:r>
                  <w:r>
                    <w:rPr>
                      <w:rFonts w:hint="default" w:ascii="Times New Roman" w:hAnsi="Times New Roman" w:cs="Times New Roman"/>
                      <w:color w:val="000000" w:themeColor="text1"/>
                      <w:sz w:val="18"/>
                      <w:szCs w:val="18"/>
                      <w:highlight w:val="none"/>
                      <w14:textFill>
                        <w14:solidFill>
                          <w14:schemeClr w14:val="tx1"/>
                        </w14:solidFill>
                      </w14:textFill>
                    </w:rPr>
                    <w:t>固废</w:t>
                  </w:r>
                  <w:r>
                    <w:rPr>
                      <w:rFonts w:hint="eastAsia" w:cs="Times New Roman"/>
                      <w:color w:val="000000" w:themeColor="text1"/>
                      <w:sz w:val="18"/>
                      <w:szCs w:val="18"/>
                      <w:highlight w:val="none"/>
                      <w:lang w:eastAsia="zh-CN"/>
                      <w14:textFill>
                        <w14:solidFill>
                          <w14:schemeClr w14:val="tx1"/>
                        </w14:solidFill>
                      </w14:textFill>
                    </w:rPr>
                    <w:t>贮</w:t>
                  </w:r>
                  <w:r>
                    <w:rPr>
                      <w:rFonts w:hint="default" w:ascii="Times New Roman" w:hAnsi="Times New Roman" w:cs="Times New Roman"/>
                      <w:color w:val="000000" w:themeColor="text1"/>
                      <w:sz w:val="18"/>
                      <w:szCs w:val="18"/>
                      <w:highlight w:val="none"/>
                      <w14:textFill>
                        <w14:solidFill>
                          <w14:schemeClr w14:val="tx1"/>
                        </w14:solidFill>
                      </w14:textFill>
                    </w:rPr>
                    <w:t>存场所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6" w:hRule="atLeast"/>
              </w:trPr>
              <w:tc>
                <w:tcPr>
                  <w:tcW w:w="818" w:type="dxa"/>
                  <w:noWrap w:val="0"/>
                  <w:vAlign w:val="center"/>
                </w:tcPr>
                <w:p>
                  <w:pPr>
                    <w:snapToGrid w:val="0"/>
                    <w:spacing w:line="240" w:lineRule="exact"/>
                    <w:contextualSpacing/>
                    <w:jc w:val="center"/>
                    <w:rPr>
                      <w:rFonts w:hint="eastAsia"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2</w:t>
                  </w:r>
                </w:p>
              </w:tc>
              <w:tc>
                <w:tcPr>
                  <w:tcW w:w="1575" w:type="dxa"/>
                  <w:noWrap w:val="0"/>
                  <w:vAlign w:val="center"/>
                </w:tcPr>
                <w:p>
                  <w:pPr>
                    <w:tabs>
                      <w:tab w:val="left" w:pos="362"/>
                      <w:tab w:val="center" w:pos="1005"/>
                    </w:tabs>
                    <w:jc w:val="center"/>
                    <w:rPr>
                      <w:rFonts w:hint="default" w:ascii="Times New Roman" w:hAnsi="Times New Roman" w:eastAsia="宋体" w:cs="Times New Roman"/>
                      <w:color w:val="000000" w:themeColor="text1"/>
                      <w:sz w:val="18"/>
                      <w:szCs w:val="18"/>
                      <w:highlight w:val="none"/>
                      <w:lang w:val="en-US" w:eastAsia="zh-CN"/>
                      <w14:textFill>
                        <w14:solidFill>
                          <w14:schemeClr w14:val="tx1"/>
                        </w14:solidFill>
                      </w14:textFill>
                    </w:rPr>
                  </w:pPr>
                  <w:r>
                    <w:rPr>
                      <w:rFonts w:hint="eastAsia" w:cs="Times New Roman"/>
                      <w:color w:val="000000" w:themeColor="text1"/>
                      <w:sz w:val="18"/>
                      <w:szCs w:val="18"/>
                      <w:highlight w:val="none"/>
                      <w:lang w:val="en-US" w:eastAsia="zh-CN"/>
                      <w14:textFill>
                        <w14:solidFill>
                          <w14:schemeClr w14:val="tx1"/>
                        </w14:solidFill>
                      </w14:textFill>
                    </w:rPr>
                    <w:t>/</w:t>
                  </w:r>
                </w:p>
              </w:tc>
              <w:tc>
                <w:tcPr>
                  <w:tcW w:w="1605" w:type="dxa"/>
                  <w:noWrap w:val="0"/>
                  <w:vAlign w:val="center"/>
                </w:tcPr>
                <w:p>
                  <w:pPr>
                    <w:rPr>
                      <w:rFonts w:hint="default" w:ascii="Times New Roman" w:hAnsi="Times New Roman" w:cs="Times New Roman"/>
                      <w:color w:val="000000" w:themeColor="text1"/>
                      <w:sz w:val="18"/>
                      <w:szCs w:val="18"/>
                      <w:highlight w:val="none"/>
                      <w14:textFill>
                        <w14:solidFill>
                          <w14:schemeClr w14:val="tx1"/>
                        </w14:solidFill>
                      </w14:textFill>
                    </w:rPr>
                  </w:pPr>
                  <w:r>
                    <w:rPr>
                      <w:color w:val="000000" w:themeColor="text1"/>
                      <w14:textFill>
                        <w14:solidFill>
                          <w14:schemeClr w14:val="tx1"/>
                        </w14:solidFill>
                      </w14:textFill>
                    </w:rPr>
                    <w:drawing>
                      <wp:inline distT="0" distB="0" distL="114300" distR="114300">
                        <wp:extent cx="641985" cy="595630"/>
                        <wp:effectExtent l="0" t="0" r="5715" b="13970"/>
                        <wp:docPr id="7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1"/>
                                <pic:cNvPicPr>
                                  <a:picLocks noChangeAspect="1"/>
                                </pic:cNvPicPr>
                              </pic:nvPicPr>
                              <pic:blipFill>
                                <a:blip r:embed="rId18"/>
                                <a:srcRect b="11857"/>
                                <a:stretch>
                                  <a:fillRect/>
                                </a:stretch>
                              </pic:blipFill>
                              <pic:spPr>
                                <a:xfrm>
                                  <a:off x="0" y="0"/>
                                  <a:ext cx="641985" cy="595630"/>
                                </a:xfrm>
                                <a:prstGeom prst="rect">
                                  <a:avLst/>
                                </a:prstGeom>
                                <a:noFill/>
                                <a:ln>
                                  <a:noFill/>
                                </a:ln>
                              </pic:spPr>
                            </pic:pic>
                          </a:graphicData>
                        </a:graphic>
                      </wp:inline>
                    </w:drawing>
                  </w:r>
                </w:p>
              </w:tc>
              <w:tc>
                <w:tcPr>
                  <w:tcW w:w="1590" w:type="dxa"/>
                  <w:noWrap w:val="0"/>
                  <w:vAlign w:val="center"/>
                </w:tcPr>
                <w:p>
                  <w:pPr>
                    <w:snapToGrid w:val="0"/>
                    <w:spacing w:line="240" w:lineRule="exact"/>
                    <w:contextualSpacing/>
                    <w:jc w:val="center"/>
                    <w:rPr>
                      <w:rFonts w:hint="eastAsia" w:ascii="Times New Roman" w:hAnsi="Times New Roman" w:eastAsia="宋体" w:cs="Times New Roman"/>
                      <w:color w:val="000000" w:themeColor="text1"/>
                      <w:sz w:val="18"/>
                      <w:szCs w:val="18"/>
                      <w:highlight w:val="none"/>
                      <w:lang w:eastAsia="zh-CN"/>
                      <w14:textFill>
                        <w14:solidFill>
                          <w14:schemeClr w14:val="tx1"/>
                        </w14:solidFill>
                      </w14:textFill>
                    </w:rPr>
                  </w:pPr>
                  <w:r>
                    <w:rPr>
                      <w:rFonts w:hint="eastAsia" w:cs="Times New Roman"/>
                      <w:color w:val="000000" w:themeColor="text1"/>
                      <w:sz w:val="18"/>
                      <w:szCs w:val="18"/>
                      <w:highlight w:val="none"/>
                      <w:lang w:eastAsia="zh-CN"/>
                      <w14:textFill>
                        <w14:solidFill>
                          <w14:schemeClr w14:val="tx1"/>
                        </w14:solidFill>
                      </w14:textFill>
                    </w:rPr>
                    <w:t>危险废物贮存</w:t>
                  </w:r>
                </w:p>
              </w:tc>
              <w:tc>
                <w:tcPr>
                  <w:tcW w:w="2358" w:type="dxa"/>
                  <w:noWrap w:val="0"/>
                  <w:vAlign w:val="center"/>
                </w:tcPr>
                <w:p>
                  <w:pPr>
                    <w:snapToGrid w:val="0"/>
                    <w:spacing w:line="240" w:lineRule="exact"/>
                    <w:contextualSpacing/>
                    <w:jc w:val="center"/>
                    <w:rPr>
                      <w:rFonts w:hint="default" w:ascii="Times New Roman" w:hAnsi="Times New Roman" w:cs="Times New Roman"/>
                      <w:color w:val="000000" w:themeColor="text1"/>
                      <w:sz w:val="18"/>
                      <w:szCs w:val="18"/>
                      <w:highlight w:val="none"/>
                      <w14:textFill>
                        <w14:solidFill>
                          <w14:schemeClr w14:val="tx1"/>
                        </w14:solidFill>
                      </w14:textFill>
                    </w:rPr>
                  </w:pPr>
                  <w:r>
                    <w:rPr>
                      <w:rFonts w:hint="default" w:ascii="Times New Roman" w:hAnsi="Times New Roman" w:cs="Times New Roman"/>
                      <w:color w:val="000000" w:themeColor="text1"/>
                      <w:sz w:val="18"/>
                      <w:szCs w:val="18"/>
                      <w:highlight w:val="none"/>
                      <w14:textFill>
                        <w14:solidFill>
                          <w14:schemeClr w14:val="tx1"/>
                        </w14:solidFill>
                      </w14:textFill>
                    </w:rPr>
                    <w:t>表示</w:t>
                  </w:r>
                  <w:r>
                    <w:rPr>
                      <w:rFonts w:hint="eastAsia" w:cs="Times New Roman"/>
                      <w:color w:val="000000" w:themeColor="text1"/>
                      <w:sz w:val="18"/>
                      <w:szCs w:val="18"/>
                      <w:highlight w:val="none"/>
                      <w:lang w:eastAsia="zh-CN"/>
                      <w14:textFill>
                        <w14:solidFill>
                          <w14:schemeClr w14:val="tx1"/>
                        </w14:solidFill>
                      </w14:textFill>
                    </w:rPr>
                    <w:t>危险废物贮</w:t>
                  </w:r>
                  <w:r>
                    <w:rPr>
                      <w:rFonts w:hint="default" w:ascii="Times New Roman" w:hAnsi="Times New Roman" w:cs="Times New Roman"/>
                      <w:color w:val="000000" w:themeColor="text1"/>
                      <w:sz w:val="18"/>
                      <w:szCs w:val="18"/>
                      <w:highlight w:val="none"/>
                      <w14:textFill>
                        <w14:solidFill>
                          <w14:schemeClr w14:val="tx1"/>
                        </w14:solidFill>
                      </w14:textFill>
                    </w:rPr>
                    <w:t>存场所</w:t>
                  </w:r>
                </w:p>
              </w:tc>
            </w:tr>
          </w:tbl>
          <w:p>
            <w:pPr>
              <w:pStyle w:val="8"/>
              <w:snapToGrid w:val="0"/>
              <w:spacing w:line="360" w:lineRule="auto"/>
              <w:ind w:firstLine="480"/>
              <w:contextualSpacing/>
              <w:rPr>
                <w:rFonts w:hint="default" w:ascii="Times New Roman" w:hAnsi="Times New Roman" w:cs="Times New Roman"/>
                <w:color w:val="000000" w:themeColor="text1"/>
                <w:kern w:val="2"/>
                <w:sz w:val="21"/>
                <w:szCs w:val="21"/>
                <w:highlight w:val="none"/>
                <w14:textFill>
                  <w14:solidFill>
                    <w14:schemeClr w14:val="tx1"/>
                  </w14:solidFill>
                </w14:textFill>
              </w:rPr>
            </w:pPr>
            <w:r>
              <w:rPr>
                <w:rFonts w:hint="default" w:ascii="Times New Roman" w:hAnsi="Times New Roman" w:cs="Times New Roman"/>
                <w:color w:val="000000" w:themeColor="text1"/>
                <w:kern w:val="2"/>
                <w:sz w:val="21"/>
                <w:szCs w:val="21"/>
                <w:highlight w:val="none"/>
                <w14:textFill>
                  <w14:solidFill>
                    <w14:schemeClr w14:val="tx1"/>
                  </w14:solidFill>
                </w14:textFill>
              </w:rPr>
              <w:t>4.3.1、排污口立标</w:t>
            </w:r>
          </w:p>
          <w:p>
            <w:pPr>
              <w:pStyle w:val="8"/>
              <w:snapToGrid w:val="0"/>
              <w:spacing w:line="360" w:lineRule="auto"/>
              <w:ind w:firstLine="480"/>
              <w:contextualSpacing/>
              <w:rPr>
                <w:rFonts w:hint="default" w:ascii="Times New Roman" w:hAnsi="Times New Roman" w:cs="Times New Roman"/>
                <w:color w:val="000000" w:themeColor="text1"/>
                <w:kern w:val="2"/>
                <w:sz w:val="21"/>
                <w:szCs w:val="21"/>
                <w:highlight w:val="none"/>
                <w14:textFill>
                  <w14:solidFill>
                    <w14:schemeClr w14:val="tx1"/>
                  </w14:solidFill>
                </w14:textFill>
              </w:rPr>
            </w:pPr>
            <w:r>
              <w:rPr>
                <w:rFonts w:hint="default" w:ascii="Times New Roman" w:hAnsi="Times New Roman" w:cs="Times New Roman"/>
                <w:color w:val="000000" w:themeColor="text1"/>
                <w:kern w:val="2"/>
                <w:sz w:val="21"/>
                <w:szCs w:val="21"/>
                <w:highlight w:val="none"/>
                <w14:textFill>
                  <w14:solidFill>
                    <w14:schemeClr w14:val="tx1"/>
                  </w14:solidFill>
                </w14:textFill>
              </w:rPr>
              <w:t>A、污染物排放口的环保图形标志牌应设置在靠近采样点，并设在醒目处。</w:t>
            </w:r>
          </w:p>
          <w:p>
            <w:pPr>
              <w:pStyle w:val="8"/>
              <w:keepNext w:val="0"/>
              <w:keepLines w:val="0"/>
              <w:pageBreakBefore w:val="0"/>
              <w:widowControl w:val="0"/>
              <w:kinsoku/>
              <w:wordWrap/>
              <w:overflowPunct/>
              <w:topLinePunct w:val="0"/>
              <w:bidi w:val="0"/>
              <w:snapToGrid w:val="0"/>
              <w:spacing w:line="360" w:lineRule="auto"/>
              <w:ind w:firstLine="480"/>
              <w:contextualSpacing/>
              <w:textAlignment w:val="auto"/>
              <w:rPr>
                <w:rFonts w:hint="default" w:ascii="Times New Roman" w:hAnsi="Times New Roman" w:cs="Times New Roman"/>
                <w:color w:val="000000" w:themeColor="text1"/>
                <w:kern w:val="2"/>
                <w:sz w:val="21"/>
                <w:szCs w:val="21"/>
                <w:highlight w:val="none"/>
                <w14:textFill>
                  <w14:solidFill>
                    <w14:schemeClr w14:val="tx1"/>
                  </w14:solidFill>
                </w14:textFill>
              </w:rPr>
            </w:pPr>
            <w:r>
              <w:rPr>
                <w:rFonts w:hint="default" w:ascii="Times New Roman" w:hAnsi="Times New Roman" w:cs="Times New Roman"/>
                <w:color w:val="000000" w:themeColor="text1"/>
                <w:kern w:val="2"/>
                <w:sz w:val="21"/>
                <w:szCs w:val="21"/>
                <w:highlight w:val="none"/>
                <w14:textFill>
                  <w14:solidFill>
                    <w14:schemeClr w14:val="tx1"/>
                  </w14:solidFill>
                </w14:textFill>
              </w:rPr>
              <w:t>B、重点排污单位的污染物排放口以设置立式标志牌为主，一般排污单位的污染物排放口，可根据情况设置立式或平面固定式标志牌。</w:t>
            </w:r>
          </w:p>
          <w:p>
            <w:pPr>
              <w:keepNext w:val="0"/>
              <w:keepLines w:val="0"/>
              <w:pageBreakBefore w:val="0"/>
              <w:widowControl w:val="0"/>
              <w:kinsoku/>
              <w:wordWrap/>
              <w:overflowPunct/>
              <w:topLinePunct w:val="0"/>
              <w:autoSpaceDE w:val="0"/>
              <w:autoSpaceDN w:val="0"/>
              <w:bidi w:val="0"/>
              <w:adjustRightInd w:val="0"/>
              <w:snapToGrid w:val="0"/>
              <w:spacing w:line="360" w:lineRule="auto"/>
              <w:ind w:firstLine="422" w:firstLineChars="200"/>
              <w:textAlignment w:val="auto"/>
              <w:rPr>
                <w:rFonts w:hint="eastAsia"/>
                <w:b/>
                <w:color w:val="000000" w:themeColor="text1"/>
                <w:sz w:val="21"/>
                <w:szCs w:val="21"/>
                <w:highlight w:val="none"/>
                <w:lang w:val="zh-CN"/>
                <w14:textFill>
                  <w14:solidFill>
                    <w14:schemeClr w14:val="tx1"/>
                  </w14:solidFill>
                </w14:textFill>
              </w:rPr>
            </w:pPr>
            <w:r>
              <w:rPr>
                <w:rFonts w:hint="eastAsia" w:cs="Times New Roman"/>
                <w:b/>
                <w:color w:val="000000" w:themeColor="text1"/>
                <w:szCs w:val="21"/>
                <w:highlight w:val="none"/>
                <w:lang w:val="en-US" w:eastAsia="zh-CN"/>
                <w14:textFill>
                  <w14:solidFill>
                    <w14:schemeClr w14:val="tx1"/>
                  </w14:solidFill>
                </w14:textFill>
              </w:rPr>
              <w:t>5、</w:t>
            </w:r>
            <w:r>
              <w:rPr>
                <w:rFonts w:hint="eastAsia"/>
                <w:b/>
                <w:color w:val="000000" w:themeColor="text1"/>
                <w:sz w:val="21"/>
                <w:szCs w:val="21"/>
                <w:highlight w:val="none"/>
                <w:lang w:val="zh-CN"/>
                <w14:textFill>
                  <w14:solidFill>
                    <w14:schemeClr w14:val="tx1"/>
                  </w14:solidFill>
                </w14:textFill>
              </w:rPr>
              <w:t>地下水、土壤</w:t>
            </w:r>
          </w:p>
          <w:p>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textAlignment w:val="auto"/>
              <w:rPr>
                <w:color w:val="000000" w:themeColor="text1"/>
                <w:sz w:val="21"/>
                <w:szCs w:val="21"/>
                <w14:textFill>
                  <w14:solidFill>
                    <w14:schemeClr w14:val="tx1"/>
                  </w14:solidFill>
                </w14:textFill>
              </w:rPr>
            </w:pPr>
            <w:r>
              <w:rPr>
                <w:rFonts w:hint="eastAsia"/>
                <w:color w:val="000000" w:themeColor="text1"/>
                <w:sz w:val="21"/>
                <w:szCs w:val="21"/>
                <w14:textFill>
                  <w14:solidFill>
                    <w14:schemeClr w14:val="tx1"/>
                  </w14:solidFill>
                </w14:textFill>
              </w:rPr>
              <w:t>本</w:t>
            </w:r>
            <w:r>
              <w:rPr>
                <w:color w:val="000000" w:themeColor="text1"/>
                <w:sz w:val="21"/>
                <w:szCs w:val="21"/>
                <w14:textFill>
                  <w14:solidFill>
                    <w14:schemeClr w14:val="tx1"/>
                  </w14:solidFill>
                </w14:textFill>
              </w:rPr>
              <w:t>项目</w:t>
            </w:r>
            <w:r>
              <w:rPr>
                <w:rFonts w:hint="eastAsia"/>
                <w:color w:val="000000" w:themeColor="text1"/>
                <w:sz w:val="21"/>
                <w:szCs w:val="21"/>
                <w:lang w:eastAsia="zh-CN"/>
                <w14:textFill>
                  <w14:solidFill>
                    <w14:schemeClr w14:val="tx1"/>
                  </w14:solidFill>
                </w14:textFill>
              </w:rPr>
              <w:t>采取了分区防渗措施，其中重点防渗区：危废贮存点、化粪池、污水管网，一般防渗区：生产车间、原料库，成品库</w:t>
            </w:r>
            <w:r>
              <w:rPr>
                <w:color w:val="000000" w:themeColor="text1"/>
                <w:sz w:val="21"/>
                <w:szCs w:val="21"/>
                <w14:textFill>
                  <w14:solidFill>
                    <w14:schemeClr w14:val="tx1"/>
                  </w14:solidFill>
                </w14:textFill>
              </w:rPr>
              <w:t>。因此在正常工况下，本项目对区域内地下水、土壤基本无影响。</w:t>
            </w:r>
          </w:p>
          <w:p>
            <w:pPr>
              <w:adjustRightInd w:val="0"/>
              <w:snapToGrid w:val="0"/>
              <w:spacing w:line="360" w:lineRule="auto"/>
              <w:ind w:firstLine="422" w:firstLineChars="200"/>
              <w:jc w:val="left"/>
              <w:rPr>
                <w:b/>
                <w:color w:val="000000" w:themeColor="text1"/>
                <w:kern w:val="0"/>
                <w:highlight w:val="none"/>
                <w14:textFill>
                  <w14:solidFill>
                    <w14:schemeClr w14:val="tx1"/>
                  </w14:solidFill>
                </w14:textFill>
              </w:rPr>
            </w:pPr>
            <w:r>
              <w:rPr>
                <w:b/>
                <w:color w:val="000000" w:themeColor="text1"/>
                <w:kern w:val="0"/>
                <w:highlight w:val="none"/>
                <w14:textFill>
                  <w14:solidFill>
                    <w14:schemeClr w14:val="tx1"/>
                  </w14:solidFill>
                </w14:textFill>
              </w:rPr>
              <w:t>6</w:t>
            </w:r>
            <w:r>
              <w:rPr>
                <w:rFonts w:ascii="宋体" w:hAnsi="宋体"/>
                <w:b/>
                <w:color w:val="000000" w:themeColor="text1"/>
                <w:kern w:val="0"/>
                <w:highlight w:val="none"/>
                <w14:textFill>
                  <w14:solidFill>
                    <w14:schemeClr w14:val="tx1"/>
                  </w14:solidFill>
                </w14:textFill>
              </w:rPr>
              <w:t>、环境风险</w:t>
            </w:r>
          </w:p>
          <w:p>
            <w:pPr>
              <w:adjustRightInd w:val="0"/>
              <w:snapToGrid w:val="0"/>
              <w:spacing w:line="360" w:lineRule="auto"/>
              <w:ind w:firstLine="420" w:firstLineChars="200"/>
              <w:outlineLvl w:val="2"/>
              <w:rPr>
                <w:color w:val="000000" w:themeColor="text1"/>
                <w:szCs w:val="21"/>
                <w14:textFill>
                  <w14:solidFill>
                    <w14:schemeClr w14:val="tx1"/>
                  </w14:solidFill>
                </w14:textFill>
              </w:rPr>
            </w:pPr>
            <w:r>
              <w:rPr>
                <w:color w:val="000000" w:themeColor="text1"/>
                <w:szCs w:val="21"/>
                <w14:textFill>
                  <w14:solidFill>
                    <w14:schemeClr w14:val="tx1"/>
                  </w14:solidFill>
                </w14:textFill>
              </w:rPr>
              <w:t>根据《建设项目环境风险评价技术导则》（HJ169-2018），对本项目进行环境风险分析与评价。</w:t>
            </w:r>
          </w:p>
          <w:p>
            <w:pPr>
              <w:adjustRightInd w:val="0"/>
              <w:snapToGrid w:val="0"/>
              <w:spacing w:line="360" w:lineRule="auto"/>
              <w:ind w:firstLine="420" w:firstLineChars="200"/>
              <w:outlineLvl w:val="2"/>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（1）</w:t>
            </w:r>
            <w:r>
              <w:rPr>
                <w:color w:val="000000" w:themeColor="text1"/>
                <w:szCs w:val="21"/>
                <w14:textFill>
                  <w14:solidFill>
                    <w14:schemeClr w14:val="tx1"/>
                  </w14:solidFill>
                </w14:textFill>
              </w:rPr>
              <w:t>风险调查</w:t>
            </w:r>
          </w:p>
          <w:p>
            <w:pPr>
              <w:adjustRightInd w:val="0"/>
              <w:snapToGrid w:val="0"/>
              <w:spacing w:line="360" w:lineRule="auto"/>
              <w:ind w:firstLine="420" w:firstLineChars="200"/>
              <w:outlineLvl w:val="2"/>
              <w:rPr>
                <w:color w:val="000000" w:themeColor="text1"/>
                <w:szCs w:val="21"/>
                <w14:textFill>
                  <w14:solidFill>
                    <w14:schemeClr w14:val="tx1"/>
                  </w14:solidFill>
                </w14:textFill>
              </w:rPr>
            </w:pPr>
            <w:r>
              <w:rPr>
                <w:color w:val="000000" w:themeColor="text1"/>
                <w:szCs w:val="21"/>
                <w14:textFill>
                  <w14:solidFill>
                    <w14:schemeClr w14:val="tx1"/>
                  </w14:solidFill>
                </w14:textFill>
              </w:rPr>
              <w:t>根据《建设项目环境风险评价技术导则》（HJ169-2018）附录B，</w:t>
            </w:r>
            <w:r>
              <w:rPr>
                <w:rFonts w:hint="eastAsia"/>
                <w:color w:val="000000" w:themeColor="text1"/>
                <w:szCs w:val="21"/>
                <w14:textFill>
                  <w14:solidFill>
                    <w14:schemeClr w14:val="tx1"/>
                  </w14:solidFill>
                </w14:textFill>
              </w:rPr>
              <w:t>本项目</w:t>
            </w:r>
            <w:r>
              <w:rPr>
                <w:color w:val="000000" w:themeColor="text1"/>
                <w:szCs w:val="21"/>
                <w14:textFill>
                  <w14:solidFill>
                    <w14:schemeClr w14:val="tx1"/>
                  </w14:solidFill>
                </w14:textFill>
              </w:rPr>
              <w:t>风险物质为</w:t>
            </w:r>
            <w:r>
              <w:rPr>
                <w:rFonts w:hint="eastAsia"/>
                <w:color w:val="000000" w:themeColor="text1"/>
                <w:szCs w:val="21"/>
                <w:lang w:eastAsia="zh-CN"/>
                <w14:textFill>
                  <w14:solidFill>
                    <w14:schemeClr w14:val="tx1"/>
                  </w14:solidFill>
                </w14:textFill>
              </w:rPr>
              <w:t>管道天然气及危险废物</w:t>
            </w:r>
            <w:r>
              <w:rPr>
                <w:color w:val="000000" w:themeColor="text1"/>
                <w:szCs w:val="21"/>
                <w14:textFill>
                  <w14:solidFill>
                    <w14:schemeClr w14:val="tx1"/>
                  </w14:solidFill>
                </w14:textFill>
              </w:rPr>
              <w:t>。</w:t>
            </w:r>
          </w:p>
          <w:p>
            <w:pPr>
              <w:adjustRightInd w:val="0"/>
              <w:snapToGrid w:val="0"/>
              <w:spacing w:line="360" w:lineRule="auto"/>
              <w:ind w:firstLine="420" w:firstLineChars="200"/>
              <w:outlineLvl w:val="2"/>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（2）</w:t>
            </w:r>
            <w:r>
              <w:rPr>
                <w:color w:val="000000" w:themeColor="text1"/>
                <w:szCs w:val="21"/>
                <w14:textFill>
                  <w14:solidFill>
                    <w14:schemeClr w14:val="tx1"/>
                  </w14:solidFill>
                </w14:textFill>
              </w:rPr>
              <w:t>风险潜势初判</w:t>
            </w:r>
          </w:p>
          <w:p>
            <w:pPr>
              <w:adjustRightInd w:val="0"/>
              <w:snapToGrid w:val="0"/>
              <w:spacing w:line="360" w:lineRule="auto"/>
              <w:ind w:firstLine="420" w:firstLineChars="200"/>
              <w:outlineLvl w:val="2"/>
              <w:rPr>
                <w:b/>
                <w:bCs/>
                <w:color w:val="000000" w:themeColor="text1"/>
                <w:szCs w:val="21"/>
                <w14:textFill>
                  <w14:solidFill>
                    <w14:schemeClr w14:val="tx1"/>
                  </w14:solidFill>
                </w14:textFill>
              </w:rPr>
            </w:pPr>
            <w:r>
              <w:rPr>
                <w:color w:val="000000" w:themeColor="text1"/>
                <w:szCs w:val="21"/>
                <w14:textFill>
                  <w14:solidFill>
                    <w14:schemeClr w14:val="tx1"/>
                  </w14:solidFill>
                </w14:textFill>
              </w:rPr>
              <w:t>根据《建设项目环境风险评价技术导则》（HJ169-2018）附录C，首先计算项目所涉及的危险物质在厂内的最大存在总量与其在附录B中对应临界量的比值Q。</w:t>
            </w:r>
          </w:p>
          <w:p>
            <w:pPr>
              <w:adjustRightInd w:val="0"/>
              <w:snapToGrid w:val="0"/>
              <w:jc w:val="center"/>
              <w:outlineLvl w:val="2"/>
              <w:rPr>
                <w:b/>
                <w:bCs/>
                <w:color w:val="000000" w:themeColor="text1"/>
                <w:sz w:val="21"/>
                <w:szCs w:val="21"/>
                <w14:textFill>
                  <w14:solidFill>
                    <w14:schemeClr w14:val="tx1"/>
                  </w14:solidFill>
                </w14:textFill>
              </w:rPr>
            </w:pPr>
            <w:r>
              <w:rPr>
                <w:b/>
                <w:bCs/>
                <w:color w:val="000000" w:themeColor="text1"/>
                <w:sz w:val="21"/>
                <w:szCs w:val="21"/>
                <w14:textFill>
                  <w14:solidFill>
                    <w14:schemeClr w14:val="tx1"/>
                  </w14:solidFill>
                </w14:textFill>
              </w:rPr>
              <w:t>表</w:t>
            </w:r>
            <w:r>
              <w:rPr>
                <w:rFonts w:hint="eastAsia"/>
                <w:b/>
                <w:bCs/>
                <w:color w:val="000000" w:themeColor="text1"/>
                <w:sz w:val="21"/>
                <w:szCs w:val="21"/>
                <w14:textFill>
                  <w14:solidFill>
                    <w14:schemeClr w14:val="tx1"/>
                  </w14:solidFill>
                </w14:textFill>
              </w:rPr>
              <w:t>4-</w:t>
            </w:r>
            <w:r>
              <w:rPr>
                <w:rFonts w:hint="eastAsia"/>
                <w:b/>
                <w:bCs/>
                <w:color w:val="000000" w:themeColor="text1"/>
                <w:sz w:val="21"/>
                <w:szCs w:val="21"/>
                <w:lang w:val="en-US" w:eastAsia="zh-CN"/>
                <w14:textFill>
                  <w14:solidFill>
                    <w14:schemeClr w14:val="tx1"/>
                  </w14:solidFill>
                </w14:textFill>
              </w:rPr>
              <w:t>2</w:t>
            </w:r>
            <w:r>
              <w:rPr>
                <w:rFonts w:hint="eastAsia"/>
                <w:b/>
                <w:bCs/>
                <w:color w:val="000000" w:themeColor="text1"/>
                <w:sz w:val="21"/>
                <w:szCs w:val="21"/>
                <w14:textFill>
                  <w14:solidFill>
                    <w14:schemeClr w14:val="tx1"/>
                  </w14:solidFill>
                </w14:textFill>
              </w:rPr>
              <w:t>2</w:t>
            </w:r>
            <w:r>
              <w:rPr>
                <w:b/>
                <w:bCs/>
                <w:color w:val="000000" w:themeColor="text1"/>
                <w:sz w:val="21"/>
                <w:szCs w:val="21"/>
                <w14:textFill>
                  <w14:solidFill>
                    <w14:schemeClr w14:val="tx1"/>
                  </w14:solidFill>
                </w14:textFill>
              </w:rPr>
              <w:t xml:space="preserve"> 建设项目Q值确定表</w:t>
            </w:r>
          </w:p>
          <w:tbl>
            <w:tblPr>
              <w:tblStyle w:val="29"/>
              <w:tblW w:w="6625" w:type="dxa"/>
              <w:jc w:val="center"/>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Layout w:type="fixed"/>
              <w:tblCellMar>
                <w:top w:w="0" w:type="dxa"/>
                <w:left w:w="0" w:type="dxa"/>
                <w:bottom w:w="0" w:type="dxa"/>
                <w:right w:w="0" w:type="dxa"/>
              </w:tblCellMar>
            </w:tblPr>
            <w:tblGrid>
              <w:gridCol w:w="763"/>
              <w:gridCol w:w="1664"/>
              <w:gridCol w:w="1610"/>
              <w:gridCol w:w="1405"/>
              <w:gridCol w:w="1183"/>
            </w:tblGrid>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763" w:type="dxa"/>
                  <w:noWrap w:val="0"/>
                  <w:vAlign w:val="center"/>
                </w:tcPr>
                <w:p>
                  <w:pPr>
                    <w:adjustRightInd w:val="0"/>
                    <w:snapToGrid w:val="0"/>
                    <w:jc w:val="center"/>
                    <w:rPr>
                      <w:rFonts w:ascii="Calibri" w:hAnsi="Calibri" w:eastAsia="Times New Roman"/>
                      <w:bCs/>
                      <w:color w:val="000000" w:themeColor="text1"/>
                      <w:sz w:val="18"/>
                      <w:szCs w:val="18"/>
                      <w:lang w:bidi="zh-CN"/>
                      <w14:textFill>
                        <w14:solidFill>
                          <w14:schemeClr w14:val="tx1"/>
                        </w14:solidFill>
                      </w14:textFill>
                    </w:rPr>
                  </w:pPr>
                  <w:r>
                    <w:rPr>
                      <w:rFonts w:hint="eastAsia" w:ascii="宋体" w:hAnsi="宋体" w:cs="宋体"/>
                      <w:bCs/>
                      <w:color w:val="000000" w:themeColor="text1"/>
                      <w:sz w:val="18"/>
                      <w:szCs w:val="18"/>
                      <w:lang w:bidi="zh-CN"/>
                      <w14:textFill>
                        <w14:solidFill>
                          <w14:schemeClr w14:val="tx1"/>
                        </w14:solidFill>
                      </w14:textFill>
                    </w:rPr>
                    <w:t>序号</w:t>
                  </w:r>
                </w:p>
              </w:tc>
              <w:tc>
                <w:tcPr>
                  <w:tcW w:w="1664" w:type="dxa"/>
                  <w:noWrap w:val="0"/>
                  <w:vAlign w:val="center"/>
                </w:tcPr>
                <w:p>
                  <w:pPr>
                    <w:adjustRightInd w:val="0"/>
                    <w:snapToGrid w:val="0"/>
                    <w:jc w:val="center"/>
                    <w:rPr>
                      <w:rFonts w:ascii="Calibri" w:hAnsi="Calibri" w:eastAsia="Times New Roman"/>
                      <w:bCs/>
                      <w:color w:val="000000" w:themeColor="text1"/>
                      <w:sz w:val="18"/>
                      <w:szCs w:val="18"/>
                      <w:lang w:bidi="zh-CN"/>
                      <w14:textFill>
                        <w14:solidFill>
                          <w14:schemeClr w14:val="tx1"/>
                        </w14:solidFill>
                      </w14:textFill>
                    </w:rPr>
                  </w:pPr>
                  <w:r>
                    <w:rPr>
                      <w:rFonts w:hint="eastAsia" w:ascii="宋体" w:hAnsi="宋体" w:cs="宋体"/>
                      <w:bCs/>
                      <w:color w:val="000000" w:themeColor="text1"/>
                      <w:sz w:val="18"/>
                      <w:szCs w:val="18"/>
                      <w:lang w:bidi="zh-CN"/>
                      <w14:textFill>
                        <w14:solidFill>
                          <w14:schemeClr w14:val="tx1"/>
                        </w14:solidFill>
                      </w14:textFill>
                    </w:rPr>
                    <w:t>危险物质名称</w:t>
                  </w:r>
                </w:p>
              </w:tc>
              <w:tc>
                <w:tcPr>
                  <w:tcW w:w="1610" w:type="dxa"/>
                  <w:noWrap w:val="0"/>
                  <w:vAlign w:val="center"/>
                </w:tcPr>
                <w:p>
                  <w:pPr>
                    <w:adjustRightInd w:val="0"/>
                    <w:snapToGrid w:val="0"/>
                    <w:jc w:val="center"/>
                    <w:rPr>
                      <w:rFonts w:ascii="Calibri" w:hAnsi="Calibri" w:eastAsia="Times New Roman"/>
                      <w:bCs/>
                      <w:color w:val="000000" w:themeColor="text1"/>
                      <w:sz w:val="18"/>
                      <w:szCs w:val="18"/>
                      <w:lang w:bidi="zh-CN"/>
                      <w14:textFill>
                        <w14:solidFill>
                          <w14:schemeClr w14:val="tx1"/>
                        </w14:solidFill>
                      </w14:textFill>
                    </w:rPr>
                  </w:pPr>
                  <w:r>
                    <w:rPr>
                      <w:rFonts w:hint="eastAsia" w:ascii="宋体" w:hAnsi="宋体" w:cs="宋体"/>
                      <w:bCs/>
                      <w:color w:val="000000" w:themeColor="text1"/>
                      <w:sz w:val="18"/>
                      <w:szCs w:val="18"/>
                      <w:lang w:bidi="zh-CN"/>
                      <w14:textFill>
                        <w14:solidFill>
                          <w14:schemeClr w14:val="tx1"/>
                        </w14:solidFill>
                      </w14:textFill>
                    </w:rPr>
                    <w:t>最大存在总量</w:t>
                  </w:r>
                  <w:r>
                    <w:rPr>
                      <w:rFonts w:ascii="Calibri" w:hAnsi="Calibri" w:eastAsia="Times New Roman" w:cs="Calibri"/>
                      <w:bCs/>
                      <w:color w:val="000000" w:themeColor="text1"/>
                      <w:sz w:val="18"/>
                      <w:szCs w:val="18"/>
                      <w:lang w:bidi="zh-CN"/>
                      <w14:textFill>
                        <w14:solidFill>
                          <w14:schemeClr w14:val="tx1"/>
                        </w14:solidFill>
                      </w14:textFill>
                    </w:rPr>
                    <w:t>q</w:t>
                  </w:r>
                  <w:r>
                    <w:rPr>
                      <w:rFonts w:ascii="Calibri" w:hAnsi="Calibri" w:eastAsia="Times New Roman"/>
                      <w:bCs/>
                      <w:color w:val="000000" w:themeColor="text1"/>
                      <w:sz w:val="18"/>
                      <w:szCs w:val="18"/>
                      <w:vertAlign w:val="subscript"/>
                      <w:lang w:bidi="zh-CN"/>
                      <w14:textFill>
                        <w14:solidFill>
                          <w14:schemeClr w14:val="tx1"/>
                        </w14:solidFill>
                      </w14:textFill>
                    </w:rPr>
                    <w:t>n</w:t>
                  </w:r>
                  <w:r>
                    <w:rPr>
                      <w:rFonts w:ascii="Calibri" w:hAnsi="Calibri" w:eastAsia="Times New Roman"/>
                      <w:bCs/>
                      <w:color w:val="000000" w:themeColor="text1"/>
                      <w:sz w:val="18"/>
                      <w:szCs w:val="18"/>
                      <w:lang w:bidi="zh-CN"/>
                      <w14:textFill>
                        <w14:solidFill>
                          <w14:schemeClr w14:val="tx1"/>
                        </w14:solidFill>
                      </w14:textFill>
                    </w:rPr>
                    <w:t>/t</w:t>
                  </w:r>
                </w:p>
              </w:tc>
              <w:tc>
                <w:tcPr>
                  <w:tcW w:w="1405" w:type="dxa"/>
                  <w:noWrap w:val="0"/>
                  <w:vAlign w:val="center"/>
                </w:tcPr>
                <w:p>
                  <w:pPr>
                    <w:adjustRightInd w:val="0"/>
                    <w:snapToGrid w:val="0"/>
                    <w:jc w:val="center"/>
                    <w:rPr>
                      <w:rFonts w:ascii="Calibri" w:hAnsi="Calibri" w:eastAsia="Times New Roman"/>
                      <w:bCs/>
                      <w:color w:val="000000" w:themeColor="text1"/>
                      <w:sz w:val="18"/>
                      <w:szCs w:val="18"/>
                      <w:lang w:bidi="zh-CN"/>
                      <w14:textFill>
                        <w14:solidFill>
                          <w14:schemeClr w14:val="tx1"/>
                        </w14:solidFill>
                      </w14:textFill>
                    </w:rPr>
                  </w:pPr>
                  <w:r>
                    <w:rPr>
                      <w:rFonts w:hint="eastAsia" w:ascii="宋体" w:hAnsi="宋体" w:cs="宋体"/>
                      <w:bCs/>
                      <w:color w:val="000000" w:themeColor="text1"/>
                      <w:sz w:val="18"/>
                      <w:szCs w:val="18"/>
                      <w:lang w:bidi="zh-CN"/>
                      <w14:textFill>
                        <w14:solidFill>
                          <w14:schemeClr w14:val="tx1"/>
                        </w14:solidFill>
                      </w14:textFill>
                    </w:rPr>
                    <w:t>临界量</w:t>
                  </w:r>
                  <w:r>
                    <w:rPr>
                      <w:rFonts w:ascii="Calibri" w:hAnsi="Calibri" w:eastAsia="Times New Roman" w:cs="Calibri"/>
                      <w:bCs/>
                      <w:color w:val="000000" w:themeColor="text1"/>
                      <w:sz w:val="18"/>
                      <w:szCs w:val="18"/>
                      <w:lang w:bidi="zh-CN"/>
                      <w14:textFill>
                        <w14:solidFill>
                          <w14:schemeClr w14:val="tx1"/>
                        </w14:solidFill>
                      </w14:textFill>
                    </w:rPr>
                    <w:t>Q</w:t>
                  </w:r>
                  <w:r>
                    <w:rPr>
                      <w:rFonts w:ascii="Calibri" w:hAnsi="Calibri" w:eastAsia="Times New Roman"/>
                      <w:bCs/>
                      <w:color w:val="000000" w:themeColor="text1"/>
                      <w:sz w:val="18"/>
                      <w:szCs w:val="18"/>
                      <w:vertAlign w:val="subscript"/>
                      <w:lang w:bidi="zh-CN"/>
                      <w14:textFill>
                        <w14:solidFill>
                          <w14:schemeClr w14:val="tx1"/>
                        </w14:solidFill>
                      </w14:textFill>
                    </w:rPr>
                    <w:t>n</w:t>
                  </w:r>
                  <w:r>
                    <w:rPr>
                      <w:rFonts w:ascii="Calibri" w:hAnsi="Calibri" w:eastAsia="Times New Roman"/>
                      <w:bCs/>
                      <w:color w:val="000000" w:themeColor="text1"/>
                      <w:sz w:val="18"/>
                      <w:szCs w:val="18"/>
                      <w:lang w:bidi="zh-CN"/>
                      <w14:textFill>
                        <w14:solidFill>
                          <w14:schemeClr w14:val="tx1"/>
                        </w14:solidFill>
                      </w14:textFill>
                    </w:rPr>
                    <w:t>/t</w:t>
                  </w:r>
                </w:p>
              </w:tc>
              <w:tc>
                <w:tcPr>
                  <w:tcW w:w="1183" w:type="dxa"/>
                  <w:noWrap w:val="0"/>
                  <w:vAlign w:val="center"/>
                </w:tcPr>
                <w:p>
                  <w:pPr>
                    <w:adjustRightInd w:val="0"/>
                    <w:snapToGrid w:val="0"/>
                    <w:jc w:val="center"/>
                    <w:rPr>
                      <w:rFonts w:ascii="Calibri" w:hAnsi="Calibri" w:eastAsia="Times New Roman"/>
                      <w:bCs/>
                      <w:color w:val="000000" w:themeColor="text1"/>
                      <w:sz w:val="18"/>
                      <w:szCs w:val="18"/>
                      <w:lang w:bidi="zh-CN"/>
                      <w14:textFill>
                        <w14:solidFill>
                          <w14:schemeClr w14:val="tx1"/>
                        </w14:solidFill>
                      </w14:textFill>
                    </w:rPr>
                  </w:pPr>
                  <w:r>
                    <w:rPr>
                      <w:rFonts w:hint="eastAsia" w:ascii="宋体" w:hAnsi="宋体" w:cs="宋体"/>
                      <w:bCs/>
                      <w:color w:val="000000" w:themeColor="text1"/>
                      <w:sz w:val="18"/>
                      <w:szCs w:val="18"/>
                      <w:lang w:bidi="zh-CN"/>
                      <w14:textFill>
                        <w14:solidFill>
                          <w14:schemeClr w14:val="tx1"/>
                        </w14:solidFill>
                      </w14:textFill>
                    </w:rPr>
                    <w:t>该物质</w:t>
                  </w:r>
                  <w:r>
                    <w:rPr>
                      <w:rFonts w:ascii="Calibri" w:hAnsi="Calibri" w:eastAsia="Times New Roman" w:cs="Calibri"/>
                      <w:bCs/>
                      <w:color w:val="000000" w:themeColor="text1"/>
                      <w:sz w:val="18"/>
                      <w:szCs w:val="18"/>
                      <w:lang w:bidi="zh-CN"/>
                      <w14:textFill>
                        <w14:solidFill>
                          <w14:schemeClr w14:val="tx1"/>
                        </w14:solidFill>
                      </w14:textFill>
                    </w:rPr>
                    <w:t>Q</w:t>
                  </w:r>
                  <w:r>
                    <w:rPr>
                      <w:rFonts w:hint="eastAsia" w:ascii="宋体" w:hAnsi="宋体" w:cs="宋体"/>
                      <w:bCs/>
                      <w:color w:val="000000" w:themeColor="text1"/>
                      <w:sz w:val="18"/>
                      <w:szCs w:val="18"/>
                      <w:lang w:bidi="zh-CN"/>
                      <w14:textFill>
                        <w14:solidFill>
                          <w14:schemeClr w14:val="tx1"/>
                        </w14:solidFill>
                      </w14:textFill>
                    </w:rPr>
                    <w:t>值</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763" w:type="dxa"/>
                  <w:noWrap w:val="0"/>
                  <w:vAlign w:val="center"/>
                </w:tcPr>
                <w:p>
                  <w:pPr>
                    <w:adjustRightInd w:val="0"/>
                    <w:snapToGrid w:val="0"/>
                    <w:jc w:val="center"/>
                    <w:rPr>
                      <w:rFonts w:ascii="Calibri" w:hAnsi="Calibri"/>
                      <w:bCs/>
                      <w:color w:val="000000" w:themeColor="text1"/>
                      <w:sz w:val="18"/>
                      <w:szCs w:val="18"/>
                      <w:lang w:bidi="zh-CN"/>
                      <w14:textFill>
                        <w14:solidFill>
                          <w14:schemeClr w14:val="tx1"/>
                        </w14:solidFill>
                      </w14:textFill>
                    </w:rPr>
                  </w:pPr>
                  <w:r>
                    <w:rPr>
                      <w:rFonts w:ascii="Calibri" w:hAnsi="Calibri"/>
                      <w:bCs/>
                      <w:color w:val="000000" w:themeColor="text1"/>
                      <w:sz w:val="18"/>
                      <w:szCs w:val="18"/>
                      <w:lang w:bidi="zh-CN"/>
                      <w14:textFill>
                        <w14:solidFill>
                          <w14:schemeClr w14:val="tx1"/>
                        </w14:solidFill>
                      </w14:textFill>
                    </w:rPr>
                    <w:t>1</w:t>
                  </w:r>
                </w:p>
              </w:tc>
              <w:tc>
                <w:tcPr>
                  <w:tcW w:w="1664" w:type="dxa"/>
                  <w:noWrap w:val="0"/>
                  <w:vAlign w:val="center"/>
                </w:tcPr>
                <w:p>
                  <w:pPr>
                    <w:jc w:val="center"/>
                    <w:rPr>
                      <w:rFonts w:ascii="Calibri" w:hAnsi="Calibri"/>
                      <w:color w:val="000000" w:themeColor="text1"/>
                      <w:sz w:val="18"/>
                      <w:szCs w:val="18"/>
                      <w14:textFill>
                        <w14:solidFill>
                          <w14:schemeClr w14:val="tx1"/>
                        </w14:solidFill>
                      </w14:textFill>
                    </w:rPr>
                  </w:pPr>
                  <w:r>
                    <w:rPr>
                      <w:rFonts w:hint="eastAsia" w:ascii="Calibri" w:hAnsi="Calibri" w:eastAsia="Times New Roman"/>
                      <w:bCs/>
                      <w:color w:val="000000" w:themeColor="text1"/>
                      <w:sz w:val="18"/>
                      <w:szCs w:val="18"/>
                      <w:lang w:bidi="zh-CN"/>
                      <w14:textFill>
                        <w14:solidFill>
                          <w14:schemeClr w14:val="tx1"/>
                        </w14:solidFill>
                      </w14:textFill>
                    </w:rPr>
                    <w:t>管道天然气</w:t>
                  </w:r>
                </w:p>
              </w:tc>
              <w:tc>
                <w:tcPr>
                  <w:tcW w:w="1610" w:type="dxa"/>
                  <w:noWrap w:val="0"/>
                  <w:vAlign w:val="center"/>
                </w:tcPr>
                <w:p>
                  <w:pPr>
                    <w:jc w:val="center"/>
                    <w:rPr>
                      <w:rFonts w:ascii="Calibri" w:hAnsi="Calibri"/>
                      <w:color w:val="000000" w:themeColor="text1"/>
                      <w:sz w:val="18"/>
                      <w:szCs w:val="18"/>
                      <w14:textFill>
                        <w14:solidFill>
                          <w14:schemeClr w14:val="tx1"/>
                        </w14:solidFill>
                      </w14:textFill>
                    </w:rPr>
                  </w:pPr>
                  <w:r>
                    <w:rPr>
                      <w:rFonts w:hint="eastAsia" w:ascii="Calibri" w:hAnsi="Calibri"/>
                      <w:color w:val="000000" w:themeColor="text1"/>
                      <w:sz w:val="18"/>
                      <w:szCs w:val="18"/>
                      <w14:textFill>
                        <w14:solidFill>
                          <w14:schemeClr w14:val="tx1"/>
                        </w14:solidFill>
                      </w14:textFill>
                    </w:rPr>
                    <w:t>1</w:t>
                  </w:r>
                </w:p>
              </w:tc>
              <w:tc>
                <w:tcPr>
                  <w:tcW w:w="1405" w:type="dxa"/>
                  <w:noWrap w:val="0"/>
                  <w:vAlign w:val="center"/>
                </w:tcPr>
                <w:p>
                  <w:pPr>
                    <w:adjustRightInd w:val="0"/>
                    <w:snapToGrid w:val="0"/>
                    <w:jc w:val="center"/>
                    <w:rPr>
                      <w:rFonts w:ascii="Calibri" w:hAnsi="Calibri" w:eastAsia="Times New Roman"/>
                      <w:bCs/>
                      <w:color w:val="000000" w:themeColor="text1"/>
                      <w:sz w:val="18"/>
                      <w:szCs w:val="18"/>
                      <w:lang w:bidi="zh-CN"/>
                      <w14:textFill>
                        <w14:solidFill>
                          <w14:schemeClr w14:val="tx1"/>
                        </w14:solidFill>
                      </w14:textFill>
                    </w:rPr>
                  </w:pPr>
                  <w:r>
                    <w:rPr>
                      <w:rFonts w:hint="eastAsia" w:ascii="Calibri" w:hAnsi="Calibri" w:eastAsia="Times New Roman"/>
                      <w:bCs/>
                      <w:color w:val="000000" w:themeColor="text1"/>
                      <w:sz w:val="18"/>
                      <w:szCs w:val="18"/>
                      <w:lang w:val="en-US" w:bidi="zh-CN"/>
                      <w14:textFill>
                        <w14:solidFill>
                          <w14:schemeClr w14:val="tx1"/>
                        </w14:solidFill>
                      </w14:textFill>
                    </w:rPr>
                    <w:t>1</w:t>
                  </w:r>
                  <w:r>
                    <w:rPr>
                      <w:rFonts w:hint="eastAsia" w:ascii="Calibri" w:hAnsi="Calibri" w:eastAsia="Times New Roman"/>
                      <w:bCs/>
                      <w:color w:val="000000" w:themeColor="text1"/>
                      <w:sz w:val="18"/>
                      <w:szCs w:val="18"/>
                      <w:lang w:bidi="zh-CN"/>
                      <w14:textFill>
                        <w14:solidFill>
                          <w14:schemeClr w14:val="tx1"/>
                        </w14:solidFill>
                      </w14:textFill>
                    </w:rPr>
                    <w:t>0</w:t>
                  </w:r>
                </w:p>
              </w:tc>
              <w:tc>
                <w:tcPr>
                  <w:tcW w:w="1183" w:type="dxa"/>
                  <w:noWrap w:val="0"/>
                  <w:vAlign w:val="center"/>
                </w:tcPr>
                <w:p>
                  <w:pPr>
                    <w:adjustRightInd w:val="0"/>
                    <w:snapToGrid w:val="0"/>
                    <w:jc w:val="center"/>
                    <w:rPr>
                      <w:rFonts w:ascii="Calibri" w:hAnsi="Calibri"/>
                      <w:bCs/>
                      <w:color w:val="000000" w:themeColor="text1"/>
                      <w:sz w:val="18"/>
                      <w:szCs w:val="18"/>
                      <w:lang w:bidi="zh-CN"/>
                      <w14:textFill>
                        <w14:solidFill>
                          <w14:schemeClr w14:val="tx1"/>
                        </w14:solidFill>
                      </w14:textFill>
                    </w:rPr>
                  </w:pPr>
                  <w:r>
                    <w:rPr>
                      <w:rFonts w:hint="eastAsia" w:ascii="Calibri" w:hAnsi="Calibri"/>
                      <w:bCs/>
                      <w:color w:val="000000" w:themeColor="text1"/>
                      <w:sz w:val="18"/>
                      <w:szCs w:val="18"/>
                      <w:lang w:bidi="zh-CN"/>
                      <w14:textFill>
                        <w14:solidFill>
                          <w14:schemeClr w14:val="tx1"/>
                        </w14:solidFill>
                      </w14:textFill>
                    </w:rPr>
                    <w:t>0.</w:t>
                  </w:r>
                  <w:r>
                    <w:rPr>
                      <w:rFonts w:hint="eastAsia" w:ascii="Calibri" w:hAnsi="Calibri"/>
                      <w:bCs/>
                      <w:color w:val="000000" w:themeColor="text1"/>
                      <w:sz w:val="18"/>
                      <w:szCs w:val="18"/>
                      <w:lang w:val="en-US" w:bidi="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0" w:type="dxa"/>
                  <w:bottom w:w="0" w:type="dxa"/>
                  <w:right w:w="0" w:type="dxa"/>
                </w:tblCellMar>
              </w:tblPrEx>
              <w:trPr>
                <w:trHeight w:val="90" w:hRule="atLeast"/>
                <w:jc w:val="center"/>
              </w:trPr>
              <w:tc>
                <w:tcPr>
                  <w:tcW w:w="763" w:type="dxa"/>
                  <w:noWrap w:val="0"/>
                  <w:vAlign w:val="center"/>
                </w:tcPr>
                <w:p>
                  <w:pPr>
                    <w:adjustRightInd w:val="0"/>
                    <w:snapToGrid w:val="0"/>
                    <w:jc w:val="center"/>
                    <w:rPr>
                      <w:rFonts w:ascii="Calibri" w:hAnsi="Calibri"/>
                      <w:bCs/>
                      <w:color w:val="000000" w:themeColor="text1"/>
                      <w:sz w:val="18"/>
                      <w:szCs w:val="18"/>
                      <w:lang w:bidi="zh-CN"/>
                      <w14:textFill>
                        <w14:solidFill>
                          <w14:schemeClr w14:val="tx1"/>
                        </w14:solidFill>
                      </w14:textFill>
                    </w:rPr>
                  </w:pPr>
                  <w:r>
                    <w:rPr>
                      <w:rFonts w:hint="eastAsia" w:ascii="Calibri" w:hAnsi="Calibri"/>
                      <w:bCs/>
                      <w:color w:val="000000" w:themeColor="text1"/>
                      <w:sz w:val="18"/>
                      <w:szCs w:val="18"/>
                      <w:lang w:bidi="zh-CN"/>
                      <w14:textFill>
                        <w14:solidFill>
                          <w14:schemeClr w14:val="tx1"/>
                        </w14:solidFill>
                      </w14:textFill>
                    </w:rPr>
                    <w:t>2</w:t>
                  </w:r>
                </w:p>
              </w:tc>
              <w:tc>
                <w:tcPr>
                  <w:tcW w:w="1664" w:type="dxa"/>
                  <w:noWrap w:val="0"/>
                  <w:vAlign w:val="center"/>
                </w:tcPr>
                <w:p>
                  <w:pPr>
                    <w:jc w:val="center"/>
                    <w:rPr>
                      <w:rFonts w:ascii="Calibri" w:hAnsi="Calibri"/>
                      <w:color w:val="000000" w:themeColor="text1"/>
                      <w:sz w:val="18"/>
                      <w:szCs w:val="18"/>
                      <w14:textFill>
                        <w14:solidFill>
                          <w14:schemeClr w14:val="tx1"/>
                        </w14:solidFill>
                      </w14:textFill>
                    </w:rPr>
                  </w:pPr>
                  <w:r>
                    <w:rPr>
                      <w:rFonts w:hint="eastAsia" w:ascii="Calibri" w:hAnsi="Calibri" w:eastAsia="Times New Roman"/>
                      <w:bCs/>
                      <w:color w:val="000000" w:themeColor="text1"/>
                      <w:sz w:val="18"/>
                      <w:szCs w:val="18"/>
                      <w:lang w:bidi="zh-CN"/>
                      <w14:textFill>
                        <w14:solidFill>
                          <w14:schemeClr w14:val="tx1"/>
                        </w14:solidFill>
                      </w14:textFill>
                    </w:rPr>
                    <w:t>废</w:t>
                  </w:r>
                  <w:r>
                    <w:rPr>
                      <w:rFonts w:hint="eastAsia" w:ascii="Calibri" w:hAnsi="Calibri" w:eastAsia="宋体"/>
                      <w:bCs/>
                      <w:color w:val="000000" w:themeColor="text1"/>
                      <w:sz w:val="18"/>
                      <w:szCs w:val="18"/>
                      <w:lang w:eastAsia="zh-CN" w:bidi="zh-CN"/>
                      <w14:textFill>
                        <w14:solidFill>
                          <w14:schemeClr w14:val="tx1"/>
                        </w14:solidFill>
                      </w14:textFill>
                    </w:rPr>
                    <w:t>润滑</w:t>
                  </w:r>
                  <w:r>
                    <w:rPr>
                      <w:rFonts w:hint="eastAsia" w:ascii="Calibri" w:hAnsi="Calibri" w:eastAsia="Times New Roman"/>
                      <w:bCs/>
                      <w:color w:val="000000" w:themeColor="text1"/>
                      <w:sz w:val="18"/>
                      <w:szCs w:val="18"/>
                      <w:lang w:bidi="zh-CN"/>
                      <w14:textFill>
                        <w14:solidFill>
                          <w14:schemeClr w14:val="tx1"/>
                        </w14:solidFill>
                      </w14:textFill>
                    </w:rPr>
                    <w:t>油</w:t>
                  </w:r>
                </w:p>
              </w:tc>
              <w:tc>
                <w:tcPr>
                  <w:tcW w:w="1610" w:type="dxa"/>
                  <w:noWrap w:val="0"/>
                  <w:vAlign w:val="center"/>
                </w:tcPr>
                <w:p>
                  <w:pPr>
                    <w:adjustRightInd w:val="0"/>
                    <w:snapToGrid w:val="0"/>
                    <w:jc w:val="center"/>
                    <w:rPr>
                      <w:rFonts w:hint="default" w:ascii="Calibri" w:hAnsi="Calibri"/>
                      <w:bCs/>
                      <w:color w:val="000000" w:themeColor="text1"/>
                      <w:sz w:val="18"/>
                      <w:szCs w:val="18"/>
                      <w:lang w:val="en-US" w:bidi="zh-CN"/>
                      <w14:textFill>
                        <w14:solidFill>
                          <w14:schemeClr w14:val="tx1"/>
                        </w14:solidFill>
                      </w14:textFill>
                    </w:rPr>
                  </w:pPr>
                  <w:r>
                    <w:rPr>
                      <w:rFonts w:hint="eastAsia" w:ascii="Calibri" w:hAnsi="Calibri"/>
                      <w:bCs/>
                      <w:color w:val="000000" w:themeColor="text1"/>
                      <w:sz w:val="18"/>
                      <w:szCs w:val="18"/>
                      <w:lang w:val="en-US" w:bidi="zh-CN"/>
                      <w14:textFill>
                        <w14:solidFill>
                          <w14:schemeClr w14:val="tx1"/>
                        </w14:solidFill>
                      </w14:textFill>
                    </w:rPr>
                    <w:t>0.1</w:t>
                  </w:r>
                </w:p>
              </w:tc>
              <w:tc>
                <w:tcPr>
                  <w:tcW w:w="1405" w:type="dxa"/>
                  <w:noWrap w:val="0"/>
                  <w:vAlign w:val="center"/>
                </w:tcPr>
                <w:p>
                  <w:pPr>
                    <w:adjustRightInd w:val="0"/>
                    <w:snapToGrid w:val="0"/>
                    <w:jc w:val="center"/>
                    <w:rPr>
                      <w:rFonts w:ascii="Calibri" w:hAnsi="Calibri" w:eastAsia="Times New Roman"/>
                      <w:bCs/>
                      <w:color w:val="000000" w:themeColor="text1"/>
                      <w:sz w:val="18"/>
                      <w:szCs w:val="18"/>
                      <w:lang w:bidi="zh-CN"/>
                      <w14:textFill>
                        <w14:solidFill>
                          <w14:schemeClr w14:val="tx1"/>
                        </w14:solidFill>
                      </w14:textFill>
                    </w:rPr>
                  </w:pPr>
                  <w:r>
                    <w:rPr>
                      <w:rFonts w:hint="eastAsia" w:ascii="Calibri" w:hAnsi="Calibri"/>
                      <w:bCs/>
                      <w:color w:val="000000" w:themeColor="text1"/>
                      <w:sz w:val="18"/>
                      <w:szCs w:val="18"/>
                      <w:lang w:bidi="zh-CN"/>
                      <w14:textFill>
                        <w14:solidFill>
                          <w14:schemeClr w14:val="tx1"/>
                        </w14:solidFill>
                      </w14:textFill>
                    </w:rPr>
                    <w:t>5</w:t>
                  </w:r>
                  <w:r>
                    <w:rPr>
                      <w:rFonts w:hint="eastAsia" w:ascii="Calibri" w:hAnsi="Calibri" w:eastAsia="Times New Roman"/>
                      <w:bCs/>
                      <w:color w:val="000000" w:themeColor="text1"/>
                      <w:sz w:val="18"/>
                      <w:szCs w:val="18"/>
                      <w:lang w:bidi="zh-CN"/>
                      <w14:textFill>
                        <w14:solidFill>
                          <w14:schemeClr w14:val="tx1"/>
                        </w14:solidFill>
                      </w14:textFill>
                    </w:rPr>
                    <w:t>0</w:t>
                  </w:r>
                </w:p>
              </w:tc>
              <w:tc>
                <w:tcPr>
                  <w:tcW w:w="1183" w:type="dxa"/>
                  <w:noWrap w:val="0"/>
                  <w:vAlign w:val="center"/>
                </w:tcPr>
                <w:p>
                  <w:pPr>
                    <w:adjustRightInd w:val="0"/>
                    <w:snapToGrid w:val="0"/>
                    <w:jc w:val="center"/>
                    <w:rPr>
                      <w:rFonts w:hint="default" w:ascii="Calibri" w:hAnsi="Calibri"/>
                      <w:bCs/>
                      <w:color w:val="000000" w:themeColor="text1"/>
                      <w:sz w:val="18"/>
                      <w:szCs w:val="18"/>
                      <w:lang w:val="en-US" w:bidi="zh-CN"/>
                      <w14:textFill>
                        <w14:solidFill>
                          <w14:schemeClr w14:val="tx1"/>
                        </w14:solidFill>
                      </w14:textFill>
                    </w:rPr>
                  </w:pPr>
                  <w:r>
                    <w:rPr>
                      <w:rFonts w:hint="eastAsia" w:ascii="Calibri" w:hAnsi="Calibri"/>
                      <w:bCs/>
                      <w:color w:val="000000" w:themeColor="text1"/>
                      <w:sz w:val="18"/>
                      <w:szCs w:val="18"/>
                      <w:lang w:val="en-US" w:bidi="zh-CN"/>
                      <w14:textFill>
                        <w14:solidFill>
                          <w14:schemeClr w14:val="tx1"/>
                        </w14:solidFill>
                      </w14:textFill>
                    </w:rPr>
                    <w:t>0.002</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763" w:type="dxa"/>
                  <w:noWrap w:val="0"/>
                  <w:vAlign w:val="center"/>
                </w:tcPr>
                <w:p>
                  <w:pPr>
                    <w:adjustRightInd w:val="0"/>
                    <w:snapToGrid w:val="0"/>
                    <w:jc w:val="center"/>
                    <w:rPr>
                      <w:rFonts w:ascii="Calibri" w:hAnsi="Calibri"/>
                      <w:bCs/>
                      <w:color w:val="000000" w:themeColor="text1"/>
                      <w:sz w:val="18"/>
                      <w:szCs w:val="18"/>
                      <w:lang w:bidi="zh-CN"/>
                      <w14:textFill>
                        <w14:solidFill>
                          <w14:schemeClr w14:val="tx1"/>
                        </w14:solidFill>
                      </w14:textFill>
                    </w:rPr>
                  </w:pPr>
                  <w:r>
                    <w:rPr>
                      <w:rFonts w:hint="eastAsia" w:ascii="Calibri" w:hAnsi="Calibri"/>
                      <w:bCs/>
                      <w:color w:val="000000" w:themeColor="text1"/>
                      <w:sz w:val="18"/>
                      <w:szCs w:val="18"/>
                      <w:lang w:bidi="zh-CN"/>
                      <w14:textFill>
                        <w14:solidFill>
                          <w14:schemeClr w14:val="tx1"/>
                        </w14:solidFill>
                      </w14:textFill>
                    </w:rPr>
                    <w:t>3</w:t>
                  </w:r>
                </w:p>
              </w:tc>
              <w:tc>
                <w:tcPr>
                  <w:tcW w:w="1664" w:type="dxa"/>
                  <w:noWrap w:val="0"/>
                  <w:vAlign w:val="center"/>
                </w:tcPr>
                <w:p>
                  <w:pPr>
                    <w:jc w:val="center"/>
                    <w:rPr>
                      <w:rFonts w:ascii="Calibri" w:hAnsi="Calibri"/>
                      <w:color w:val="000000" w:themeColor="text1"/>
                      <w:sz w:val="18"/>
                      <w:szCs w:val="18"/>
                      <w14:textFill>
                        <w14:solidFill>
                          <w14:schemeClr w14:val="tx1"/>
                        </w14:solidFill>
                      </w14:textFill>
                    </w:rPr>
                  </w:pPr>
                  <w:r>
                    <w:rPr>
                      <w:rFonts w:hint="eastAsia" w:ascii="Calibri" w:hAnsi="Calibri"/>
                      <w:color w:val="000000" w:themeColor="text1"/>
                      <w:sz w:val="18"/>
                      <w:szCs w:val="18"/>
                      <w:lang w:eastAsia="zh-CN"/>
                      <w14:textFill>
                        <w14:solidFill>
                          <w14:schemeClr w14:val="tx1"/>
                        </w14:solidFill>
                      </w14:textFill>
                    </w:rPr>
                    <w:t>废铅蓄电池</w:t>
                  </w:r>
                </w:p>
              </w:tc>
              <w:tc>
                <w:tcPr>
                  <w:tcW w:w="1610" w:type="dxa"/>
                  <w:noWrap w:val="0"/>
                  <w:vAlign w:val="center"/>
                </w:tcPr>
                <w:p>
                  <w:pPr>
                    <w:adjustRightInd w:val="0"/>
                    <w:snapToGrid w:val="0"/>
                    <w:jc w:val="center"/>
                    <w:rPr>
                      <w:rFonts w:hint="default" w:ascii="Calibri" w:hAnsi="Calibri"/>
                      <w:bCs/>
                      <w:color w:val="000000" w:themeColor="text1"/>
                      <w:sz w:val="18"/>
                      <w:szCs w:val="18"/>
                      <w:lang w:val="en-US" w:bidi="zh-CN"/>
                      <w14:textFill>
                        <w14:solidFill>
                          <w14:schemeClr w14:val="tx1"/>
                        </w14:solidFill>
                      </w14:textFill>
                    </w:rPr>
                  </w:pPr>
                  <w:r>
                    <w:rPr>
                      <w:rFonts w:hint="eastAsia" w:ascii="Calibri" w:hAnsi="Calibri"/>
                      <w:bCs/>
                      <w:color w:val="000000" w:themeColor="text1"/>
                      <w:sz w:val="18"/>
                      <w:szCs w:val="18"/>
                      <w:lang w:val="en-US" w:bidi="zh-CN"/>
                      <w14:textFill>
                        <w14:solidFill>
                          <w14:schemeClr w14:val="tx1"/>
                        </w14:solidFill>
                      </w14:textFill>
                    </w:rPr>
                    <w:t>0.05</w:t>
                  </w:r>
                </w:p>
              </w:tc>
              <w:tc>
                <w:tcPr>
                  <w:tcW w:w="1405" w:type="dxa"/>
                  <w:noWrap w:val="0"/>
                  <w:vAlign w:val="center"/>
                </w:tcPr>
                <w:p>
                  <w:pPr>
                    <w:adjustRightInd w:val="0"/>
                    <w:snapToGrid w:val="0"/>
                    <w:jc w:val="center"/>
                    <w:rPr>
                      <w:rFonts w:ascii="Calibri" w:hAnsi="Calibri" w:eastAsia="Times New Roman"/>
                      <w:bCs/>
                      <w:color w:val="000000" w:themeColor="text1"/>
                      <w:sz w:val="18"/>
                      <w:szCs w:val="18"/>
                      <w:lang w:bidi="zh-CN"/>
                      <w14:textFill>
                        <w14:solidFill>
                          <w14:schemeClr w14:val="tx1"/>
                        </w14:solidFill>
                      </w14:textFill>
                    </w:rPr>
                  </w:pPr>
                  <w:r>
                    <w:rPr>
                      <w:rFonts w:hint="eastAsia" w:ascii="Calibri" w:hAnsi="Calibri"/>
                      <w:bCs/>
                      <w:color w:val="000000" w:themeColor="text1"/>
                      <w:sz w:val="18"/>
                      <w:szCs w:val="18"/>
                      <w:lang w:bidi="zh-CN"/>
                      <w14:textFill>
                        <w14:solidFill>
                          <w14:schemeClr w14:val="tx1"/>
                        </w14:solidFill>
                      </w14:textFill>
                    </w:rPr>
                    <w:t>5</w:t>
                  </w:r>
                  <w:r>
                    <w:rPr>
                      <w:rFonts w:hint="eastAsia" w:ascii="Calibri" w:hAnsi="Calibri" w:eastAsia="Times New Roman"/>
                      <w:bCs/>
                      <w:color w:val="000000" w:themeColor="text1"/>
                      <w:sz w:val="18"/>
                      <w:szCs w:val="18"/>
                      <w:lang w:bidi="zh-CN"/>
                      <w14:textFill>
                        <w14:solidFill>
                          <w14:schemeClr w14:val="tx1"/>
                        </w14:solidFill>
                      </w14:textFill>
                    </w:rPr>
                    <w:t>0</w:t>
                  </w:r>
                </w:p>
              </w:tc>
              <w:tc>
                <w:tcPr>
                  <w:tcW w:w="1183" w:type="dxa"/>
                  <w:noWrap w:val="0"/>
                  <w:vAlign w:val="center"/>
                </w:tcPr>
                <w:p>
                  <w:pPr>
                    <w:adjustRightInd w:val="0"/>
                    <w:snapToGrid w:val="0"/>
                    <w:jc w:val="center"/>
                    <w:rPr>
                      <w:rFonts w:hint="default" w:ascii="Calibri" w:hAnsi="Calibri"/>
                      <w:bCs/>
                      <w:color w:val="000000" w:themeColor="text1"/>
                      <w:sz w:val="18"/>
                      <w:szCs w:val="18"/>
                      <w:lang w:val="en-US" w:bidi="zh-CN"/>
                      <w14:textFill>
                        <w14:solidFill>
                          <w14:schemeClr w14:val="tx1"/>
                        </w14:solidFill>
                      </w14:textFill>
                    </w:rPr>
                  </w:pPr>
                  <w:r>
                    <w:rPr>
                      <w:rFonts w:hint="eastAsia" w:ascii="Calibri" w:hAnsi="Calibri"/>
                      <w:bCs/>
                      <w:color w:val="000000" w:themeColor="text1"/>
                      <w:sz w:val="18"/>
                      <w:szCs w:val="18"/>
                      <w:lang w:val="en-US" w:bidi="zh-CN"/>
                      <w14:textFill>
                        <w14:solidFill>
                          <w14:schemeClr w14:val="tx1"/>
                        </w14:solidFill>
                      </w14:textFill>
                    </w:rPr>
                    <w:t>0.001</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763" w:type="dxa"/>
                  <w:noWrap w:val="0"/>
                  <w:vAlign w:val="center"/>
                </w:tcPr>
                <w:p>
                  <w:pPr>
                    <w:adjustRightInd w:val="0"/>
                    <w:snapToGrid w:val="0"/>
                    <w:jc w:val="center"/>
                    <w:rPr>
                      <w:rFonts w:ascii="Calibri" w:hAnsi="Calibri"/>
                      <w:bCs/>
                      <w:color w:val="000000" w:themeColor="text1"/>
                      <w:sz w:val="18"/>
                      <w:szCs w:val="18"/>
                      <w:lang w:bidi="zh-CN"/>
                      <w14:textFill>
                        <w14:solidFill>
                          <w14:schemeClr w14:val="tx1"/>
                        </w14:solidFill>
                      </w14:textFill>
                    </w:rPr>
                  </w:pPr>
                  <w:r>
                    <w:rPr>
                      <w:rFonts w:hint="eastAsia" w:ascii="Calibri" w:hAnsi="Calibri"/>
                      <w:bCs/>
                      <w:color w:val="000000" w:themeColor="text1"/>
                      <w:sz w:val="18"/>
                      <w:szCs w:val="18"/>
                      <w:lang w:bidi="zh-CN"/>
                      <w14:textFill>
                        <w14:solidFill>
                          <w14:schemeClr w14:val="tx1"/>
                        </w14:solidFill>
                      </w14:textFill>
                    </w:rPr>
                    <w:t>4</w:t>
                  </w:r>
                </w:p>
              </w:tc>
              <w:tc>
                <w:tcPr>
                  <w:tcW w:w="1664" w:type="dxa"/>
                  <w:noWrap w:val="0"/>
                  <w:vAlign w:val="center"/>
                </w:tcPr>
                <w:p>
                  <w:pPr>
                    <w:jc w:val="center"/>
                    <w:rPr>
                      <w:rFonts w:ascii="宋体" w:hAnsi="宋体"/>
                      <w:color w:val="000000" w:themeColor="text1"/>
                      <w:sz w:val="18"/>
                      <w:szCs w:val="18"/>
                      <w14:textFill>
                        <w14:solidFill>
                          <w14:schemeClr w14:val="tx1"/>
                        </w14:solidFill>
                      </w14:textFill>
                    </w:rPr>
                  </w:pPr>
                  <w:r>
                    <w:rPr>
                      <w:rFonts w:hint="eastAsia" w:ascii="Calibri" w:hAnsi="Calibri"/>
                      <w:color w:val="000000" w:themeColor="text1"/>
                      <w:sz w:val="18"/>
                      <w:szCs w:val="18"/>
                      <w:lang w:eastAsia="zh-CN"/>
                      <w14:textFill>
                        <w14:solidFill>
                          <w14:schemeClr w14:val="tx1"/>
                        </w14:solidFill>
                      </w14:textFill>
                    </w:rPr>
                    <w:t>废变压器油</w:t>
                  </w:r>
                </w:p>
              </w:tc>
              <w:tc>
                <w:tcPr>
                  <w:tcW w:w="1610" w:type="dxa"/>
                  <w:noWrap w:val="0"/>
                  <w:vAlign w:val="center"/>
                </w:tcPr>
                <w:p>
                  <w:pPr>
                    <w:adjustRightInd w:val="0"/>
                    <w:snapToGrid w:val="0"/>
                    <w:jc w:val="center"/>
                    <w:rPr>
                      <w:rFonts w:hint="default" w:ascii="Calibri" w:hAnsi="Calibri"/>
                      <w:bCs/>
                      <w:color w:val="000000" w:themeColor="text1"/>
                      <w:sz w:val="18"/>
                      <w:szCs w:val="18"/>
                      <w:lang w:val="en-US" w:bidi="zh-CN"/>
                      <w14:textFill>
                        <w14:solidFill>
                          <w14:schemeClr w14:val="tx1"/>
                        </w14:solidFill>
                      </w14:textFill>
                    </w:rPr>
                  </w:pPr>
                  <w:r>
                    <w:rPr>
                      <w:rFonts w:hint="eastAsia" w:ascii="Calibri" w:hAnsi="Calibri" w:eastAsia="Times New Roman"/>
                      <w:bCs/>
                      <w:color w:val="000000" w:themeColor="text1"/>
                      <w:sz w:val="18"/>
                      <w:szCs w:val="18"/>
                      <w:lang w:val="en-US" w:bidi="zh-CN"/>
                      <w14:textFill>
                        <w14:solidFill>
                          <w14:schemeClr w14:val="tx1"/>
                        </w14:solidFill>
                      </w14:textFill>
                    </w:rPr>
                    <w:t>0.5</w:t>
                  </w:r>
                </w:p>
              </w:tc>
              <w:tc>
                <w:tcPr>
                  <w:tcW w:w="1405" w:type="dxa"/>
                  <w:noWrap w:val="0"/>
                  <w:vAlign w:val="center"/>
                </w:tcPr>
                <w:p>
                  <w:pPr>
                    <w:adjustRightInd w:val="0"/>
                    <w:snapToGrid w:val="0"/>
                    <w:jc w:val="center"/>
                    <w:rPr>
                      <w:rFonts w:ascii="Calibri" w:hAnsi="Calibri" w:eastAsia="Times New Roman"/>
                      <w:bCs/>
                      <w:color w:val="000000" w:themeColor="text1"/>
                      <w:sz w:val="18"/>
                      <w:szCs w:val="18"/>
                      <w:lang w:bidi="zh-CN"/>
                      <w14:textFill>
                        <w14:solidFill>
                          <w14:schemeClr w14:val="tx1"/>
                        </w14:solidFill>
                      </w14:textFill>
                    </w:rPr>
                  </w:pPr>
                  <w:r>
                    <w:rPr>
                      <w:rFonts w:hint="eastAsia" w:ascii="Calibri" w:hAnsi="Calibri" w:eastAsia="Times New Roman"/>
                      <w:bCs/>
                      <w:color w:val="000000" w:themeColor="text1"/>
                      <w:sz w:val="18"/>
                      <w:szCs w:val="18"/>
                      <w:lang w:bidi="zh-CN"/>
                      <w14:textFill>
                        <w14:solidFill>
                          <w14:schemeClr w14:val="tx1"/>
                        </w14:solidFill>
                      </w14:textFill>
                    </w:rPr>
                    <w:t>50</w:t>
                  </w:r>
                </w:p>
              </w:tc>
              <w:tc>
                <w:tcPr>
                  <w:tcW w:w="1183" w:type="dxa"/>
                  <w:noWrap w:val="0"/>
                  <w:vAlign w:val="center"/>
                </w:tcPr>
                <w:p>
                  <w:pPr>
                    <w:adjustRightInd w:val="0"/>
                    <w:snapToGrid w:val="0"/>
                    <w:jc w:val="center"/>
                    <w:rPr>
                      <w:rFonts w:hint="default" w:ascii="Calibri" w:hAnsi="Calibri"/>
                      <w:bCs/>
                      <w:color w:val="000000" w:themeColor="text1"/>
                      <w:sz w:val="18"/>
                      <w:szCs w:val="18"/>
                      <w:lang w:val="en-US" w:bidi="zh-CN"/>
                      <w14:textFill>
                        <w14:solidFill>
                          <w14:schemeClr w14:val="tx1"/>
                        </w14:solidFill>
                      </w14:textFill>
                    </w:rPr>
                  </w:pPr>
                  <w:r>
                    <w:rPr>
                      <w:rFonts w:hint="eastAsia" w:ascii="Calibri" w:hAnsi="Calibri"/>
                      <w:bCs/>
                      <w:color w:val="000000" w:themeColor="text1"/>
                      <w:sz w:val="18"/>
                      <w:szCs w:val="18"/>
                      <w:lang w:val="en-US" w:bidi="zh-CN"/>
                      <w14:textFill>
                        <w14:solidFill>
                          <w14:schemeClr w14:val="tx1"/>
                        </w14:solidFill>
                      </w14:textFill>
                    </w:rPr>
                    <w:t>0.01</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763" w:type="dxa"/>
                  <w:noWrap w:val="0"/>
                  <w:vAlign w:val="center"/>
                </w:tcPr>
                <w:p>
                  <w:pPr>
                    <w:adjustRightInd w:val="0"/>
                    <w:snapToGrid w:val="0"/>
                    <w:jc w:val="center"/>
                    <w:rPr>
                      <w:rFonts w:hint="default" w:ascii="Calibri" w:hAnsi="Calibri"/>
                      <w:bCs/>
                      <w:color w:val="000000" w:themeColor="text1"/>
                      <w:sz w:val="18"/>
                      <w:szCs w:val="18"/>
                      <w:lang w:val="en-US" w:bidi="zh-CN"/>
                      <w14:textFill>
                        <w14:solidFill>
                          <w14:schemeClr w14:val="tx1"/>
                        </w14:solidFill>
                      </w14:textFill>
                    </w:rPr>
                  </w:pPr>
                  <w:r>
                    <w:rPr>
                      <w:rFonts w:hint="eastAsia" w:ascii="Calibri" w:hAnsi="Calibri"/>
                      <w:bCs/>
                      <w:color w:val="000000" w:themeColor="text1"/>
                      <w:sz w:val="18"/>
                      <w:szCs w:val="18"/>
                      <w:lang w:val="en-US" w:bidi="zh-CN"/>
                      <w14:textFill>
                        <w14:solidFill>
                          <w14:schemeClr w14:val="tx1"/>
                        </w14:solidFill>
                      </w14:textFill>
                    </w:rPr>
                    <w:t>5</w:t>
                  </w:r>
                </w:p>
              </w:tc>
              <w:tc>
                <w:tcPr>
                  <w:tcW w:w="1664" w:type="dxa"/>
                  <w:noWrap w:val="0"/>
                  <w:vAlign w:val="center"/>
                </w:tcPr>
                <w:p>
                  <w:pPr>
                    <w:jc w:val="center"/>
                    <w:rPr>
                      <w:rFonts w:hint="eastAsia" w:ascii="Calibri" w:hAnsi="Calibri"/>
                      <w:color w:val="000000" w:themeColor="text1"/>
                      <w:sz w:val="18"/>
                      <w:szCs w:val="18"/>
                      <w:lang w:eastAsia="zh-CN"/>
                      <w14:textFill>
                        <w14:solidFill>
                          <w14:schemeClr w14:val="tx1"/>
                        </w14:solidFill>
                      </w14:textFill>
                    </w:rPr>
                  </w:pPr>
                  <w:r>
                    <w:rPr>
                      <w:rFonts w:hint="eastAsia" w:ascii="Calibri" w:hAnsi="Calibri"/>
                      <w:color w:val="000000" w:themeColor="text1"/>
                      <w:sz w:val="18"/>
                      <w:szCs w:val="18"/>
                      <w:lang w:eastAsia="zh-CN"/>
                      <w14:textFill>
                        <w14:solidFill>
                          <w14:schemeClr w14:val="tx1"/>
                        </w14:solidFill>
                      </w14:textFill>
                    </w:rPr>
                    <w:t>实验室废药剂</w:t>
                  </w:r>
                </w:p>
              </w:tc>
              <w:tc>
                <w:tcPr>
                  <w:tcW w:w="1610" w:type="dxa"/>
                  <w:noWrap w:val="0"/>
                  <w:vAlign w:val="center"/>
                </w:tcPr>
                <w:p>
                  <w:pPr>
                    <w:adjustRightInd w:val="0"/>
                    <w:snapToGrid w:val="0"/>
                    <w:jc w:val="center"/>
                    <w:rPr>
                      <w:rFonts w:hint="default" w:ascii="Calibri" w:hAnsi="Calibri" w:eastAsia="Times New Roman"/>
                      <w:bCs/>
                      <w:color w:val="000000" w:themeColor="text1"/>
                      <w:sz w:val="18"/>
                      <w:szCs w:val="18"/>
                      <w:lang w:val="en-US" w:bidi="zh-CN"/>
                      <w14:textFill>
                        <w14:solidFill>
                          <w14:schemeClr w14:val="tx1"/>
                        </w14:solidFill>
                      </w14:textFill>
                    </w:rPr>
                  </w:pPr>
                  <w:r>
                    <w:rPr>
                      <w:rFonts w:hint="eastAsia" w:ascii="Calibri" w:hAnsi="Calibri" w:eastAsia="Times New Roman"/>
                      <w:bCs/>
                      <w:color w:val="000000" w:themeColor="text1"/>
                      <w:sz w:val="18"/>
                      <w:szCs w:val="18"/>
                      <w:lang w:val="en-US" w:bidi="zh-CN"/>
                      <w14:textFill>
                        <w14:solidFill>
                          <w14:schemeClr w14:val="tx1"/>
                        </w14:solidFill>
                      </w14:textFill>
                    </w:rPr>
                    <w:t>0.003</w:t>
                  </w:r>
                </w:p>
              </w:tc>
              <w:tc>
                <w:tcPr>
                  <w:tcW w:w="1405" w:type="dxa"/>
                  <w:noWrap w:val="0"/>
                  <w:vAlign w:val="center"/>
                </w:tcPr>
                <w:p>
                  <w:pPr>
                    <w:adjustRightInd w:val="0"/>
                    <w:snapToGrid w:val="0"/>
                    <w:jc w:val="center"/>
                    <w:rPr>
                      <w:rFonts w:hint="default" w:ascii="Calibri" w:hAnsi="Calibri" w:eastAsia="Times New Roman"/>
                      <w:bCs/>
                      <w:color w:val="000000" w:themeColor="text1"/>
                      <w:sz w:val="18"/>
                      <w:szCs w:val="18"/>
                      <w:lang w:val="en-US" w:bidi="zh-CN"/>
                      <w14:textFill>
                        <w14:solidFill>
                          <w14:schemeClr w14:val="tx1"/>
                        </w14:solidFill>
                      </w14:textFill>
                    </w:rPr>
                  </w:pPr>
                  <w:r>
                    <w:rPr>
                      <w:rFonts w:hint="eastAsia" w:ascii="Calibri" w:hAnsi="Calibri" w:eastAsia="Times New Roman"/>
                      <w:bCs/>
                      <w:color w:val="000000" w:themeColor="text1"/>
                      <w:sz w:val="18"/>
                      <w:szCs w:val="18"/>
                      <w:lang w:val="en-US" w:bidi="zh-CN"/>
                      <w14:textFill>
                        <w14:solidFill>
                          <w14:schemeClr w14:val="tx1"/>
                        </w14:solidFill>
                      </w14:textFill>
                    </w:rPr>
                    <w:t>50</w:t>
                  </w:r>
                </w:p>
              </w:tc>
              <w:tc>
                <w:tcPr>
                  <w:tcW w:w="1183" w:type="dxa"/>
                  <w:noWrap w:val="0"/>
                  <w:vAlign w:val="center"/>
                </w:tcPr>
                <w:p>
                  <w:pPr>
                    <w:adjustRightInd w:val="0"/>
                    <w:snapToGrid w:val="0"/>
                    <w:jc w:val="center"/>
                    <w:rPr>
                      <w:rFonts w:hint="default" w:ascii="Calibri" w:hAnsi="Calibri"/>
                      <w:bCs/>
                      <w:color w:val="000000" w:themeColor="text1"/>
                      <w:sz w:val="18"/>
                      <w:szCs w:val="18"/>
                      <w:lang w:val="en-US" w:bidi="zh-CN"/>
                      <w14:textFill>
                        <w14:solidFill>
                          <w14:schemeClr w14:val="tx1"/>
                        </w14:solidFill>
                      </w14:textFill>
                    </w:rPr>
                  </w:pPr>
                  <w:r>
                    <w:rPr>
                      <w:rFonts w:hint="eastAsia" w:ascii="Calibri" w:hAnsi="Calibri"/>
                      <w:bCs/>
                      <w:color w:val="000000" w:themeColor="text1"/>
                      <w:sz w:val="18"/>
                      <w:szCs w:val="18"/>
                      <w:lang w:val="en-US" w:bidi="zh-CN"/>
                      <w14:textFill>
                        <w14:solidFill>
                          <w14:schemeClr w14:val="tx1"/>
                        </w14:solidFill>
                      </w14:textFill>
                    </w:rPr>
                    <w:t>0.00006</w:t>
                  </w:r>
                </w:p>
              </w:tc>
            </w:tr>
            <w:tr>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0" w:type="dxa"/>
                  <w:bottom w:w="0" w:type="dxa"/>
                  <w:right w:w="0" w:type="dxa"/>
                </w:tblCellMar>
              </w:tblPrEx>
              <w:trPr>
                <w:trHeight w:val="23" w:hRule="atLeast"/>
                <w:jc w:val="center"/>
              </w:trPr>
              <w:tc>
                <w:tcPr>
                  <w:tcW w:w="5442" w:type="dxa"/>
                  <w:gridSpan w:val="4"/>
                  <w:noWrap w:val="0"/>
                  <w:vAlign w:val="center"/>
                </w:tcPr>
                <w:p>
                  <w:pPr>
                    <w:adjustRightInd w:val="0"/>
                    <w:snapToGrid w:val="0"/>
                    <w:jc w:val="center"/>
                    <w:rPr>
                      <w:rFonts w:ascii="Calibri" w:hAnsi="Calibri" w:eastAsia="Times New Roman"/>
                      <w:bCs/>
                      <w:color w:val="000000" w:themeColor="text1"/>
                      <w:sz w:val="18"/>
                      <w:szCs w:val="18"/>
                      <w:lang w:bidi="zh-CN"/>
                      <w14:textFill>
                        <w14:solidFill>
                          <w14:schemeClr w14:val="tx1"/>
                        </w14:solidFill>
                      </w14:textFill>
                    </w:rPr>
                  </w:pPr>
                  <w:r>
                    <w:rPr>
                      <w:rFonts w:hint="eastAsia" w:ascii="宋体" w:hAnsi="宋体" w:cs="宋体"/>
                      <w:bCs/>
                      <w:color w:val="000000" w:themeColor="text1"/>
                      <w:sz w:val="18"/>
                      <w:szCs w:val="18"/>
                      <w:lang w:bidi="zh-CN"/>
                      <w14:textFill>
                        <w14:solidFill>
                          <w14:schemeClr w14:val="tx1"/>
                        </w14:solidFill>
                      </w14:textFill>
                    </w:rPr>
                    <w:t>项目</w:t>
                  </w:r>
                  <w:r>
                    <w:rPr>
                      <w:rFonts w:ascii="Calibri" w:hAnsi="Calibri" w:eastAsia="Times New Roman" w:cs="Calibri"/>
                      <w:bCs/>
                      <w:color w:val="000000" w:themeColor="text1"/>
                      <w:sz w:val="18"/>
                      <w:szCs w:val="18"/>
                      <w:lang w:bidi="zh-CN"/>
                      <w14:textFill>
                        <w14:solidFill>
                          <w14:schemeClr w14:val="tx1"/>
                        </w14:solidFill>
                      </w14:textFill>
                    </w:rPr>
                    <w:t>Q</w:t>
                  </w:r>
                  <w:r>
                    <w:rPr>
                      <w:rFonts w:hint="eastAsia" w:ascii="宋体" w:hAnsi="宋体" w:cs="宋体"/>
                      <w:bCs/>
                      <w:color w:val="000000" w:themeColor="text1"/>
                      <w:sz w:val="18"/>
                      <w:szCs w:val="18"/>
                      <w:lang w:bidi="zh-CN"/>
                      <w14:textFill>
                        <w14:solidFill>
                          <w14:schemeClr w14:val="tx1"/>
                        </w14:solidFill>
                      </w14:textFill>
                    </w:rPr>
                    <w:t>值</w:t>
                  </w:r>
                  <w:r>
                    <w:rPr>
                      <w:rFonts w:ascii="Calibri" w:hAnsi="Calibri" w:eastAsia="Times New Roman" w:cs="Calibri"/>
                      <w:bCs/>
                      <w:color w:val="000000" w:themeColor="text1"/>
                      <w:sz w:val="18"/>
                      <w:szCs w:val="18"/>
                      <w:lang w:bidi="zh-CN"/>
                      <w14:textFill>
                        <w14:solidFill>
                          <w14:schemeClr w14:val="tx1"/>
                        </w14:solidFill>
                      </w14:textFill>
                    </w:rPr>
                    <w:t>∑</w:t>
                  </w:r>
                </w:p>
              </w:tc>
              <w:tc>
                <w:tcPr>
                  <w:tcW w:w="1183" w:type="dxa"/>
                  <w:noWrap w:val="0"/>
                  <w:vAlign w:val="center"/>
                </w:tcPr>
                <w:p>
                  <w:pPr>
                    <w:adjustRightInd w:val="0"/>
                    <w:snapToGrid w:val="0"/>
                    <w:jc w:val="center"/>
                    <w:rPr>
                      <w:rFonts w:hint="default" w:ascii="Calibri" w:hAnsi="Calibri"/>
                      <w:bCs/>
                      <w:color w:val="000000" w:themeColor="text1"/>
                      <w:sz w:val="18"/>
                      <w:szCs w:val="18"/>
                      <w:lang w:val="en-US" w:bidi="zh-CN"/>
                      <w14:textFill>
                        <w14:solidFill>
                          <w14:schemeClr w14:val="tx1"/>
                        </w14:solidFill>
                      </w14:textFill>
                    </w:rPr>
                  </w:pPr>
                  <w:r>
                    <w:rPr>
                      <w:rFonts w:hint="eastAsia" w:ascii="Calibri" w:hAnsi="Calibri"/>
                      <w:bCs/>
                      <w:color w:val="000000" w:themeColor="text1"/>
                      <w:sz w:val="18"/>
                      <w:szCs w:val="18"/>
                      <w:lang w:val="en-US" w:bidi="zh-CN"/>
                      <w14:textFill>
                        <w14:solidFill>
                          <w14:schemeClr w14:val="tx1"/>
                        </w14:solidFill>
                      </w14:textFill>
                    </w:rPr>
                    <w:t>0.11306</w:t>
                  </w:r>
                </w:p>
              </w:tc>
            </w:tr>
          </w:tbl>
          <w:p>
            <w:pPr>
              <w:adjustRightInd w:val="0"/>
              <w:snapToGrid w:val="0"/>
              <w:spacing w:line="480" w:lineRule="exact"/>
              <w:ind w:firstLine="420" w:firstLineChars="200"/>
              <w:outlineLvl w:val="2"/>
              <w:rPr>
                <w:color w:val="000000" w:themeColor="text1"/>
                <w:szCs w:val="21"/>
                <w14:textFill>
                  <w14:solidFill>
                    <w14:schemeClr w14:val="tx1"/>
                  </w14:solidFill>
                </w14:textFill>
              </w:rPr>
            </w:pPr>
            <w:r>
              <w:rPr>
                <w:color w:val="000000" w:themeColor="text1"/>
                <w:szCs w:val="21"/>
                <w14:textFill>
                  <w14:solidFill>
                    <w14:schemeClr w14:val="tx1"/>
                  </w14:solidFill>
                </w14:textFill>
              </w:rPr>
              <w:t>本项目Q＜1，则本项目环境风险潜势为</w:t>
            </w:r>
            <w:r>
              <w:rPr>
                <w:rFonts w:hint="eastAsia" w:ascii="宋体" w:hAnsi="宋体" w:cs="宋体"/>
                <w:color w:val="000000" w:themeColor="text1"/>
                <w:szCs w:val="21"/>
                <w14:textFill>
                  <w14:solidFill>
                    <w14:schemeClr w14:val="tx1"/>
                  </w14:solidFill>
                </w14:textFill>
              </w:rPr>
              <w:t>Ⅰ</w:t>
            </w:r>
            <w:r>
              <w:rPr>
                <w:rFonts w:hint="eastAsia"/>
                <w:color w:val="000000" w:themeColor="text1"/>
                <w:szCs w:val="21"/>
                <w14:textFill>
                  <w14:solidFill>
                    <w14:schemeClr w14:val="tx1"/>
                  </w14:solidFill>
                </w14:textFill>
              </w:rPr>
              <w:t>，仅进行简单分析</w:t>
            </w:r>
            <w:r>
              <w:rPr>
                <w:color w:val="000000" w:themeColor="text1"/>
                <w:szCs w:val="21"/>
                <w14:textFill>
                  <w14:solidFill>
                    <w14:schemeClr w14:val="tx1"/>
                  </w14:solidFill>
                </w14:textFill>
              </w:rPr>
              <w:t>。</w:t>
            </w:r>
          </w:p>
          <w:p>
            <w:pPr>
              <w:pStyle w:val="2"/>
              <w:rPr>
                <w:color w:val="000000" w:themeColor="text1"/>
                <w:szCs w:val="21"/>
                <w14:textFill>
                  <w14:solidFill>
                    <w14:schemeClr w14:val="tx1"/>
                  </w14:solidFill>
                </w14:textFill>
              </w:rPr>
            </w:pPr>
          </w:p>
          <w:p>
            <w:pPr>
              <w:rPr>
                <w:color w:val="000000" w:themeColor="text1"/>
                <w:szCs w:val="21"/>
                <w14:textFill>
                  <w14:solidFill>
                    <w14:schemeClr w14:val="tx1"/>
                  </w14:solidFill>
                </w14:textFill>
              </w:rPr>
            </w:pPr>
          </w:p>
          <w:p>
            <w:pPr>
              <w:adjustRightInd w:val="0"/>
              <w:snapToGrid w:val="0"/>
              <w:spacing w:line="480" w:lineRule="exact"/>
              <w:jc w:val="center"/>
              <w:outlineLvl w:val="2"/>
              <w:rPr>
                <w:b/>
                <w:bCs/>
                <w:color w:val="000000" w:themeColor="text1"/>
                <w:sz w:val="21"/>
                <w:szCs w:val="21"/>
                <w14:textFill>
                  <w14:solidFill>
                    <w14:schemeClr w14:val="tx1"/>
                  </w14:solidFill>
                </w14:textFill>
              </w:rPr>
            </w:pPr>
            <w:r>
              <w:rPr>
                <w:rFonts w:hint="eastAsia"/>
                <w:b/>
                <w:bCs/>
                <w:color w:val="000000" w:themeColor="text1"/>
                <w:sz w:val="21"/>
                <w:szCs w:val="21"/>
                <w14:textFill>
                  <w14:solidFill>
                    <w14:schemeClr w14:val="tx1"/>
                  </w14:solidFill>
                </w14:textFill>
              </w:rPr>
              <w:t>表4-</w:t>
            </w:r>
            <w:r>
              <w:rPr>
                <w:rFonts w:hint="eastAsia"/>
                <w:b/>
                <w:bCs/>
                <w:color w:val="000000" w:themeColor="text1"/>
                <w:sz w:val="21"/>
                <w:szCs w:val="21"/>
                <w:lang w:val="en-US" w:eastAsia="zh-CN"/>
                <w14:textFill>
                  <w14:solidFill>
                    <w14:schemeClr w14:val="tx1"/>
                  </w14:solidFill>
                </w14:textFill>
              </w:rPr>
              <w:t>2</w:t>
            </w:r>
            <w:r>
              <w:rPr>
                <w:rFonts w:hint="eastAsia"/>
                <w:b/>
                <w:bCs/>
                <w:color w:val="000000" w:themeColor="text1"/>
                <w:sz w:val="21"/>
                <w:szCs w:val="21"/>
                <w14:textFill>
                  <w14:solidFill>
                    <w14:schemeClr w14:val="tx1"/>
                  </w14:solidFill>
                </w14:textFill>
              </w:rPr>
              <w:t>3  建设项目环境风险简单分析内容表</w:t>
            </w:r>
          </w:p>
          <w:tbl>
            <w:tblPr>
              <w:tblStyle w:val="29"/>
              <w:tblW w:w="79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32"/>
              <w:gridCol w:w="930"/>
              <w:gridCol w:w="1879"/>
              <w:gridCol w:w="993"/>
              <w:gridCol w:w="27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1432" w:type="dxa"/>
                  <w:noWrap w:val="0"/>
                  <w:vAlign w:val="center"/>
                </w:tcPr>
                <w:p>
                  <w:pPr>
                    <w:pStyle w:val="6"/>
                    <w:spacing w:before="0" w:after="0" w:line="240" w:lineRule="auto"/>
                    <w:ind w:left="-54" w:leftChars="-26" w:right="-147" w:rightChars="-70" w:hanging="1"/>
                    <w:jc w:val="center"/>
                    <w:rPr>
                      <w:rFonts w:ascii="Times New Roman" w:hAnsi="Times New Roman"/>
                      <w:b w:val="0"/>
                      <w:color w:val="000000" w:themeColor="text1"/>
                      <w:sz w:val="18"/>
                      <w:szCs w:val="18"/>
                      <w:lang w:val="en-US" w:eastAsia="zh-CN"/>
                      <w14:textFill>
                        <w14:solidFill>
                          <w14:schemeClr w14:val="tx1"/>
                        </w14:solidFill>
                      </w14:textFill>
                    </w:rPr>
                  </w:pPr>
                  <w:r>
                    <w:rPr>
                      <w:rFonts w:ascii="Times New Roman" w:hAnsi="Times New Roman"/>
                      <w:b w:val="0"/>
                      <w:color w:val="000000" w:themeColor="text1"/>
                      <w:sz w:val="18"/>
                      <w:szCs w:val="18"/>
                      <w:lang w:val="en-US" w:eastAsia="zh-CN"/>
                      <w14:textFill>
                        <w14:solidFill>
                          <w14:schemeClr w14:val="tx1"/>
                        </w14:solidFill>
                      </w14:textFill>
                    </w:rPr>
                    <w:t>建设项目名称</w:t>
                  </w:r>
                </w:p>
              </w:tc>
              <w:tc>
                <w:tcPr>
                  <w:tcW w:w="6564" w:type="dxa"/>
                  <w:gridSpan w:val="4"/>
                  <w:noWrap w:val="0"/>
                  <w:vAlign w:val="center"/>
                </w:tcPr>
                <w:p>
                  <w:pPr>
                    <w:adjustRightInd w:val="0"/>
                    <w:snapToGrid w:val="0"/>
                    <w:jc w:val="center"/>
                    <w:rPr>
                      <w:rFonts w:hint="eastAsia" w:ascii="Times New Roman" w:hAnsi="Times New Roman" w:eastAsia="等线 Light" w:cs="Times New Roman"/>
                      <w:b w:val="0"/>
                      <w:bCs/>
                      <w:color w:val="000000" w:themeColor="text1"/>
                      <w:kern w:val="2"/>
                      <w:sz w:val="18"/>
                      <w:szCs w:val="18"/>
                      <w:lang w:val="en-US" w:eastAsia="zh-CN" w:bidi="ar-SA"/>
                      <w14:textFill>
                        <w14:solidFill>
                          <w14:schemeClr w14:val="tx1"/>
                        </w14:solidFill>
                      </w14:textFill>
                    </w:rPr>
                  </w:pPr>
                  <w:r>
                    <w:rPr>
                      <w:rFonts w:hint="eastAsia" w:ascii="Times New Roman" w:hAnsi="Times New Roman" w:eastAsia="等线 Light" w:cs="Times New Roman"/>
                      <w:b w:val="0"/>
                      <w:bCs/>
                      <w:color w:val="000000" w:themeColor="text1"/>
                      <w:kern w:val="2"/>
                      <w:sz w:val="18"/>
                      <w:szCs w:val="18"/>
                      <w:lang w:val="en-US" w:eastAsia="zh-CN" w:bidi="ar-SA"/>
                      <w14:textFill>
                        <w14:solidFill>
                          <w14:schemeClr w14:val="tx1"/>
                        </w14:solidFill>
                      </w14:textFill>
                    </w:rPr>
                    <w:t>河北泰好吃食品制造有限公司速冻水果及预制菜肴加工制造生产项目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1432" w:type="dxa"/>
                  <w:noWrap w:val="0"/>
                  <w:vAlign w:val="center"/>
                </w:tcPr>
                <w:p>
                  <w:pPr>
                    <w:pStyle w:val="6"/>
                    <w:spacing w:before="0" w:after="0" w:line="240" w:lineRule="auto"/>
                    <w:jc w:val="center"/>
                    <w:rPr>
                      <w:rFonts w:ascii="Times New Roman" w:hAnsi="Times New Roman"/>
                      <w:b w:val="0"/>
                      <w:color w:val="000000" w:themeColor="text1"/>
                      <w:sz w:val="18"/>
                      <w:szCs w:val="18"/>
                      <w:lang w:val="en-US" w:eastAsia="zh-CN"/>
                      <w14:textFill>
                        <w14:solidFill>
                          <w14:schemeClr w14:val="tx1"/>
                        </w14:solidFill>
                      </w14:textFill>
                    </w:rPr>
                  </w:pPr>
                  <w:r>
                    <w:rPr>
                      <w:rFonts w:ascii="Times New Roman" w:hAnsi="Times New Roman"/>
                      <w:b w:val="0"/>
                      <w:color w:val="000000" w:themeColor="text1"/>
                      <w:sz w:val="18"/>
                      <w:szCs w:val="18"/>
                      <w:lang w:val="en-US" w:eastAsia="zh-CN"/>
                      <w14:textFill>
                        <w14:solidFill>
                          <w14:schemeClr w14:val="tx1"/>
                        </w14:solidFill>
                      </w14:textFill>
                    </w:rPr>
                    <w:t>建设地点</w:t>
                  </w:r>
                </w:p>
              </w:tc>
              <w:tc>
                <w:tcPr>
                  <w:tcW w:w="6564" w:type="dxa"/>
                  <w:gridSpan w:val="4"/>
                  <w:noWrap w:val="0"/>
                  <w:vAlign w:val="center"/>
                </w:tcPr>
                <w:p>
                  <w:pPr>
                    <w:jc w:val="center"/>
                    <w:rPr>
                      <w:rFonts w:hint="eastAsia" w:ascii="Times New Roman" w:hAnsi="Times New Roman" w:eastAsia="等线 Light" w:cs="Times New Roman"/>
                      <w:b w:val="0"/>
                      <w:bCs/>
                      <w:color w:val="000000" w:themeColor="text1"/>
                      <w:kern w:val="2"/>
                      <w:sz w:val="18"/>
                      <w:szCs w:val="18"/>
                      <w:lang w:val="en-US" w:eastAsia="zh-CN" w:bidi="ar-SA"/>
                      <w14:textFill>
                        <w14:solidFill>
                          <w14:schemeClr w14:val="tx1"/>
                        </w14:solidFill>
                      </w14:textFill>
                    </w:rPr>
                  </w:pPr>
                  <w:r>
                    <w:rPr>
                      <w:rFonts w:hint="eastAsia" w:ascii="Times New Roman" w:hAnsi="Times New Roman" w:eastAsia="等线 Light" w:cs="Times New Roman"/>
                      <w:b w:val="0"/>
                      <w:bCs/>
                      <w:color w:val="000000" w:themeColor="text1"/>
                      <w:kern w:val="2"/>
                      <w:sz w:val="18"/>
                      <w:szCs w:val="18"/>
                      <w:lang w:val="en-US" w:eastAsia="zh-CN" w:bidi="ar-SA"/>
                      <w14:textFill>
                        <w14:solidFill>
                          <w14:schemeClr w14:val="tx1"/>
                        </w14:solidFill>
                      </w14:textFill>
                    </w:rPr>
                    <w:t>河北省秦皇岛市抚宁河北省京津转移示范十一园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jc w:val="center"/>
              </w:trPr>
              <w:tc>
                <w:tcPr>
                  <w:tcW w:w="1432" w:type="dxa"/>
                  <w:noWrap w:val="0"/>
                  <w:vAlign w:val="center"/>
                </w:tcPr>
                <w:p>
                  <w:pPr>
                    <w:pStyle w:val="6"/>
                    <w:spacing w:before="0" w:after="0" w:line="240" w:lineRule="auto"/>
                    <w:jc w:val="center"/>
                    <w:rPr>
                      <w:rFonts w:ascii="Times New Roman" w:hAnsi="Times New Roman"/>
                      <w:b w:val="0"/>
                      <w:color w:val="000000" w:themeColor="text1"/>
                      <w:sz w:val="18"/>
                      <w:szCs w:val="18"/>
                      <w:lang w:val="en-US" w:eastAsia="zh-CN"/>
                      <w14:textFill>
                        <w14:solidFill>
                          <w14:schemeClr w14:val="tx1"/>
                        </w14:solidFill>
                      </w14:textFill>
                    </w:rPr>
                  </w:pPr>
                  <w:r>
                    <w:rPr>
                      <w:rFonts w:ascii="Times New Roman" w:hAnsi="Times New Roman"/>
                      <w:b w:val="0"/>
                      <w:color w:val="000000" w:themeColor="text1"/>
                      <w:sz w:val="18"/>
                      <w:szCs w:val="18"/>
                      <w:lang w:val="en-US" w:eastAsia="zh-CN"/>
                      <w14:textFill>
                        <w14:solidFill>
                          <w14:schemeClr w14:val="tx1"/>
                        </w14:solidFill>
                      </w14:textFill>
                    </w:rPr>
                    <w:t>地理坐标</w:t>
                  </w:r>
                </w:p>
              </w:tc>
              <w:tc>
                <w:tcPr>
                  <w:tcW w:w="930" w:type="dxa"/>
                  <w:noWrap w:val="0"/>
                  <w:vAlign w:val="center"/>
                </w:tcPr>
                <w:p>
                  <w:pPr>
                    <w:pStyle w:val="6"/>
                    <w:spacing w:before="0" w:after="0" w:line="240" w:lineRule="auto"/>
                    <w:jc w:val="center"/>
                    <w:rPr>
                      <w:rFonts w:ascii="Times New Roman" w:hAnsi="Times New Roman"/>
                      <w:b w:val="0"/>
                      <w:color w:val="000000" w:themeColor="text1"/>
                      <w:sz w:val="18"/>
                      <w:szCs w:val="18"/>
                      <w:lang w:val="en-US" w:eastAsia="zh-CN"/>
                      <w14:textFill>
                        <w14:solidFill>
                          <w14:schemeClr w14:val="tx1"/>
                        </w14:solidFill>
                      </w14:textFill>
                    </w:rPr>
                  </w:pPr>
                  <w:r>
                    <w:rPr>
                      <w:rFonts w:ascii="Times New Roman" w:hAnsi="Times New Roman"/>
                      <w:b w:val="0"/>
                      <w:color w:val="000000" w:themeColor="text1"/>
                      <w:sz w:val="18"/>
                      <w:szCs w:val="18"/>
                      <w:lang w:val="en-US" w:eastAsia="zh-CN"/>
                      <w14:textFill>
                        <w14:solidFill>
                          <w14:schemeClr w14:val="tx1"/>
                        </w14:solidFill>
                      </w14:textFill>
                    </w:rPr>
                    <w:t>经度</w:t>
                  </w:r>
                </w:p>
              </w:tc>
              <w:tc>
                <w:tcPr>
                  <w:tcW w:w="1879" w:type="dxa"/>
                  <w:noWrap w:val="0"/>
                  <w:vAlign w:val="center"/>
                </w:tcPr>
                <w:p>
                  <w:pPr>
                    <w:pStyle w:val="6"/>
                    <w:spacing w:before="0" w:after="0" w:line="240" w:lineRule="auto"/>
                    <w:jc w:val="center"/>
                    <w:rPr>
                      <w:rFonts w:ascii="Times New Roman" w:hAnsi="Times New Roman"/>
                      <w:b w:val="0"/>
                      <w:color w:val="000000" w:themeColor="text1"/>
                      <w:sz w:val="18"/>
                      <w:szCs w:val="18"/>
                      <w:highlight w:val="none"/>
                      <w:lang w:val="en-US" w:eastAsia="zh-CN"/>
                      <w14:textFill>
                        <w14:solidFill>
                          <w14:schemeClr w14:val="tx1"/>
                        </w14:solidFill>
                      </w14:textFill>
                    </w:rPr>
                  </w:pPr>
                  <w:r>
                    <w:rPr>
                      <w:rFonts w:hint="eastAsia" w:ascii="Times New Roman" w:hAnsi="Times New Roman"/>
                      <w:b w:val="0"/>
                      <w:color w:val="000000" w:themeColor="text1"/>
                      <w:sz w:val="18"/>
                      <w:szCs w:val="18"/>
                      <w:highlight w:val="none"/>
                      <w:lang w:val="en-US" w:eastAsia="zh-CN"/>
                      <w14:textFill>
                        <w14:solidFill>
                          <w14:schemeClr w14:val="tx1"/>
                        </w14:solidFill>
                      </w14:textFill>
                    </w:rPr>
                    <w:t>119.225439</w:t>
                  </w:r>
                </w:p>
              </w:tc>
              <w:tc>
                <w:tcPr>
                  <w:tcW w:w="993" w:type="dxa"/>
                  <w:noWrap w:val="0"/>
                  <w:vAlign w:val="center"/>
                </w:tcPr>
                <w:p>
                  <w:pPr>
                    <w:pStyle w:val="6"/>
                    <w:spacing w:before="0" w:after="0" w:line="240" w:lineRule="auto"/>
                    <w:jc w:val="center"/>
                    <w:rPr>
                      <w:rFonts w:ascii="Times New Roman" w:hAnsi="Times New Roman"/>
                      <w:b w:val="0"/>
                      <w:color w:val="000000" w:themeColor="text1"/>
                      <w:sz w:val="18"/>
                      <w:szCs w:val="18"/>
                      <w:highlight w:val="none"/>
                      <w:lang w:val="en-US" w:eastAsia="zh-CN"/>
                      <w14:textFill>
                        <w14:solidFill>
                          <w14:schemeClr w14:val="tx1"/>
                        </w14:solidFill>
                      </w14:textFill>
                    </w:rPr>
                  </w:pPr>
                  <w:r>
                    <w:rPr>
                      <w:rFonts w:ascii="Times New Roman" w:hAnsi="Times New Roman"/>
                      <w:b w:val="0"/>
                      <w:color w:val="000000" w:themeColor="text1"/>
                      <w:sz w:val="18"/>
                      <w:szCs w:val="18"/>
                      <w:highlight w:val="none"/>
                      <w:lang w:val="en-US" w:eastAsia="zh-CN"/>
                      <w14:textFill>
                        <w14:solidFill>
                          <w14:schemeClr w14:val="tx1"/>
                        </w14:solidFill>
                      </w14:textFill>
                    </w:rPr>
                    <w:t>纬度</w:t>
                  </w:r>
                </w:p>
              </w:tc>
              <w:tc>
                <w:tcPr>
                  <w:tcW w:w="2761" w:type="dxa"/>
                  <w:noWrap w:val="0"/>
                  <w:vAlign w:val="center"/>
                </w:tcPr>
                <w:p>
                  <w:pPr>
                    <w:pStyle w:val="6"/>
                    <w:spacing w:before="0" w:after="0" w:line="240" w:lineRule="auto"/>
                    <w:jc w:val="center"/>
                    <w:rPr>
                      <w:rFonts w:ascii="Times New Roman" w:hAnsi="Times New Roman"/>
                      <w:b w:val="0"/>
                      <w:color w:val="000000" w:themeColor="text1"/>
                      <w:sz w:val="18"/>
                      <w:szCs w:val="18"/>
                      <w:highlight w:val="none"/>
                      <w:lang w:val="en-US" w:eastAsia="zh-CN"/>
                      <w14:textFill>
                        <w14:solidFill>
                          <w14:schemeClr w14:val="tx1"/>
                        </w14:solidFill>
                      </w14:textFill>
                    </w:rPr>
                  </w:pPr>
                  <w:r>
                    <w:rPr>
                      <w:rFonts w:hint="eastAsia" w:ascii="Times New Roman" w:hAnsi="Times New Roman"/>
                      <w:b w:val="0"/>
                      <w:color w:val="000000" w:themeColor="text1"/>
                      <w:sz w:val="18"/>
                      <w:szCs w:val="18"/>
                      <w:highlight w:val="none"/>
                      <w:lang w:val="en-US" w:eastAsia="zh-CN"/>
                      <w14:textFill>
                        <w14:solidFill>
                          <w14:schemeClr w14:val="tx1"/>
                        </w14:solidFill>
                      </w14:textFill>
                    </w:rPr>
                    <w:t>39.912361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4" w:hRule="atLeast"/>
                <w:jc w:val="center"/>
              </w:trPr>
              <w:tc>
                <w:tcPr>
                  <w:tcW w:w="1432" w:type="dxa"/>
                  <w:noWrap w:val="0"/>
                  <w:vAlign w:val="center"/>
                </w:tcPr>
                <w:p>
                  <w:pPr>
                    <w:pStyle w:val="6"/>
                    <w:spacing w:before="0" w:after="0" w:line="240" w:lineRule="auto"/>
                    <w:jc w:val="center"/>
                    <w:rPr>
                      <w:rFonts w:ascii="Times New Roman" w:hAnsi="Times New Roman"/>
                      <w:b w:val="0"/>
                      <w:color w:val="000000" w:themeColor="text1"/>
                      <w:sz w:val="18"/>
                      <w:szCs w:val="18"/>
                      <w:lang w:val="en-US" w:eastAsia="zh-CN"/>
                      <w14:textFill>
                        <w14:solidFill>
                          <w14:schemeClr w14:val="tx1"/>
                        </w14:solidFill>
                      </w14:textFill>
                    </w:rPr>
                  </w:pPr>
                  <w:r>
                    <w:rPr>
                      <w:rFonts w:ascii="Times New Roman" w:hAnsi="Times New Roman"/>
                      <w:b w:val="0"/>
                      <w:color w:val="000000" w:themeColor="text1"/>
                      <w:sz w:val="18"/>
                      <w:szCs w:val="18"/>
                      <w:lang w:val="en-US" w:eastAsia="zh-CN"/>
                      <w14:textFill>
                        <w14:solidFill>
                          <w14:schemeClr w14:val="tx1"/>
                        </w14:solidFill>
                      </w14:textFill>
                    </w:rPr>
                    <w:t>主要危险物质及分布</w:t>
                  </w:r>
                </w:p>
              </w:tc>
              <w:tc>
                <w:tcPr>
                  <w:tcW w:w="6564" w:type="dxa"/>
                  <w:gridSpan w:val="4"/>
                  <w:noWrap w:val="0"/>
                  <w:vAlign w:val="center"/>
                </w:tcPr>
                <w:p>
                  <w:pPr>
                    <w:pStyle w:val="6"/>
                    <w:spacing w:before="0" w:after="0" w:line="240" w:lineRule="auto"/>
                    <w:rPr>
                      <w:rFonts w:ascii="Times New Roman" w:hAnsi="Times New Roman"/>
                      <w:b w:val="0"/>
                      <w:color w:val="000000" w:themeColor="text1"/>
                      <w:sz w:val="18"/>
                      <w:szCs w:val="18"/>
                      <w:lang w:val="en-US" w:eastAsia="zh-CN"/>
                      <w14:textFill>
                        <w14:solidFill>
                          <w14:schemeClr w14:val="tx1"/>
                        </w14:solidFill>
                      </w14:textFill>
                    </w:rPr>
                  </w:pPr>
                  <w:r>
                    <w:rPr>
                      <w:rFonts w:hint="eastAsia" w:ascii="Times New Roman" w:hAnsi="Times New Roman"/>
                      <w:b w:val="0"/>
                      <w:color w:val="000000" w:themeColor="text1"/>
                      <w:sz w:val="18"/>
                      <w:szCs w:val="18"/>
                      <w:lang w:val="en-US" w:eastAsia="zh-CN"/>
                      <w14:textFill>
                        <w14:solidFill>
                          <w14:schemeClr w14:val="tx1"/>
                        </w14:solidFill>
                      </w14:textFill>
                    </w:rPr>
                    <w:t>管道天然气、废机油、废铅蓄电池、废变压器油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1432" w:type="dxa"/>
                  <w:noWrap w:val="0"/>
                  <w:vAlign w:val="center"/>
                </w:tcPr>
                <w:p>
                  <w:pPr>
                    <w:pStyle w:val="6"/>
                    <w:spacing w:before="0" w:after="0" w:line="240" w:lineRule="auto"/>
                    <w:jc w:val="center"/>
                    <w:rPr>
                      <w:rFonts w:ascii="Times New Roman" w:hAnsi="Times New Roman"/>
                      <w:b w:val="0"/>
                      <w:color w:val="000000" w:themeColor="text1"/>
                      <w:sz w:val="18"/>
                      <w:szCs w:val="18"/>
                      <w:lang w:val="en-US" w:eastAsia="zh-CN"/>
                      <w14:textFill>
                        <w14:solidFill>
                          <w14:schemeClr w14:val="tx1"/>
                        </w14:solidFill>
                      </w14:textFill>
                    </w:rPr>
                  </w:pPr>
                  <w:r>
                    <w:rPr>
                      <w:rFonts w:ascii="Times New Roman" w:hAnsi="Times New Roman"/>
                      <w:b w:val="0"/>
                      <w:color w:val="000000" w:themeColor="text1"/>
                      <w:sz w:val="18"/>
                      <w:szCs w:val="18"/>
                      <w:lang w:val="en-US" w:eastAsia="zh-CN"/>
                      <w14:textFill>
                        <w14:solidFill>
                          <w14:schemeClr w14:val="tx1"/>
                        </w14:solidFill>
                      </w14:textFill>
                    </w:rPr>
                    <w:t>环境影响途径及危害后果</w:t>
                  </w:r>
                </w:p>
              </w:tc>
              <w:tc>
                <w:tcPr>
                  <w:tcW w:w="6564" w:type="dxa"/>
                  <w:gridSpan w:val="4"/>
                  <w:noWrap w:val="0"/>
                  <w:vAlign w:val="center"/>
                </w:tcPr>
                <w:p>
                  <w:pPr>
                    <w:pStyle w:val="6"/>
                    <w:spacing w:before="0" w:after="0" w:line="240" w:lineRule="auto"/>
                    <w:rPr>
                      <w:rFonts w:ascii="Times New Roman" w:hAnsi="Times New Roman"/>
                      <w:b w:val="0"/>
                      <w:color w:val="000000" w:themeColor="text1"/>
                      <w:sz w:val="18"/>
                      <w:szCs w:val="18"/>
                      <w:lang w:val="en-US" w:eastAsia="zh-CN"/>
                      <w14:textFill>
                        <w14:solidFill>
                          <w14:schemeClr w14:val="tx1"/>
                        </w14:solidFill>
                      </w14:textFill>
                    </w:rPr>
                  </w:pPr>
                  <w:r>
                    <w:rPr>
                      <w:rFonts w:hint="eastAsia" w:ascii="Times New Roman" w:hAnsi="Times New Roman"/>
                      <w:b w:val="0"/>
                      <w:color w:val="000000" w:themeColor="text1"/>
                      <w:sz w:val="18"/>
                      <w:szCs w:val="18"/>
                      <w:lang w:val="en-US" w:eastAsia="zh-CN"/>
                      <w14:textFill>
                        <w14:solidFill>
                          <w14:schemeClr w14:val="tx1"/>
                        </w14:solidFill>
                      </w14:textFill>
                    </w:rPr>
                    <w:t>1、危废泄漏</w:t>
                  </w:r>
                  <w:r>
                    <w:rPr>
                      <w:rFonts w:ascii="Times New Roman" w:hAnsi="Times New Roman"/>
                      <w:b w:val="0"/>
                      <w:color w:val="000000" w:themeColor="text1"/>
                      <w:sz w:val="18"/>
                      <w:szCs w:val="18"/>
                      <w:lang w:val="en-US" w:eastAsia="zh-CN"/>
                      <w14:textFill>
                        <w14:solidFill>
                          <w14:schemeClr w14:val="tx1"/>
                        </w14:solidFill>
                      </w14:textFill>
                    </w:rPr>
                    <w:t>，对土壤及地下水环境造成污染。</w:t>
                  </w:r>
                </w:p>
                <w:p>
                  <w:pPr>
                    <w:pStyle w:val="6"/>
                    <w:spacing w:before="0" w:after="0" w:line="240" w:lineRule="auto"/>
                    <w:rPr>
                      <w:rFonts w:ascii="Times New Roman" w:hAnsi="Times New Roman"/>
                      <w:b w:val="0"/>
                      <w:color w:val="000000" w:themeColor="text1"/>
                      <w:sz w:val="18"/>
                      <w:szCs w:val="18"/>
                      <w:lang w:val="en-US" w:eastAsia="zh-CN"/>
                      <w14:textFill>
                        <w14:solidFill>
                          <w14:schemeClr w14:val="tx1"/>
                        </w14:solidFill>
                      </w14:textFill>
                    </w:rPr>
                  </w:pPr>
                  <w:r>
                    <w:rPr>
                      <w:rFonts w:hint="eastAsia" w:ascii="Times New Roman" w:hAnsi="Times New Roman"/>
                      <w:b w:val="0"/>
                      <w:color w:val="000000" w:themeColor="text1"/>
                      <w:sz w:val="18"/>
                      <w:szCs w:val="18"/>
                      <w:lang w:val="en-US" w:eastAsia="zh-CN"/>
                      <w14:textFill>
                        <w14:solidFill>
                          <w14:schemeClr w14:val="tx1"/>
                        </w14:solidFill>
                      </w14:textFill>
                    </w:rPr>
                    <w:t>2、天然气泄漏，遇明火</w:t>
                  </w:r>
                  <w:r>
                    <w:rPr>
                      <w:rFonts w:ascii="Times New Roman" w:hAnsi="Times New Roman"/>
                      <w:b w:val="0"/>
                      <w:color w:val="000000" w:themeColor="text1"/>
                      <w:sz w:val="18"/>
                      <w:szCs w:val="18"/>
                      <w:lang w:val="en-US" w:eastAsia="zh-CN"/>
                      <w14:textFill>
                        <w14:solidFill>
                          <w14:schemeClr w14:val="tx1"/>
                        </w14:solidFill>
                      </w14:textFill>
                    </w:rPr>
                    <w:t>引发火灾，对大气、地表水环境造成污染。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1432" w:type="dxa"/>
                  <w:noWrap w:val="0"/>
                  <w:vAlign w:val="center"/>
                </w:tcPr>
                <w:p>
                  <w:pPr>
                    <w:pStyle w:val="6"/>
                    <w:spacing w:before="0" w:after="0" w:line="240" w:lineRule="auto"/>
                    <w:jc w:val="center"/>
                    <w:rPr>
                      <w:rFonts w:ascii="Times New Roman" w:hAnsi="Times New Roman"/>
                      <w:b w:val="0"/>
                      <w:color w:val="000000" w:themeColor="text1"/>
                      <w:sz w:val="18"/>
                      <w:szCs w:val="18"/>
                      <w:lang w:val="en-US" w:eastAsia="zh-CN"/>
                      <w14:textFill>
                        <w14:solidFill>
                          <w14:schemeClr w14:val="tx1"/>
                        </w14:solidFill>
                      </w14:textFill>
                    </w:rPr>
                  </w:pPr>
                  <w:r>
                    <w:rPr>
                      <w:rFonts w:ascii="Times New Roman" w:hAnsi="Times New Roman"/>
                      <w:b w:val="0"/>
                      <w:color w:val="000000" w:themeColor="text1"/>
                      <w:sz w:val="18"/>
                      <w:szCs w:val="18"/>
                      <w:lang w:val="en-US" w:eastAsia="zh-CN"/>
                      <w14:textFill>
                        <w14:solidFill>
                          <w14:schemeClr w14:val="tx1"/>
                        </w14:solidFill>
                      </w14:textFill>
                    </w:rPr>
                    <w:t>风险防范措施要求</w:t>
                  </w:r>
                </w:p>
              </w:tc>
              <w:tc>
                <w:tcPr>
                  <w:tcW w:w="6564" w:type="dxa"/>
                  <w:gridSpan w:val="4"/>
                  <w:noWrap w:val="0"/>
                  <w:vAlign w:val="center"/>
                </w:tcPr>
                <w:p>
                  <w:pPr>
                    <w:pStyle w:val="6"/>
                    <w:spacing w:before="0" w:after="0" w:line="240" w:lineRule="auto"/>
                    <w:rPr>
                      <w:rFonts w:hint="eastAsia" w:ascii="Times New Roman" w:hAnsi="Times New Roman"/>
                      <w:b w:val="0"/>
                      <w:bCs w:val="0"/>
                      <w:color w:val="000000" w:themeColor="text1"/>
                      <w:sz w:val="18"/>
                      <w:szCs w:val="18"/>
                      <w:lang w:val="en-US" w:eastAsia="zh-CN"/>
                      <w14:textFill>
                        <w14:solidFill>
                          <w14:schemeClr w14:val="tx1"/>
                        </w14:solidFill>
                      </w14:textFill>
                    </w:rPr>
                  </w:pPr>
                  <w:r>
                    <w:rPr>
                      <w:rFonts w:hint="eastAsia" w:ascii="宋体" w:hAnsi="宋体" w:cs="宋体"/>
                      <w:b w:val="0"/>
                      <w:color w:val="000000" w:themeColor="text1"/>
                      <w:sz w:val="18"/>
                      <w:szCs w:val="18"/>
                      <w:lang w:val="en-US" w:eastAsia="zh-CN"/>
                      <w14:textFill>
                        <w14:solidFill>
                          <w14:schemeClr w14:val="tx1"/>
                        </w14:solidFill>
                      </w14:textFill>
                    </w:rPr>
                    <w:t>①危废</w:t>
                  </w:r>
                  <w:r>
                    <w:rPr>
                      <w:rFonts w:ascii="Times New Roman" w:hAnsi="Times New Roman"/>
                      <w:b w:val="0"/>
                      <w:bCs w:val="0"/>
                      <w:color w:val="000000" w:themeColor="text1"/>
                      <w:sz w:val="18"/>
                      <w:szCs w:val="18"/>
                      <w:lang w:val="en-US" w:eastAsia="zh-CN"/>
                      <w14:textFill>
                        <w14:solidFill>
                          <w14:schemeClr w14:val="tx1"/>
                        </w14:solidFill>
                      </w14:textFill>
                    </w:rPr>
                    <w:t>泄漏防范措施：</w:t>
                  </w:r>
                  <w:r>
                    <w:rPr>
                      <w:rFonts w:hint="eastAsia" w:ascii="Times New Roman" w:hAnsi="Times New Roman"/>
                      <w:b w:val="0"/>
                      <w:bCs w:val="0"/>
                      <w:color w:val="000000" w:themeColor="text1"/>
                      <w:sz w:val="18"/>
                      <w:szCs w:val="18"/>
                      <w:lang w:val="en-US" w:eastAsia="zh-CN"/>
                      <w14:textFill>
                        <w14:solidFill>
                          <w14:schemeClr w14:val="tx1"/>
                        </w14:solidFill>
                      </w14:textFill>
                    </w:rPr>
                    <w:t>危废贮存点做好防腐防渗处理。</w:t>
                  </w:r>
                </w:p>
                <w:p>
                  <w:pPr>
                    <w:pStyle w:val="6"/>
                    <w:spacing w:before="0" w:after="0" w:line="240" w:lineRule="auto"/>
                    <w:rPr>
                      <w:rFonts w:ascii="Times New Roman" w:hAnsi="Times New Roman"/>
                      <w:b w:val="0"/>
                      <w:color w:val="000000" w:themeColor="text1"/>
                      <w:sz w:val="18"/>
                      <w:szCs w:val="18"/>
                      <w:lang w:val="en-US" w:eastAsia="zh-CN"/>
                      <w14:textFill>
                        <w14:solidFill>
                          <w14:schemeClr w14:val="tx1"/>
                        </w14:solidFill>
                      </w14:textFill>
                    </w:rPr>
                  </w:pPr>
                  <w:r>
                    <w:rPr>
                      <w:rFonts w:hint="eastAsia" w:ascii="宋体" w:hAnsi="宋体" w:cs="宋体"/>
                      <w:b w:val="0"/>
                      <w:bCs w:val="0"/>
                      <w:color w:val="000000" w:themeColor="text1"/>
                      <w:sz w:val="18"/>
                      <w:szCs w:val="18"/>
                      <w:lang w:val="en-US" w:eastAsia="zh-CN"/>
                      <w14:textFill>
                        <w14:solidFill>
                          <w14:schemeClr w14:val="tx1"/>
                        </w14:solidFill>
                      </w14:textFill>
                    </w:rPr>
                    <w:t>②</w:t>
                  </w:r>
                  <w:r>
                    <w:rPr>
                      <w:rFonts w:hint="eastAsia" w:ascii="Times New Roman" w:hAnsi="Times New Roman"/>
                      <w:b w:val="0"/>
                      <w:bCs w:val="0"/>
                      <w:color w:val="000000" w:themeColor="text1"/>
                      <w:sz w:val="18"/>
                      <w:szCs w:val="18"/>
                      <w:lang w:val="en-US" w:eastAsia="zh-CN"/>
                      <w14:textFill>
                        <w14:solidFill>
                          <w14:schemeClr w14:val="tx1"/>
                        </w14:solidFill>
                      </w14:textFill>
                    </w:rPr>
                    <w:t>天然气泄漏防范措施</w:t>
                  </w:r>
                  <w:r>
                    <w:rPr>
                      <w:rFonts w:hint="eastAsia" w:ascii="Times New Roman" w:hAnsi="Times New Roman" w:cs="Times New Roman"/>
                      <w:b w:val="0"/>
                      <w:bCs w:val="0"/>
                      <w:color w:val="000000" w:themeColor="text1"/>
                      <w:sz w:val="18"/>
                      <w:szCs w:val="18"/>
                      <w:lang w:val="en-US" w:eastAsia="zh-CN"/>
                      <w14:textFill>
                        <w14:solidFill>
                          <w14:schemeClr w14:val="tx1"/>
                        </w14:solidFill>
                      </w14:textFill>
                    </w:rPr>
                    <w:t>：</w:t>
                  </w:r>
                  <w:r>
                    <w:rPr>
                      <w:rFonts w:ascii="Times New Roman" w:hAnsi="Times New Roman" w:cs="Times New Roman"/>
                      <w:b w:val="0"/>
                      <w:bCs w:val="0"/>
                      <w:color w:val="000000" w:themeColor="text1"/>
                      <w:sz w:val="18"/>
                      <w:szCs w:val="18"/>
                      <w:lang w:val="en-US" w:eastAsia="zh-CN"/>
                      <w14:textFill>
                        <w14:solidFill>
                          <w14:schemeClr w14:val="tx1"/>
                        </w14:solidFill>
                      </w14:textFill>
                    </w:rPr>
                    <w:t>对</w:t>
                  </w:r>
                  <w:r>
                    <w:rPr>
                      <w:rFonts w:hint="eastAsia" w:ascii="Times New Roman" w:hAnsi="Times New Roman" w:cs="Times New Roman"/>
                      <w:b w:val="0"/>
                      <w:bCs w:val="0"/>
                      <w:color w:val="000000" w:themeColor="text1"/>
                      <w:sz w:val="18"/>
                      <w:szCs w:val="18"/>
                      <w:lang w:val="en-US" w:eastAsia="zh-CN"/>
                      <w14:textFill>
                        <w14:solidFill>
                          <w14:schemeClr w14:val="tx1"/>
                        </w14:solidFill>
                      </w14:textFill>
                    </w:rPr>
                    <w:t>燃气锅炉附件设备做到定期检查和维修保养</w:t>
                  </w:r>
                  <w:r>
                    <w:rPr>
                      <w:rFonts w:ascii="Times New Roman" w:hAnsi="Times New Roman" w:cs="Times New Roman"/>
                      <w:b w:val="0"/>
                      <w:bCs w:val="0"/>
                      <w:color w:val="000000" w:themeColor="text1"/>
                      <w:sz w:val="18"/>
                      <w:szCs w:val="18"/>
                      <w:lang w:val="en-US" w:eastAsia="zh-CN"/>
                      <w14:textFill>
                        <w14:solidFill>
                          <w14:schemeClr w14:val="tx1"/>
                        </w14:solidFill>
                      </w14:textFill>
                    </w:rPr>
                    <w:t>，避免因</w:t>
                  </w:r>
                  <w:r>
                    <w:rPr>
                      <w:rFonts w:hint="eastAsia" w:ascii="Times New Roman" w:hAnsi="Times New Roman" w:cs="Times New Roman"/>
                      <w:b w:val="0"/>
                      <w:bCs w:val="0"/>
                      <w:color w:val="000000" w:themeColor="text1"/>
                      <w:sz w:val="18"/>
                      <w:szCs w:val="18"/>
                      <w:lang w:val="en-US" w:eastAsia="zh-CN"/>
                      <w14:textFill>
                        <w14:solidFill>
                          <w14:schemeClr w14:val="tx1"/>
                        </w14:solidFill>
                      </w14:textFill>
                    </w:rPr>
                    <w:t>阀门破损</w:t>
                  </w:r>
                  <w:r>
                    <w:rPr>
                      <w:rFonts w:ascii="Times New Roman" w:hAnsi="Times New Roman" w:cs="Times New Roman"/>
                      <w:b w:val="0"/>
                      <w:bCs w:val="0"/>
                      <w:color w:val="000000" w:themeColor="text1"/>
                      <w:sz w:val="18"/>
                      <w:szCs w:val="18"/>
                      <w:lang w:val="en-US" w:eastAsia="zh-CN"/>
                      <w14:textFill>
                        <w14:solidFill>
                          <w14:schemeClr w14:val="tx1"/>
                        </w14:solidFill>
                      </w14:textFill>
                    </w:rPr>
                    <w:t>、老化等隐患存在而引起泄漏事故</w:t>
                  </w:r>
                  <w:r>
                    <w:rPr>
                      <w:rFonts w:hint="eastAsia" w:ascii="Times New Roman" w:hAnsi="Times New Roman" w:cs="Times New Roman"/>
                      <w:b w:val="0"/>
                      <w:bCs w:val="0"/>
                      <w:color w:val="000000" w:themeColor="text1"/>
                      <w:sz w:val="18"/>
                      <w:szCs w:val="18"/>
                      <w:lang w:val="en-US" w:eastAsia="zh-CN"/>
                      <w14:textFill>
                        <w14:solidFill>
                          <w14:schemeClr w14:val="tx1"/>
                        </w14:solidFill>
                      </w14:textFill>
                    </w:rPr>
                    <w:t>；</w:t>
                  </w:r>
                  <w:r>
                    <w:rPr>
                      <w:rFonts w:ascii="Times New Roman" w:hAnsi="Times New Roman" w:cs="Times New Roman"/>
                      <w:b w:val="0"/>
                      <w:bCs w:val="0"/>
                      <w:color w:val="000000" w:themeColor="text1"/>
                      <w:sz w:val="18"/>
                      <w:szCs w:val="18"/>
                      <w:lang w:val="en-US" w:eastAsia="zh-CN"/>
                      <w14:textFill>
                        <w14:solidFill>
                          <w14:schemeClr w14:val="tx1"/>
                        </w14:solidFill>
                      </w14:textFill>
                    </w:rPr>
                    <w:t>燃气锅炉房内严禁吸烟及明火</w:t>
                  </w:r>
                  <w:r>
                    <w:rPr>
                      <w:rFonts w:hint="eastAsia" w:ascii="Times New Roman" w:hAnsi="Times New Roman" w:cs="Times New Roman"/>
                      <w:b w:val="0"/>
                      <w:bCs w:val="0"/>
                      <w:color w:val="000000" w:themeColor="text1"/>
                      <w:sz w:val="18"/>
                      <w:szCs w:val="18"/>
                      <w:lang w:val="en-US" w:eastAsia="zh-CN"/>
                      <w14:textFill>
                        <w14:solidFill>
                          <w14:schemeClr w14:val="tx1"/>
                        </w14:solidFill>
                      </w14:textFill>
                    </w:rPr>
                    <w:t>；安装泄漏报警器。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7996" w:type="dxa"/>
                  <w:gridSpan w:val="5"/>
                  <w:noWrap w:val="0"/>
                  <w:vAlign w:val="center"/>
                </w:tcPr>
                <w:p>
                  <w:pPr>
                    <w:pStyle w:val="6"/>
                    <w:spacing w:before="0" w:after="0" w:line="240" w:lineRule="auto"/>
                    <w:rPr>
                      <w:rFonts w:ascii="Times New Roman" w:hAnsi="Times New Roman"/>
                      <w:b w:val="0"/>
                      <w:color w:val="000000" w:themeColor="text1"/>
                      <w:sz w:val="18"/>
                      <w:szCs w:val="18"/>
                      <w:lang w:val="en-US" w:eastAsia="zh-CN"/>
                      <w14:textFill>
                        <w14:solidFill>
                          <w14:schemeClr w14:val="tx1"/>
                        </w14:solidFill>
                      </w14:textFill>
                    </w:rPr>
                  </w:pPr>
                  <w:r>
                    <w:rPr>
                      <w:rFonts w:ascii="Times New Roman" w:hAnsi="Times New Roman"/>
                      <w:b w:val="0"/>
                      <w:color w:val="000000" w:themeColor="text1"/>
                      <w:sz w:val="18"/>
                      <w:szCs w:val="18"/>
                      <w:lang w:val="en-US" w:eastAsia="zh-CN"/>
                      <w14:textFill>
                        <w14:solidFill>
                          <w14:schemeClr w14:val="tx1"/>
                        </w14:solidFill>
                      </w14:textFill>
                    </w:rPr>
                    <w:t>填表说明（列出项目相关信息及评价说明）</w:t>
                  </w:r>
                  <w:r>
                    <w:rPr>
                      <w:rFonts w:hint="eastAsia" w:ascii="Times New Roman" w:hAnsi="Times New Roman"/>
                      <w:b w:val="0"/>
                      <w:color w:val="000000" w:themeColor="text1"/>
                      <w:sz w:val="18"/>
                      <w:szCs w:val="18"/>
                      <w:lang w:val="en-US" w:eastAsia="zh-CN"/>
                      <w14:textFill>
                        <w14:solidFill>
                          <w14:schemeClr w14:val="tx1"/>
                        </w14:solidFill>
                      </w14:textFill>
                    </w:rPr>
                    <w:t>：</w:t>
                  </w:r>
                  <w:r>
                    <w:rPr>
                      <w:rFonts w:ascii="Times New Roman" w:hAnsi="Times New Roman"/>
                      <w:b w:val="0"/>
                      <w:color w:val="000000" w:themeColor="text1"/>
                      <w:sz w:val="18"/>
                      <w:szCs w:val="18"/>
                      <w:lang w:val="en-US" w:eastAsia="zh-CN"/>
                      <w14:textFill>
                        <w14:solidFill>
                          <w14:schemeClr w14:val="tx1"/>
                        </w14:solidFill>
                      </w14:textFill>
                    </w:rPr>
                    <w:t>无</w:t>
                  </w:r>
                </w:p>
              </w:tc>
            </w:tr>
          </w:tbl>
          <w:p>
            <w:pPr>
              <w:adjustRightInd w:val="0"/>
              <w:snapToGrid w:val="0"/>
              <w:spacing w:before="120" w:beforeLines="50" w:line="360" w:lineRule="auto"/>
              <w:ind w:firstLine="420" w:firstLineChars="200"/>
              <w:outlineLvl w:val="2"/>
              <w:rPr>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综上所述，环境风险潜势为Ⅰ，环境风险事故影响较小，企业在完善物料贮存设施、加强安全检查，加强职工安全教育和培训之后，在做好各项风险防范措施的情况下，项目风险事故对周围环境的影响较小。环境风险水平不变，企业执行现有风险防范措施。</w:t>
            </w:r>
            <w:r>
              <w:rPr>
                <w:color w:val="000000" w:themeColor="text1"/>
                <w:szCs w:val="21"/>
                <w14:textFill>
                  <w14:solidFill>
                    <w14:schemeClr w14:val="tx1"/>
                  </w14:solidFill>
                </w14:textFill>
              </w:rPr>
              <w:t>项目环境风险属可接受水平</w:t>
            </w:r>
            <w:r>
              <w:rPr>
                <w:rFonts w:hint="eastAsia"/>
                <w:color w:val="000000" w:themeColor="text1"/>
                <w:szCs w:val="21"/>
                <w14:textFill>
                  <w14:solidFill>
                    <w14:schemeClr w14:val="tx1"/>
                  </w14:solidFill>
                </w14:textFill>
              </w:rPr>
              <w:t>。</w:t>
            </w:r>
          </w:p>
          <w:p>
            <w:pPr>
              <w:adjustRightInd w:val="0"/>
              <w:snapToGrid w:val="0"/>
              <w:spacing w:line="360" w:lineRule="auto"/>
              <w:ind w:firstLine="420" w:firstLineChars="200"/>
              <w:outlineLvl w:val="2"/>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根据《建设项目环境风险评价技术导则》的要求，项目应制定事故最严重的应急预案，以便事故发生时，通过事故鉴别，及时采取针对性的措施，控制事故的进一步发展，把事故造成的破坏降至最低程度。应急预案纲要见下表。</w:t>
            </w:r>
          </w:p>
          <w:p>
            <w:pPr>
              <w:pStyle w:val="7"/>
              <w:snapToGrid w:val="0"/>
              <w:ind w:firstLine="0"/>
              <w:jc w:val="center"/>
              <w:rPr>
                <w:b/>
                <w:bCs/>
                <w:color w:val="000000" w:themeColor="text1"/>
                <w:sz w:val="18"/>
                <w:szCs w:val="18"/>
                <w14:textFill>
                  <w14:solidFill>
                    <w14:schemeClr w14:val="tx1"/>
                  </w14:solidFill>
                </w14:textFill>
              </w:rPr>
            </w:pPr>
            <w:r>
              <w:rPr>
                <w:rFonts w:hint="eastAsia"/>
                <w:b/>
                <w:bCs/>
                <w:color w:val="000000" w:themeColor="text1"/>
                <w:sz w:val="18"/>
                <w:szCs w:val="18"/>
                <w14:textFill>
                  <w14:solidFill>
                    <w14:schemeClr w14:val="tx1"/>
                  </w14:solidFill>
                </w14:textFill>
              </w:rPr>
              <w:t>表4-</w:t>
            </w:r>
            <w:r>
              <w:rPr>
                <w:rFonts w:hint="eastAsia"/>
                <w:b/>
                <w:bCs/>
                <w:color w:val="000000" w:themeColor="text1"/>
                <w:sz w:val="18"/>
                <w:szCs w:val="18"/>
                <w:lang w:val="en-US" w:eastAsia="zh-CN"/>
                <w14:textFill>
                  <w14:solidFill>
                    <w14:schemeClr w14:val="tx1"/>
                  </w14:solidFill>
                </w14:textFill>
              </w:rPr>
              <w:t>2</w:t>
            </w:r>
            <w:r>
              <w:rPr>
                <w:rFonts w:hint="eastAsia"/>
                <w:b/>
                <w:bCs/>
                <w:color w:val="000000" w:themeColor="text1"/>
                <w:sz w:val="18"/>
                <w:szCs w:val="18"/>
                <w14:textFill>
                  <w14:solidFill>
                    <w14:schemeClr w14:val="tx1"/>
                  </w14:solidFill>
                </w14:textFill>
              </w:rPr>
              <w:t>4   环</w:t>
            </w:r>
            <w:r>
              <w:rPr>
                <w:rFonts w:hint="eastAsia" w:ascii="宋体" w:hAnsi="宋体" w:cs="宋体"/>
                <w:b/>
                <w:bCs/>
                <w:color w:val="000000" w:themeColor="text1"/>
                <w:sz w:val="18"/>
                <w:szCs w:val="18"/>
                <w14:textFill>
                  <w14:solidFill>
                    <w14:schemeClr w14:val="tx1"/>
                  </w14:solidFill>
                </w14:textFill>
              </w:rPr>
              <w:t>境风险应急预案内容一览表</w:t>
            </w:r>
          </w:p>
          <w:tbl>
            <w:tblPr>
              <w:tblStyle w:val="29"/>
              <w:tblW w:w="80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4"/>
              <w:gridCol w:w="1931"/>
              <w:gridCol w:w="56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4" w:hRule="atLeast"/>
              </w:trPr>
              <w:tc>
                <w:tcPr>
                  <w:tcW w:w="414" w:type="dxa"/>
                  <w:noWrap w:val="0"/>
                  <w:vAlign w:val="center"/>
                </w:tcPr>
                <w:p>
                  <w:pPr>
                    <w:adjustRightInd w:val="0"/>
                    <w:snapToGrid w:val="0"/>
                    <w:ind w:left="-84" w:leftChars="-40" w:right="-143" w:rightChars="-68"/>
                    <w:jc w:val="center"/>
                    <w:rPr>
                      <w:snapToGrid w:val="0"/>
                      <w:color w:val="000000" w:themeColor="text1"/>
                      <w:sz w:val="18"/>
                      <w:szCs w:val="18"/>
                      <w14:textFill>
                        <w14:solidFill>
                          <w14:schemeClr w14:val="tx1"/>
                        </w14:solidFill>
                      </w14:textFill>
                    </w:rPr>
                  </w:pPr>
                  <w:r>
                    <w:rPr>
                      <w:rFonts w:hint="eastAsia"/>
                      <w:snapToGrid w:val="0"/>
                      <w:color w:val="000000" w:themeColor="text1"/>
                      <w:sz w:val="18"/>
                      <w:szCs w:val="18"/>
                      <w14:textFill>
                        <w14:solidFill>
                          <w14:schemeClr w14:val="tx1"/>
                        </w14:solidFill>
                      </w14:textFill>
                    </w:rPr>
                    <w:t>序号</w:t>
                  </w:r>
                </w:p>
              </w:tc>
              <w:tc>
                <w:tcPr>
                  <w:tcW w:w="1931" w:type="dxa"/>
                  <w:noWrap w:val="0"/>
                  <w:vAlign w:val="center"/>
                </w:tcPr>
                <w:p>
                  <w:pPr>
                    <w:adjustRightInd w:val="0"/>
                    <w:snapToGrid w:val="0"/>
                    <w:ind w:left="-71" w:leftChars="-35" w:right="-55" w:rightChars="-26" w:hanging="2"/>
                    <w:jc w:val="center"/>
                    <w:rPr>
                      <w:snapToGrid w:val="0"/>
                      <w:color w:val="000000" w:themeColor="text1"/>
                      <w:sz w:val="18"/>
                      <w:szCs w:val="18"/>
                      <w14:textFill>
                        <w14:solidFill>
                          <w14:schemeClr w14:val="tx1"/>
                        </w14:solidFill>
                      </w14:textFill>
                    </w:rPr>
                  </w:pPr>
                  <w:r>
                    <w:rPr>
                      <w:rFonts w:hint="eastAsia"/>
                      <w:snapToGrid w:val="0"/>
                      <w:color w:val="000000" w:themeColor="text1"/>
                      <w:sz w:val="18"/>
                      <w:szCs w:val="18"/>
                      <w14:textFill>
                        <w14:solidFill>
                          <w14:schemeClr w14:val="tx1"/>
                        </w14:solidFill>
                      </w14:textFill>
                    </w:rPr>
                    <w:t>项目</w:t>
                  </w:r>
                </w:p>
              </w:tc>
              <w:tc>
                <w:tcPr>
                  <w:tcW w:w="5670" w:type="dxa"/>
                  <w:noWrap w:val="0"/>
                  <w:vAlign w:val="center"/>
                </w:tcPr>
                <w:p>
                  <w:pPr>
                    <w:adjustRightInd w:val="0"/>
                    <w:snapToGrid w:val="0"/>
                    <w:jc w:val="center"/>
                    <w:rPr>
                      <w:snapToGrid w:val="0"/>
                      <w:color w:val="000000" w:themeColor="text1"/>
                      <w:sz w:val="18"/>
                      <w:szCs w:val="18"/>
                      <w14:textFill>
                        <w14:solidFill>
                          <w14:schemeClr w14:val="tx1"/>
                        </w14:solidFill>
                      </w14:textFill>
                    </w:rPr>
                  </w:pPr>
                  <w:r>
                    <w:rPr>
                      <w:rFonts w:hint="eastAsia"/>
                      <w:snapToGrid w:val="0"/>
                      <w:color w:val="000000" w:themeColor="text1"/>
                      <w:sz w:val="18"/>
                      <w:szCs w:val="18"/>
                      <w14:textFill>
                        <w14:solidFill>
                          <w14:schemeClr w14:val="tx1"/>
                        </w14:solidFill>
                      </w14:textFill>
                    </w:rPr>
                    <w:t>主要内容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trPr>
              <w:tc>
                <w:tcPr>
                  <w:tcW w:w="414" w:type="dxa"/>
                  <w:noWrap w:val="0"/>
                  <w:vAlign w:val="center"/>
                </w:tcPr>
                <w:p>
                  <w:pPr>
                    <w:adjustRightInd w:val="0"/>
                    <w:snapToGrid w:val="0"/>
                    <w:ind w:left="-84" w:leftChars="-40" w:right="-143" w:rightChars="-68"/>
                    <w:jc w:val="center"/>
                    <w:rPr>
                      <w:snapToGrid w:val="0"/>
                      <w:color w:val="000000" w:themeColor="text1"/>
                      <w:sz w:val="18"/>
                      <w:szCs w:val="18"/>
                      <w14:textFill>
                        <w14:solidFill>
                          <w14:schemeClr w14:val="tx1"/>
                        </w14:solidFill>
                      </w14:textFill>
                    </w:rPr>
                  </w:pPr>
                  <w:r>
                    <w:rPr>
                      <w:rFonts w:hint="eastAsia"/>
                      <w:snapToGrid w:val="0"/>
                      <w:color w:val="000000" w:themeColor="text1"/>
                      <w:sz w:val="18"/>
                      <w:szCs w:val="18"/>
                      <w14:textFill>
                        <w14:solidFill>
                          <w14:schemeClr w14:val="tx1"/>
                        </w14:solidFill>
                      </w14:textFill>
                    </w:rPr>
                    <w:t>1</w:t>
                  </w:r>
                </w:p>
              </w:tc>
              <w:tc>
                <w:tcPr>
                  <w:tcW w:w="1931" w:type="dxa"/>
                  <w:noWrap w:val="0"/>
                  <w:vAlign w:val="center"/>
                </w:tcPr>
                <w:p>
                  <w:pPr>
                    <w:autoSpaceDE w:val="0"/>
                    <w:autoSpaceDN w:val="0"/>
                    <w:adjustRightInd w:val="0"/>
                    <w:snapToGrid w:val="0"/>
                    <w:ind w:left="-71" w:leftChars="-35" w:right="-55" w:rightChars="-26" w:hanging="2"/>
                    <w:jc w:val="center"/>
                    <w:rPr>
                      <w:snapToGrid w:val="0"/>
                      <w:color w:val="000000" w:themeColor="text1"/>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总则</w:t>
                  </w:r>
                </w:p>
              </w:tc>
              <w:tc>
                <w:tcPr>
                  <w:tcW w:w="5670" w:type="dxa"/>
                  <w:noWrap w:val="0"/>
                  <w:vAlign w:val="center"/>
                </w:tcPr>
                <w:p>
                  <w:pPr>
                    <w:autoSpaceDE w:val="0"/>
                    <w:autoSpaceDN w:val="0"/>
                    <w:adjustRightInd w:val="0"/>
                    <w:snapToGrid w:val="0"/>
                    <w:rPr>
                      <w:snapToGrid w:val="0"/>
                      <w:color w:val="000000" w:themeColor="text1"/>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包括编制目的、编制依据、适用范围和工作原则等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414" w:type="dxa"/>
                  <w:noWrap w:val="0"/>
                  <w:vAlign w:val="center"/>
                </w:tcPr>
                <w:p>
                  <w:pPr>
                    <w:adjustRightInd w:val="0"/>
                    <w:snapToGrid w:val="0"/>
                    <w:ind w:left="-84" w:leftChars="-40" w:right="-143" w:rightChars="-68"/>
                    <w:jc w:val="center"/>
                    <w:rPr>
                      <w:snapToGrid w:val="0"/>
                      <w:color w:val="000000" w:themeColor="text1"/>
                      <w:sz w:val="18"/>
                      <w:szCs w:val="18"/>
                      <w14:textFill>
                        <w14:solidFill>
                          <w14:schemeClr w14:val="tx1"/>
                        </w14:solidFill>
                      </w14:textFill>
                    </w:rPr>
                  </w:pPr>
                  <w:r>
                    <w:rPr>
                      <w:rFonts w:hint="eastAsia"/>
                      <w:snapToGrid w:val="0"/>
                      <w:color w:val="000000" w:themeColor="text1"/>
                      <w:sz w:val="18"/>
                      <w:szCs w:val="18"/>
                      <w14:textFill>
                        <w14:solidFill>
                          <w14:schemeClr w14:val="tx1"/>
                        </w14:solidFill>
                      </w14:textFill>
                    </w:rPr>
                    <w:t>2</w:t>
                  </w:r>
                </w:p>
              </w:tc>
              <w:tc>
                <w:tcPr>
                  <w:tcW w:w="1931" w:type="dxa"/>
                  <w:noWrap w:val="0"/>
                  <w:vAlign w:val="center"/>
                </w:tcPr>
                <w:p>
                  <w:pPr>
                    <w:autoSpaceDE w:val="0"/>
                    <w:autoSpaceDN w:val="0"/>
                    <w:adjustRightInd w:val="0"/>
                    <w:snapToGrid w:val="0"/>
                    <w:ind w:left="-71" w:leftChars="-35" w:right="-55" w:rightChars="-26" w:hanging="2"/>
                    <w:jc w:val="center"/>
                    <w:rPr>
                      <w:snapToGrid w:val="0"/>
                      <w:color w:val="000000" w:themeColor="text1"/>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应急计划区</w:t>
                  </w:r>
                </w:p>
              </w:tc>
              <w:tc>
                <w:tcPr>
                  <w:tcW w:w="5670" w:type="dxa"/>
                  <w:noWrap w:val="0"/>
                  <w:vAlign w:val="center"/>
                </w:tcPr>
                <w:p>
                  <w:pPr>
                    <w:autoSpaceDE w:val="0"/>
                    <w:autoSpaceDN w:val="0"/>
                    <w:adjustRightInd w:val="0"/>
                    <w:snapToGrid w:val="0"/>
                    <w:rPr>
                      <w:snapToGrid w:val="0"/>
                      <w:color w:val="000000" w:themeColor="text1"/>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包括本单位的概况、周边环境状况、环境敏感点等，以及本单位的环境危险源情况分析，主要包括环境危险源的基本情况以及可能产生的危害后果及严重程度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trPr>
              <w:tc>
                <w:tcPr>
                  <w:tcW w:w="414" w:type="dxa"/>
                  <w:noWrap w:val="0"/>
                  <w:vAlign w:val="center"/>
                </w:tcPr>
                <w:p>
                  <w:pPr>
                    <w:adjustRightInd w:val="0"/>
                    <w:snapToGrid w:val="0"/>
                    <w:ind w:left="-84" w:leftChars="-40" w:right="-143" w:rightChars="-68"/>
                    <w:jc w:val="center"/>
                    <w:rPr>
                      <w:snapToGrid w:val="0"/>
                      <w:color w:val="000000" w:themeColor="text1"/>
                      <w:sz w:val="18"/>
                      <w:szCs w:val="18"/>
                      <w14:textFill>
                        <w14:solidFill>
                          <w14:schemeClr w14:val="tx1"/>
                        </w14:solidFill>
                      </w14:textFill>
                    </w:rPr>
                  </w:pPr>
                  <w:r>
                    <w:rPr>
                      <w:rFonts w:hint="eastAsia"/>
                      <w:snapToGrid w:val="0"/>
                      <w:color w:val="000000" w:themeColor="text1"/>
                      <w:sz w:val="18"/>
                      <w:szCs w:val="18"/>
                      <w14:textFill>
                        <w14:solidFill>
                          <w14:schemeClr w14:val="tx1"/>
                        </w14:solidFill>
                      </w14:textFill>
                    </w:rPr>
                    <w:t>3</w:t>
                  </w:r>
                </w:p>
              </w:tc>
              <w:tc>
                <w:tcPr>
                  <w:tcW w:w="1931" w:type="dxa"/>
                  <w:noWrap w:val="0"/>
                  <w:vAlign w:val="center"/>
                </w:tcPr>
                <w:p>
                  <w:pPr>
                    <w:autoSpaceDE w:val="0"/>
                    <w:autoSpaceDN w:val="0"/>
                    <w:adjustRightInd w:val="0"/>
                    <w:snapToGrid w:val="0"/>
                    <w:ind w:left="-71" w:leftChars="-35" w:right="-55" w:rightChars="-26" w:hanging="2"/>
                    <w:jc w:val="center"/>
                    <w:rPr>
                      <w:snapToGrid w:val="0"/>
                      <w:color w:val="000000" w:themeColor="text1"/>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应急组织机构、人员</w:t>
                  </w:r>
                </w:p>
              </w:tc>
              <w:tc>
                <w:tcPr>
                  <w:tcW w:w="5670" w:type="dxa"/>
                  <w:noWrap w:val="0"/>
                  <w:vAlign w:val="center"/>
                </w:tcPr>
                <w:p>
                  <w:pPr>
                    <w:autoSpaceDE w:val="0"/>
                    <w:autoSpaceDN w:val="0"/>
                    <w:adjustRightInd w:val="0"/>
                    <w:snapToGrid w:val="0"/>
                    <w:rPr>
                      <w:snapToGrid w:val="0"/>
                      <w:color w:val="000000" w:themeColor="text1"/>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主要指工厂、地区应急组织结构、人员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trPr>
              <w:tc>
                <w:tcPr>
                  <w:tcW w:w="414" w:type="dxa"/>
                  <w:noWrap w:val="0"/>
                  <w:vAlign w:val="center"/>
                </w:tcPr>
                <w:p>
                  <w:pPr>
                    <w:adjustRightInd w:val="0"/>
                    <w:snapToGrid w:val="0"/>
                    <w:ind w:left="-84" w:leftChars="-40" w:right="-143" w:rightChars="-68"/>
                    <w:jc w:val="center"/>
                    <w:rPr>
                      <w:snapToGrid w:val="0"/>
                      <w:color w:val="000000" w:themeColor="text1"/>
                      <w:sz w:val="18"/>
                      <w:szCs w:val="18"/>
                      <w14:textFill>
                        <w14:solidFill>
                          <w14:schemeClr w14:val="tx1"/>
                        </w14:solidFill>
                      </w14:textFill>
                    </w:rPr>
                  </w:pPr>
                  <w:r>
                    <w:rPr>
                      <w:rFonts w:hint="eastAsia"/>
                      <w:snapToGrid w:val="0"/>
                      <w:color w:val="000000" w:themeColor="text1"/>
                      <w:sz w:val="18"/>
                      <w:szCs w:val="18"/>
                      <w14:textFill>
                        <w14:solidFill>
                          <w14:schemeClr w14:val="tx1"/>
                        </w14:solidFill>
                      </w14:textFill>
                    </w:rPr>
                    <w:t>4</w:t>
                  </w:r>
                </w:p>
              </w:tc>
              <w:tc>
                <w:tcPr>
                  <w:tcW w:w="1931" w:type="dxa"/>
                  <w:noWrap w:val="0"/>
                  <w:vAlign w:val="center"/>
                </w:tcPr>
                <w:p>
                  <w:pPr>
                    <w:autoSpaceDE w:val="0"/>
                    <w:autoSpaceDN w:val="0"/>
                    <w:adjustRightInd w:val="0"/>
                    <w:snapToGrid w:val="0"/>
                    <w:ind w:left="-71" w:leftChars="-34" w:right="-55" w:rightChars="-26" w:firstLine="61" w:firstLineChars="34"/>
                    <w:jc w:val="center"/>
                    <w:rPr>
                      <w:snapToGrid w:val="0"/>
                      <w:color w:val="000000" w:themeColor="text1"/>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预案分级响应条件</w:t>
                  </w:r>
                </w:p>
              </w:tc>
              <w:tc>
                <w:tcPr>
                  <w:tcW w:w="5670" w:type="dxa"/>
                  <w:noWrap w:val="0"/>
                  <w:vAlign w:val="center"/>
                </w:tcPr>
                <w:p>
                  <w:pPr>
                    <w:autoSpaceDE w:val="0"/>
                    <w:autoSpaceDN w:val="0"/>
                    <w:adjustRightInd w:val="0"/>
                    <w:snapToGrid w:val="0"/>
                    <w:rPr>
                      <w:snapToGrid w:val="0"/>
                      <w:color w:val="000000" w:themeColor="text1"/>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规定预案的级别及分级影响程序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4" w:hRule="atLeast"/>
              </w:trPr>
              <w:tc>
                <w:tcPr>
                  <w:tcW w:w="414" w:type="dxa"/>
                  <w:noWrap w:val="0"/>
                  <w:vAlign w:val="center"/>
                </w:tcPr>
                <w:p>
                  <w:pPr>
                    <w:adjustRightInd w:val="0"/>
                    <w:snapToGrid w:val="0"/>
                    <w:ind w:left="-84" w:leftChars="-40" w:right="-143" w:rightChars="-68"/>
                    <w:jc w:val="center"/>
                    <w:rPr>
                      <w:snapToGrid w:val="0"/>
                      <w:color w:val="000000" w:themeColor="text1"/>
                      <w:sz w:val="18"/>
                      <w:szCs w:val="18"/>
                      <w14:textFill>
                        <w14:solidFill>
                          <w14:schemeClr w14:val="tx1"/>
                        </w14:solidFill>
                      </w14:textFill>
                    </w:rPr>
                  </w:pPr>
                  <w:r>
                    <w:rPr>
                      <w:rFonts w:hint="eastAsia"/>
                      <w:snapToGrid w:val="0"/>
                      <w:color w:val="000000" w:themeColor="text1"/>
                      <w:sz w:val="18"/>
                      <w:szCs w:val="18"/>
                      <w14:textFill>
                        <w14:solidFill>
                          <w14:schemeClr w14:val="tx1"/>
                        </w14:solidFill>
                      </w14:textFill>
                    </w:rPr>
                    <w:t>5</w:t>
                  </w:r>
                </w:p>
              </w:tc>
              <w:tc>
                <w:tcPr>
                  <w:tcW w:w="1931" w:type="dxa"/>
                  <w:noWrap w:val="0"/>
                  <w:vAlign w:val="center"/>
                </w:tcPr>
                <w:p>
                  <w:pPr>
                    <w:autoSpaceDE w:val="0"/>
                    <w:autoSpaceDN w:val="0"/>
                    <w:adjustRightInd w:val="0"/>
                    <w:snapToGrid w:val="0"/>
                    <w:ind w:left="-71" w:leftChars="-35" w:right="-55" w:rightChars="-26" w:hanging="2"/>
                    <w:jc w:val="center"/>
                    <w:rPr>
                      <w:snapToGrid w:val="0"/>
                      <w:color w:val="000000" w:themeColor="text1"/>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应急救援保障</w:t>
                  </w:r>
                </w:p>
              </w:tc>
              <w:tc>
                <w:tcPr>
                  <w:tcW w:w="5670" w:type="dxa"/>
                  <w:noWrap w:val="0"/>
                  <w:vAlign w:val="center"/>
                </w:tcPr>
                <w:p>
                  <w:pPr>
                    <w:autoSpaceDE w:val="0"/>
                    <w:autoSpaceDN w:val="0"/>
                    <w:adjustRightInd w:val="0"/>
                    <w:snapToGrid w:val="0"/>
                    <w:rPr>
                      <w:snapToGrid w:val="0"/>
                      <w:color w:val="000000" w:themeColor="text1"/>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指应急设施，设备与器材等，主要包括应急物资储备情况，针对单位危险源数量和性质应储备的应急物资品名和基本储量等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trPr>
              <w:tc>
                <w:tcPr>
                  <w:tcW w:w="414" w:type="dxa"/>
                  <w:noWrap w:val="0"/>
                  <w:vAlign w:val="center"/>
                </w:tcPr>
                <w:p>
                  <w:pPr>
                    <w:adjustRightInd w:val="0"/>
                    <w:snapToGrid w:val="0"/>
                    <w:ind w:left="-84" w:leftChars="-40" w:right="-143" w:rightChars="-68"/>
                    <w:jc w:val="center"/>
                    <w:rPr>
                      <w:snapToGrid w:val="0"/>
                      <w:color w:val="000000" w:themeColor="text1"/>
                      <w:sz w:val="18"/>
                      <w:szCs w:val="18"/>
                      <w14:textFill>
                        <w14:solidFill>
                          <w14:schemeClr w14:val="tx1"/>
                        </w14:solidFill>
                      </w14:textFill>
                    </w:rPr>
                  </w:pPr>
                  <w:r>
                    <w:rPr>
                      <w:rFonts w:hint="eastAsia"/>
                      <w:snapToGrid w:val="0"/>
                      <w:color w:val="000000" w:themeColor="text1"/>
                      <w:sz w:val="18"/>
                      <w:szCs w:val="18"/>
                      <w14:textFill>
                        <w14:solidFill>
                          <w14:schemeClr w14:val="tx1"/>
                        </w14:solidFill>
                      </w14:textFill>
                    </w:rPr>
                    <w:t>6</w:t>
                  </w:r>
                </w:p>
              </w:tc>
              <w:tc>
                <w:tcPr>
                  <w:tcW w:w="1931" w:type="dxa"/>
                  <w:noWrap w:val="0"/>
                  <w:vAlign w:val="center"/>
                </w:tcPr>
                <w:p>
                  <w:pPr>
                    <w:autoSpaceDE w:val="0"/>
                    <w:autoSpaceDN w:val="0"/>
                    <w:adjustRightInd w:val="0"/>
                    <w:snapToGrid w:val="0"/>
                    <w:ind w:left="-71" w:leftChars="-35" w:right="-55" w:rightChars="-26" w:hanging="2"/>
                    <w:jc w:val="center"/>
                    <w:rPr>
                      <w:color w:val="000000" w:themeColor="text1"/>
                      <w:kern w:val="0"/>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报警、通讯联络方式</w:t>
                  </w:r>
                </w:p>
              </w:tc>
              <w:tc>
                <w:tcPr>
                  <w:tcW w:w="5670" w:type="dxa"/>
                  <w:noWrap w:val="0"/>
                  <w:vAlign w:val="center"/>
                </w:tcPr>
                <w:p>
                  <w:pPr>
                    <w:autoSpaceDE w:val="0"/>
                    <w:autoSpaceDN w:val="0"/>
                    <w:adjustRightInd w:val="0"/>
                    <w:snapToGrid w:val="0"/>
                    <w:rPr>
                      <w:color w:val="000000" w:themeColor="text1"/>
                      <w:kern w:val="0"/>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规定应急状态下的报警通讯方式，通知方式和交通保障、管制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4" w:hRule="atLeast"/>
              </w:trPr>
              <w:tc>
                <w:tcPr>
                  <w:tcW w:w="414" w:type="dxa"/>
                  <w:noWrap w:val="0"/>
                  <w:vAlign w:val="center"/>
                </w:tcPr>
                <w:p>
                  <w:pPr>
                    <w:adjustRightInd w:val="0"/>
                    <w:snapToGrid w:val="0"/>
                    <w:ind w:left="-84" w:leftChars="-40" w:right="-143" w:rightChars="-68"/>
                    <w:jc w:val="center"/>
                    <w:rPr>
                      <w:snapToGrid w:val="0"/>
                      <w:color w:val="000000" w:themeColor="text1"/>
                      <w:sz w:val="18"/>
                      <w:szCs w:val="18"/>
                      <w14:textFill>
                        <w14:solidFill>
                          <w14:schemeClr w14:val="tx1"/>
                        </w14:solidFill>
                      </w14:textFill>
                    </w:rPr>
                  </w:pPr>
                  <w:r>
                    <w:rPr>
                      <w:rFonts w:hint="eastAsia"/>
                      <w:snapToGrid w:val="0"/>
                      <w:color w:val="000000" w:themeColor="text1"/>
                      <w:sz w:val="18"/>
                      <w:szCs w:val="18"/>
                      <w14:textFill>
                        <w14:solidFill>
                          <w14:schemeClr w14:val="tx1"/>
                        </w14:solidFill>
                      </w14:textFill>
                    </w:rPr>
                    <w:t>7</w:t>
                  </w:r>
                </w:p>
              </w:tc>
              <w:tc>
                <w:tcPr>
                  <w:tcW w:w="1931" w:type="dxa"/>
                  <w:noWrap w:val="0"/>
                  <w:vAlign w:val="center"/>
                </w:tcPr>
                <w:p>
                  <w:pPr>
                    <w:autoSpaceDE w:val="0"/>
                    <w:autoSpaceDN w:val="0"/>
                    <w:adjustRightInd w:val="0"/>
                    <w:snapToGrid w:val="0"/>
                    <w:ind w:left="-71" w:leftChars="-34" w:right="-55" w:rightChars="-26" w:firstLine="61" w:firstLineChars="34"/>
                    <w:jc w:val="center"/>
                    <w:rPr>
                      <w:snapToGrid w:val="0"/>
                      <w:color w:val="000000" w:themeColor="text1"/>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应急环境监测、抢修、救援及控制措施</w:t>
                  </w:r>
                </w:p>
              </w:tc>
              <w:tc>
                <w:tcPr>
                  <w:tcW w:w="5670" w:type="dxa"/>
                  <w:noWrap w:val="0"/>
                  <w:vAlign w:val="center"/>
                </w:tcPr>
                <w:p>
                  <w:pPr>
                    <w:autoSpaceDE w:val="0"/>
                    <w:autoSpaceDN w:val="0"/>
                    <w:adjustRightInd w:val="0"/>
                    <w:snapToGrid w:val="0"/>
                    <w:rPr>
                      <w:snapToGrid w:val="0"/>
                      <w:color w:val="000000" w:themeColor="text1"/>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由专业队伍负责对事故现场进行侦查监测，对事故性质、参数与后果进行评估，为指挥部门提供决策依据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414" w:type="dxa"/>
                  <w:noWrap w:val="0"/>
                  <w:vAlign w:val="center"/>
                </w:tcPr>
                <w:p>
                  <w:pPr>
                    <w:adjustRightInd w:val="0"/>
                    <w:snapToGrid w:val="0"/>
                    <w:ind w:left="-84" w:leftChars="-40" w:right="-143" w:rightChars="-68"/>
                    <w:jc w:val="center"/>
                    <w:rPr>
                      <w:snapToGrid w:val="0"/>
                      <w:color w:val="000000" w:themeColor="text1"/>
                      <w:sz w:val="18"/>
                      <w:szCs w:val="18"/>
                      <w14:textFill>
                        <w14:solidFill>
                          <w14:schemeClr w14:val="tx1"/>
                        </w14:solidFill>
                      </w14:textFill>
                    </w:rPr>
                  </w:pPr>
                  <w:r>
                    <w:rPr>
                      <w:rFonts w:hint="eastAsia"/>
                      <w:snapToGrid w:val="0"/>
                      <w:color w:val="000000" w:themeColor="text1"/>
                      <w:sz w:val="18"/>
                      <w:szCs w:val="18"/>
                      <w14:textFill>
                        <w14:solidFill>
                          <w14:schemeClr w14:val="tx1"/>
                        </w14:solidFill>
                      </w14:textFill>
                    </w:rPr>
                    <w:t>8</w:t>
                  </w:r>
                </w:p>
              </w:tc>
              <w:tc>
                <w:tcPr>
                  <w:tcW w:w="1931" w:type="dxa"/>
                  <w:noWrap w:val="0"/>
                  <w:vAlign w:val="center"/>
                </w:tcPr>
                <w:p>
                  <w:pPr>
                    <w:autoSpaceDE w:val="0"/>
                    <w:autoSpaceDN w:val="0"/>
                    <w:adjustRightInd w:val="0"/>
                    <w:snapToGrid w:val="0"/>
                    <w:ind w:left="-71" w:leftChars="-34" w:right="-55" w:rightChars="-26" w:firstLine="61" w:firstLineChars="34"/>
                    <w:jc w:val="center"/>
                    <w:rPr>
                      <w:snapToGrid w:val="0"/>
                      <w:color w:val="000000" w:themeColor="text1"/>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应急检测、防护措施、清除泄漏措施和器材</w:t>
                  </w:r>
                </w:p>
              </w:tc>
              <w:tc>
                <w:tcPr>
                  <w:tcW w:w="5670" w:type="dxa"/>
                  <w:noWrap w:val="0"/>
                  <w:vAlign w:val="center"/>
                </w:tcPr>
                <w:p>
                  <w:pPr>
                    <w:autoSpaceDE w:val="0"/>
                    <w:autoSpaceDN w:val="0"/>
                    <w:adjustRightInd w:val="0"/>
                    <w:snapToGrid w:val="0"/>
                    <w:rPr>
                      <w:snapToGrid w:val="0"/>
                      <w:color w:val="000000" w:themeColor="text1"/>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内容及要求为事故现场、邻近区域、控制防火区域，控制和清除污染措施及相应设备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trPr>
              <w:tc>
                <w:tcPr>
                  <w:tcW w:w="414" w:type="dxa"/>
                  <w:noWrap w:val="0"/>
                  <w:vAlign w:val="center"/>
                </w:tcPr>
                <w:p>
                  <w:pPr>
                    <w:adjustRightInd w:val="0"/>
                    <w:snapToGrid w:val="0"/>
                    <w:ind w:left="-84" w:leftChars="-40" w:right="-143" w:rightChars="-68"/>
                    <w:jc w:val="center"/>
                    <w:rPr>
                      <w:snapToGrid w:val="0"/>
                      <w:color w:val="000000" w:themeColor="text1"/>
                      <w:sz w:val="18"/>
                      <w:szCs w:val="18"/>
                      <w14:textFill>
                        <w14:solidFill>
                          <w14:schemeClr w14:val="tx1"/>
                        </w14:solidFill>
                      </w14:textFill>
                    </w:rPr>
                  </w:pPr>
                  <w:r>
                    <w:rPr>
                      <w:rFonts w:hint="eastAsia"/>
                      <w:snapToGrid w:val="0"/>
                      <w:color w:val="000000" w:themeColor="text1"/>
                      <w:sz w:val="18"/>
                      <w:szCs w:val="18"/>
                      <w14:textFill>
                        <w14:solidFill>
                          <w14:schemeClr w14:val="tx1"/>
                        </w14:solidFill>
                      </w14:textFill>
                    </w:rPr>
                    <w:t>9</w:t>
                  </w:r>
                </w:p>
              </w:tc>
              <w:tc>
                <w:tcPr>
                  <w:tcW w:w="1931" w:type="dxa"/>
                  <w:noWrap w:val="0"/>
                  <w:vAlign w:val="center"/>
                </w:tcPr>
                <w:p>
                  <w:pPr>
                    <w:autoSpaceDE w:val="0"/>
                    <w:autoSpaceDN w:val="0"/>
                    <w:adjustRightInd w:val="0"/>
                    <w:snapToGrid w:val="0"/>
                    <w:ind w:left="-71" w:leftChars="-34" w:right="-55" w:rightChars="-26" w:firstLine="61" w:firstLineChars="34"/>
                    <w:jc w:val="center"/>
                    <w:rPr>
                      <w:snapToGrid w:val="0"/>
                      <w:color w:val="000000" w:themeColor="text1"/>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人员紧急撤离、疏散，应急剂量控制、撤离组织计划</w:t>
                  </w:r>
                </w:p>
              </w:tc>
              <w:tc>
                <w:tcPr>
                  <w:tcW w:w="5670" w:type="dxa"/>
                  <w:noWrap w:val="0"/>
                  <w:vAlign w:val="center"/>
                </w:tcPr>
                <w:p>
                  <w:pPr>
                    <w:autoSpaceDE w:val="0"/>
                    <w:autoSpaceDN w:val="0"/>
                    <w:adjustRightInd w:val="0"/>
                    <w:snapToGrid w:val="0"/>
                    <w:rPr>
                      <w:snapToGrid w:val="0"/>
                      <w:color w:val="000000" w:themeColor="text1"/>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内容及要求为事故现场、工厂邻近区、受事故影响的区域人员及公众对毒物应急剂量控制规定，撤离组织计划及救护，医疗救护与公众健康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4" w:hRule="atLeast"/>
              </w:trPr>
              <w:tc>
                <w:tcPr>
                  <w:tcW w:w="414" w:type="dxa"/>
                  <w:noWrap w:val="0"/>
                  <w:vAlign w:val="center"/>
                </w:tcPr>
                <w:p>
                  <w:pPr>
                    <w:adjustRightInd w:val="0"/>
                    <w:snapToGrid w:val="0"/>
                    <w:ind w:left="-84" w:leftChars="-40" w:right="-143" w:rightChars="-68"/>
                    <w:jc w:val="center"/>
                    <w:rPr>
                      <w:snapToGrid w:val="0"/>
                      <w:color w:val="000000" w:themeColor="text1"/>
                      <w:sz w:val="18"/>
                      <w:szCs w:val="18"/>
                      <w14:textFill>
                        <w14:solidFill>
                          <w14:schemeClr w14:val="tx1"/>
                        </w14:solidFill>
                      </w14:textFill>
                    </w:rPr>
                  </w:pPr>
                  <w:r>
                    <w:rPr>
                      <w:rFonts w:hint="eastAsia"/>
                      <w:snapToGrid w:val="0"/>
                      <w:color w:val="000000" w:themeColor="text1"/>
                      <w:sz w:val="18"/>
                      <w:szCs w:val="18"/>
                      <w14:textFill>
                        <w14:solidFill>
                          <w14:schemeClr w14:val="tx1"/>
                        </w14:solidFill>
                      </w14:textFill>
                    </w:rPr>
                    <w:t>10</w:t>
                  </w:r>
                </w:p>
              </w:tc>
              <w:tc>
                <w:tcPr>
                  <w:tcW w:w="1931" w:type="dxa"/>
                  <w:noWrap w:val="0"/>
                  <w:vAlign w:val="center"/>
                </w:tcPr>
                <w:p>
                  <w:pPr>
                    <w:autoSpaceDE w:val="0"/>
                    <w:autoSpaceDN w:val="0"/>
                    <w:adjustRightInd w:val="0"/>
                    <w:snapToGrid w:val="0"/>
                    <w:ind w:left="-71" w:leftChars="-34" w:right="-55" w:rightChars="-26" w:firstLine="61" w:firstLineChars="34"/>
                    <w:jc w:val="center"/>
                    <w:rPr>
                      <w:snapToGrid w:val="0"/>
                      <w:color w:val="000000" w:themeColor="text1"/>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事故应急救援关闭程序与恢复措施</w:t>
                  </w:r>
                </w:p>
              </w:tc>
              <w:tc>
                <w:tcPr>
                  <w:tcW w:w="5670" w:type="dxa"/>
                  <w:noWrap w:val="0"/>
                  <w:vAlign w:val="center"/>
                </w:tcPr>
                <w:p>
                  <w:pPr>
                    <w:autoSpaceDE w:val="0"/>
                    <w:autoSpaceDN w:val="0"/>
                    <w:adjustRightInd w:val="0"/>
                    <w:snapToGrid w:val="0"/>
                    <w:rPr>
                      <w:snapToGrid w:val="0"/>
                      <w:color w:val="000000" w:themeColor="text1"/>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内容及要求为规定应急状态终止程序，事故现场善后处理，恢复措施，邻近区域解除事故警戒及善后恢复措施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atLeast"/>
              </w:trPr>
              <w:tc>
                <w:tcPr>
                  <w:tcW w:w="414" w:type="dxa"/>
                  <w:noWrap w:val="0"/>
                  <w:vAlign w:val="center"/>
                </w:tcPr>
                <w:p>
                  <w:pPr>
                    <w:adjustRightInd w:val="0"/>
                    <w:snapToGrid w:val="0"/>
                    <w:ind w:left="-84" w:leftChars="-40" w:right="-143" w:rightChars="-68"/>
                    <w:jc w:val="center"/>
                    <w:rPr>
                      <w:snapToGrid w:val="0"/>
                      <w:color w:val="000000" w:themeColor="text1"/>
                      <w:sz w:val="18"/>
                      <w:szCs w:val="18"/>
                      <w14:textFill>
                        <w14:solidFill>
                          <w14:schemeClr w14:val="tx1"/>
                        </w14:solidFill>
                      </w14:textFill>
                    </w:rPr>
                  </w:pPr>
                  <w:r>
                    <w:rPr>
                      <w:rFonts w:hint="eastAsia"/>
                      <w:snapToGrid w:val="0"/>
                      <w:color w:val="000000" w:themeColor="text1"/>
                      <w:sz w:val="18"/>
                      <w:szCs w:val="18"/>
                      <w14:textFill>
                        <w14:solidFill>
                          <w14:schemeClr w14:val="tx1"/>
                        </w14:solidFill>
                      </w14:textFill>
                    </w:rPr>
                    <w:t>11</w:t>
                  </w:r>
                </w:p>
              </w:tc>
              <w:tc>
                <w:tcPr>
                  <w:tcW w:w="1931" w:type="dxa"/>
                  <w:noWrap w:val="0"/>
                  <w:vAlign w:val="center"/>
                </w:tcPr>
                <w:p>
                  <w:pPr>
                    <w:autoSpaceDE w:val="0"/>
                    <w:autoSpaceDN w:val="0"/>
                    <w:adjustRightInd w:val="0"/>
                    <w:snapToGrid w:val="0"/>
                    <w:ind w:left="-71" w:leftChars="-35" w:right="-55" w:rightChars="-26" w:hanging="2"/>
                    <w:jc w:val="center"/>
                    <w:rPr>
                      <w:snapToGrid w:val="0"/>
                      <w:color w:val="000000" w:themeColor="text1"/>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应急培训计划</w:t>
                  </w:r>
                </w:p>
              </w:tc>
              <w:tc>
                <w:tcPr>
                  <w:tcW w:w="5670" w:type="dxa"/>
                  <w:noWrap w:val="0"/>
                  <w:vAlign w:val="center"/>
                </w:tcPr>
                <w:p>
                  <w:pPr>
                    <w:autoSpaceDE w:val="0"/>
                    <w:autoSpaceDN w:val="0"/>
                    <w:adjustRightInd w:val="0"/>
                    <w:snapToGrid w:val="0"/>
                    <w:rPr>
                      <w:snapToGrid w:val="0"/>
                      <w:color w:val="000000" w:themeColor="text1"/>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内容及要求为应急计划制定后，平时安排人员培训及演练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414" w:type="dxa"/>
                  <w:noWrap w:val="0"/>
                  <w:vAlign w:val="center"/>
                </w:tcPr>
                <w:p>
                  <w:pPr>
                    <w:adjustRightInd w:val="0"/>
                    <w:snapToGrid w:val="0"/>
                    <w:ind w:left="-84" w:leftChars="-40" w:right="-143" w:rightChars="-68"/>
                    <w:jc w:val="center"/>
                    <w:rPr>
                      <w:snapToGrid w:val="0"/>
                      <w:color w:val="000000" w:themeColor="text1"/>
                      <w:sz w:val="18"/>
                      <w:szCs w:val="18"/>
                      <w14:textFill>
                        <w14:solidFill>
                          <w14:schemeClr w14:val="tx1"/>
                        </w14:solidFill>
                      </w14:textFill>
                    </w:rPr>
                  </w:pPr>
                  <w:r>
                    <w:rPr>
                      <w:rFonts w:hint="eastAsia"/>
                      <w:snapToGrid w:val="0"/>
                      <w:color w:val="000000" w:themeColor="text1"/>
                      <w:sz w:val="18"/>
                      <w:szCs w:val="18"/>
                      <w14:textFill>
                        <w14:solidFill>
                          <w14:schemeClr w14:val="tx1"/>
                        </w14:solidFill>
                      </w14:textFill>
                    </w:rPr>
                    <w:t>12</w:t>
                  </w:r>
                </w:p>
              </w:tc>
              <w:tc>
                <w:tcPr>
                  <w:tcW w:w="1931" w:type="dxa"/>
                  <w:noWrap w:val="0"/>
                  <w:vAlign w:val="center"/>
                </w:tcPr>
                <w:p>
                  <w:pPr>
                    <w:autoSpaceDE w:val="0"/>
                    <w:autoSpaceDN w:val="0"/>
                    <w:adjustRightInd w:val="0"/>
                    <w:snapToGrid w:val="0"/>
                    <w:ind w:left="-71" w:leftChars="-35" w:right="-55" w:rightChars="-26" w:hanging="2"/>
                    <w:jc w:val="center"/>
                    <w:rPr>
                      <w:snapToGrid w:val="0"/>
                      <w:color w:val="000000" w:themeColor="text1"/>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公众教育和信息</w:t>
                  </w:r>
                </w:p>
              </w:tc>
              <w:tc>
                <w:tcPr>
                  <w:tcW w:w="5670" w:type="dxa"/>
                  <w:noWrap w:val="0"/>
                  <w:vAlign w:val="center"/>
                </w:tcPr>
                <w:p>
                  <w:pPr>
                    <w:autoSpaceDE w:val="0"/>
                    <w:autoSpaceDN w:val="0"/>
                    <w:adjustRightInd w:val="0"/>
                    <w:snapToGrid w:val="0"/>
                    <w:rPr>
                      <w:snapToGrid w:val="0"/>
                      <w:color w:val="000000" w:themeColor="text1"/>
                      <w:sz w:val="18"/>
                      <w:szCs w:val="18"/>
                      <w14:textFill>
                        <w14:solidFill>
                          <w14:schemeClr w14:val="tx1"/>
                        </w14:solidFill>
                      </w14:textFill>
                    </w:rPr>
                  </w:pPr>
                  <w:r>
                    <w:rPr>
                      <w:rFonts w:hint="eastAsia"/>
                      <w:color w:val="000000" w:themeColor="text1"/>
                      <w:kern w:val="0"/>
                      <w:sz w:val="18"/>
                      <w:szCs w:val="18"/>
                      <w14:textFill>
                        <w14:solidFill>
                          <w14:schemeClr w14:val="tx1"/>
                        </w14:solidFill>
                      </w14:textFill>
                    </w:rPr>
                    <w:t>内容及要求为对工厂临近地区开展公众教育、培训和发布有关信息</w:t>
                  </w:r>
                </w:p>
              </w:tc>
            </w:tr>
          </w:tbl>
          <w:p>
            <w:pPr>
              <w:pStyle w:val="27"/>
              <w:spacing w:after="0" w:line="360" w:lineRule="auto"/>
              <w:ind w:firstLine="380" w:firstLineChars="200"/>
              <w:rPr>
                <w:rFonts w:ascii="宋体" w:hAnsi="宋体" w:cs="宋体"/>
                <w:bCs/>
                <w:color w:val="000000" w:themeColor="text1"/>
                <w:spacing w:val="-10"/>
                <w:sz w:val="21"/>
                <w:szCs w:val="21"/>
                <w:lang w:val="en-US" w:eastAsia="zh-CN"/>
                <w14:textFill>
                  <w14:solidFill>
                    <w14:schemeClr w14:val="tx1"/>
                  </w14:solidFill>
                </w14:textFill>
              </w:rPr>
            </w:pPr>
            <w:r>
              <w:rPr>
                <w:rFonts w:hint="eastAsia" w:ascii="宋体" w:hAnsi="宋体" w:cs="宋体"/>
                <w:bCs/>
                <w:color w:val="000000" w:themeColor="text1"/>
                <w:spacing w:val="-10"/>
                <w:sz w:val="21"/>
                <w:szCs w:val="21"/>
                <w:lang w:val="en-US" w:eastAsia="zh-CN"/>
                <w14:textFill>
                  <w14:solidFill>
                    <w14:schemeClr w14:val="tx1"/>
                  </w14:solidFill>
                </w14:textFill>
              </w:rPr>
              <w:t>综上所述，本项目</w:t>
            </w:r>
            <w:r>
              <w:rPr>
                <w:rFonts w:ascii="宋体" w:hAnsi="宋体" w:cs="宋体"/>
                <w:bCs/>
                <w:color w:val="000000" w:themeColor="text1"/>
                <w:spacing w:val="-10"/>
                <w:sz w:val="21"/>
                <w:szCs w:val="21"/>
                <w:lang w:val="en-US" w:eastAsia="zh-CN"/>
                <w14:textFill>
                  <w14:solidFill>
                    <w14:schemeClr w14:val="tx1"/>
                  </w14:solidFill>
                </w14:textFill>
              </w:rPr>
              <w:t>在认真落实各项风险防范和应急措施后，</w:t>
            </w:r>
            <w:r>
              <w:rPr>
                <w:rFonts w:hint="eastAsia" w:ascii="宋体" w:hAnsi="宋体" w:cs="宋体"/>
                <w:bCs/>
                <w:color w:val="000000" w:themeColor="text1"/>
                <w:spacing w:val="-10"/>
                <w:sz w:val="21"/>
                <w:szCs w:val="21"/>
                <w:lang w:val="en-US" w:eastAsia="zh-CN"/>
                <w14:textFill>
                  <w14:solidFill>
                    <w14:schemeClr w14:val="tx1"/>
                  </w14:solidFill>
                </w14:textFill>
              </w:rPr>
              <w:t>从环境风向角度上</w:t>
            </w:r>
            <w:r>
              <w:rPr>
                <w:rFonts w:ascii="宋体" w:hAnsi="宋体" w:cs="宋体"/>
                <w:bCs/>
                <w:color w:val="000000" w:themeColor="text1"/>
                <w:spacing w:val="-10"/>
                <w:sz w:val="21"/>
                <w:szCs w:val="21"/>
                <w:lang w:val="en-US" w:eastAsia="zh-CN"/>
                <w14:textFill>
                  <w14:solidFill>
                    <w14:schemeClr w14:val="tx1"/>
                  </w14:solidFill>
                </w14:textFill>
              </w:rPr>
              <w:t>风险处于可接受的水平。</w:t>
            </w:r>
          </w:p>
          <w:p>
            <w:pPr>
              <w:pageBreakBefore w:val="0"/>
              <w:tabs>
                <w:tab w:val="left" w:pos="924"/>
              </w:tabs>
              <w:kinsoku/>
              <w:wordWrap/>
              <w:overflowPunct/>
              <w:topLinePunct w:val="0"/>
              <w:bidi w:val="0"/>
              <w:snapToGrid w:val="0"/>
              <w:spacing w:line="360" w:lineRule="auto"/>
              <w:ind w:firstLine="422" w:firstLineChars="200"/>
              <w:contextualSpacing/>
              <w:textAlignment w:val="auto"/>
              <w:rPr>
                <w:rFonts w:hint="default" w:ascii="Times New Roman" w:hAnsi="Times New Roman" w:cs="Times New Roman"/>
                <w:b/>
                <w:color w:val="000000" w:themeColor="text1"/>
                <w:szCs w:val="21"/>
                <w:highlight w:val="none"/>
                <w14:textFill>
                  <w14:solidFill>
                    <w14:schemeClr w14:val="tx1"/>
                  </w14:solidFill>
                </w14:textFill>
              </w:rPr>
            </w:pPr>
            <w:r>
              <w:rPr>
                <w:rFonts w:hint="eastAsia" w:ascii="Times New Roman" w:hAnsi="Times New Roman" w:cs="Times New Roman"/>
                <w:b/>
                <w:color w:val="000000" w:themeColor="text1"/>
                <w:sz w:val="21"/>
                <w:szCs w:val="21"/>
                <w:highlight w:val="none"/>
                <w:lang w:val="en-US" w:eastAsia="zh-CN"/>
                <w14:textFill>
                  <w14:solidFill>
                    <w14:schemeClr w14:val="tx1"/>
                  </w14:solidFill>
                </w14:textFill>
              </w:rPr>
              <w:t>7</w:t>
            </w:r>
            <w:r>
              <w:rPr>
                <w:rFonts w:hint="eastAsia" w:cs="Times New Roman"/>
                <w:b/>
                <w:color w:val="000000" w:themeColor="text1"/>
                <w:sz w:val="21"/>
                <w:szCs w:val="21"/>
                <w:highlight w:val="none"/>
                <w:lang w:val="en-US" w:eastAsia="zh-CN"/>
                <w14:textFill>
                  <w14:solidFill>
                    <w14:schemeClr w14:val="tx1"/>
                  </w14:solidFill>
                </w14:textFill>
              </w:rPr>
              <w:t>、</w:t>
            </w:r>
            <w:r>
              <w:rPr>
                <w:rFonts w:hint="default" w:ascii="Times New Roman" w:hAnsi="Times New Roman" w:cs="Times New Roman"/>
                <w:b/>
                <w:color w:val="000000" w:themeColor="text1"/>
                <w:szCs w:val="21"/>
                <w:highlight w:val="none"/>
                <w14:textFill>
                  <w14:solidFill>
                    <w14:schemeClr w14:val="tx1"/>
                  </w14:solidFill>
                </w14:textFill>
              </w:rPr>
              <w:t>生态环境</w:t>
            </w:r>
          </w:p>
          <w:p>
            <w:pPr>
              <w:pageBreakBefore w:val="0"/>
              <w:kinsoku/>
              <w:wordWrap/>
              <w:overflowPunct/>
              <w:topLinePunct w:val="0"/>
              <w:bidi w:val="0"/>
              <w:snapToGrid w:val="0"/>
              <w:spacing w:line="360" w:lineRule="auto"/>
              <w:ind w:firstLine="420" w:firstLineChars="200"/>
              <w:textAlignment w:val="auto"/>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本项目</w:t>
            </w:r>
            <w:r>
              <w:rPr>
                <w:rFonts w:hint="eastAsia" w:cs="Times New Roman"/>
                <w:color w:val="000000" w:themeColor="text1"/>
                <w:szCs w:val="21"/>
                <w:highlight w:val="none"/>
                <w:lang w:eastAsia="zh-CN"/>
                <w14:textFill>
                  <w14:solidFill>
                    <w14:schemeClr w14:val="tx1"/>
                  </w14:solidFill>
                </w14:textFill>
              </w:rPr>
              <w:t>位于工业园区，</w:t>
            </w:r>
            <w:r>
              <w:rPr>
                <w:rFonts w:hint="eastAsia"/>
                <w:color w:val="000000" w:themeColor="text1"/>
                <w:lang w:eastAsia="zh-CN"/>
                <w14:textFill>
                  <w14:solidFill>
                    <w14:schemeClr w14:val="tx1"/>
                  </w14:solidFill>
                </w14:textFill>
              </w:rPr>
              <w:t>利用现有标准厂房，由抚宁经济开发区统一建设，主体现已完工，施工期只进行设备安装，无土木工程</w:t>
            </w:r>
            <w:r>
              <w:rPr>
                <w:rFonts w:hint="default"/>
                <w:color w:val="000000" w:themeColor="text1"/>
                <w14:textFill>
                  <w14:solidFill>
                    <w14:schemeClr w14:val="tx1"/>
                  </w14:solidFill>
                </w14:textFill>
              </w:rPr>
              <w:t>。</w:t>
            </w:r>
            <w:r>
              <w:rPr>
                <w:rFonts w:hint="eastAsia" w:cs="Times New Roman"/>
                <w:color w:val="000000" w:themeColor="text1"/>
                <w:szCs w:val="21"/>
                <w:highlight w:val="none"/>
                <w:lang w:eastAsia="zh-CN"/>
                <w14:textFill>
                  <w14:solidFill>
                    <w14:schemeClr w14:val="tx1"/>
                  </w14:solidFill>
                </w14:textFill>
              </w:rPr>
              <w:t>对周围</w:t>
            </w:r>
            <w:r>
              <w:rPr>
                <w:rFonts w:hint="default" w:ascii="Times New Roman" w:hAnsi="Times New Roman" w:cs="Times New Roman"/>
                <w:color w:val="000000" w:themeColor="text1"/>
                <w:szCs w:val="21"/>
                <w:highlight w:val="none"/>
                <w14:textFill>
                  <w14:solidFill>
                    <w14:schemeClr w14:val="tx1"/>
                  </w14:solidFill>
                </w14:textFill>
              </w:rPr>
              <w:t>生态</w:t>
            </w:r>
            <w:r>
              <w:rPr>
                <w:rFonts w:hint="eastAsia" w:cs="Times New Roman"/>
                <w:color w:val="000000" w:themeColor="text1"/>
                <w:szCs w:val="21"/>
                <w:highlight w:val="none"/>
                <w:lang w:eastAsia="zh-CN"/>
                <w14:textFill>
                  <w14:solidFill>
                    <w14:schemeClr w14:val="tx1"/>
                  </w14:solidFill>
                </w14:textFill>
              </w:rPr>
              <w:t>环境基本无</w:t>
            </w:r>
            <w:r>
              <w:rPr>
                <w:rFonts w:hint="default" w:ascii="Times New Roman" w:hAnsi="Times New Roman" w:cs="Times New Roman"/>
                <w:color w:val="000000" w:themeColor="text1"/>
                <w:szCs w:val="21"/>
                <w:highlight w:val="none"/>
                <w14:textFill>
                  <w14:solidFill>
                    <w14:schemeClr w14:val="tx1"/>
                  </w14:solidFill>
                </w14:textFill>
              </w:rPr>
              <w:t>影响。</w:t>
            </w:r>
          </w:p>
          <w:p>
            <w:pPr>
              <w:pStyle w:val="27"/>
              <w:pageBreakBefore w:val="0"/>
              <w:kinsoku/>
              <w:wordWrap/>
              <w:overflowPunct/>
              <w:topLinePunct w:val="0"/>
              <w:autoSpaceDE/>
              <w:autoSpaceDN/>
              <w:bidi w:val="0"/>
              <w:adjustRightInd/>
              <w:snapToGrid w:val="0"/>
              <w:spacing w:before="0" w:after="0" w:line="360" w:lineRule="auto"/>
              <w:ind w:firstLine="361" w:firstLineChars="200"/>
              <w:textAlignment w:val="auto"/>
              <w:rPr>
                <w:rFonts w:hint="default" w:ascii="Times New Roman" w:hAnsi="Times New Roman" w:cs="Times New Roman"/>
                <w:b/>
                <w:color w:val="000000" w:themeColor="text1"/>
                <w:sz w:val="21"/>
                <w:szCs w:val="21"/>
                <w:highlight w:val="none"/>
                <w14:textFill>
                  <w14:solidFill>
                    <w14:schemeClr w14:val="tx1"/>
                  </w14:solidFill>
                </w14:textFill>
              </w:rPr>
            </w:pPr>
            <w:r>
              <w:rPr>
                <w:rFonts w:hint="eastAsia" w:ascii="Times New Roman" w:hAnsi="Times New Roman" w:cs="Times New Roman"/>
                <w:b/>
                <w:color w:val="000000" w:themeColor="text1"/>
                <w:szCs w:val="21"/>
                <w:highlight w:val="none"/>
                <w:lang w:val="en-US" w:eastAsia="zh-CN"/>
                <w14:textFill>
                  <w14:solidFill>
                    <w14:schemeClr w14:val="tx1"/>
                  </w14:solidFill>
                </w14:textFill>
              </w:rPr>
              <w:t>8</w:t>
            </w:r>
            <w:r>
              <w:rPr>
                <w:rFonts w:hint="eastAsia" w:cs="Times New Roman"/>
                <w:b/>
                <w:color w:val="000000" w:themeColor="text1"/>
                <w:szCs w:val="21"/>
                <w:highlight w:val="none"/>
                <w:lang w:val="en-US" w:eastAsia="zh-CN"/>
                <w14:textFill>
                  <w14:solidFill>
                    <w14:schemeClr w14:val="tx1"/>
                  </w14:solidFill>
                </w14:textFill>
              </w:rPr>
              <w:t>、</w:t>
            </w:r>
            <w:r>
              <w:rPr>
                <w:rFonts w:hint="default" w:ascii="Times New Roman" w:hAnsi="Times New Roman" w:cs="Times New Roman"/>
                <w:b/>
                <w:color w:val="000000" w:themeColor="text1"/>
                <w:sz w:val="21"/>
                <w:szCs w:val="21"/>
                <w:highlight w:val="none"/>
                <w14:textFill>
                  <w14:solidFill>
                    <w14:schemeClr w14:val="tx1"/>
                  </w14:solidFill>
                </w14:textFill>
              </w:rPr>
              <w:t>电磁辐射</w:t>
            </w:r>
          </w:p>
          <w:p>
            <w:pPr>
              <w:pageBreakBefore w:val="0"/>
              <w:kinsoku/>
              <w:wordWrap/>
              <w:overflowPunct/>
              <w:topLinePunct w:val="0"/>
              <w:autoSpaceDE/>
              <w:autoSpaceDN/>
              <w:bidi w:val="0"/>
              <w:adjustRightInd/>
              <w:snapToGrid w:val="0"/>
              <w:spacing w:line="360" w:lineRule="auto"/>
              <w:ind w:firstLine="420" w:firstLineChars="200"/>
              <w:textAlignment w:val="auto"/>
              <w:rPr>
                <w:rFonts w:hint="default" w:ascii="Times New Roman" w:hAnsi="Times New Roman" w:cs="Times New Roman"/>
                <w:color w:val="000000" w:themeColor="text1"/>
                <w:szCs w:val="21"/>
                <w:highlight w:val="none"/>
                <w14:textFill>
                  <w14:solidFill>
                    <w14:schemeClr w14:val="tx1"/>
                  </w14:solidFill>
                </w14:textFill>
              </w:rPr>
            </w:pPr>
            <w:r>
              <w:rPr>
                <w:rFonts w:hint="default" w:ascii="Times New Roman" w:hAnsi="Times New Roman" w:cs="Times New Roman"/>
                <w:bCs/>
                <w:color w:val="000000" w:themeColor="text1"/>
                <w:szCs w:val="21"/>
                <w:highlight w:val="none"/>
                <w14:textFill>
                  <w14:solidFill>
                    <w14:schemeClr w14:val="tx1"/>
                  </w14:solidFill>
                </w14:textFill>
              </w:rPr>
              <w:t>项目无产生电磁辐射类设施设备</w:t>
            </w:r>
            <w:r>
              <w:rPr>
                <w:rFonts w:hint="eastAsia" w:cs="Times New Roman"/>
                <w:bCs/>
                <w:color w:val="000000" w:themeColor="text1"/>
                <w:szCs w:val="21"/>
                <w:highlight w:val="none"/>
                <w:lang w:eastAsia="zh-CN"/>
                <w14:textFill>
                  <w14:solidFill>
                    <w14:schemeClr w14:val="tx1"/>
                  </w14:solidFill>
                </w14:textFill>
              </w:rPr>
              <w:t>，</w:t>
            </w:r>
            <w:r>
              <w:rPr>
                <w:rFonts w:hint="default" w:ascii="Times New Roman" w:hAnsi="Times New Roman" w:cs="Times New Roman"/>
                <w:bCs/>
                <w:color w:val="000000" w:themeColor="text1"/>
                <w:szCs w:val="21"/>
                <w:highlight w:val="none"/>
                <w14:textFill>
                  <w14:solidFill>
                    <w14:schemeClr w14:val="tx1"/>
                  </w14:solidFill>
                </w14:textFill>
              </w:rPr>
              <w:t>不再进行</w:t>
            </w:r>
            <w:r>
              <w:rPr>
                <w:rFonts w:hint="default" w:ascii="Times New Roman" w:hAnsi="Times New Roman" w:cs="Times New Roman"/>
                <w:color w:val="000000" w:themeColor="text1"/>
                <w:szCs w:val="21"/>
                <w:highlight w:val="none"/>
                <w14:textFill>
                  <w14:solidFill>
                    <w14:schemeClr w14:val="tx1"/>
                  </w14:solidFill>
                </w14:textFill>
              </w:rPr>
              <w:t>电磁辐射分析。</w:t>
            </w:r>
          </w:p>
          <w:p>
            <w:pPr>
              <w:pageBreakBefore w:val="0"/>
              <w:tabs>
                <w:tab w:val="left" w:pos="387"/>
              </w:tabs>
              <w:kinsoku/>
              <w:wordWrap/>
              <w:overflowPunct/>
              <w:topLinePunct w:val="0"/>
              <w:autoSpaceDE/>
              <w:autoSpaceDN/>
              <w:bidi w:val="0"/>
              <w:adjustRightInd/>
              <w:snapToGrid w:val="0"/>
              <w:spacing w:line="360" w:lineRule="auto"/>
              <w:ind w:firstLine="482"/>
              <w:contextualSpacing/>
              <w:textAlignment w:val="auto"/>
              <w:rPr>
                <w:rFonts w:hint="default" w:ascii="Times New Roman" w:hAnsi="Times New Roman" w:cs="Times New Roman"/>
                <w:b/>
                <w:color w:val="000000" w:themeColor="text1"/>
                <w:szCs w:val="21"/>
                <w:highlight w:val="none"/>
                <w14:textFill>
                  <w14:solidFill>
                    <w14:schemeClr w14:val="tx1"/>
                  </w14:solidFill>
                </w14:textFill>
              </w:rPr>
            </w:pPr>
            <w:r>
              <w:rPr>
                <w:rFonts w:hint="eastAsia" w:ascii="Times New Roman" w:hAnsi="Times New Roman" w:cs="Times New Roman"/>
                <w:snapToGrid w:val="0"/>
                <w:color w:val="000000" w:themeColor="text1"/>
                <w:sz w:val="21"/>
                <w:szCs w:val="21"/>
                <w:highlight w:val="none"/>
                <w:lang w:val="en-US" w:eastAsia="zh-CN"/>
                <w14:textFill>
                  <w14:solidFill>
                    <w14:schemeClr w14:val="tx1"/>
                  </w14:solidFill>
                </w14:textFill>
              </w:rPr>
              <w:t>9、</w:t>
            </w:r>
            <w:r>
              <w:rPr>
                <w:rFonts w:hint="default" w:ascii="Times New Roman" w:hAnsi="Times New Roman" w:cs="Times New Roman"/>
                <w:b/>
                <w:color w:val="000000" w:themeColor="text1"/>
                <w:szCs w:val="21"/>
                <w:highlight w:val="none"/>
                <w14:textFill>
                  <w14:solidFill>
                    <w14:schemeClr w14:val="tx1"/>
                  </w14:solidFill>
                </w14:textFill>
              </w:rPr>
              <w:t>总量控制结论</w:t>
            </w:r>
          </w:p>
          <w:p>
            <w:pPr>
              <w:pStyle w:val="27"/>
              <w:keepNext w:val="0"/>
              <w:keepLines w:val="0"/>
              <w:pageBreakBefore w:val="0"/>
              <w:widowControl/>
              <w:kinsoku/>
              <w:wordWrap/>
              <w:overflowPunct/>
              <w:topLinePunct w:val="0"/>
              <w:autoSpaceDE/>
              <w:autoSpaceDN/>
              <w:bidi w:val="0"/>
              <w:adjustRightInd/>
              <w:snapToGrid w:val="0"/>
              <w:spacing w:before="0" w:after="0" w:line="360" w:lineRule="auto"/>
              <w:ind w:right="0" w:firstLine="420" w:firstLineChars="200"/>
              <w:contextualSpacing/>
              <w:textAlignment w:val="auto"/>
              <w:rPr>
                <w:rFonts w:hint="default" w:ascii="Times New Roman" w:hAnsi="Times New Roman" w:cs="Times New Roman"/>
                <w:snapToGrid w:val="0"/>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总量控制指标：</w:t>
            </w:r>
            <w:r>
              <w:rPr>
                <w:rFonts w:hint="default" w:ascii="Times New Roman" w:hAnsi="Times New Roman" w:cs="Times New Roman"/>
                <w:snapToGrid w:val="0"/>
                <w:color w:val="000000" w:themeColor="text1"/>
                <w:sz w:val="21"/>
                <w:szCs w:val="21"/>
                <w:highlight w:val="none"/>
                <w14:textFill>
                  <w14:solidFill>
                    <w14:schemeClr w14:val="tx1"/>
                  </w14:solidFill>
                </w14:textFill>
              </w:rPr>
              <w:t>COD：</w:t>
            </w:r>
            <w:r>
              <w:rPr>
                <w:rFonts w:hint="eastAsia" w:ascii="Times New Roman" w:hAnsi="Times New Roman" w:cs="Times New Roman"/>
                <w:snapToGrid w:val="0"/>
                <w:color w:val="000000" w:themeColor="text1"/>
                <w:sz w:val="21"/>
                <w:szCs w:val="21"/>
                <w:highlight w:val="none"/>
                <w:lang w:val="en-US" w:eastAsia="zh-CN"/>
                <w14:textFill>
                  <w14:solidFill>
                    <w14:schemeClr w14:val="tx1"/>
                  </w14:solidFill>
                </w14:textFill>
              </w:rPr>
              <w:t>0</w:t>
            </w:r>
            <w:r>
              <w:rPr>
                <w:rFonts w:hint="eastAsia" w:cs="Times New Roman"/>
                <w:snapToGrid w:val="0"/>
                <w:color w:val="000000" w:themeColor="text1"/>
                <w:sz w:val="21"/>
                <w:szCs w:val="21"/>
                <w:highlight w:val="none"/>
                <w:lang w:val="en-US" w:eastAsia="zh-CN"/>
                <w14:textFill>
                  <w14:solidFill>
                    <w14:schemeClr w14:val="tx1"/>
                  </w14:solidFill>
                </w14:textFill>
              </w:rPr>
              <w:t>.235</w:t>
            </w:r>
            <w:r>
              <w:rPr>
                <w:rFonts w:hint="default" w:ascii="Times New Roman" w:hAnsi="Times New Roman" w:cs="Times New Roman"/>
                <w:snapToGrid w:val="0"/>
                <w:color w:val="000000" w:themeColor="text1"/>
                <w:sz w:val="21"/>
                <w:szCs w:val="21"/>
                <w:highlight w:val="none"/>
                <w14:textFill>
                  <w14:solidFill>
                    <w14:schemeClr w14:val="tx1"/>
                  </w14:solidFill>
                </w14:textFill>
              </w:rPr>
              <w:t>t/a、氨氮：0</w:t>
            </w:r>
            <w:r>
              <w:rPr>
                <w:rFonts w:hint="eastAsia" w:cs="Times New Roman"/>
                <w:snapToGrid w:val="0"/>
                <w:color w:val="000000" w:themeColor="text1"/>
                <w:sz w:val="21"/>
                <w:szCs w:val="21"/>
                <w:highlight w:val="none"/>
                <w:lang w:val="en-US" w:eastAsia="zh-CN"/>
                <w14:textFill>
                  <w14:solidFill>
                    <w14:schemeClr w14:val="tx1"/>
                  </w14:solidFill>
                </w14:textFill>
              </w:rPr>
              <w:t>.023</w:t>
            </w:r>
            <w:r>
              <w:rPr>
                <w:rFonts w:hint="default" w:ascii="Times New Roman" w:hAnsi="Times New Roman" w:cs="Times New Roman"/>
                <w:snapToGrid w:val="0"/>
                <w:color w:val="000000" w:themeColor="text1"/>
                <w:sz w:val="21"/>
                <w:szCs w:val="21"/>
                <w:highlight w:val="none"/>
                <w14:textFill>
                  <w14:solidFill>
                    <w14:schemeClr w14:val="tx1"/>
                  </w14:solidFill>
                </w14:textFill>
              </w:rPr>
              <w:t>t/a、SO</w:t>
            </w:r>
            <w:r>
              <w:rPr>
                <w:rFonts w:hint="default" w:ascii="Times New Roman" w:hAnsi="Times New Roman" w:cs="Times New Roman"/>
                <w:snapToGrid w:val="0"/>
                <w:color w:val="000000" w:themeColor="text1"/>
                <w:sz w:val="21"/>
                <w:szCs w:val="21"/>
                <w:highlight w:val="none"/>
                <w:vertAlign w:val="subscript"/>
                <w14:textFill>
                  <w14:solidFill>
                    <w14:schemeClr w14:val="tx1"/>
                  </w14:solidFill>
                </w14:textFill>
              </w:rPr>
              <w:t>2</w:t>
            </w:r>
            <w:r>
              <w:rPr>
                <w:rFonts w:hint="default" w:ascii="Times New Roman" w:hAnsi="Times New Roman" w:cs="Times New Roman"/>
                <w:snapToGrid w:val="0"/>
                <w:color w:val="000000" w:themeColor="text1"/>
                <w:sz w:val="21"/>
                <w:szCs w:val="21"/>
                <w:highlight w:val="none"/>
                <w14:textFill>
                  <w14:solidFill>
                    <w14:schemeClr w14:val="tx1"/>
                  </w14:solidFill>
                </w14:textFill>
              </w:rPr>
              <w:t>：</w:t>
            </w:r>
            <w:r>
              <w:rPr>
                <w:rFonts w:hint="default" w:ascii="Times New Roman" w:hAnsi="Times New Roman" w:cs="Times New Roman"/>
                <w:color w:val="000000" w:themeColor="text1"/>
                <w:kern w:val="0"/>
                <w:sz w:val="21"/>
                <w:szCs w:val="21"/>
                <w:highlight w:val="none"/>
                <w:lang w:bidi="ar"/>
                <w14:textFill>
                  <w14:solidFill>
                    <w14:schemeClr w14:val="tx1"/>
                  </w14:solidFill>
                </w14:textFill>
              </w:rPr>
              <w:t>0</w:t>
            </w:r>
            <w:r>
              <w:rPr>
                <w:rFonts w:hint="eastAsia" w:cs="Times New Roman"/>
                <w:color w:val="000000" w:themeColor="text1"/>
                <w:kern w:val="0"/>
                <w:sz w:val="21"/>
                <w:szCs w:val="21"/>
                <w:highlight w:val="none"/>
                <w:lang w:val="en-US" w:eastAsia="zh-CN" w:bidi="ar"/>
                <w14:textFill>
                  <w14:solidFill>
                    <w14:schemeClr w14:val="tx1"/>
                  </w14:solidFill>
                </w14:textFill>
              </w:rPr>
              <w:t>.012</w:t>
            </w:r>
            <w:r>
              <w:rPr>
                <w:rStyle w:val="80"/>
                <w:rFonts w:hint="default" w:ascii="Times New Roman" w:hAnsi="Times New Roman" w:cs="Times New Roman"/>
                <w:color w:val="000000" w:themeColor="text1"/>
                <w:sz w:val="21"/>
                <w:szCs w:val="21"/>
                <w:highlight w:val="none"/>
                <w:lang w:bidi="ar"/>
                <w14:textFill>
                  <w14:solidFill>
                    <w14:schemeClr w14:val="tx1"/>
                  </w14:solidFill>
                </w14:textFill>
              </w:rPr>
              <w:t>t/a</w:t>
            </w:r>
            <w:r>
              <w:rPr>
                <w:rFonts w:hint="default" w:ascii="Times New Roman" w:hAnsi="Times New Roman" w:cs="Times New Roman"/>
                <w:snapToGrid w:val="0"/>
                <w:color w:val="000000" w:themeColor="text1"/>
                <w:sz w:val="21"/>
                <w:szCs w:val="21"/>
                <w:highlight w:val="none"/>
                <w14:textFill>
                  <w14:solidFill>
                    <w14:schemeClr w14:val="tx1"/>
                  </w14:solidFill>
                </w14:textFill>
              </w:rPr>
              <w:t>、NO</w:t>
            </w:r>
            <w:r>
              <w:rPr>
                <w:rFonts w:hint="default" w:ascii="Times New Roman" w:hAnsi="Times New Roman" w:cs="Times New Roman"/>
                <w:snapToGrid w:val="0"/>
                <w:color w:val="000000" w:themeColor="text1"/>
                <w:sz w:val="21"/>
                <w:szCs w:val="21"/>
                <w:highlight w:val="none"/>
                <w:vertAlign w:val="subscript"/>
                <w14:textFill>
                  <w14:solidFill>
                    <w14:schemeClr w14:val="tx1"/>
                  </w14:solidFill>
                </w14:textFill>
              </w:rPr>
              <w:t>X</w:t>
            </w:r>
            <w:r>
              <w:rPr>
                <w:rFonts w:hint="default" w:ascii="Times New Roman" w:hAnsi="Times New Roman" w:cs="Times New Roman"/>
                <w:snapToGrid w:val="0"/>
                <w:color w:val="000000" w:themeColor="text1"/>
                <w:sz w:val="21"/>
                <w:szCs w:val="21"/>
                <w:highlight w:val="none"/>
                <w14:textFill>
                  <w14:solidFill>
                    <w14:schemeClr w14:val="tx1"/>
                  </w14:solidFill>
                </w14:textFill>
              </w:rPr>
              <w:t>：</w:t>
            </w:r>
            <w:r>
              <w:rPr>
                <w:rFonts w:hint="default" w:ascii="Times New Roman" w:hAnsi="Times New Roman" w:cs="Times New Roman"/>
                <w:color w:val="000000" w:themeColor="text1"/>
                <w:kern w:val="0"/>
                <w:sz w:val="21"/>
                <w:szCs w:val="21"/>
                <w:highlight w:val="none"/>
                <w:lang w:bidi="ar"/>
                <w14:textFill>
                  <w14:solidFill>
                    <w14:schemeClr w14:val="tx1"/>
                  </w14:solidFill>
                </w14:textFill>
              </w:rPr>
              <w:t>0</w:t>
            </w:r>
            <w:r>
              <w:rPr>
                <w:rFonts w:hint="eastAsia" w:cs="Times New Roman"/>
                <w:color w:val="000000" w:themeColor="text1"/>
                <w:kern w:val="0"/>
                <w:sz w:val="21"/>
                <w:szCs w:val="21"/>
                <w:highlight w:val="none"/>
                <w:lang w:val="en-US" w:eastAsia="zh-CN" w:bidi="ar"/>
                <w14:textFill>
                  <w14:solidFill>
                    <w14:schemeClr w14:val="tx1"/>
                  </w14:solidFill>
                </w14:textFill>
              </w:rPr>
              <w:t>.062</w:t>
            </w:r>
            <w:r>
              <w:rPr>
                <w:rStyle w:val="80"/>
                <w:rFonts w:hint="default" w:ascii="Times New Roman" w:hAnsi="Times New Roman" w:cs="Times New Roman"/>
                <w:color w:val="000000" w:themeColor="text1"/>
                <w:sz w:val="21"/>
                <w:szCs w:val="21"/>
                <w:highlight w:val="none"/>
                <w:lang w:bidi="ar"/>
                <w14:textFill>
                  <w14:solidFill>
                    <w14:schemeClr w14:val="tx1"/>
                  </w14:solidFill>
                </w14:textFill>
              </w:rPr>
              <w:t>t/a</w:t>
            </w:r>
            <w:r>
              <w:rPr>
                <w:rFonts w:hint="default" w:ascii="Times New Roman" w:hAnsi="Times New Roman" w:cs="Times New Roman"/>
                <w:snapToGrid w:val="0"/>
                <w:color w:val="000000" w:themeColor="text1"/>
                <w:sz w:val="21"/>
                <w:szCs w:val="21"/>
                <w:highlight w:val="none"/>
                <w14:textFill>
                  <w14:solidFill>
                    <w14:schemeClr w14:val="tx1"/>
                  </w14:solidFill>
                </w14:textFill>
              </w:rPr>
              <w:t>。</w:t>
            </w:r>
          </w:p>
          <w:p>
            <w:pPr>
              <w:pStyle w:val="6"/>
              <w:pageBreakBefore w:val="0"/>
              <w:numPr>
                <w:ilvl w:val="0"/>
                <w:numId w:val="0"/>
              </w:numPr>
              <w:kinsoku/>
              <w:wordWrap/>
              <w:overflowPunct/>
              <w:topLinePunct w:val="0"/>
              <w:autoSpaceDE/>
              <w:autoSpaceDN/>
              <w:bidi w:val="0"/>
              <w:adjustRightInd/>
              <w:snapToGrid w:val="0"/>
              <w:spacing w:before="0" w:after="0" w:line="360" w:lineRule="auto"/>
              <w:textAlignment w:val="auto"/>
              <w:rPr>
                <w:rFonts w:hint="eastAsia" w:ascii="Times New Roman" w:hAnsi="Times New Roman" w:cs="Times New Roman"/>
                <w:snapToGrid w:val="0"/>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snapToGrid w:val="0"/>
                <w:color w:val="000000" w:themeColor="text1"/>
                <w:sz w:val="21"/>
                <w:szCs w:val="21"/>
                <w:highlight w:val="none"/>
                <w:lang w:val="en-US" w:eastAsia="zh-CN"/>
                <w14:textFill>
                  <w14:solidFill>
                    <w14:schemeClr w14:val="tx1"/>
                  </w14:solidFill>
                </w14:textFill>
              </w:rPr>
              <w:t xml:space="preserve">     10、碳排放</w:t>
            </w:r>
          </w:p>
          <w:p>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outlineLvl w:val="9"/>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碳排放是关于温室气体排放的一个总称或简称。温室气体中最主要的气体是二氧化碳，因此用碳一词作为代表。多数科学家和政府承认温室气体已经并将继续为地球和人类带来灾难，所以“控制碳排放”和“碳中和”这样的术语就成为容易被大多数人所理解，接受，并采取行动的文化基础。我们的日常生活一直都在排放二氧化碳，而如何通过有</w:t>
            </w:r>
            <w:r>
              <w:rPr>
                <w:rFonts w:hint="eastAsia" w:cs="Times New Roman"/>
                <w:color w:val="000000" w:themeColor="text1"/>
                <w:kern w:val="0"/>
                <w:szCs w:val="21"/>
                <w:highlight w:val="none"/>
                <w:lang w:val="en-US" w:eastAsia="zh-CN" w:bidi="ar"/>
                <w14:textFill>
                  <w14:solidFill>
                    <w14:schemeClr w14:val="tx1"/>
                  </w14:solidFill>
                </w14:textFill>
              </w:rPr>
              <w:t>节制地生活</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，以及如何通过节能减污的技术来减少工厂和企业的碳排放量，成为本世纪最重要的世界问题。</w:t>
            </w:r>
          </w:p>
          <w:p>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outlineLvl w:val="9"/>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《秦皇岛市深入打好污染防治攻坚战实施方案》要求“在环评文件中增加碳排放评价内容”。</w:t>
            </w:r>
          </w:p>
          <w:p>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outlineLvl w:val="9"/>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碳排放指建设项目在生产运行阶段煤炭、石油、天然气等化石燃料（包括自产和外购）燃烧活动和工业生产过程等活动产生的二氧化碳排放，以及因使用外购的电力和热力等所导致的二氧化碳排放。</w:t>
            </w:r>
          </w:p>
          <w:p>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outlineLvl w:val="9"/>
              <w:rPr>
                <w:rFonts w:hint="eastAsia" w:cs="Times New Roman"/>
                <w:color w:val="000000" w:themeColor="text1"/>
                <w:kern w:val="0"/>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本项目在生产运行阶段天然气锅炉燃烧</w:t>
            </w:r>
            <w:r>
              <w:rPr>
                <w:rFonts w:hint="eastAsia" w:cs="Times New Roman"/>
                <w:color w:val="000000" w:themeColor="text1"/>
                <w:kern w:val="0"/>
                <w:szCs w:val="21"/>
                <w:highlight w:val="none"/>
                <w:lang w:val="en-US" w:eastAsia="zh-CN" w:bidi="ar"/>
                <w14:textFill>
                  <w14:solidFill>
                    <w14:schemeClr w14:val="tx1"/>
                  </w14:solidFill>
                </w14:textFill>
              </w:rPr>
              <w:t>及外购电力</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产生二氧化碳</w:t>
            </w:r>
            <w:r>
              <w:rPr>
                <w:rFonts w:hint="eastAsia" w:cs="Times New Roman"/>
                <w:color w:val="000000" w:themeColor="text1"/>
                <w:kern w:val="0"/>
                <w:szCs w:val="21"/>
                <w:highlight w:val="none"/>
                <w:lang w:val="en-US" w:eastAsia="zh-CN" w:bidi="ar"/>
                <w14:textFill>
                  <w14:solidFill>
                    <w14:schemeClr w14:val="tx1"/>
                  </w14:solidFill>
                </w14:textFill>
              </w:rPr>
              <w:t>。</w:t>
            </w:r>
          </w:p>
          <w:p>
            <w:pPr>
              <w:keepNext w:val="0"/>
              <w:keepLines w:val="0"/>
              <w:pageBreakBefore w:val="0"/>
              <w:widowControl w:val="0"/>
              <w:numPr>
                <w:ilvl w:val="0"/>
                <w:numId w:val="10"/>
              </w:numPr>
              <w:kinsoku/>
              <w:wordWrap/>
              <w:overflowPunct/>
              <w:topLinePunct w:val="0"/>
              <w:autoSpaceDE/>
              <w:autoSpaceDN/>
              <w:bidi w:val="0"/>
              <w:adjustRightInd w:val="0"/>
              <w:snapToGrid w:val="0"/>
              <w:spacing w:line="360" w:lineRule="auto"/>
              <w:ind w:firstLine="420" w:firstLineChars="200"/>
              <w:jc w:val="left"/>
              <w:textAlignment w:val="auto"/>
              <w:outlineLvl w:val="9"/>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天然气锅炉燃烧</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20" w:firstLineChars="200"/>
              <w:jc w:val="left"/>
              <w:textAlignment w:val="auto"/>
              <w:outlineLvl w:val="9"/>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二氧化碳排放量 = 化石能源消费量 X 能源平均低位发热量 X 单位热值含碳量 X 碳氧化率 X 44/12。</w:t>
            </w:r>
          </w:p>
          <w:p>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outlineLvl w:val="9"/>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eastAsia" w:cs="Times New Roman"/>
                <w:color w:val="000000" w:themeColor="text1"/>
                <w:kern w:val="0"/>
                <w:szCs w:val="21"/>
                <w:highlight w:val="none"/>
                <w:lang w:val="en-US" w:eastAsia="zh-CN" w:bidi="ar"/>
                <w14:textFill>
                  <w14:solidFill>
                    <w14:schemeClr w14:val="tx1"/>
                  </w14:solidFill>
                </w14:textFill>
              </w:rPr>
              <w:t>本项目</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锅炉所用的天然气热值为 38931 KJ/m</w:t>
            </w:r>
            <w:r>
              <w:rPr>
                <w:rFonts w:hint="eastAsia" w:ascii="Times New Roman" w:hAnsi="Times New Roman" w:eastAsia="宋体" w:cs="Times New Roman"/>
                <w:color w:val="000000" w:themeColor="text1"/>
                <w:kern w:val="0"/>
                <w:szCs w:val="21"/>
                <w:highlight w:val="none"/>
                <w:vertAlign w:val="superscript"/>
                <w:lang w:val="en-US" w:eastAsia="zh-CN" w:bidi="ar"/>
                <w14:textFill>
                  <w14:solidFill>
                    <w14:schemeClr w14:val="tx1"/>
                  </w14:solidFill>
                </w14:textFill>
              </w:rPr>
              <w:t>3</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，单位热值含碳量为15.32 tC/TJ，碳氧化率为0.99，那么每燃烧 1 立方米的天然气排放的二氧化碳量为：</w:t>
            </w:r>
          </w:p>
          <w:p>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outlineLvl w:val="9"/>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1 X 38931 X 15.32 X 0.99 X 44/12 / 1000000 = 2.1650 kgCO</w:t>
            </w:r>
            <w:r>
              <w:rPr>
                <w:rFonts w:hint="eastAsia" w:ascii="Times New Roman" w:hAnsi="Times New Roman" w:eastAsia="宋体" w:cs="Times New Roman"/>
                <w:color w:val="000000" w:themeColor="text1"/>
                <w:kern w:val="0"/>
                <w:szCs w:val="21"/>
                <w:highlight w:val="none"/>
                <w:vertAlign w:val="subscript"/>
                <w:lang w:val="en-US" w:eastAsia="zh-CN" w:bidi="ar"/>
                <w14:textFill>
                  <w14:solidFill>
                    <w14:schemeClr w14:val="tx1"/>
                  </w14:solidFill>
                </w14:textFill>
              </w:rPr>
              <w:t>2</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/m</w:t>
            </w:r>
            <w:r>
              <w:rPr>
                <w:rFonts w:hint="eastAsia" w:ascii="Times New Roman" w:hAnsi="Times New Roman" w:eastAsia="宋体" w:cs="Times New Roman"/>
                <w:color w:val="000000" w:themeColor="text1"/>
                <w:kern w:val="0"/>
                <w:szCs w:val="21"/>
                <w:highlight w:val="none"/>
                <w:vertAlign w:val="superscript"/>
                <w:lang w:val="en-US" w:eastAsia="zh-CN" w:bidi="ar"/>
                <w14:textFill>
                  <w14:solidFill>
                    <w14:schemeClr w14:val="tx1"/>
                  </w14:solidFill>
                </w14:textFill>
              </w:rPr>
              <w:t>3</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outlineLvl w:val="9"/>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燃烧 1 立方米气体后排放的二氧化碳量为 2.1650 千克。</w:t>
            </w:r>
          </w:p>
          <w:p>
            <w:pPr>
              <w:pStyle w:val="2"/>
              <w:keepNext w:val="0"/>
              <w:keepLines w:val="0"/>
              <w:pageBreakBefore w:val="0"/>
              <w:widowControl w:val="0"/>
              <w:kinsoku/>
              <w:wordWrap/>
              <w:overflowPunct/>
              <w:topLinePunct w:val="0"/>
              <w:autoSpaceDE/>
              <w:autoSpaceDN/>
              <w:bidi w:val="0"/>
              <w:snapToGrid w:val="0"/>
              <w:spacing w:line="360" w:lineRule="auto"/>
              <w:ind w:left="0" w:leftChars="0" w:firstLine="420" w:firstLineChars="0"/>
              <w:textAlignment w:val="auto"/>
              <w:rPr>
                <w:rFonts w:hint="eastAsia" w:eastAsia="宋体" w:cs="Times New Roman"/>
                <w:color w:val="000000" w:themeColor="text1"/>
                <w:kern w:val="0"/>
                <w:szCs w:val="21"/>
                <w:highlight w:val="none"/>
                <w:lang w:val="en-US" w:eastAsia="zh-CN" w:bidi="ar"/>
                <w14:textFill>
                  <w14:solidFill>
                    <w14:schemeClr w14:val="tx1"/>
                  </w14:solidFill>
                </w14:textFill>
              </w:rPr>
            </w:pPr>
            <w:r>
              <w:rPr>
                <w:rFonts w:hint="eastAsia" w:cs="Times New Roman"/>
                <w:color w:val="000000" w:themeColor="text1"/>
                <w:kern w:val="0"/>
                <w:szCs w:val="21"/>
                <w:highlight w:val="none"/>
                <w:lang w:val="en-US" w:eastAsia="zh-CN" w:bidi="ar"/>
                <w14:textFill>
                  <w14:solidFill>
                    <w14:schemeClr w14:val="tx1"/>
                  </w14:solidFill>
                </w14:textFill>
              </w:rPr>
              <w:t>本项目天然气耗量为11.556万m</w:t>
            </w:r>
            <w:r>
              <w:rPr>
                <w:rFonts w:hint="eastAsia" w:cs="Times New Roman"/>
                <w:color w:val="000000" w:themeColor="text1"/>
                <w:kern w:val="0"/>
                <w:szCs w:val="21"/>
                <w:highlight w:val="none"/>
                <w:vertAlign w:val="superscript"/>
                <w:lang w:val="en-US" w:eastAsia="zh-CN" w:bidi="ar"/>
                <w14:textFill>
                  <w14:solidFill>
                    <w14:schemeClr w14:val="tx1"/>
                  </w14:solidFill>
                </w14:textFill>
              </w:rPr>
              <w:t>3</w:t>
            </w:r>
            <w:r>
              <w:rPr>
                <w:rFonts w:hint="eastAsia" w:cs="Times New Roman"/>
                <w:color w:val="000000" w:themeColor="text1"/>
                <w:kern w:val="0"/>
                <w:szCs w:val="21"/>
                <w:highlight w:val="none"/>
                <w:lang w:val="en-US" w:eastAsia="zh-CN" w:bidi="ar"/>
                <w14:textFill>
                  <w14:solidFill>
                    <w14:schemeClr w14:val="tx1"/>
                  </w14:solidFill>
                </w14:textFill>
              </w:rPr>
              <w:t>，折算碳排放量为250.187tCO</w:t>
            </w:r>
            <w:r>
              <w:rPr>
                <w:rFonts w:hint="eastAsia" w:cs="Times New Roman"/>
                <w:color w:val="000000" w:themeColor="text1"/>
                <w:kern w:val="0"/>
                <w:szCs w:val="21"/>
                <w:highlight w:val="none"/>
                <w:vertAlign w:val="subscript"/>
                <w:lang w:val="en-US" w:eastAsia="zh-CN" w:bidi="ar"/>
                <w14:textFill>
                  <w14:solidFill>
                    <w14:schemeClr w14:val="tx1"/>
                  </w14:solidFill>
                </w14:textFill>
              </w:rPr>
              <w:t>2</w:t>
            </w:r>
            <w:r>
              <w:rPr>
                <w:rFonts w:hint="eastAsia" w:cs="Times New Roman"/>
                <w:color w:val="000000" w:themeColor="text1"/>
                <w:kern w:val="0"/>
                <w:szCs w:val="21"/>
                <w:highlight w:val="none"/>
                <w:lang w:val="en-US" w:eastAsia="zh-CN" w:bidi="ar"/>
                <w14:textFill>
                  <w14:solidFill>
                    <w14:schemeClr w14:val="tx1"/>
                  </w14:solidFill>
                </w14:textFill>
              </w:rPr>
              <w:t>。</w:t>
            </w:r>
          </w:p>
          <w:p>
            <w:pPr>
              <w:keepNext w:val="0"/>
              <w:keepLines w:val="0"/>
              <w:pageBreakBefore w:val="0"/>
              <w:widowControl w:val="0"/>
              <w:numPr>
                <w:ilvl w:val="0"/>
                <w:numId w:val="9"/>
              </w:numPr>
              <w:kinsoku/>
              <w:wordWrap/>
              <w:overflowPunct/>
              <w:topLinePunct w:val="0"/>
              <w:autoSpaceDE/>
              <w:autoSpaceDN/>
              <w:bidi w:val="0"/>
              <w:snapToGrid w:val="0"/>
              <w:spacing w:line="360" w:lineRule="auto"/>
              <w:ind w:left="-210" w:leftChars="0" w:firstLine="420" w:firstLineChars="0"/>
              <w:textAlignment w:val="auto"/>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外购电力</w:t>
            </w:r>
          </w:p>
          <w:p>
            <w:pPr>
              <w:adjustRightInd w:val="0"/>
              <w:snapToGrid w:val="0"/>
              <w:spacing w:line="360" w:lineRule="auto"/>
              <w:ind w:firstLine="420" w:firstLineChars="200"/>
              <w:jc w:val="left"/>
              <w:outlineLvl w:val="9"/>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参考《工业其他行业企业温室气体排放核算方法与报告指南（试行）》内容计算碳排放量、《重庆市规划环境影响评价技术指南—碳排放评价（试行）》（渝环〔2021〕15号）文件中净调入电力消耗碳排放量计算公式，公式如下：</w:t>
            </w:r>
          </w:p>
          <w:p>
            <w:pPr>
              <w:adjustRightInd w:val="0"/>
              <w:snapToGrid w:val="0"/>
              <w:spacing w:line="360" w:lineRule="auto"/>
              <w:ind w:firstLine="420" w:firstLineChars="200"/>
              <w:jc w:val="center"/>
              <w:outlineLvl w:val="9"/>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AE</w:t>
            </w:r>
            <w:r>
              <w:rPr>
                <w:rFonts w:hint="eastAsia" w:ascii="Times New Roman" w:hAnsi="Times New Roman" w:eastAsia="宋体" w:cs="Times New Roman"/>
                <w:color w:val="000000" w:themeColor="text1"/>
                <w:kern w:val="0"/>
                <w:szCs w:val="21"/>
                <w:highlight w:val="none"/>
                <w:vertAlign w:val="subscript"/>
                <w:lang w:val="en-US" w:eastAsia="zh-CN" w:bidi="ar"/>
                <w14:textFill>
                  <w14:solidFill>
                    <w14:schemeClr w14:val="tx1"/>
                  </w14:solidFill>
                </w14:textFill>
              </w:rPr>
              <w:t>净调入电力</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=AD</w:t>
            </w:r>
            <w:r>
              <w:rPr>
                <w:rFonts w:hint="eastAsia" w:ascii="Times New Roman" w:hAnsi="Times New Roman" w:eastAsia="宋体" w:cs="Times New Roman"/>
                <w:color w:val="000000" w:themeColor="text1"/>
                <w:kern w:val="0"/>
                <w:szCs w:val="21"/>
                <w:highlight w:val="none"/>
                <w:vertAlign w:val="subscript"/>
                <w:lang w:val="en-US" w:eastAsia="zh-CN" w:bidi="ar"/>
                <w14:textFill>
                  <w14:solidFill>
                    <w14:schemeClr w14:val="tx1"/>
                  </w14:solidFill>
                </w14:textFill>
              </w:rPr>
              <w:t>净调入电量</w:t>
            </w: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EF</w:t>
            </w:r>
            <w:r>
              <w:rPr>
                <w:rFonts w:hint="eastAsia" w:ascii="Times New Roman" w:hAnsi="Times New Roman" w:eastAsia="宋体" w:cs="Times New Roman"/>
                <w:color w:val="000000" w:themeColor="text1"/>
                <w:kern w:val="0"/>
                <w:szCs w:val="21"/>
                <w:highlight w:val="none"/>
                <w:vertAlign w:val="subscript"/>
                <w:lang w:val="en-US" w:eastAsia="zh-CN" w:bidi="ar"/>
                <w14:textFill>
                  <w14:solidFill>
                    <w14:schemeClr w14:val="tx1"/>
                  </w14:solidFill>
                </w14:textFill>
              </w:rPr>
              <w:t>电力</w:t>
            </w:r>
          </w:p>
          <w:p>
            <w:pPr>
              <w:adjustRightInd w:val="0"/>
              <w:snapToGrid w:val="0"/>
              <w:spacing w:line="360" w:lineRule="auto"/>
              <w:ind w:firstLine="420" w:firstLineChars="200"/>
              <w:jc w:val="left"/>
              <w:outlineLvl w:val="9"/>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式中：AE</w:t>
            </w:r>
            <w:r>
              <w:rPr>
                <w:rFonts w:hint="eastAsia" w:ascii="Times New Roman" w:hAnsi="Times New Roman" w:eastAsia="宋体" w:cs="Times New Roman"/>
                <w:color w:val="000000" w:themeColor="text1"/>
                <w:kern w:val="0"/>
                <w:szCs w:val="21"/>
                <w:highlight w:val="none"/>
                <w:vertAlign w:val="subscript"/>
                <w:lang w:val="en-US" w:eastAsia="zh-CN" w:bidi="ar"/>
                <w14:textFill>
                  <w14:solidFill>
                    <w14:schemeClr w14:val="tx1"/>
                  </w14:solidFill>
                </w14:textFill>
              </w:rPr>
              <w:t>净调入电力</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—净调入电力消耗量</w:t>
            </w:r>
          </w:p>
          <w:p>
            <w:pPr>
              <w:adjustRightInd w:val="0"/>
              <w:snapToGrid w:val="0"/>
              <w:spacing w:line="360" w:lineRule="auto"/>
              <w:ind w:firstLine="1050" w:firstLineChars="500"/>
              <w:jc w:val="left"/>
              <w:outlineLvl w:val="9"/>
              <w:rPr>
                <w:rFonts w:hint="eastAsia" w:ascii="宋体" w:hAnsi="宋体" w:eastAsia="宋体" w:cs="宋体"/>
                <w:color w:val="000000" w:themeColor="text1"/>
                <w:kern w:val="0"/>
                <w:sz w:val="24"/>
                <w:szCs w:val="24"/>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EF</w:t>
            </w:r>
            <w:r>
              <w:rPr>
                <w:rFonts w:hint="eastAsia" w:ascii="Times New Roman" w:hAnsi="Times New Roman" w:eastAsia="宋体" w:cs="Times New Roman"/>
                <w:color w:val="000000" w:themeColor="text1"/>
                <w:kern w:val="0"/>
                <w:szCs w:val="21"/>
                <w:highlight w:val="none"/>
                <w:vertAlign w:val="subscript"/>
                <w:lang w:val="en-US" w:eastAsia="zh-CN" w:bidi="ar"/>
                <w14:textFill>
                  <w14:solidFill>
                    <w14:schemeClr w14:val="tx1"/>
                  </w14:solidFill>
                </w14:textFill>
              </w:rPr>
              <w:t>电力</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—电力排放因子（</w:t>
            </w: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tCO</w:t>
            </w:r>
            <w:r>
              <w:rPr>
                <w:rFonts w:hint="default" w:ascii="Times New Roman" w:hAnsi="Times New Roman" w:eastAsia="宋体" w:cs="Times New Roman"/>
                <w:color w:val="000000" w:themeColor="text1"/>
                <w:kern w:val="0"/>
                <w:szCs w:val="21"/>
                <w:highlight w:val="none"/>
                <w:vertAlign w:val="subscript"/>
                <w:lang w:val="en-US" w:eastAsia="zh-CN" w:bidi="ar"/>
                <w14:textFill>
                  <w14:solidFill>
                    <w14:schemeClr w14:val="tx1"/>
                  </w14:solidFill>
                </w14:textFill>
              </w:rPr>
              <w:t>2</w:t>
            </w: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e/MWh</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），为</w:t>
            </w: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0.</w:t>
            </w:r>
            <w:r>
              <w:rPr>
                <w:rFonts w:hint="eastAsia" w:cs="Times New Roman"/>
                <w:color w:val="000000" w:themeColor="text1"/>
                <w:kern w:val="0"/>
                <w:szCs w:val="21"/>
                <w:highlight w:val="none"/>
                <w:lang w:val="en-US" w:eastAsia="zh-CN" w:bidi="ar"/>
                <w14:textFill>
                  <w14:solidFill>
                    <w14:schemeClr w14:val="tx1"/>
                  </w14:solidFill>
                </w14:textFill>
              </w:rPr>
              <w:t>5703</w:t>
            </w: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tCO</w:t>
            </w:r>
            <w:r>
              <w:rPr>
                <w:rFonts w:hint="default" w:ascii="Times New Roman" w:hAnsi="Times New Roman" w:eastAsia="宋体" w:cs="Times New Roman"/>
                <w:color w:val="000000" w:themeColor="text1"/>
                <w:kern w:val="0"/>
                <w:szCs w:val="21"/>
                <w:highlight w:val="none"/>
                <w:vertAlign w:val="subscript"/>
                <w:lang w:val="en-US" w:eastAsia="zh-CN" w:bidi="ar"/>
                <w14:textFill>
                  <w14:solidFill>
                    <w14:schemeClr w14:val="tx1"/>
                  </w14:solidFill>
                </w14:textFill>
              </w:rPr>
              <w:t>2</w:t>
            </w: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/MWh</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w:t>
            </w:r>
          </w:p>
          <w:p>
            <w:pPr>
              <w:pStyle w:val="2"/>
              <w:keepNext w:val="0"/>
              <w:keepLines w:val="0"/>
              <w:pageBreakBefore w:val="0"/>
              <w:widowControl w:val="0"/>
              <w:numPr>
                <w:ilvl w:val="0"/>
                <w:numId w:val="0"/>
              </w:numPr>
              <w:kinsoku/>
              <w:wordWrap/>
              <w:overflowPunct/>
              <w:topLinePunct w:val="0"/>
              <w:autoSpaceDE/>
              <w:autoSpaceDN/>
              <w:bidi w:val="0"/>
              <w:snapToGrid w:val="0"/>
              <w:spacing w:line="360" w:lineRule="auto"/>
              <w:ind w:left="210" w:leftChars="0" w:firstLine="210" w:firstLineChars="100"/>
              <w:textAlignment w:val="auto"/>
              <w:rPr>
                <w:rFonts w:hint="default"/>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本项目</w:t>
            </w:r>
            <w:r>
              <w:rPr>
                <w:rFonts w:hint="eastAsia" w:cs="Times New Roman"/>
                <w:color w:val="000000" w:themeColor="text1"/>
                <w:kern w:val="0"/>
                <w:szCs w:val="21"/>
                <w:highlight w:val="none"/>
                <w:lang w:val="en-US" w:eastAsia="zh-CN" w:bidi="ar"/>
                <w14:textFill>
                  <w14:solidFill>
                    <w14:schemeClr w14:val="tx1"/>
                  </w14:solidFill>
                </w14:textFill>
              </w:rPr>
              <w:t>30</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万</w:t>
            </w: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kWh/a</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w:t>
            </w:r>
            <w:r>
              <w:rPr>
                <w:rFonts w:hint="eastAsia" w:cs="Times New Roman"/>
                <w:color w:val="000000" w:themeColor="text1"/>
                <w:kern w:val="0"/>
                <w:szCs w:val="21"/>
                <w:highlight w:val="none"/>
                <w:lang w:val="en-US" w:eastAsia="zh-CN" w:bidi="ar"/>
                <w14:textFill>
                  <w14:solidFill>
                    <w14:schemeClr w14:val="tx1"/>
                  </w14:solidFill>
                </w14:textFill>
              </w:rPr>
              <w:t>3</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00</w:t>
            </w: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MWh</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），净调入电力消耗碳排放量</w:t>
            </w:r>
            <w:r>
              <w:rPr>
                <w:rFonts w:hint="eastAsia" w:cs="Times New Roman"/>
                <w:color w:val="000000" w:themeColor="text1"/>
                <w:kern w:val="0"/>
                <w:szCs w:val="21"/>
                <w:highlight w:val="none"/>
                <w:lang w:val="en-US" w:eastAsia="zh-CN" w:bidi="ar"/>
                <w14:textFill>
                  <w14:solidFill>
                    <w14:schemeClr w14:val="tx1"/>
                  </w14:solidFill>
                </w14:textFill>
              </w:rPr>
              <w:t>171.09</w:t>
            </w:r>
            <w:r>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t>tCO</w:t>
            </w:r>
            <w:r>
              <w:rPr>
                <w:rFonts w:hint="default" w:ascii="Times New Roman" w:hAnsi="Times New Roman" w:eastAsia="宋体" w:cs="Times New Roman"/>
                <w:color w:val="000000" w:themeColor="text1"/>
                <w:kern w:val="0"/>
                <w:szCs w:val="21"/>
                <w:highlight w:val="none"/>
                <w:vertAlign w:val="subscript"/>
                <w:lang w:val="en-US" w:eastAsia="zh-CN" w:bidi="ar"/>
                <w14:textFill>
                  <w14:solidFill>
                    <w14:schemeClr w14:val="tx1"/>
                  </w14:solidFill>
                </w14:textFill>
              </w:rPr>
              <w:t>2</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outlineLvl w:val="9"/>
              <w:rPr>
                <w:rFonts w:hint="default"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针对项目碳排放，采取如下碳减排措施：</w:t>
            </w:r>
          </w:p>
          <w:p>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outlineLvl w:val="9"/>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eastAsia" w:cs="Times New Roman"/>
                <w:color w:val="000000" w:themeColor="text1"/>
                <w:kern w:val="0"/>
                <w:szCs w:val="21"/>
                <w:highlight w:val="none"/>
                <w:lang w:val="en-US" w:eastAsia="zh-CN" w:bidi="ar"/>
                <w14:textFill>
                  <w14:solidFill>
                    <w14:schemeClr w14:val="tx1"/>
                  </w14:solidFill>
                </w14:textFill>
              </w:rPr>
              <w:t>①采用型号匹配的锅炉及燃烧机，提高生产效率，减少燃料的消耗</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w:t>
            </w:r>
          </w:p>
          <w:p>
            <w:pPr>
              <w:adjustRightInd w:val="0"/>
              <w:snapToGrid w:val="0"/>
              <w:spacing w:line="360" w:lineRule="auto"/>
              <w:ind w:firstLine="420" w:firstLineChars="200"/>
              <w:jc w:val="left"/>
              <w:outlineLvl w:val="9"/>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eastAsia" w:cs="Times New Roman"/>
                <w:color w:val="000000" w:themeColor="text1"/>
                <w:kern w:val="0"/>
                <w:szCs w:val="21"/>
                <w:highlight w:val="none"/>
                <w:lang w:val="en-US" w:eastAsia="zh-CN" w:bidi="ar"/>
                <w14:textFill>
                  <w14:solidFill>
                    <w14:schemeClr w14:val="tx1"/>
                  </w14:solidFill>
                </w14:textFill>
              </w:rPr>
              <w:t>②</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采用节能电气化设施：项目生产用风机、照明灯全部采用节能设施，降低能源消耗，根据设计资料及工程分析，项目综合能耗均满足清洁生产要求和单位产品能源消耗限额要求；</w:t>
            </w:r>
          </w:p>
          <w:p>
            <w:pPr>
              <w:adjustRightInd w:val="0"/>
              <w:snapToGrid w:val="0"/>
              <w:spacing w:line="360" w:lineRule="auto"/>
              <w:ind w:right="-57" w:rightChars="-27" w:firstLine="420" w:firstLineChars="200"/>
              <w:jc w:val="left"/>
              <w:outlineLvl w:val="9"/>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eastAsia" w:cs="Times New Roman"/>
                <w:color w:val="000000" w:themeColor="text1"/>
                <w:kern w:val="0"/>
                <w:szCs w:val="21"/>
                <w:highlight w:val="none"/>
                <w:lang w:val="en-US" w:eastAsia="zh-CN" w:bidi="ar"/>
                <w14:textFill>
                  <w14:solidFill>
                    <w14:schemeClr w14:val="tx1"/>
                  </w14:solidFill>
                </w14:textFill>
              </w:rPr>
              <w:t>③</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建立健全的能源管理机构和管理制度，定期开展清洁生产审核以及节能减排等活动；</w:t>
            </w:r>
          </w:p>
          <w:p>
            <w:pPr>
              <w:adjustRightInd w:val="0"/>
              <w:snapToGrid w:val="0"/>
              <w:spacing w:line="360" w:lineRule="auto"/>
              <w:ind w:firstLine="420" w:firstLineChars="200"/>
              <w:jc w:val="left"/>
              <w:outlineLvl w:val="9"/>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eastAsia" w:cs="Times New Roman"/>
                <w:color w:val="000000" w:themeColor="text1"/>
                <w:kern w:val="0"/>
                <w:szCs w:val="21"/>
                <w:highlight w:val="none"/>
                <w:lang w:val="en-US" w:eastAsia="zh-CN" w:bidi="ar"/>
                <w14:textFill>
                  <w14:solidFill>
                    <w14:schemeClr w14:val="tx1"/>
                  </w14:solidFill>
                </w14:textFill>
              </w:rPr>
              <w:t>④</w:t>
            </w: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企业应按照要求定期开展节能评估和审查。</w:t>
            </w:r>
          </w:p>
          <w:p>
            <w:pPr>
              <w:adjustRightInd w:val="0"/>
              <w:snapToGrid w:val="0"/>
              <w:spacing w:line="360" w:lineRule="auto"/>
              <w:ind w:firstLine="420" w:firstLineChars="200"/>
              <w:jc w:val="left"/>
              <w:outlineLvl w:val="9"/>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pPr>
            <w:r>
              <w:rPr>
                <w:rFonts w:hint="eastAsia" w:ascii="Times New Roman" w:hAnsi="Times New Roman" w:eastAsia="宋体" w:cs="Times New Roman"/>
                <w:color w:val="000000" w:themeColor="text1"/>
                <w:kern w:val="0"/>
                <w:szCs w:val="21"/>
                <w:highlight w:val="none"/>
                <w:lang w:val="en-US" w:eastAsia="zh-CN" w:bidi="ar"/>
                <w14:textFill>
                  <w14:solidFill>
                    <w14:schemeClr w14:val="tx1"/>
                  </w14:solidFill>
                </w14:textFill>
              </w:rPr>
              <w:t>项目采用减碳措施，最大限度的减少生产过程中碳排放。项目建成实施后，应按照国家相关要求，定期开展节能审核和清洁生产审核，挖潜节能降耗减碳等先进生产技术，进一步减少碳的排放。同时，根据国家及地方关于碳排放相关文件、要求，履行相关手续。</w:t>
            </w:r>
          </w:p>
          <w:p>
            <w:pPr>
              <w:keepNext w:val="0"/>
              <w:keepLines w:val="0"/>
              <w:pageBreakBefore w:val="0"/>
              <w:widowControl w:val="0"/>
              <w:kinsoku/>
              <w:wordWrap/>
              <w:overflowPunct/>
              <w:topLinePunct w:val="0"/>
              <w:autoSpaceDE/>
              <w:autoSpaceDN/>
              <w:bidi w:val="0"/>
              <w:snapToGrid w:val="0"/>
              <w:spacing w:line="360" w:lineRule="auto"/>
              <w:ind w:firstLine="440" w:firstLineChars="200"/>
              <w:textAlignment w:val="auto"/>
              <w:rPr>
                <w:rFonts w:ascii="宋体" w:hAnsi="宋体" w:cs="宋体"/>
                <w:bCs/>
                <w:color w:val="000000" w:themeColor="text1"/>
                <w:spacing w:val="-10"/>
                <w:sz w:val="24"/>
                <w14:textFill>
                  <w14:solidFill>
                    <w14:schemeClr w14:val="tx1"/>
                  </w14:solidFill>
                </w14:textFill>
              </w:rPr>
            </w:pPr>
          </w:p>
        </w:tc>
      </w:tr>
    </w:tbl>
    <w:p>
      <w:pPr>
        <w:adjustRightInd w:val="0"/>
        <w:snapToGrid w:val="0"/>
        <w:spacing w:line="360" w:lineRule="auto"/>
        <w:rPr>
          <w:rFonts w:hint="eastAsia" w:ascii="宋体" w:cs="宋体"/>
          <w:b/>
          <w:color w:val="000000" w:themeColor="text1"/>
          <w:kern w:val="0"/>
          <w:sz w:val="28"/>
          <w:szCs w:val="28"/>
          <w14:textFill>
            <w14:solidFill>
              <w14:schemeClr w14:val="tx1"/>
            </w14:solidFill>
          </w14:textFill>
        </w:rPr>
        <w:sectPr>
          <w:pgSz w:w="11907" w:h="16840"/>
          <w:pgMar w:top="1701" w:right="1531" w:bottom="2127" w:left="1531" w:header="851" w:footer="851" w:gutter="0"/>
          <w:pgBorders>
            <w:top w:val="none" w:sz="0" w:space="0"/>
            <w:left w:val="none" w:sz="0" w:space="0"/>
            <w:bottom w:val="none" w:sz="0" w:space="0"/>
            <w:right w:val="none" w:sz="0" w:space="0"/>
          </w:pgBorders>
          <w:cols w:space="720" w:num="1"/>
          <w:docGrid w:linePitch="312" w:charSpace="0"/>
        </w:sectPr>
      </w:pPr>
    </w:p>
    <w:p>
      <w:pPr>
        <w:pStyle w:val="24"/>
        <w:jc w:val="center"/>
        <w:outlineLvl w:val="0"/>
        <w:rPr>
          <w:rFonts w:ascii="黑体" w:hAnsi="黑体" w:eastAsia="黑体"/>
          <w:snapToGrid w:val="0"/>
          <w:color w:val="000000" w:themeColor="text1"/>
          <w:sz w:val="30"/>
          <w:szCs w:val="30"/>
          <w:highlight w:val="none"/>
          <w14:textFill>
            <w14:solidFill>
              <w14:schemeClr w14:val="tx1"/>
            </w14:solidFill>
          </w14:textFill>
        </w:rPr>
      </w:pPr>
      <w:r>
        <w:rPr>
          <w:rFonts w:hint="eastAsia" w:ascii="黑体" w:hAnsi="黑体" w:eastAsia="黑体"/>
          <w:snapToGrid w:val="0"/>
          <w:color w:val="000000" w:themeColor="text1"/>
          <w:sz w:val="30"/>
          <w:szCs w:val="30"/>
          <w:highlight w:val="none"/>
          <w14:textFill>
            <w14:solidFill>
              <w14:schemeClr w14:val="tx1"/>
            </w14:solidFill>
          </w14:textFill>
        </w:rPr>
        <w:t>五、</w:t>
      </w:r>
      <w:bookmarkStart w:id="5" w:name="_Hlk54167917"/>
      <w:r>
        <w:rPr>
          <w:rFonts w:hint="eastAsia" w:ascii="黑体" w:hAnsi="黑体" w:eastAsia="黑体"/>
          <w:snapToGrid w:val="0"/>
          <w:color w:val="000000" w:themeColor="text1"/>
          <w:sz w:val="30"/>
          <w:szCs w:val="30"/>
          <w:highlight w:val="none"/>
          <w14:textFill>
            <w14:solidFill>
              <w14:schemeClr w14:val="tx1"/>
            </w14:solidFill>
          </w14:textFill>
        </w:rPr>
        <w:t>环境保护措施监督检查清单</w:t>
      </w:r>
      <w:bookmarkEnd w:id="5"/>
    </w:p>
    <w:tbl>
      <w:tblPr>
        <w:tblStyle w:val="29"/>
        <w:tblW w:w="908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78"/>
        <w:gridCol w:w="1461"/>
        <w:gridCol w:w="1288"/>
        <w:gridCol w:w="2255"/>
        <w:gridCol w:w="229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778" w:type="dxa"/>
            <w:tcBorders>
              <w:tl2br w:val="single" w:color="auto" w:sz="4" w:space="0"/>
            </w:tcBorders>
            <w:noWrap w:val="0"/>
            <w:vAlign w:val="top"/>
          </w:tcPr>
          <w:p>
            <w:pPr>
              <w:adjustRightInd w:val="0"/>
              <w:snapToGrid w:val="0"/>
              <w:ind w:firstLine="840"/>
              <w:rPr>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内容</w:t>
            </w:r>
          </w:p>
          <w:p>
            <w:pPr>
              <w:adjustRightInd w:val="0"/>
              <w:snapToGrid w:val="0"/>
              <w:rPr>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要素</w:t>
            </w:r>
          </w:p>
        </w:tc>
        <w:tc>
          <w:tcPr>
            <w:tcW w:w="1461" w:type="dxa"/>
            <w:noWrap w:val="0"/>
            <w:vAlign w:val="center"/>
          </w:tcPr>
          <w:p>
            <w:pPr>
              <w:adjustRightInd w:val="0"/>
              <w:snapToGrid w:val="0"/>
              <w:jc w:val="center"/>
              <w:rPr>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排放口</w:t>
            </w:r>
            <w:r>
              <w:rPr>
                <w:color w:val="000000" w:themeColor="text1"/>
                <w:szCs w:val="21"/>
                <w14:textFill>
                  <w14:solidFill>
                    <w14:schemeClr w14:val="tx1"/>
                  </w14:solidFill>
                </w14:textFill>
              </w:rPr>
              <w:t>(</w:t>
            </w:r>
            <w:r>
              <w:rPr>
                <w:rFonts w:hAnsi="宋体"/>
                <w:color w:val="000000" w:themeColor="text1"/>
                <w:szCs w:val="21"/>
                <w14:textFill>
                  <w14:solidFill>
                    <w14:schemeClr w14:val="tx1"/>
                  </w14:solidFill>
                </w14:textFill>
              </w:rPr>
              <w:t>编号、名称</w:t>
            </w:r>
            <w:r>
              <w:rPr>
                <w:color w:val="000000" w:themeColor="text1"/>
                <w:szCs w:val="21"/>
                <w14:textFill>
                  <w14:solidFill>
                    <w14:schemeClr w14:val="tx1"/>
                  </w14:solidFill>
                </w14:textFill>
              </w:rPr>
              <w:t>)/</w:t>
            </w:r>
            <w:r>
              <w:rPr>
                <w:rFonts w:hAnsi="宋体"/>
                <w:color w:val="000000" w:themeColor="text1"/>
                <w:szCs w:val="21"/>
                <w14:textFill>
                  <w14:solidFill>
                    <w14:schemeClr w14:val="tx1"/>
                  </w14:solidFill>
                </w14:textFill>
              </w:rPr>
              <w:t>污染源</w:t>
            </w:r>
          </w:p>
        </w:tc>
        <w:tc>
          <w:tcPr>
            <w:tcW w:w="1288" w:type="dxa"/>
            <w:noWrap w:val="0"/>
            <w:vAlign w:val="center"/>
          </w:tcPr>
          <w:p>
            <w:pPr>
              <w:adjustRightInd w:val="0"/>
              <w:snapToGrid w:val="0"/>
              <w:jc w:val="center"/>
              <w:rPr>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污染物项目</w:t>
            </w:r>
          </w:p>
        </w:tc>
        <w:tc>
          <w:tcPr>
            <w:tcW w:w="2255" w:type="dxa"/>
            <w:noWrap w:val="0"/>
            <w:vAlign w:val="center"/>
          </w:tcPr>
          <w:p>
            <w:pPr>
              <w:adjustRightInd w:val="0"/>
              <w:snapToGrid w:val="0"/>
              <w:jc w:val="center"/>
              <w:rPr>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环境保护措施</w:t>
            </w:r>
          </w:p>
        </w:tc>
        <w:tc>
          <w:tcPr>
            <w:tcW w:w="2299" w:type="dxa"/>
            <w:noWrap w:val="0"/>
            <w:vAlign w:val="center"/>
          </w:tcPr>
          <w:p>
            <w:pPr>
              <w:adjustRightInd w:val="0"/>
              <w:snapToGrid w:val="0"/>
              <w:jc w:val="center"/>
              <w:rPr>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执行标准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778" w:type="dxa"/>
            <w:vMerge w:val="restart"/>
            <w:noWrap w:val="0"/>
            <w:vAlign w:val="center"/>
          </w:tcPr>
          <w:p>
            <w:pPr>
              <w:adjustRightInd w:val="0"/>
              <w:snapToGrid w:val="0"/>
              <w:jc w:val="center"/>
              <w:rPr>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大气环境</w:t>
            </w:r>
          </w:p>
        </w:tc>
        <w:tc>
          <w:tcPr>
            <w:tcW w:w="1461" w:type="dxa"/>
            <w:vMerge w:val="restart"/>
            <w:noWrap w:val="0"/>
            <w:vAlign w:val="center"/>
          </w:tcPr>
          <w:p>
            <w:pPr>
              <w:adjustRightInd w:val="0"/>
              <w:snapToGrid w:val="0"/>
              <w:jc w:val="center"/>
              <w:rPr>
                <w:rFonts w:hint="default"/>
                <w:lang w:val="en-US" w:eastAsia="zh-CN"/>
              </w:rPr>
            </w:pPr>
            <w:r>
              <w:rPr>
                <w:rFonts w:hint="eastAsia"/>
                <w:lang w:val="en-US" w:eastAsia="zh-CN"/>
              </w:rPr>
              <w:t>锅炉（DA001）</w:t>
            </w:r>
          </w:p>
        </w:tc>
        <w:tc>
          <w:tcPr>
            <w:tcW w:w="1288" w:type="dxa"/>
            <w:noWrap w:val="0"/>
            <w:vAlign w:val="center"/>
          </w:tcPr>
          <w:p>
            <w:pPr>
              <w:adjustRightInd w:val="0"/>
              <w:snapToGrid w:val="0"/>
              <w:jc w:val="center"/>
              <w:rPr>
                <w:rFonts w:hint="eastAsia" w:eastAsia="宋体"/>
                <w:color w:val="000000" w:themeColor="text1"/>
                <w:szCs w:val="21"/>
                <w:lang w:eastAsia="zh-CN"/>
                <w14:textFill>
                  <w14:solidFill>
                    <w14:schemeClr w14:val="tx1"/>
                  </w14:solidFill>
                </w14:textFill>
              </w:rPr>
            </w:pPr>
            <w:r>
              <w:rPr>
                <w:rFonts w:hint="eastAsia"/>
                <w:color w:val="000000" w:themeColor="text1"/>
                <w:szCs w:val="21"/>
                <w:lang w:eastAsia="zh-CN"/>
                <w14:textFill>
                  <w14:solidFill>
                    <w14:schemeClr w14:val="tx1"/>
                  </w14:solidFill>
                </w14:textFill>
              </w:rPr>
              <w:t>颗粒物</w:t>
            </w:r>
          </w:p>
        </w:tc>
        <w:tc>
          <w:tcPr>
            <w:tcW w:w="2255" w:type="dxa"/>
            <w:vMerge w:val="restart"/>
            <w:noWrap w:val="0"/>
            <w:vAlign w:val="center"/>
          </w:tcPr>
          <w:p>
            <w:pPr>
              <w:adjustRightInd w:val="0"/>
              <w:snapToGrid w:val="0"/>
              <w:jc w:val="both"/>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采用设备自带的低氮燃烧装置，锅炉废气经1根15m高排气筒排放</w:t>
            </w:r>
          </w:p>
        </w:tc>
        <w:tc>
          <w:tcPr>
            <w:tcW w:w="2299" w:type="dxa"/>
            <w:vMerge w:val="restart"/>
            <w:noWrap w:val="0"/>
            <w:tcMar>
              <w:top w:w="0" w:type="dxa"/>
              <w:left w:w="57" w:type="dxa"/>
              <w:bottom w:w="0" w:type="dxa"/>
              <w:right w:w="57" w:type="dxa"/>
            </w:tcMar>
            <w:vAlign w:val="center"/>
          </w:tcPr>
          <w:p>
            <w:pPr>
              <w:adjustRightInd w:val="0"/>
              <w:snapToGrid w:val="0"/>
              <w:jc w:val="center"/>
              <w:rPr>
                <w:color w:val="000000" w:themeColor="text1"/>
                <w:szCs w:val="21"/>
                <w14:textFill>
                  <w14:solidFill>
                    <w14:schemeClr w14:val="tx1"/>
                  </w14:solidFill>
                </w14:textFill>
              </w:rPr>
            </w:pPr>
            <w:r>
              <w:rPr>
                <w:rFonts w:hint="eastAsia" w:ascii="宋体" w:hAnsi="宋体" w:cs="宋体"/>
                <w:bCs/>
                <w:color w:val="000000" w:themeColor="text1"/>
                <w:sz w:val="21"/>
                <w:szCs w:val="21"/>
                <w:lang w:val="en-US" w:eastAsia="zh-CN"/>
                <w14:textFill>
                  <w14:solidFill>
                    <w14:schemeClr w14:val="tx1"/>
                  </w14:solidFill>
                </w14:textFill>
              </w:rPr>
              <w:t>《锅炉大气污染物排放标准》（DB13/5161-2020）表1燃气锅炉排放限值要求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778" w:type="dxa"/>
            <w:vMerge w:val="continue"/>
            <w:noWrap w:val="0"/>
            <w:vAlign w:val="center"/>
          </w:tcPr>
          <w:p>
            <w:pPr>
              <w:adjustRightInd w:val="0"/>
              <w:snapToGrid w:val="0"/>
              <w:jc w:val="center"/>
              <w:rPr>
                <w:color w:val="000000" w:themeColor="text1"/>
                <w14:textFill>
                  <w14:solidFill>
                    <w14:schemeClr w14:val="tx1"/>
                  </w14:solidFill>
                </w14:textFill>
              </w:rPr>
            </w:pPr>
          </w:p>
        </w:tc>
        <w:tc>
          <w:tcPr>
            <w:tcW w:w="1461" w:type="dxa"/>
            <w:vMerge w:val="continue"/>
            <w:noWrap w:val="0"/>
            <w:vAlign w:val="center"/>
          </w:tcPr>
          <w:p>
            <w:pPr>
              <w:adjustRightInd w:val="0"/>
              <w:snapToGrid w:val="0"/>
              <w:jc w:val="center"/>
              <w:rPr>
                <w:color w:val="000000" w:themeColor="text1"/>
                <w14:textFill>
                  <w14:solidFill>
                    <w14:schemeClr w14:val="tx1"/>
                  </w14:solidFill>
                </w14:textFill>
              </w:rPr>
            </w:pPr>
          </w:p>
        </w:tc>
        <w:tc>
          <w:tcPr>
            <w:tcW w:w="1288" w:type="dxa"/>
            <w:noWrap w:val="0"/>
            <w:vAlign w:val="center"/>
          </w:tcPr>
          <w:p>
            <w:pPr>
              <w:adjustRightInd w:val="0"/>
              <w:snapToGrid w:val="0"/>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SO</w:t>
            </w:r>
            <w:r>
              <w:rPr>
                <w:rFonts w:hint="eastAsia"/>
                <w:color w:val="000000" w:themeColor="text1"/>
                <w:szCs w:val="21"/>
                <w:vertAlign w:val="subscript"/>
                <w:lang w:val="en-US" w:eastAsia="zh-CN"/>
                <w14:textFill>
                  <w14:solidFill>
                    <w14:schemeClr w14:val="tx1"/>
                  </w14:solidFill>
                </w14:textFill>
              </w:rPr>
              <w:t>2</w:t>
            </w:r>
          </w:p>
        </w:tc>
        <w:tc>
          <w:tcPr>
            <w:tcW w:w="2255" w:type="dxa"/>
            <w:vMerge w:val="continue"/>
            <w:noWrap w:val="0"/>
            <w:vAlign w:val="center"/>
          </w:tcPr>
          <w:p>
            <w:pPr>
              <w:adjustRightInd w:val="0"/>
              <w:snapToGrid w:val="0"/>
              <w:jc w:val="center"/>
              <w:rPr>
                <w:color w:val="000000" w:themeColor="text1"/>
                <w:szCs w:val="21"/>
                <w14:textFill>
                  <w14:solidFill>
                    <w14:schemeClr w14:val="tx1"/>
                  </w14:solidFill>
                </w14:textFill>
              </w:rPr>
            </w:pPr>
          </w:p>
        </w:tc>
        <w:tc>
          <w:tcPr>
            <w:tcW w:w="2299" w:type="dxa"/>
            <w:vMerge w:val="continue"/>
            <w:noWrap w:val="0"/>
            <w:tcMar>
              <w:top w:w="0" w:type="dxa"/>
              <w:left w:w="57" w:type="dxa"/>
              <w:bottom w:w="0" w:type="dxa"/>
              <w:right w:w="57" w:type="dxa"/>
            </w:tcMar>
            <w:vAlign w:val="center"/>
          </w:tcPr>
          <w:p>
            <w:pPr>
              <w:adjustRightInd w:val="0"/>
              <w:snapToGrid w:val="0"/>
              <w:jc w:val="center"/>
              <w:rPr>
                <w:color w:val="000000" w:themeColor="text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778" w:type="dxa"/>
            <w:vMerge w:val="continue"/>
            <w:noWrap w:val="0"/>
            <w:vAlign w:val="center"/>
          </w:tcPr>
          <w:p>
            <w:pPr>
              <w:adjustRightInd w:val="0"/>
              <w:snapToGrid w:val="0"/>
              <w:jc w:val="center"/>
              <w:rPr>
                <w:color w:val="000000" w:themeColor="text1"/>
                <w:szCs w:val="21"/>
                <w14:textFill>
                  <w14:solidFill>
                    <w14:schemeClr w14:val="tx1"/>
                  </w14:solidFill>
                </w14:textFill>
              </w:rPr>
            </w:pPr>
          </w:p>
        </w:tc>
        <w:tc>
          <w:tcPr>
            <w:tcW w:w="1461" w:type="dxa"/>
            <w:vMerge w:val="continue"/>
            <w:noWrap w:val="0"/>
            <w:vAlign w:val="center"/>
          </w:tcPr>
          <w:p>
            <w:pPr>
              <w:adjustRightInd w:val="0"/>
              <w:snapToGrid w:val="0"/>
              <w:jc w:val="center"/>
              <w:rPr>
                <w:color w:val="000000" w:themeColor="text1"/>
                <w:szCs w:val="21"/>
                <w14:textFill>
                  <w14:solidFill>
                    <w14:schemeClr w14:val="tx1"/>
                  </w14:solidFill>
                </w14:textFill>
              </w:rPr>
            </w:pPr>
          </w:p>
        </w:tc>
        <w:tc>
          <w:tcPr>
            <w:tcW w:w="1288" w:type="dxa"/>
            <w:noWrap w:val="0"/>
            <w:vAlign w:val="center"/>
          </w:tcPr>
          <w:p>
            <w:pPr>
              <w:adjustRightInd w:val="0"/>
              <w:snapToGrid w:val="0"/>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NO</w:t>
            </w:r>
            <w:r>
              <w:rPr>
                <w:rFonts w:hint="eastAsia"/>
                <w:color w:val="000000" w:themeColor="text1"/>
                <w:szCs w:val="21"/>
                <w:vertAlign w:val="subscript"/>
                <w:lang w:val="en-US" w:eastAsia="zh-CN"/>
                <w14:textFill>
                  <w14:solidFill>
                    <w14:schemeClr w14:val="tx1"/>
                  </w14:solidFill>
                </w14:textFill>
              </w:rPr>
              <w:t>X</w:t>
            </w:r>
          </w:p>
        </w:tc>
        <w:tc>
          <w:tcPr>
            <w:tcW w:w="2255" w:type="dxa"/>
            <w:vMerge w:val="continue"/>
            <w:noWrap w:val="0"/>
            <w:vAlign w:val="center"/>
          </w:tcPr>
          <w:p>
            <w:pPr>
              <w:adjustRightInd w:val="0"/>
              <w:snapToGrid w:val="0"/>
              <w:jc w:val="center"/>
              <w:rPr>
                <w:color w:val="000000" w:themeColor="text1"/>
                <w:szCs w:val="21"/>
                <w14:textFill>
                  <w14:solidFill>
                    <w14:schemeClr w14:val="tx1"/>
                  </w14:solidFill>
                </w14:textFill>
              </w:rPr>
            </w:pPr>
          </w:p>
        </w:tc>
        <w:tc>
          <w:tcPr>
            <w:tcW w:w="2299" w:type="dxa"/>
            <w:vMerge w:val="continue"/>
            <w:noWrap w:val="0"/>
            <w:tcMar>
              <w:top w:w="0" w:type="dxa"/>
              <w:left w:w="57" w:type="dxa"/>
              <w:bottom w:w="0" w:type="dxa"/>
              <w:right w:w="57" w:type="dxa"/>
            </w:tcMar>
            <w:vAlign w:val="center"/>
          </w:tcPr>
          <w:p>
            <w:pPr>
              <w:adjustRightInd w:val="0"/>
              <w:snapToGrid w:val="0"/>
              <w:jc w:val="center"/>
              <w:rPr>
                <w:color w:val="000000" w:themeColor="text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778" w:type="dxa"/>
            <w:vMerge w:val="continue"/>
            <w:noWrap w:val="0"/>
            <w:vAlign w:val="center"/>
          </w:tcPr>
          <w:p>
            <w:pPr>
              <w:adjustRightInd w:val="0"/>
              <w:snapToGrid w:val="0"/>
              <w:jc w:val="center"/>
              <w:rPr>
                <w:color w:val="000000" w:themeColor="text1"/>
                <w:szCs w:val="21"/>
                <w14:textFill>
                  <w14:solidFill>
                    <w14:schemeClr w14:val="tx1"/>
                  </w14:solidFill>
                </w14:textFill>
              </w:rPr>
            </w:pPr>
          </w:p>
        </w:tc>
        <w:tc>
          <w:tcPr>
            <w:tcW w:w="1461" w:type="dxa"/>
            <w:vMerge w:val="continue"/>
            <w:noWrap w:val="0"/>
            <w:vAlign w:val="center"/>
          </w:tcPr>
          <w:p>
            <w:pPr>
              <w:adjustRightInd w:val="0"/>
              <w:snapToGrid w:val="0"/>
              <w:jc w:val="center"/>
              <w:rPr>
                <w:color w:val="000000" w:themeColor="text1"/>
                <w:szCs w:val="21"/>
                <w14:textFill>
                  <w14:solidFill>
                    <w14:schemeClr w14:val="tx1"/>
                  </w14:solidFill>
                </w14:textFill>
              </w:rPr>
            </w:pPr>
          </w:p>
        </w:tc>
        <w:tc>
          <w:tcPr>
            <w:tcW w:w="1288" w:type="dxa"/>
            <w:noWrap w:val="0"/>
            <w:vAlign w:val="center"/>
          </w:tcPr>
          <w:p>
            <w:pPr>
              <w:adjustRightInd w:val="0"/>
              <w:snapToGrid w:val="0"/>
              <w:jc w:val="center"/>
              <w:rPr>
                <w:rFonts w:hint="eastAsia"/>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林格曼黑度</w:t>
            </w:r>
          </w:p>
        </w:tc>
        <w:tc>
          <w:tcPr>
            <w:tcW w:w="2255" w:type="dxa"/>
            <w:vMerge w:val="continue"/>
            <w:noWrap w:val="0"/>
            <w:vAlign w:val="center"/>
          </w:tcPr>
          <w:p>
            <w:pPr>
              <w:adjustRightInd w:val="0"/>
              <w:snapToGrid w:val="0"/>
              <w:jc w:val="center"/>
              <w:rPr>
                <w:color w:val="000000" w:themeColor="text1"/>
                <w:szCs w:val="21"/>
                <w14:textFill>
                  <w14:solidFill>
                    <w14:schemeClr w14:val="tx1"/>
                  </w14:solidFill>
                </w14:textFill>
              </w:rPr>
            </w:pPr>
          </w:p>
        </w:tc>
        <w:tc>
          <w:tcPr>
            <w:tcW w:w="2299" w:type="dxa"/>
            <w:vMerge w:val="continue"/>
            <w:noWrap w:val="0"/>
            <w:tcMar>
              <w:top w:w="0" w:type="dxa"/>
              <w:left w:w="57" w:type="dxa"/>
              <w:bottom w:w="0" w:type="dxa"/>
              <w:right w:w="57" w:type="dxa"/>
            </w:tcMar>
            <w:vAlign w:val="center"/>
          </w:tcPr>
          <w:p>
            <w:pPr>
              <w:adjustRightInd w:val="0"/>
              <w:snapToGrid w:val="0"/>
              <w:jc w:val="center"/>
              <w:rPr>
                <w:color w:val="000000" w:themeColor="text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778" w:type="dxa"/>
            <w:vMerge w:val="continue"/>
            <w:noWrap w:val="0"/>
            <w:vAlign w:val="center"/>
          </w:tcPr>
          <w:p>
            <w:pPr>
              <w:adjustRightInd w:val="0"/>
              <w:snapToGrid w:val="0"/>
              <w:jc w:val="center"/>
              <w:rPr>
                <w:color w:val="000000" w:themeColor="text1"/>
                <w:szCs w:val="21"/>
                <w14:textFill>
                  <w14:solidFill>
                    <w14:schemeClr w14:val="tx1"/>
                  </w14:solidFill>
                </w14:textFill>
              </w:rPr>
            </w:pPr>
          </w:p>
        </w:tc>
        <w:tc>
          <w:tcPr>
            <w:tcW w:w="1461" w:type="dxa"/>
            <w:vMerge w:val="restart"/>
            <w:noWrap w:val="0"/>
            <w:vAlign w:val="center"/>
          </w:tcPr>
          <w:p>
            <w:pPr>
              <w:adjustRightInd w:val="0"/>
              <w:snapToGrid w:val="0"/>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生产废水处理设施</w:t>
            </w:r>
          </w:p>
        </w:tc>
        <w:tc>
          <w:tcPr>
            <w:tcW w:w="1288" w:type="dxa"/>
            <w:noWrap w:val="0"/>
            <w:vAlign w:val="center"/>
          </w:tcPr>
          <w:p>
            <w:pPr>
              <w:adjustRightInd w:val="0"/>
              <w:snapToGrid w:val="0"/>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H</w:t>
            </w:r>
            <w:r>
              <w:rPr>
                <w:rFonts w:hint="eastAsia"/>
                <w:color w:val="000000" w:themeColor="text1"/>
                <w:szCs w:val="21"/>
                <w:vertAlign w:val="subscript"/>
                <w:lang w:val="en-US" w:eastAsia="zh-CN"/>
                <w14:textFill>
                  <w14:solidFill>
                    <w14:schemeClr w14:val="tx1"/>
                  </w14:solidFill>
                </w14:textFill>
              </w:rPr>
              <w:t>2</w:t>
            </w:r>
            <w:r>
              <w:rPr>
                <w:rFonts w:hint="eastAsia"/>
                <w:color w:val="000000" w:themeColor="text1"/>
                <w:szCs w:val="21"/>
                <w:lang w:val="en-US" w:eastAsia="zh-CN"/>
                <w14:textFill>
                  <w14:solidFill>
                    <w14:schemeClr w14:val="tx1"/>
                  </w14:solidFill>
                </w14:textFill>
              </w:rPr>
              <w:t>S</w:t>
            </w:r>
          </w:p>
        </w:tc>
        <w:tc>
          <w:tcPr>
            <w:tcW w:w="2255" w:type="dxa"/>
            <w:vMerge w:val="restart"/>
            <w:noWrap w:val="0"/>
            <w:vAlign w:val="center"/>
          </w:tcPr>
          <w:p>
            <w:pPr>
              <w:adjustRightInd w:val="0"/>
              <w:snapToGrid w:val="0"/>
              <w:jc w:val="center"/>
              <w:rPr>
                <w:color w:val="000000" w:themeColor="text1"/>
                <w:szCs w:val="21"/>
                <w14:textFill>
                  <w14:solidFill>
                    <w14:schemeClr w14:val="tx1"/>
                  </w14:solidFill>
                </w14:textFill>
              </w:rPr>
            </w:pPr>
            <w:r>
              <w:rPr>
                <w:rFonts w:hint="eastAsia" w:ascii="宋体" w:hAnsi="宋体"/>
                <w:color w:val="000000" w:themeColor="text1"/>
                <w14:textFill>
                  <w14:solidFill>
                    <w14:schemeClr w14:val="tx1"/>
                  </w14:solidFill>
                </w14:textFill>
              </w:rPr>
              <w:t>污水处理设施位于单独房间内，加盖密封，定期喷洒药剂除臭</w:t>
            </w:r>
          </w:p>
        </w:tc>
        <w:tc>
          <w:tcPr>
            <w:tcW w:w="2299" w:type="dxa"/>
            <w:vMerge w:val="restart"/>
            <w:noWrap w:val="0"/>
            <w:tcMar>
              <w:top w:w="0" w:type="dxa"/>
              <w:left w:w="57" w:type="dxa"/>
              <w:bottom w:w="0" w:type="dxa"/>
              <w:right w:w="57" w:type="dxa"/>
            </w:tcMar>
            <w:vAlign w:val="center"/>
          </w:tcPr>
          <w:p>
            <w:pPr>
              <w:adjustRightInd w:val="0"/>
              <w:snapToGrid w:val="0"/>
              <w:jc w:val="center"/>
              <w:rPr>
                <w:color w:val="000000" w:themeColor="text1"/>
                <w:szCs w:val="21"/>
                <w14:textFill>
                  <w14:solidFill>
                    <w14:schemeClr w14:val="tx1"/>
                  </w14:solidFill>
                </w14:textFill>
              </w:rPr>
            </w:pPr>
            <w:r>
              <w:rPr>
                <w:rFonts w:hint="eastAsia" w:ascii="宋体" w:hAnsi="宋体"/>
                <w:color w:val="000000" w:themeColor="text1"/>
                <w14:textFill>
                  <w14:solidFill>
                    <w14:schemeClr w14:val="tx1"/>
                  </w14:solidFill>
                </w14:textFill>
              </w:rPr>
              <w:t>《恶臭污染物排放标准》（</w:t>
            </w:r>
            <w:r>
              <w:rPr>
                <w:rFonts w:hint="eastAsia"/>
                <w:color w:val="000000" w:themeColor="text1"/>
                <w14:textFill>
                  <w14:solidFill>
                    <w14:schemeClr w14:val="tx1"/>
                  </w14:solidFill>
                </w14:textFill>
              </w:rPr>
              <w:t>G</w:t>
            </w:r>
            <w:r>
              <w:rPr>
                <w:color w:val="000000" w:themeColor="text1"/>
                <w14:textFill>
                  <w14:solidFill>
                    <w14:schemeClr w14:val="tx1"/>
                  </w14:solidFill>
                </w14:textFill>
              </w:rPr>
              <w:t>B14554-93</w:t>
            </w:r>
            <w:r>
              <w:rPr>
                <w:rFonts w:hint="eastAsia" w:ascii="宋体" w:hAnsi="宋体"/>
                <w:color w:val="000000" w:themeColor="text1"/>
                <w14:textFill>
                  <w14:solidFill>
                    <w14:schemeClr w14:val="tx1"/>
                  </w14:solidFill>
                </w14:textFill>
              </w:rPr>
              <w:t>）表</w:t>
            </w:r>
            <w:r>
              <w:rPr>
                <w:rFonts w:hint="eastAsia"/>
                <w:color w:val="000000" w:themeColor="text1"/>
                <w14:textFill>
                  <w14:solidFill>
                    <w14:schemeClr w14:val="tx1"/>
                  </w14:solidFill>
                </w14:textFill>
              </w:rPr>
              <w:t>1</w:t>
            </w:r>
            <w:r>
              <w:rPr>
                <w:rFonts w:hint="eastAsia" w:ascii="宋体" w:hAnsi="宋体"/>
                <w:color w:val="000000" w:themeColor="text1"/>
                <w14:textFill>
                  <w14:solidFill>
                    <w14:schemeClr w14:val="tx1"/>
                  </w14:solidFill>
                </w14:textFill>
              </w:rPr>
              <w:t>标准要求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778" w:type="dxa"/>
            <w:vMerge w:val="continue"/>
            <w:noWrap w:val="0"/>
            <w:vAlign w:val="center"/>
          </w:tcPr>
          <w:p>
            <w:pPr>
              <w:adjustRightInd w:val="0"/>
              <w:snapToGrid w:val="0"/>
              <w:jc w:val="center"/>
              <w:rPr>
                <w:color w:val="000000" w:themeColor="text1"/>
                <w14:textFill>
                  <w14:solidFill>
                    <w14:schemeClr w14:val="tx1"/>
                  </w14:solidFill>
                </w14:textFill>
              </w:rPr>
            </w:pPr>
          </w:p>
        </w:tc>
        <w:tc>
          <w:tcPr>
            <w:tcW w:w="1461" w:type="dxa"/>
            <w:vMerge w:val="continue"/>
            <w:noWrap w:val="0"/>
            <w:vAlign w:val="center"/>
          </w:tcPr>
          <w:p>
            <w:pPr>
              <w:adjustRightInd w:val="0"/>
              <w:snapToGrid w:val="0"/>
              <w:jc w:val="center"/>
              <w:rPr>
                <w:color w:val="000000" w:themeColor="text1"/>
                <w14:textFill>
                  <w14:solidFill>
                    <w14:schemeClr w14:val="tx1"/>
                  </w14:solidFill>
                </w14:textFill>
              </w:rPr>
            </w:pPr>
          </w:p>
        </w:tc>
        <w:tc>
          <w:tcPr>
            <w:tcW w:w="1288" w:type="dxa"/>
            <w:noWrap w:val="0"/>
            <w:vAlign w:val="center"/>
          </w:tcPr>
          <w:p>
            <w:pPr>
              <w:adjustRightInd w:val="0"/>
              <w:snapToGrid w:val="0"/>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NH</w:t>
            </w:r>
            <w:r>
              <w:rPr>
                <w:rFonts w:hint="eastAsia"/>
                <w:color w:val="000000" w:themeColor="text1"/>
                <w:szCs w:val="21"/>
                <w:vertAlign w:val="subscript"/>
                <w:lang w:val="en-US" w:eastAsia="zh-CN"/>
                <w14:textFill>
                  <w14:solidFill>
                    <w14:schemeClr w14:val="tx1"/>
                  </w14:solidFill>
                </w14:textFill>
              </w:rPr>
              <w:t>3</w:t>
            </w:r>
          </w:p>
        </w:tc>
        <w:tc>
          <w:tcPr>
            <w:tcW w:w="2255" w:type="dxa"/>
            <w:vMerge w:val="continue"/>
            <w:noWrap w:val="0"/>
            <w:vAlign w:val="center"/>
          </w:tcPr>
          <w:p>
            <w:pPr>
              <w:adjustRightInd w:val="0"/>
              <w:snapToGrid w:val="0"/>
              <w:jc w:val="center"/>
              <w:rPr>
                <w:color w:val="000000" w:themeColor="text1"/>
                <w:szCs w:val="21"/>
                <w14:textFill>
                  <w14:solidFill>
                    <w14:schemeClr w14:val="tx1"/>
                  </w14:solidFill>
                </w14:textFill>
              </w:rPr>
            </w:pPr>
          </w:p>
        </w:tc>
        <w:tc>
          <w:tcPr>
            <w:tcW w:w="2299" w:type="dxa"/>
            <w:vMerge w:val="continue"/>
            <w:noWrap w:val="0"/>
            <w:tcMar>
              <w:top w:w="0" w:type="dxa"/>
              <w:left w:w="57" w:type="dxa"/>
              <w:bottom w:w="0" w:type="dxa"/>
              <w:right w:w="57" w:type="dxa"/>
            </w:tcMar>
            <w:vAlign w:val="center"/>
          </w:tcPr>
          <w:p>
            <w:pPr>
              <w:adjustRightInd w:val="0"/>
              <w:snapToGrid w:val="0"/>
              <w:jc w:val="center"/>
              <w:rPr>
                <w:color w:val="000000" w:themeColor="text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778" w:type="dxa"/>
            <w:vMerge w:val="continue"/>
            <w:noWrap w:val="0"/>
            <w:vAlign w:val="center"/>
          </w:tcPr>
          <w:p>
            <w:pPr>
              <w:adjustRightInd w:val="0"/>
              <w:snapToGrid w:val="0"/>
              <w:jc w:val="center"/>
              <w:rPr>
                <w:color w:val="000000" w:themeColor="text1"/>
                <w:szCs w:val="21"/>
                <w14:textFill>
                  <w14:solidFill>
                    <w14:schemeClr w14:val="tx1"/>
                  </w14:solidFill>
                </w14:textFill>
              </w:rPr>
            </w:pPr>
          </w:p>
        </w:tc>
        <w:tc>
          <w:tcPr>
            <w:tcW w:w="1461" w:type="dxa"/>
            <w:vMerge w:val="continue"/>
            <w:noWrap w:val="0"/>
            <w:vAlign w:val="center"/>
          </w:tcPr>
          <w:p>
            <w:pPr>
              <w:adjustRightInd w:val="0"/>
              <w:snapToGrid w:val="0"/>
              <w:jc w:val="center"/>
              <w:rPr>
                <w:color w:val="000000" w:themeColor="text1"/>
                <w:szCs w:val="21"/>
                <w14:textFill>
                  <w14:solidFill>
                    <w14:schemeClr w14:val="tx1"/>
                  </w14:solidFill>
                </w14:textFill>
              </w:rPr>
            </w:pPr>
          </w:p>
        </w:tc>
        <w:tc>
          <w:tcPr>
            <w:tcW w:w="1288" w:type="dxa"/>
            <w:noWrap w:val="0"/>
            <w:vAlign w:val="center"/>
          </w:tcPr>
          <w:p>
            <w:pPr>
              <w:adjustRightInd w:val="0"/>
              <w:snapToGrid w:val="0"/>
              <w:jc w:val="center"/>
              <w:rPr>
                <w:rFonts w:hint="eastAsia" w:eastAsia="宋体"/>
                <w:color w:val="000000" w:themeColor="text1"/>
                <w:szCs w:val="21"/>
                <w:lang w:eastAsia="zh-CN"/>
                <w14:textFill>
                  <w14:solidFill>
                    <w14:schemeClr w14:val="tx1"/>
                  </w14:solidFill>
                </w14:textFill>
              </w:rPr>
            </w:pPr>
            <w:r>
              <w:rPr>
                <w:rFonts w:hint="eastAsia"/>
                <w:color w:val="000000" w:themeColor="text1"/>
                <w:szCs w:val="21"/>
                <w:lang w:eastAsia="zh-CN"/>
                <w14:textFill>
                  <w14:solidFill>
                    <w14:schemeClr w14:val="tx1"/>
                  </w14:solidFill>
                </w14:textFill>
              </w:rPr>
              <w:t>臭气浓度</w:t>
            </w:r>
          </w:p>
        </w:tc>
        <w:tc>
          <w:tcPr>
            <w:tcW w:w="2255" w:type="dxa"/>
            <w:vMerge w:val="continue"/>
            <w:noWrap w:val="0"/>
            <w:vAlign w:val="center"/>
          </w:tcPr>
          <w:p>
            <w:pPr>
              <w:adjustRightInd w:val="0"/>
              <w:snapToGrid w:val="0"/>
              <w:jc w:val="center"/>
              <w:rPr>
                <w:color w:val="000000" w:themeColor="text1"/>
                <w:szCs w:val="21"/>
                <w14:textFill>
                  <w14:solidFill>
                    <w14:schemeClr w14:val="tx1"/>
                  </w14:solidFill>
                </w14:textFill>
              </w:rPr>
            </w:pPr>
          </w:p>
        </w:tc>
        <w:tc>
          <w:tcPr>
            <w:tcW w:w="2299" w:type="dxa"/>
            <w:vMerge w:val="continue"/>
            <w:noWrap w:val="0"/>
            <w:tcMar>
              <w:top w:w="0" w:type="dxa"/>
              <w:left w:w="57" w:type="dxa"/>
              <w:bottom w:w="0" w:type="dxa"/>
              <w:right w:w="57" w:type="dxa"/>
            </w:tcMar>
            <w:vAlign w:val="center"/>
          </w:tcPr>
          <w:p>
            <w:pPr>
              <w:adjustRightInd w:val="0"/>
              <w:snapToGrid w:val="0"/>
              <w:jc w:val="center"/>
              <w:rPr>
                <w:color w:val="000000" w:themeColor="text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exact"/>
          <w:jc w:val="center"/>
        </w:trPr>
        <w:tc>
          <w:tcPr>
            <w:tcW w:w="1778" w:type="dxa"/>
            <w:vMerge w:val="continue"/>
            <w:noWrap w:val="0"/>
            <w:vAlign w:val="center"/>
          </w:tcPr>
          <w:p>
            <w:pPr>
              <w:adjustRightInd w:val="0"/>
              <w:snapToGrid w:val="0"/>
              <w:jc w:val="center"/>
              <w:rPr>
                <w:color w:val="000000" w:themeColor="text1"/>
                <w:szCs w:val="21"/>
                <w14:textFill>
                  <w14:solidFill>
                    <w14:schemeClr w14:val="tx1"/>
                  </w14:solidFill>
                </w14:textFill>
              </w:rPr>
            </w:pPr>
          </w:p>
        </w:tc>
        <w:tc>
          <w:tcPr>
            <w:tcW w:w="1461" w:type="dxa"/>
            <w:vMerge w:val="restart"/>
            <w:noWrap w:val="0"/>
            <w:vAlign w:val="center"/>
          </w:tcPr>
          <w:p>
            <w:pPr>
              <w:adjustRightInd w:val="0"/>
              <w:snapToGrid w:val="0"/>
              <w:jc w:val="center"/>
              <w:rPr>
                <w:rFonts w:hint="eastAsia"/>
                <w:lang w:val="en-US" w:eastAsia="zh-CN"/>
              </w:rPr>
            </w:pPr>
            <w:r>
              <w:rPr>
                <w:rFonts w:hint="eastAsia"/>
                <w:lang w:val="en-US" w:eastAsia="zh-CN"/>
              </w:rPr>
              <w:t>食堂（DA002）</w:t>
            </w:r>
          </w:p>
        </w:tc>
        <w:tc>
          <w:tcPr>
            <w:tcW w:w="1288" w:type="dxa"/>
            <w:noWrap w:val="0"/>
            <w:vAlign w:val="center"/>
          </w:tcPr>
          <w:p>
            <w:pPr>
              <w:adjustRightInd w:val="0"/>
              <w:snapToGrid w:val="0"/>
              <w:jc w:val="center"/>
              <w:rPr>
                <w:rFonts w:hint="eastAsia"/>
                <w:color w:val="000000" w:themeColor="text1"/>
                <w:szCs w:val="21"/>
                <w:lang w:eastAsia="zh-CN"/>
                <w14:textFill>
                  <w14:solidFill>
                    <w14:schemeClr w14:val="tx1"/>
                  </w14:solidFill>
                </w14:textFill>
              </w:rPr>
            </w:pPr>
            <w:r>
              <w:rPr>
                <w:rFonts w:hint="eastAsia"/>
                <w:color w:val="000000" w:themeColor="text1"/>
                <w:szCs w:val="21"/>
                <w:lang w:eastAsia="zh-CN"/>
                <w14:textFill>
                  <w14:solidFill>
                    <w14:schemeClr w14:val="tx1"/>
                  </w14:solidFill>
                </w14:textFill>
              </w:rPr>
              <w:t>油烟</w:t>
            </w:r>
          </w:p>
        </w:tc>
        <w:tc>
          <w:tcPr>
            <w:tcW w:w="2255" w:type="dxa"/>
            <w:vMerge w:val="restart"/>
            <w:noWrap w:val="0"/>
            <w:vAlign w:val="center"/>
          </w:tcPr>
          <w:p>
            <w:pPr>
              <w:adjustRightInd w:val="0"/>
              <w:snapToGrid w:val="0"/>
              <w:jc w:val="center"/>
              <w:rPr>
                <w:rFonts w:hint="eastAsia" w:eastAsia="宋体"/>
                <w:color w:val="000000" w:themeColor="text1"/>
                <w:szCs w:val="21"/>
                <w:lang w:eastAsia="zh-CN"/>
                <w14:textFill>
                  <w14:solidFill>
                    <w14:schemeClr w14:val="tx1"/>
                  </w14:solidFill>
                </w14:textFill>
              </w:rPr>
            </w:pPr>
            <w:r>
              <w:rPr>
                <w:rFonts w:hint="eastAsia"/>
                <w:color w:val="000000" w:themeColor="text1"/>
                <w:szCs w:val="21"/>
                <w:lang w:eastAsia="zh-CN"/>
                <w14:textFill>
                  <w14:solidFill>
                    <w14:schemeClr w14:val="tx1"/>
                  </w14:solidFill>
                </w14:textFill>
              </w:rPr>
              <w:t>油烟净化器处理后楼顶排放</w:t>
            </w:r>
          </w:p>
        </w:tc>
        <w:tc>
          <w:tcPr>
            <w:tcW w:w="2299" w:type="dxa"/>
            <w:vMerge w:val="restart"/>
            <w:noWrap w:val="0"/>
            <w:tcMar>
              <w:top w:w="0" w:type="dxa"/>
              <w:left w:w="57" w:type="dxa"/>
              <w:bottom w:w="0" w:type="dxa"/>
              <w:right w:w="57" w:type="dxa"/>
            </w:tcMar>
            <w:vAlign w:val="center"/>
          </w:tcPr>
          <w:p>
            <w:pPr>
              <w:adjustRightInd w:val="0"/>
              <w:snapToGrid w:val="0"/>
              <w:jc w:val="center"/>
              <w:rPr>
                <w:color w:val="000000" w:themeColor="text1"/>
                <w:szCs w:val="21"/>
                <w14:textFill>
                  <w14:solidFill>
                    <w14:schemeClr w14:val="tx1"/>
                  </w14:solidFill>
                </w14:textFill>
              </w:rPr>
            </w:pPr>
            <w:r>
              <w:rPr>
                <w:rFonts w:hint="eastAsia" w:ascii="宋体" w:hAnsi="宋体" w:eastAsia="宋体" w:cs="Times New Roman"/>
                <w:color w:val="000000" w:themeColor="text1"/>
                <w14:textFill>
                  <w14:solidFill>
                    <w14:schemeClr w14:val="tx1"/>
                  </w14:solidFill>
                </w14:textFill>
              </w:rPr>
              <w:t>《饮食业油烟排放标准（试行）》（GB18483-2001）</w:t>
            </w:r>
            <w:r>
              <w:rPr>
                <w:rFonts w:hint="eastAsia" w:ascii="宋体" w:hAnsi="宋体" w:eastAsia="宋体" w:cs="Times New Roman"/>
                <w:color w:val="000000" w:themeColor="text1"/>
                <w:lang w:eastAsia="zh-CN"/>
                <w14:textFill>
                  <w14:solidFill>
                    <w14:schemeClr w14:val="tx1"/>
                  </w14:solidFill>
                </w14:textFill>
              </w:rPr>
              <w:t>及</w:t>
            </w:r>
            <w:r>
              <w:rPr>
                <w:rFonts w:hint="eastAsia" w:ascii="宋体" w:hAnsi="宋体" w:eastAsia="宋体" w:cs="Times New Roman"/>
                <w:color w:val="000000" w:themeColor="text1"/>
                <w14:textFill>
                  <w14:solidFill>
                    <w14:schemeClr w14:val="tx1"/>
                  </w14:solidFill>
                </w14:textFill>
              </w:rPr>
              <w:t>《秦皇岛市2019年</w:t>
            </w:r>
            <w:r>
              <w:rPr>
                <w:rFonts w:hint="eastAsia"/>
                <w:color w:val="000000" w:themeColor="text1"/>
                <w14:textFill>
                  <w14:solidFill>
                    <w14:schemeClr w14:val="tx1"/>
                  </w14:solidFill>
                </w14:textFill>
              </w:rPr>
              <w:t>餐饮业大气污染防治指导意见》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5" w:hRule="exact"/>
          <w:jc w:val="center"/>
        </w:trPr>
        <w:tc>
          <w:tcPr>
            <w:tcW w:w="1778" w:type="dxa"/>
            <w:vMerge w:val="continue"/>
            <w:noWrap w:val="0"/>
            <w:vAlign w:val="center"/>
          </w:tcPr>
          <w:p>
            <w:pPr>
              <w:adjustRightInd w:val="0"/>
              <w:snapToGrid w:val="0"/>
              <w:jc w:val="center"/>
              <w:rPr>
                <w:color w:val="000000" w:themeColor="text1"/>
                <w:szCs w:val="21"/>
                <w14:textFill>
                  <w14:solidFill>
                    <w14:schemeClr w14:val="tx1"/>
                  </w14:solidFill>
                </w14:textFill>
              </w:rPr>
            </w:pPr>
          </w:p>
        </w:tc>
        <w:tc>
          <w:tcPr>
            <w:tcW w:w="1461" w:type="dxa"/>
            <w:vMerge w:val="continue"/>
            <w:noWrap w:val="0"/>
            <w:vAlign w:val="center"/>
          </w:tcPr>
          <w:p>
            <w:pPr>
              <w:adjustRightInd w:val="0"/>
              <w:snapToGrid w:val="0"/>
              <w:jc w:val="center"/>
              <w:rPr>
                <w:rFonts w:hint="eastAsia" w:eastAsia="宋体"/>
                <w:color w:val="000000" w:themeColor="text1"/>
                <w:szCs w:val="21"/>
                <w:lang w:val="en-US" w:eastAsia="zh-CN"/>
                <w14:textFill>
                  <w14:solidFill>
                    <w14:schemeClr w14:val="tx1"/>
                  </w14:solidFill>
                </w14:textFill>
              </w:rPr>
            </w:pPr>
          </w:p>
        </w:tc>
        <w:tc>
          <w:tcPr>
            <w:tcW w:w="1288" w:type="dxa"/>
            <w:noWrap w:val="0"/>
            <w:vAlign w:val="center"/>
          </w:tcPr>
          <w:p>
            <w:pPr>
              <w:adjustRightInd w:val="0"/>
              <w:snapToGrid w:val="0"/>
              <w:jc w:val="center"/>
              <w:rPr>
                <w:rFonts w:hint="eastAsia"/>
                <w:color w:val="000000" w:themeColor="text1"/>
                <w:szCs w:val="21"/>
                <w:lang w:eastAsia="zh-CN"/>
                <w14:textFill>
                  <w14:solidFill>
                    <w14:schemeClr w14:val="tx1"/>
                  </w14:solidFill>
                </w14:textFill>
              </w:rPr>
            </w:pPr>
            <w:r>
              <w:rPr>
                <w:rFonts w:hint="eastAsia"/>
                <w:color w:val="000000" w:themeColor="text1"/>
                <w:szCs w:val="21"/>
                <w:lang w:eastAsia="zh-CN"/>
                <w14:textFill>
                  <w14:solidFill>
                    <w14:schemeClr w14:val="tx1"/>
                  </w14:solidFill>
                </w14:textFill>
              </w:rPr>
              <w:t>颗粒物</w:t>
            </w:r>
          </w:p>
        </w:tc>
        <w:tc>
          <w:tcPr>
            <w:tcW w:w="2255" w:type="dxa"/>
            <w:vMerge w:val="continue"/>
            <w:noWrap w:val="0"/>
            <w:vAlign w:val="center"/>
          </w:tcPr>
          <w:p>
            <w:pPr>
              <w:adjustRightInd w:val="0"/>
              <w:snapToGrid w:val="0"/>
              <w:jc w:val="center"/>
              <w:rPr>
                <w:color w:val="000000" w:themeColor="text1"/>
                <w:szCs w:val="21"/>
                <w14:textFill>
                  <w14:solidFill>
                    <w14:schemeClr w14:val="tx1"/>
                  </w14:solidFill>
                </w14:textFill>
              </w:rPr>
            </w:pPr>
          </w:p>
        </w:tc>
        <w:tc>
          <w:tcPr>
            <w:tcW w:w="2299" w:type="dxa"/>
            <w:vMerge w:val="continue"/>
            <w:noWrap w:val="0"/>
            <w:tcMar>
              <w:top w:w="0" w:type="dxa"/>
              <w:left w:w="57" w:type="dxa"/>
              <w:bottom w:w="0" w:type="dxa"/>
              <w:right w:w="57" w:type="dxa"/>
            </w:tcMar>
            <w:vAlign w:val="center"/>
          </w:tcPr>
          <w:p>
            <w:pPr>
              <w:adjustRightInd w:val="0"/>
              <w:snapToGrid w:val="0"/>
              <w:jc w:val="center"/>
              <w:rPr>
                <w:color w:val="000000" w:themeColor="text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778" w:type="dxa"/>
            <w:vMerge w:val="restart"/>
            <w:noWrap w:val="0"/>
            <w:vAlign w:val="center"/>
          </w:tcPr>
          <w:p>
            <w:pPr>
              <w:adjustRightInd w:val="0"/>
              <w:snapToGrid w:val="0"/>
              <w:jc w:val="center"/>
              <w:rPr>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水环境</w:t>
            </w:r>
          </w:p>
        </w:tc>
        <w:tc>
          <w:tcPr>
            <w:tcW w:w="1461" w:type="dxa"/>
            <w:vMerge w:val="restart"/>
            <w:noWrap w:val="0"/>
            <w:vAlign w:val="center"/>
          </w:tcPr>
          <w:p>
            <w:pPr>
              <w:adjustRightInd w:val="0"/>
              <w:snapToGrid w:val="0"/>
              <w:jc w:val="center"/>
            </w:pPr>
            <w:r>
              <w:t>生产废水</w:t>
            </w:r>
          </w:p>
        </w:tc>
        <w:tc>
          <w:tcPr>
            <w:tcW w:w="1288" w:type="dxa"/>
            <w:noWrap w:val="0"/>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COD</w:t>
            </w:r>
          </w:p>
        </w:tc>
        <w:tc>
          <w:tcPr>
            <w:tcW w:w="2255" w:type="dxa"/>
            <w:vMerge w:val="restart"/>
            <w:noWrap w:val="0"/>
            <w:tcMar>
              <w:top w:w="0" w:type="dxa"/>
              <w:left w:w="57" w:type="dxa"/>
              <w:bottom w:w="0" w:type="dxa"/>
              <w:right w:w="57" w:type="dxa"/>
            </w:tcMar>
            <w:vAlign w:val="center"/>
          </w:tcPr>
          <w:p>
            <w:pPr>
              <w:adjustRightInd w:val="0"/>
              <w:snapToGrid w:val="0"/>
              <w:jc w:val="center"/>
              <w:rPr>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经</w:t>
            </w:r>
            <w:r>
              <w:rPr>
                <w:rFonts w:hint="eastAsia" w:hAnsi="宋体"/>
                <w:color w:val="000000" w:themeColor="text1"/>
                <w:szCs w:val="21"/>
                <w:lang w:eastAsia="zh-CN"/>
                <w14:textFill>
                  <w14:solidFill>
                    <w14:schemeClr w14:val="tx1"/>
                  </w14:solidFill>
                </w14:textFill>
              </w:rPr>
              <w:t>“调节</w:t>
            </w:r>
            <w:r>
              <w:rPr>
                <w:rFonts w:hint="eastAsia" w:hAnsi="宋体"/>
                <w:color w:val="000000" w:themeColor="text1"/>
                <w:szCs w:val="21"/>
                <w:lang w:val="en-US" w:eastAsia="zh-CN"/>
                <w14:textFill>
                  <w14:solidFill>
                    <w14:schemeClr w14:val="tx1"/>
                  </w14:solidFill>
                </w14:textFill>
              </w:rPr>
              <w:t>+气浮+A/O一体化设备</w:t>
            </w:r>
            <w:r>
              <w:rPr>
                <w:rFonts w:hint="eastAsia" w:hAnsi="宋体"/>
                <w:color w:val="000000" w:themeColor="text1"/>
                <w:szCs w:val="21"/>
                <w:lang w:eastAsia="zh-CN"/>
                <w14:textFill>
                  <w14:solidFill>
                    <w14:schemeClr w14:val="tx1"/>
                  </w14:solidFill>
                </w14:textFill>
              </w:rPr>
              <w:t>”</w:t>
            </w:r>
            <w:r>
              <w:rPr>
                <w:rFonts w:hint="eastAsia" w:hAnsi="宋体"/>
                <w:color w:val="000000" w:themeColor="text1"/>
                <w:szCs w:val="21"/>
                <w14:textFill>
                  <w14:solidFill>
                    <w14:schemeClr w14:val="tx1"/>
                  </w14:solidFill>
                </w14:textFill>
              </w:rPr>
              <w:t>处理后</w:t>
            </w:r>
            <w:r>
              <w:rPr>
                <w:rFonts w:hint="eastAsia" w:hAnsi="宋体"/>
                <w:color w:val="000000" w:themeColor="text1"/>
                <w:szCs w:val="21"/>
                <w:lang w:eastAsia="zh-CN"/>
                <w14:textFill>
                  <w14:solidFill>
                    <w14:schemeClr w14:val="tx1"/>
                  </w14:solidFill>
                </w14:textFill>
              </w:rPr>
              <w:t>经厂区总排放口（</w:t>
            </w:r>
            <w:r>
              <w:rPr>
                <w:rFonts w:hint="eastAsia" w:hAnsi="宋体"/>
                <w:color w:val="000000" w:themeColor="text1"/>
                <w:szCs w:val="21"/>
                <w:lang w:val="en-US" w:eastAsia="zh-CN"/>
                <w14:textFill>
                  <w14:solidFill>
                    <w14:schemeClr w14:val="tx1"/>
                  </w14:solidFill>
                </w14:textFill>
              </w:rPr>
              <w:t>DW001</w:t>
            </w:r>
            <w:r>
              <w:rPr>
                <w:rFonts w:hint="eastAsia" w:hAnsi="宋体"/>
                <w:color w:val="000000" w:themeColor="text1"/>
                <w:szCs w:val="21"/>
                <w:lang w:eastAsia="zh-CN"/>
                <w14:textFill>
                  <w14:solidFill>
                    <w14:schemeClr w14:val="tx1"/>
                  </w14:solidFill>
                </w14:textFill>
              </w:rPr>
              <w:t>）</w:t>
            </w:r>
            <w:r>
              <w:rPr>
                <w:rFonts w:hint="eastAsia" w:hAnsi="宋体"/>
                <w:color w:val="000000" w:themeColor="text1"/>
                <w:szCs w:val="21"/>
                <w14:textFill>
                  <w14:solidFill>
                    <w14:schemeClr w14:val="tx1"/>
                  </w14:solidFill>
                </w14:textFill>
              </w:rPr>
              <w:t>排入</w:t>
            </w:r>
            <w:r>
              <w:rPr>
                <w:rFonts w:hint="eastAsia" w:hAnsi="宋体"/>
                <w:color w:val="000000" w:themeColor="text1"/>
                <w:szCs w:val="21"/>
                <w:lang w:eastAsia="zh-CN"/>
                <w14:textFill>
                  <w14:solidFill>
                    <w14:schemeClr w14:val="tx1"/>
                  </w14:solidFill>
                </w14:textFill>
              </w:rPr>
              <w:t>市政</w:t>
            </w:r>
            <w:r>
              <w:rPr>
                <w:rFonts w:hint="eastAsia" w:hAnsi="宋体"/>
                <w:color w:val="000000" w:themeColor="text1"/>
                <w:szCs w:val="21"/>
                <w14:textFill>
                  <w14:solidFill>
                    <w14:schemeClr w14:val="tx1"/>
                  </w14:solidFill>
                </w14:textFill>
              </w:rPr>
              <w:t>污水管网入</w:t>
            </w:r>
            <w:r>
              <w:rPr>
                <w:rFonts w:hint="eastAsia"/>
                <w:color w:val="000000" w:themeColor="text1"/>
                <w:sz w:val="21"/>
                <w:szCs w:val="21"/>
                <w:lang w:eastAsia="zh-CN"/>
                <w14:textFill>
                  <w14:solidFill>
                    <w14:schemeClr w14:val="tx1"/>
                  </w14:solidFill>
                </w14:textFill>
              </w:rPr>
              <w:t>秦皇岛市</w:t>
            </w:r>
            <w:r>
              <w:rPr>
                <w:rFonts w:hint="eastAsia"/>
                <w:color w:val="000000" w:themeColor="text1"/>
                <w:sz w:val="21"/>
                <w:szCs w:val="21"/>
                <w:highlight w:val="none"/>
                <w14:textFill>
                  <w14:solidFill>
                    <w14:schemeClr w14:val="tx1"/>
                  </w14:solidFill>
                </w14:textFill>
              </w:rPr>
              <w:t>抚宁</w:t>
            </w:r>
            <w:r>
              <w:rPr>
                <w:rFonts w:hint="eastAsia"/>
                <w:color w:val="000000" w:themeColor="text1"/>
                <w:sz w:val="21"/>
                <w:szCs w:val="21"/>
                <w:highlight w:val="none"/>
                <w:lang w:eastAsia="zh-CN"/>
                <w14:textFill>
                  <w14:solidFill>
                    <w14:schemeClr w14:val="tx1"/>
                  </w14:solidFill>
                </w14:textFill>
              </w:rPr>
              <w:t>区中冶水务有限公司</w:t>
            </w:r>
          </w:p>
        </w:tc>
        <w:tc>
          <w:tcPr>
            <w:tcW w:w="2299" w:type="dxa"/>
            <w:vMerge w:val="restart"/>
            <w:noWrap w:val="0"/>
            <w:tcMar>
              <w:top w:w="0" w:type="dxa"/>
              <w:left w:w="57" w:type="dxa"/>
              <w:bottom w:w="0" w:type="dxa"/>
              <w:right w:w="57" w:type="dxa"/>
            </w:tcMar>
            <w:vAlign w:val="center"/>
          </w:tcPr>
          <w:p>
            <w:pPr>
              <w:jc w:val="center"/>
              <w:rPr>
                <w:bCs/>
                <w:color w:val="000000" w:themeColor="text1"/>
                <w:szCs w:val="21"/>
                <w14:textFill>
                  <w14:solidFill>
                    <w14:schemeClr w14:val="tx1"/>
                  </w14:solidFill>
                </w14:textFill>
              </w:rPr>
            </w:pPr>
            <w:r>
              <w:rPr>
                <w:color w:val="000000" w:themeColor="text1"/>
                <w:szCs w:val="21"/>
                <w:lang w:bidi="ar"/>
                <w14:textFill>
                  <w14:solidFill>
                    <w14:schemeClr w14:val="tx1"/>
                  </w14:solidFill>
                </w14:textFill>
              </w:rPr>
              <w:t>《污水综合排放标准》（GB8978-1996）表4中三级标准</w:t>
            </w:r>
            <w:r>
              <w:rPr>
                <w:rFonts w:hint="eastAsia"/>
                <w:color w:val="000000" w:themeColor="text1"/>
                <w:szCs w:val="21"/>
                <w:lang w:eastAsia="zh-CN" w:bidi="ar"/>
                <w14:textFill>
                  <w14:solidFill>
                    <w14:schemeClr w14:val="tx1"/>
                  </w14:solidFill>
                </w14:textFill>
              </w:rPr>
              <w:t>及</w:t>
            </w:r>
            <w:r>
              <w:rPr>
                <w:rFonts w:hint="eastAsia"/>
                <w:color w:val="000000" w:themeColor="text1"/>
                <w:sz w:val="21"/>
                <w:szCs w:val="21"/>
                <w:lang w:eastAsia="zh-CN"/>
                <w14:textFill>
                  <w14:solidFill>
                    <w14:schemeClr w14:val="tx1"/>
                  </w14:solidFill>
                </w14:textFill>
              </w:rPr>
              <w:t>秦皇岛市</w:t>
            </w:r>
            <w:r>
              <w:rPr>
                <w:rFonts w:hint="eastAsia"/>
                <w:color w:val="000000" w:themeColor="text1"/>
                <w:sz w:val="21"/>
                <w:szCs w:val="21"/>
                <w:highlight w:val="none"/>
                <w14:textFill>
                  <w14:solidFill>
                    <w14:schemeClr w14:val="tx1"/>
                  </w14:solidFill>
                </w14:textFill>
              </w:rPr>
              <w:t>抚宁</w:t>
            </w:r>
            <w:r>
              <w:rPr>
                <w:rFonts w:hint="eastAsia"/>
                <w:color w:val="000000" w:themeColor="text1"/>
                <w:sz w:val="21"/>
                <w:szCs w:val="21"/>
                <w:highlight w:val="none"/>
                <w:lang w:eastAsia="zh-CN"/>
                <w14:textFill>
                  <w14:solidFill>
                    <w14:schemeClr w14:val="tx1"/>
                  </w14:solidFill>
                </w14:textFill>
              </w:rPr>
              <w:t>区中冶水务有限公司</w:t>
            </w:r>
            <w:r>
              <w:rPr>
                <w:bCs/>
                <w:color w:val="000000" w:themeColor="text1"/>
                <w:szCs w:val="21"/>
                <w14:textFill>
                  <w14:solidFill>
                    <w14:schemeClr w14:val="tx1"/>
                  </w14:solidFill>
                </w14:textFill>
              </w:rPr>
              <w:t>进水水质要求</w:t>
            </w:r>
          </w:p>
          <w:p>
            <w:pPr>
              <w:jc w:val="center"/>
              <w:rPr>
                <w:color w:val="000000" w:themeColor="text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778" w:type="dxa"/>
            <w:vMerge w:val="continue"/>
            <w:noWrap w:val="0"/>
            <w:vAlign w:val="center"/>
          </w:tcPr>
          <w:p>
            <w:pPr>
              <w:adjustRightInd w:val="0"/>
              <w:snapToGrid w:val="0"/>
              <w:jc w:val="center"/>
              <w:rPr>
                <w:color w:val="000000" w:themeColor="text1"/>
                <w14:textFill>
                  <w14:solidFill>
                    <w14:schemeClr w14:val="tx1"/>
                  </w14:solidFill>
                </w14:textFill>
              </w:rPr>
            </w:pPr>
          </w:p>
        </w:tc>
        <w:tc>
          <w:tcPr>
            <w:tcW w:w="1461" w:type="dxa"/>
            <w:vMerge w:val="continue"/>
            <w:noWrap w:val="0"/>
            <w:vAlign w:val="center"/>
          </w:tcPr>
          <w:p>
            <w:pPr>
              <w:adjustRightInd w:val="0"/>
              <w:snapToGrid w:val="0"/>
              <w:jc w:val="center"/>
              <w:rPr>
                <w:color w:val="000000" w:themeColor="text1"/>
                <w14:textFill>
                  <w14:solidFill>
                    <w14:schemeClr w14:val="tx1"/>
                  </w14:solidFill>
                </w14:textFill>
              </w:rPr>
            </w:pPr>
          </w:p>
        </w:tc>
        <w:tc>
          <w:tcPr>
            <w:tcW w:w="1288" w:type="dxa"/>
            <w:noWrap w:val="0"/>
            <w:vAlign w:val="center"/>
          </w:tcPr>
          <w:p>
            <w:pPr>
              <w:adjustRightInd w:val="0"/>
              <w:snapToGrid w:val="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BOD</w:t>
            </w:r>
            <w:r>
              <w:rPr>
                <w:rFonts w:hint="eastAsia"/>
                <w:color w:val="000000" w:themeColor="text1"/>
                <w:szCs w:val="21"/>
                <w:vertAlign w:val="subscript"/>
                <w14:textFill>
                  <w14:solidFill>
                    <w14:schemeClr w14:val="tx1"/>
                  </w14:solidFill>
                </w14:textFill>
              </w:rPr>
              <w:t>5</w:t>
            </w:r>
          </w:p>
        </w:tc>
        <w:tc>
          <w:tcPr>
            <w:tcW w:w="2255" w:type="dxa"/>
            <w:vMerge w:val="continue"/>
            <w:noWrap w:val="0"/>
            <w:tcMar>
              <w:top w:w="0" w:type="dxa"/>
              <w:left w:w="57" w:type="dxa"/>
              <w:bottom w:w="0" w:type="dxa"/>
              <w:right w:w="57" w:type="dxa"/>
            </w:tcMar>
            <w:vAlign w:val="center"/>
          </w:tcPr>
          <w:p>
            <w:pPr>
              <w:adjustRightInd w:val="0"/>
              <w:snapToGrid w:val="0"/>
              <w:jc w:val="center"/>
              <w:rPr>
                <w:color w:val="000000" w:themeColor="text1"/>
                <w:szCs w:val="21"/>
                <w14:textFill>
                  <w14:solidFill>
                    <w14:schemeClr w14:val="tx1"/>
                  </w14:solidFill>
                </w14:textFill>
              </w:rPr>
            </w:pPr>
          </w:p>
        </w:tc>
        <w:tc>
          <w:tcPr>
            <w:tcW w:w="2299" w:type="dxa"/>
            <w:vMerge w:val="continue"/>
            <w:noWrap w:val="0"/>
            <w:tcMar>
              <w:top w:w="0" w:type="dxa"/>
              <w:left w:w="57" w:type="dxa"/>
              <w:bottom w:w="0" w:type="dxa"/>
              <w:right w:w="57" w:type="dxa"/>
            </w:tcMar>
            <w:vAlign w:val="center"/>
          </w:tcPr>
          <w:p>
            <w:pPr>
              <w:adjustRightInd w:val="0"/>
              <w:snapToGrid w:val="0"/>
              <w:jc w:val="center"/>
              <w:rPr>
                <w:color w:val="000000" w:themeColor="text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778" w:type="dxa"/>
            <w:vMerge w:val="continue"/>
            <w:noWrap w:val="0"/>
            <w:vAlign w:val="center"/>
          </w:tcPr>
          <w:p>
            <w:pPr>
              <w:adjustRightInd w:val="0"/>
              <w:snapToGrid w:val="0"/>
              <w:jc w:val="center"/>
              <w:rPr>
                <w:color w:val="000000" w:themeColor="text1"/>
                <w:szCs w:val="21"/>
                <w14:textFill>
                  <w14:solidFill>
                    <w14:schemeClr w14:val="tx1"/>
                  </w14:solidFill>
                </w14:textFill>
              </w:rPr>
            </w:pPr>
          </w:p>
        </w:tc>
        <w:tc>
          <w:tcPr>
            <w:tcW w:w="1461" w:type="dxa"/>
            <w:vMerge w:val="continue"/>
            <w:noWrap w:val="0"/>
            <w:vAlign w:val="center"/>
          </w:tcPr>
          <w:p>
            <w:pPr>
              <w:adjustRightInd w:val="0"/>
              <w:snapToGrid w:val="0"/>
              <w:jc w:val="center"/>
              <w:rPr>
                <w:color w:val="000000" w:themeColor="text1"/>
                <w:szCs w:val="21"/>
                <w14:textFill>
                  <w14:solidFill>
                    <w14:schemeClr w14:val="tx1"/>
                  </w14:solidFill>
                </w14:textFill>
              </w:rPr>
            </w:pPr>
          </w:p>
        </w:tc>
        <w:tc>
          <w:tcPr>
            <w:tcW w:w="1288" w:type="dxa"/>
            <w:noWrap w:val="0"/>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SS</w:t>
            </w:r>
          </w:p>
        </w:tc>
        <w:tc>
          <w:tcPr>
            <w:tcW w:w="2255" w:type="dxa"/>
            <w:vMerge w:val="continue"/>
            <w:noWrap w:val="0"/>
            <w:tcMar>
              <w:top w:w="0" w:type="dxa"/>
              <w:left w:w="57" w:type="dxa"/>
              <w:bottom w:w="0" w:type="dxa"/>
              <w:right w:w="57" w:type="dxa"/>
            </w:tcMar>
            <w:vAlign w:val="center"/>
          </w:tcPr>
          <w:p>
            <w:pPr>
              <w:adjustRightInd w:val="0"/>
              <w:snapToGrid w:val="0"/>
              <w:jc w:val="center"/>
              <w:rPr>
                <w:color w:val="000000" w:themeColor="text1"/>
                <w:szCs w:val="21"/>
                <w14:textFill>
                  <w14:solidFill>
                    <w14:schemeClr w14:val="tx1"/>
                  </w14:solidFill>
                </w14:textFill>
              </w:rPr>
            </w:pPr>
          </w:p>
        </w:tc>
        <w:tc>
          <w:tcPr>
            <w:tcW w:w="2299" w:type="dxa"/>
            <w:vMerge w:val="continue"/>
            <w:noWrap w:val="0"/>
            <w:tcMar>
              <w:top w:w="0" w:type="dxa"/>
              <w:left w:w="57" w:type="dxa"/>
              <w:bottom w:w="0" w:type="dxa"/>
              <w:right w:w="57" w:type="dxa"/>
            </w:tcMar>
            <w:vAlign w:val="center"/>
          </w:tcPr>
          <w:p>
            <w:pPr>
              <w:adjustRightInd w:val="0"/>
              <w:snapToGrid w:val="0"/>
              <w:jc w:val="center"/>
              <w:rPr>
                <w:color w:val="000000" w:themeColor="text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778" w:type="dxa"/>
            <w:vMerge w:val="continue"/>
            <w:noWrap w:val="0"/>
            <w:vAlign w:val="center"/>
          </w:tcPr>
          <w:p>
            <w:pPr>
              <w:adjustRightInd w:val="0"/>
              <w:snapToGrid w:val="0"/>
              <w:jc w:val="center"/>
              <w:rPr>
                <w:color w:val="000000" w:themeColor="text1"/>
                <w:szCs w:val="21"/>
                <w14:textFill>
                  <w14:solidFill>
                    <w14:schemeClr w14:val="tx1"/>
                  </w14:solidFill>
                </w14:textFill>
              </w:rPr>
            </w:pPr>
          </w:p>
        </w:tc>
        <w:tc>
          <w:tcPr>
            <w:tcW w:w="1461" w:type="dxa"/>
            <w:vMerge w:val="continue"/>
            <w:noWrap w:val="0"/>
            <w:vAlign w:val="center"/>
          </w:tcPr>
          <w:p>
            <w:pPr>
              <w:adjustRightInd w:val="0"/>
              <w:snapToGrid w:val="0"/>
              <w:jc w:val="center"/>
              <w:rPr>
                <w:color w:val="000000" w:themeColor="text1"/>
                <w:szCs w:val="21"/>
                <w14:textFill>
                  <w14:solidFill>
                    <w14:schemeClr w14:val="tx1"/>
                  </w14:solidFill>
                </w14:textFill>
              </w:rPr>
            </w:pPr>
          </w:p>
        </w:tc>
        <w:tc>
          <w:tcPr>
            <w:tcW w:w="1288" w:type="dxa"/>
            <w:noWrap w:val="0"/>
            <w:vAlign w:val="center"/>
          </w:tcPr>
          <w:p>
            <w:pPr>
              <w:adjustRightInd w:val="0"/>
              <w:snapToGrid w:val="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氨氮</w:t>
            </w:r>
          </w:p>
        </w:tc>
        <w:tc>
          <w:tcPr>
            <w:tcW w:w="2255" w:type="dxa"/>
            <w:vMerge w:val="continue"/>
            <w:noWrap w:val="0"/>
            <w:tcMar>
              <w:top w:w="0" w:type="dxa"/>
              <w:left w:w="57" w:type="dxa"/>
              <w:bottom w:w="0" w:type="dxa"/>
              <w:right w:w="57" w:type="dxa"/>
            </w:tcMar>
            <w:vAlign w:val="center"/>
          </w:tcPr>
          <w:p>
            <w:pPr>
              <w:adjustRightInd w:val="0"/>
              <w:snapToGrid w:val="0"/>
              <w:jc w:val="center"/>
              <w:rPr>
                <w:color w:val="000000" w:themeColor="text1"/>
                <w:szCs w:val="21"/>
                <w14:textFill>
                  <w14:solidFill>
                    <w14:schemeClr w14:val="tx1"/>
                  </w14:solidFill>
                </w14:textFill>
              </w:rPr>
            </w:pPr>
          </w:p>
        </w:tc>
        <w:tc>
          <w:tcPr>
            <w:tcW w:w="2299" w:type="dxa"/>
            <w:vMerge w:val="continue"/>
            <w:noWrap w:val="0"/>
            <w:tcMar>
              <w:top w:w="0" w:type="dxa"/>
              <w:left w:w="57" w:type="dxa"/>
              <w:bottom w:w="0" w:type="dxa"/>
              <w:right w:w="57" w:type="dxa"/>
            </w:tcMar>
            <w:vAlign w:val="center"/>
          </w:tcPr>
          <w:p>
            <w:pPr>
              <w:adjustRightInd w:val="0"/>
              <w:snapToGrid w:val="0"/>
              <w:jc w:val="center"/>
              <w:rPr>
                <w:color w:val="000000" w:themeColor="text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9" w:hRule="exact"/>
          <w:jc w:val="center"/>
        </w:trPr>
        <w:tc>
          <w:tcPr>
            <w:tcW w:w="1778" w:type="dxa"/>
            <w:vMerge w:val="continue"/>
            <w:noWrap w:val="0"/>
            <w:vAlign w:val="center"/>
          </w:tcPr>
          <w:p>
            <w:pPr>
              <w:adjustRightInd w:val="0"/>
              <w:snapToGrid w:val="0"/>
              <w:jc w:val="center"/>
              <w:rPr>
                <w:color w:val="000000" w:themeColor="text1"/>
                <w:szCs w:val="21"/>
                <w14:textFill>
                  <w14:solidFill>
                    <w14:schemeClr w14:val="tx1"/>
                  </w14:solidFill>
                </w14:textFill>
              </w:rPr>
            </w:pPr>
          </w:p>
        </w:tc>
        <w:tc>
          <w:tcPr>
            <w:tcW w:w="1461" w:type="dxa"/>
            <w:vMerge w:val="restart"/>
            <w:noWrap w:val="0"/>
            <w:vAlign w:val="center"/>
          </w:tcPr>
          <w:p>
            <w:pPr>
              <w:adjustRightInd w:val="0"/>
              <w:snapToGrid w:val="0"/>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锅炉废水、软水设备废水、纯水制备废水及地面冲洗废水</w:t>
            </w:r>
          </w:p>
        </w:tc>
        <w:tc>
          <w:tcPr>
            <w:tcW w:w="1288" w:type="dxa"/>
            <w:noWrap w:val="0"/>
            <w:vAlign w:val="center"/>
          </w:tcPr>
          <w:p>
            <w:pPr>
              <w:adjustRightInd w:val="0"/>
              <w:snapToGrid w:val="0"/>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PH</w:t>
            </w:r>
          </w:p>
        </w:tc>
        <w:tc>
          <w:tcPr>
            <w:tcW w:w="2255" w:type="dxa"/>
            <w:vMerge w:val="continue"/>
            <w:noWrap w:val="0"/>
            <w:tcMar>
              <w:top w:w="0" w:type="dxa"/>
              <w:left w:w="57" w:type="dxa"/>
              <w:bottom w:w="0" w:type="dxa"/>
              <w:right w:w="57" w:type="dxa"/>
            </w:tcMar>
            <w:vAlign w:val="center"/>
          </w:tcPr>
          <w:p>
            <w:pPr>
              <w:adjustRightInd w:val="0"/>
              <w:snapToGrid w:val="0"/>
              <w:jc w:val="center"/>
              <w:rPr>
                <w:rFonts w:hint="eastAsia"/>
                <w:color w:val="000000" w:themeColor="text1"/>
                <w:szCs w:val="21"/>
                <w14:textFill>
                  <w14:solidFill>
                    <w14:schemeClr w14:val="tx1"/>
                  </w14:solidFill>
                </w14:textFill>
              </w:rPr>
            </w:pPr>
          </w:p>
        </w:tc>
        <w:tc>
          <w:tcPr>
            <w:tcW w:w="2299" w:type="dxa"/>
            <w:vMerge w:val="continue"/>
            <w:noWrap w:val="0"/>
            <w:tcMar>
              <w:top w:w="0" w:type="dxa"/>
              <w:left w:w="57" w:type="dxa"/>
              <w:bottom w:w="0" w:type="dxa"/>
              <w:right w:w="57" w:type="dxa"/>
            </w:tcMar>
            <w:vAlign w:val="center"/>
          </w:tcPr>
          <w:p>
            <w:pPr>
              <w:adjustRightInd w:val="0"/>
              <w:snapToGrid w:val="0"/>
              <w:rPr>
                <w:color w:val="000000" w:themeColor="text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7" w:hRule="exact"/>
          <w:jc w:val="center"/>
        </w:trPr>
        <w:tc>
          <w:tcPr>
            <w:tcW w:w="1778" w:type="dxa"/>
            <w:vMerge w:val="continue"/>
            <w:noWrap w:val="0"/>
            <w:vAlign w:val="center"/>
          </w:tcPr>
          <w:p>
            <w:pPr>
              <w:adjustRightInd w:val="0"/>
              <w:snapToGrid w:val="0"/>
              <w:jc w:val="center"/>
              <w:rPr>
                <w:color w:val="000000" w:themeColor="text1"/>
                <w14:textFill>
                  <w14:solidFill>
                    <w14:schemeClr w14:val="tx1"/>
                  </w14:solidFill>
                </w14:textFill>
              </w:rPr>
            </w:pPr>
          </w:p>
        </w:tc>
        <w:tc>
          <w:tcPr>
            <w:tcW w:w="1461" w:type="dxa"/>
            <w:vMerge w:val="continue"/>
            <w:noWrap w:val="0"/>
            <w:vAlign w:val="center"/>
          </w:tcPr>
          <w:p>
            <w:pPr>
              <w:adjustRightInd w:val="0"/>
              <w:snapToGrid w:val="0"/>
              <w:jc w:val="center"/>
              <w:rPr>
                <w:color w:val="000000" w:themeColor="text1"/>
                <w14:textFill>
                  <w14:solidFill>
                    <w14:schemeClr w14:val="tx1"/>
                  </w14:solidFill>
                </w14:textFill>
              </w:rPr>
            </w:pPr>
          </w:p>
        </w:tc>
        <w:tc>
          <w:tcPr>
            <w:tcW w:w="1288" w:type="dxa"/>
            <w:noWrap w:val="0"/>
            <w:vAlign w:val="center"/>
          </w:tcPr>
          <w:p>
            <w:pPr>
              <w:adjustRightInd w:val="0"/>
              <w:snapToGrid w:val="0"/>
              <w:jc w:val="center"/>
              <w:rPr>
                <w:rFonts w:hint="default" w:eastAsia="宋体"/>
                <w:color w:val="000000" w:themeColor="text1"/>
                <w:szCs w:val="21"/>
                <w:lang w:val="en-US" w:eastAsia="zh-CN"/>
                <w14:textFill>
                  <w14:solidFill>
                    <w14:schemeClr w14:val="tx1"/>
                  </w14:solidFill>
                </w14:textFill>
              </w:rPr>
            </w:pPr>
            <w:r>
              <w:rPr>
                <w:rFonts w:hint="eastAsia"/>
                <w:color w:val="000000" w:themeColor="text1"/>
                <w:szCs w:val="21"/>
                <w:lang w:val="en-US" w:eastAsia="zh-CN"/>
                <w14:textFill>
                  <w14:solidFill>
                    <w14:schemeClr w14:val="tx1"/>
                  </w14:solidFill>
                </w14:textFill>
              </w:rPr>
              <w:t>SS</w:t>
            </w:r>
          </w:p>
        </w:tc>
        <w:tc>
          <w:tcPr>
            <w:tcW w:w="2255" w:type="dxa"/>
            <w:vMerge w:val="continue"/>
            <w:noWrap w:val="0"/>
            <w:tcMar>
              <w:top w:w="0" w:type="dxa"/>
              <w:left w:w="57" w:type="dxa"/>
              <w:bottom w:w="0" w:type="dxa"/>
              <w:right w:w="57" w:type="dxa"/>
            </w:tcMar>
            <w:vAlign w:val="center"/>
          </w:tcPr>
          <w:p>
            <w:pPr>
              <w:adjustRightInd w:val="0"/>
              <w:snapToGrid w:val="0"/>
              <w:jc w:val="center"/>
              <w:rPr>
                <w:color w:val="000000" w:themeColor="text1"/>
                <w:szCs w:val="21"/>
                <w14:textFill>
                  <w14:solidFill>
                    <w14:schemeClr w14:val="tx1"/>
                  </w14:solidFill>
                </w14:textFill>
              </w:rPr>
            </w:pPr>
          </w:p>
        </w:tc>
        <w:tc>
          <w:tcPr>
            <w:tcW w:w="2299" w:type="dxa"/>
            <w:vMerge w:val="continue"/>
            <w:noWrap w:val="0"/>
            <w:tcMar>
              <w:top w:w="0" w:type="dxa"/>
              <w:left w:w="57" w:type="dxa"/>
              <w:bottom w:w="0" w:type="dxa"/>
              <w:right w:w="57" w:type="dxa"/>
            </w:tcMar>
            <w:vAlign w:val="center"/>
          </w:tcPr>
          <w:p>
            <w:pPr>
              <w:adjustRightInd w:val="0"/>
              <w:snapToGrid w:val="0"/>
              <w:jc w:val="center"/>
              <w:rPr>
                <w:color w:val="000000" w:themeColor="text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778" w:type="dxa"/>
            <w:vMerge w:val="continue"/>
            <w:noWrap w:val="0"/>
            <w:vAlign w:val="center"/>
          </w:tcPr>
          <w:p>
            <w:pPr>
              <w:adjustRightInd w:val="0"/>
              <w:snapToGrid w:val="0"/>
              <w:jc w:val="center"/>
              <w:rPr>
                <w:color w:val="000000" w:themeColor="text1"/>
                <w:szCs w:val="21"/>
                <w14:textFill>
                  <w14:solidFill>
                    <w14:schemeClr w14:val="tx1"/>
                  </w14:solidFill>
                </w14:textFill>
              </w:rPr>
            </w:pPr>
          </w:p>
        </w:tc>
        <w:tc>
          <w:tcPr>
            <w:tcW w:w="1461" w:type="dxa"/>
            <w:vMerge w:val="restart"/>
            <w:noWrap w:val="0"/>
            <w:vAlign w:val="center"/>
          </w:tcPr>
          <w:p>
            <w:pPr>
              <w:adjustRightInd w:val="0"/>
              <w:snapToGrid w:val="0"/>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Ansi="宋体"/>
                <w:color w:val="000000" w:themeColor="text1"/>
                <w:szCs w:val="21"/>
                <w14:textFill>
                  <w14:solidFill>
                    <w14:schemeClr w14:val="tx1"/>
                  </w14:solidFill>
                </w14:textFill>
              </w:rPr>
              <w:t>生活废水</w:t>
            </w:r>
          </w:p>
        </w:tc>
        <w:tc>
          <w:tcPr>
            <w:tcW w:w="1288" w:type="dxa"/>
            <w:noWrap w:val="0"/>
            <w:vAlign w:val="center"/>
          </w:tcPr>
          <w:p>
            <w:pPr>
              <w:adjustRightInd w:val="0"/>
              <w:snapToGrid w:val="0"/>
              <w:jc w:val="center"/>
              <w:rPr>
                <w:rFonts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color w:val="000000" w:themeColor="text1"/>
                <w:szCs w:val="21"/>
                <w14:textFill>
                  <w14:solidFill>
                    <w14:schemeClr w14:val="tx1"/>
                  </w14:solidFill>
                </w14:textFill>
              </w:rPr>
              <w:t>COD</w:t>
            </w:r>
          </w:p>
        </w:tc>
        <w:tc>
          <w:tcPr>
            <w:tcW w:w="2255" w:type="dxa"/>
            <w:vMerge w:val="restart"/>
            <w:noWrap w:val="0"/>
            <w:tcMar>
              <w:top w:w="0" w:type="dxa"/>
              <w:left w:w="57" w:type="dxa"/>
              <w:bottom w:w="0" w:type="dxa"/>
              <w:right w:w="57" w:type="dxa"/>
            </w:tcMar>
            <w:vAlign w:val="center"/>
          </w:tcPr>
          <w:p>
            <w:pPr>
              <w:adjustRightInd w:val="0"/>
              <w:snapToGrid w:val="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hAnsi="宋体"/>
                <w:color w:val="000000" w:themeColor="text1"/>
                <w:szCs w:val="21"/>
                <w:lang w:eastAsia="zh-CN"/>
                <w14:textFill>
                  <w14:solidFill>
                    <w14:schemeClr w14:val="tx1"/>
                  </w14:solidFill>
                </w14:textFill>
              </w:rPr>
              <w:t>食堂废水经隔油池过滤后与其他</w:t>
            </w:r>
            <w:r>
              <w:rPr>
                <w:rFonts w:hAnsi="宋体"/>
                <w:color w:val="000000" w:themeColor="text1"/>
                <w:szCs w:val="21"/>
                <w14:textFill>
                  <w14:solidFill>
                    <w14:schemeClr w14:val="tx1"/>
                  </w14:solidFill>
                </w14:textFill>
              </w:rPr>
              <w:t>生活</w:t>
            </w:r>
            <w:r>
              <w:rPr>
                <w:rFonts w:hint="eastAsia" w:hAnsi="宋体"/>
                <w:color w:val="000000" w:themeColor="text1"/>
                <w:szCs w:val="21"/>
                <w:lang w:eastAsia="zh-CN"/>
                <w14:textFill>
                  <w14:solidFill>
                    <w14:schemeClr w14:val="tx1"/>
                  </w14:solidFill>
                </w14:textFill>
              </w:rPr>
              <w:t>污</w:t>
            </w:r>
            <w:r>
              <w:rPr>
                <w:rFonts w:hAnsi="宋体"/>
                <w:color w:val="000000" w:themeColor="text1"/>
                <w:szCs w:val="21"/>
                <w14:textFill>
                  <w14:solidFill>
                    <w14:schemeClr w14:val="tx1"/>
                  </w14:solidFill>
                </w14:textFill>
              </w:rPr>
              <w:t>水排入</w:t>
            </w:r>
            <w:r>
              <w:rPr>
                <w:rFonts w:hint="eastAsia" w:hAnsi="宋体"/>
                <w:color w:val="000000" w:themeColor="text1"/>
                <w:szCs w:val="21"/>
                <w14:textFill>
                  <w14:solidFill>
                    <w14:schemeClr w14:val="tx1"/>
                  </w14:solidFill>
                </w14:textFill>
              </w:rPr>
              <w:t>防渗</w:t>
            </w:r>
            <w:r>
              <w:rPr>
                <w:rFonts w:hAnsi="宋体"/>
                <w:color w:val="000000" w:themeColor="text1"/>
                <w:szCs w:val="21"/>
                <w14:textFill>
                  <w14:solidFill>
                    <w14:schemeClr w14:val="tx1"/>
                  </w14:solidFill>
                </w14:textFill>
              </w:rPr>
              <w:t>化粪池，</w:t>
            </w:r>
            <w:r>
              <w:rPr>
                <w:rFonts w:hint="eastAsia" w:hAnsi="宋体"/>
                <w:color w:val="000000" w:themeColor="text1"/>
                <w:szCs w:val="21"/>
                <w14:textFill>
                  <w14:solidFill>
                    <w14:schemeClr w14:val="tx1"/>
                  </w14:solidFill>
                </w14:textFill>
              </w:rPr>
              <w:t>处理后</w:t>
            </w:r>
            <w:r>
              <w:rPr>
                <w:rFonts w:hint="eastAsia" w:hAnsi="宋体"/>
                <w:color w:val="000000" w:themeColor="text1"/>
                <w:szCs w:val="21"/>
                <w:lang w:eastAsia="zh-CN"/>
                <w14:textFill>
                  <w14:solidFill>
                    <w14:schemeClr w14:val="tx1"/>
                  </w14:solidFill>
                </w14:textFill>
              </w:rPr>
              <w:t>经厂区总排放口（</w:t>
            </w:r>
            <w:r>
              <w:rPr>
                <w:rFonts w:hint="eastAsia" w:hAnsi="宋体"/>
                <w:color w:val="000000" w:themeColor="text1"/>
                <w:szCs w:val="21"/>
                <w:lang w:val="en-US" w:eastAsia="zh-CN"/>
                <w14:textFill>
                  <w14:solidFill>
                    <w14:schemeClr w14:val="tx1"/>
                  </w14:solidFill>
                </w14:textFill>
              </w:rPr>
              <w:t>DW001</w:t>
            </w:r>
            <w:r>
              <w:rPr>
                <w:rFonts w:hint="eastAsia" w:hAnsi="宋体"/>
                <w:color w:val="000000" w:themeColor="text1"/>
                <w:szCs w:val="21"/>
                <w:lang w:eastAsia="zh-CN"/>
                <w14:textFill>
                  <w14:solidFill>
                    <w14:schemeClr w14:val="tx1"/>
                  </w14:solidFill>
                </w14:textFill>
              </w:rPr>
              <w:t>）</w:t>
            </w:r>
            <w:r>
              <w:rPr>
                <w:rFonts w:hint="eastAsia" w:hAnsi="宋体"/>
                <w:color w:val="000000" w:themeColor="text1"/>
                <w:szCs w:val="21"/>
                <w14:textFill>
                  <w14:solidFill>
                    <w14:schemeClr w14:val="tx1"/>
                  </w14:solidFill>
                </w14:textFill>
              </w:rPr>
              <w:t>入</w:t>
            </w:r>
            <w:r>
              <w:rPr>
                <w:rFonts w:hint="eastAsia" w:hAnsi="宋体"/>
                <w:color w:val="000000" w:themeColor="text1"/>
                <w:szCs w:val="21"/>
                <w:lang w:eastAsia="zh-CN"/>
                <w14:textFill>
                  <w14:solidFill>
                    <w14:schemeClr w14:val="tx1"/>
                  </w14:solidFill>
                </w14:textFill>
              </w:rPr>
              <w:t>市政</w:t>
            </w:r>
            <w:r>
              <w:rPr>
                <w:rFonts w:hint="eastAsia" w:hAnsi="宋体"/>
                <w:color w:val="000000" w:themeColor="text1"/>
                <w:szCs w:val="21"/>
                <w14:textFill>
                  <w14:solidFill>
                    <w14:schemeClr w14:val="tx1"/>
                  </w14:solidFill>
                </w14:textFill>
              </w:rPr>
              <w:t>污水管网</w:t>
            </w:r>
            <w:r>
              <w:rPr>
                <w:rFonts w:hint="eastAsia" w:hAnsi="宋体"/>
                <w:color w:val="000000" w:themeColor="text1"/>
                <w:szCs w:val="21"/>
                <w:lang w:eastAsia="zh-CN"/>
                <w14:textFill>
                  <w14:solidFill>
                    <w14:schemeClr w14:val="tx1"/>
                  </w14:solidFill>
                </w14:textFill>
              </w:rPr>
              <w:t>，最终入</w:t>
            </w:r>
            <w:r>
              <w:rPr>
                <w:rFonts w:hint="eastAsia"/>
                <w:color w:val="000000" w:themeColor="text1"/>
                <w:sz w:val="21"/>
                <w:szCs w:val="21"/>
                <w:lang w:eastAsia="zh-CN"/>
                <w14:textFill>
                  <w14:solidFill>
                    <w14:schemeClr w14:val="tx1"/>
                  </w14:solidFill>
                </w14:textFill>
              </w:rPr>
              <w:t>秦皇岛市</w:t>
            </w:r>
            <w:r>
              <w:rPr>
                <w:rFonts w:hint="eastAsia"/>
                <w:color w:val="000000" w:themeColor="text1"/>
                <w:sz w:val="21"/>
                <w:szCs w:val="21"/>
                <w:highlight w:val="none"/>
                <w14:textFill>
                  <w14:solidFill>
                    <w14:schemeClr w14:val="tx1"/>
                  </w14:solidFill>
                </w14:textFill>
              </w:rPr>
              <w:t>抚宁</w:t>
            </w:r>
            <w:r>
              <w:rPr>
                <w:rFonts w:hint="eastAsia"/>
                <w:color w:val="000000" w:themeColor="text1"/>
                <w:sz w:val="21"/>
                <w:szCs w:val="21"/>
                <w:highlight w:val="none"/>
                <w:lang w:eastAsia="zh-CN"/>
                <w14:textFill>
                  <w14:solidFill>
                    <w14:schemeClr w14:val="tx1"/>
                  </w14:solidFill>
                </w14:textFill>
              </w:rPr>
              <w:t>区中冶水务有限公司</w:t>
            </w:r>
          </w:p>
        </w:tc>
        <w:tc>
          <w:tcPr>
            <w:tcW w:w="2299" w:type="dxa"/>
            <w:vMerge w:val="continue"/>
            <w:noWrap w:val="0"/>
            <w:tcMar>
              <w:top w:w="0" w:type="dxa"/>
              <w:left w:w="57" w:type="dxa"/>
              <w:bottom w:w="0" w:type="dxa"/>
              <w:right w:w="57" w:type="dxa"/>
            </w:tcMar>
            <w:vAlign w:val="center"/>
          </w:tcPr>
          <w:p>
            <w:pPr>
              <w:adjustRightInd w:val="0"/>
              <w:snapToGrid w:val="0"/>
              <w:rPr>
                <w:color w:val="000000" w:themeColor="text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778" w:type="dxa"/>
            <w:vMerge w:val="continue"/>
            <w:noWrap w:val="0"/>
            <w:vAlign w:val="center"/>
          </w:tcPr>
          <w:p>
            <w:pPr>
              <w:adjustRightInd w:val="0"/>
              <w:snapToGrid w:val="0"/>
              <w:jc w:val="center"/>
              <w:rPr>
                <w:color w:val="000000" w:themeColor="text1"/>
                <w14:textFill>
                  <w14:solidFill>
                    <w14:schemeClr w14:val="tx1"/>
                  </w14:solidFill>
                </w14:textFill>
              </w:rPr>
            </w:pPr>
          </w:p>
        </w:tc>
        <w:tc>
          <w:tcPr>
            <w:tcW w:w="1461" w:type="dxa"/>
            <w:vMerge w:val="continue"/>
            <w:noWrap w:val="0"/>
            <w:vAlign w:val="center"/>
          </w:tcPr>
          <w:p>
            <w:pPr>
              <w:adjustRightInd w:val="0"/>
              <w:snapToGrid w:val="0"/>
              <w:jc w:val="center"/>
              <w:rPr>
                <w:color w:val="000000" w:themeColor="text1"/>
                <w14:textFill>
                  <w14:solidFill>
                    <w14:schemeClr w14:val="tx1"/>
                  </w14:solidFill>
                </w14:textFill>
              </w:rPr>
            </w:pPr>
          </w:p>
        </w:tc>
        <w:tc>
          <w:tcPr>
            <w:tcW w:w="1288" w:type="dxa"/>
            <w:noWrap w:val="0"/>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SS</w:t>
            </w:r>
          </w:p>
        </w:tc>
        <w:tc>
          <w:tcPr>
            <w:tcW w:w="2255" w:type="dxa"/>
            <w:vMerge w:val="continue"/>
            <w:noWrap w:val="0"/>
            <w:vAlign w:val="center"/>
          </w:tcPr>
          <w:p>
            <w:pPr>
              <w:adjustRightInd w:val="0"/>
              <w:snapToGrid w:val="0"/>
              <w:jc w:val="center"/>
              <w:rPr>
                <w:color w:val="000000" w:themeColor="text1"/>
                <w:szCs w:val="21"/>
                <w14:textFill>
                  <w14:solidFill>
                    <w14:schemeClr w14:val="tx1"/>
                  </w14:solidFill>
                </w14:textFill>
              </w:rPr>
            </w:pPr>
          </w:p>
        </w:tc>
        <w:tc>
          <w:tcPr>
            <w:tcW w:w="2299" w:type="dxa"/>
            <w:vMerge w:val="continue"/>
            <w:noWrap w:val="0"/>
            <w:tcMar>
              <w:top w:w="0" w:type="dxa"/>
              <w:left w:w="57" w:type="dxa"/>
              <w:bottom w:w="0" w:type="dxa"/>
              <w:right w:w="57" w:type="dxa"/>
            </w:tcMar>
            <w:vAlign w:val="center"/>
          </w:tcPr>
          <w:p>
            <w:pPr>
              <w:adjustRightInd w:val="0"/>
              <w:snapToGrid w:val="0"/>
              <w:jc w:val="center"/>
              <w:rPr>
                <w:color w:val="000000" w:themeColor="text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778" w:type="dxa"/>
            <w:vMerge w:val="continue"/>
            <w:noWrap w:val="0"/>
            <w:vAlign w:val="center"/>
          </w:tcPr>
          <w:p>
            <w:pPr>
              <w:adjustRightInd w:val="0"/>
              <w:snapToGrid w:val="0"/>
              <w:jc w:val="center"/>
              <w:rPr>
                <w:color w:val="000000" w:themeColor="text1"/>
                <w14:textFill>
                  <w14:solidFill>
                    <w14:schemeClr w14:val="tx1"/>
                  </w14:solidFill>
                </w14:textFill>
              </w:rPr>
            </w:pPr>
          </w:p>
        </w:tc>
        <w:tc>
          <w:tcPr>
            <w:tcW w:w="1461" w:type="dxa"/>
            <w:vMerge w:val="continue"/>
            <w:noWrap w:val="0"/>
            <w:vAlign w:val="center"/>
          </w:tcPr>
          <w:p>
            <w:pPr>
              <w:adjustRightInd w:val="0"/>
              <w:snapToGrid w:val="0"/>
              <w:jc w:val="center"/>
              <w:rPr>
                <w:color w:val="000000" w:themeColor="text1"/>
                <w14:textFill>
                  <w14:solidFill>
                    <w14:schemeClr w14:val="tx1"/>
                  </w14:solidFill>
                </w14:textFill>
              </w:rPr>
            </w:pPr>
          </w:p>
        </w:tc>
        <w:tc>
          <w:tcPr>
            <w:tcW w:w="1288" w:type="dxa"/>
            <w:noWrap w:val="0"/>
            <w:vAlign w:val="center"/>
          </w:tcPr>
          <w:p>
            <w:pPr>
              <w:adjustRightInd w:val="0"/>
              <w:snapToGrid w:val="0"/>
              <w:jc w:val="center"/>
              <w:rPr>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氨氮</w:t>
            </w:r>
          </w:p>
        </w:tc>
        <w:tc>
          <w:tcPr>
            <w:tcW w:w="2255" w:type="dxa"/>
            <w:vMerge w:val="continue"/>
            <w:noWrap w:val="0"/>
            <w:vAlign w:val="center"/>
          </w:tcPr>
          <w:p>
            <w:pPr>
              <w:adjustRightInd w:val="0"/>
              <w:snapToGrid w:val="0"/>
              <w:jc w:val="center"/>
              <w:rPr>
                <w:color w:val="000000" w:themeColor="text1"/>
                <w:szCs w:val="21"/>
                <w14:textFill>
                  <w14:solidFill>
                    <w14:schemeClr w14:val="tx1"/>
                  </w14:solidFill>
                </w14:textFill>
              </w:rPr>
            </w:pPr>
          </w:p>
        </w:tc>
        <w:tc>
          <w:tcPr>
            <w:tcW w:w="2299" w:type="dxa"/>
            <w:vMerge w:val="continue"/>
            <w:noWrap w:val="0"/>
            <w:tcMar>
              <w:top w:w="0" w:type="dxa"/>
              <w:left w:w="57" w:type="dxa"/>
              <w:bottom w:w="0" w:type="dxa"/>
              <w:right w:w="57" w:type="dxa"/>
            </w:tcMar>
            <w:vAlign w:val="center"/>
          </w:tcPr>
          <w:p>
            <w:pPr>
              <w:adjustRightInd w:val="0"/>
              <w:snapToGrid w:val="0"/>
              <w:jc w:val="center"/>
              <w:rPr>
                <w:color w:val="000000" w:themeColor="text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13" w:hRule="exact"/>
          <w:jc w:val="center"/>
        </w:trPr>
        <w:tc>
          <w:tcPr>
            <w:tcW w:w="1778" w:type="dxa"/>
            <w:vMerge w:val="continue"/>
            <w:noWrap w:val="0"/>
            <w:vAlign w:val="center"/>
          </w:tcPr>
          <w:p>
            <w:pPr>
              <w:adjustRightInd w:val="0"/>
              <w:snapToGrid w:val="0"/>
              <w:jc w:val="center"/>
              <w:rPr>
                <w:color w:val="000000" w:themeColor="text1"/>
                <w:szCs w:val="21"/>
                <w14:textFill>
                  <w14:solidFill>
                    <w14:schemeClr w14:val="tx1"/>
                  </w14:solidFill>
                </w14:textFill>
              </w:rPr>
            </w:pPr>
          </w:p>
        </w:tc>
        <w:tc>
          <w:tcPr>
            <w:tcW w:w="1461" w:type="dxa"/>
            <w:vMerge w:val="continue"/>
            <w:noWrap w:val="0"/>
            <w:vAlign w:val="center"/>
          </w:tcPr>
          <w:p>
            <w:pPr>
              <w:adjustRightInd w:val="0"/>
              <w:snapToGrid w:val="0"/>
              <w:jc w:val="center"/>
              <w:rPr>
                <w:color w:val="000000" w:themeColor="text1"/>
                <w:szCs w:val="21"/>
                <w14:textFill>
                  <w14:solidFill>
                    <w14:schemeClr w14:val="tx1"/>
                  </w14:solidFill>
                </w14:textFill>
              </w:rPr>
            </w:pPr>
          </w:p>
        </w:tc>
        <w:tc>
          <w:tcPr>
            <w:tcW w:w="1288" w:type="dxa"/>
            <w:noWrap w:val="0"/>
            <w:vAlign w:val="center"/>
          </w:tcPr>
          <w:p>
            <w:pPr>
              <w:adjustRightInd w:val="0"/>
              <w:snapToGrid w:val="0"/>
              <w:jc w:val="center"/>
              <w:rPr>
                <w:rFonts w:hint="eastAsia" w:eastAsia="宋体"/>
                <w:color w:val="000000" w:themeColor="text1"/>
                <w:szCs w:val="21"/>
                <w:lang w:eastAsia="zh-CN"/>
                <w14:textFill>
                  <w14:solidFill>
                    <w14:schemeClr w14:val="tx1"/>
                  </w14:solidFill>
                </w14:textFill>
              </w:rPr>
            </w:pPr>
            <w:r>
              <w:rPr>
                <w:rFonts w:hint="eastAsia"/>
                <w:color w:val="000000" w:themeColor="text1"/>
                <w:szCs w:val="21"/>
                <w:lang w:eastAsia="zh-CN"/>
                <w14:textFill>
                  <w14:solidFill>
                    <w14:schemeClr w14:val="tx1"/>
                  </w14:solidFill>
                </w14:textFill>
              </w:rPr>
              <w:t>动植物油</w:t>
            </w:r>
          </w:p>
        </w:tc>
        <w:tc>
          <w:tcPr>
            <w:tcW w:w="2255" w:type="dxa"/>
            <w:vMerge w:val="continue"/>
            <w:noWrap w:val="0"/>
            <w:vAlign w:val="center"/>
          </w:tcPr>
          <w:p>
            <w:pPr>
              <w:adjustRightInd w:val="0"/>
              <w:snapToGrid w:val="0"/>
              <w:jc w:val="center"/>
              <w:rPr>
                <w:color w:val="000000" w:themeColor="text1"/>
                <w:szCs w:val="21"/>
                <w14:textFill>
                  <w14:solidFill>
                    <w14:schemeClr w14:val="tx1"/>
                  </w14:solidFill>
                </w14:textFill>
              </w:rPr>
            </w:pPr>
          </w:p>
        </w:tc>
        <w:tc>
          <w:tcPr>
            <w:tcW w:w="2299" w:type="dxa"/>
            <w:vMerge w:val="continue"/>
            <w:noWrap w:val="0"/>
            <w:tcMar>
              <w:top w:w="0" w:type="dxa"/>
              <w:left w:w="57" w:type="dxa"/>
              <w:bottom w:w="0" w:type="dxa"/>
              <w:right w:w="57" w:type="dxa"/>
            </w:tcMar>
            <w:vAlign w:val="center"/>
          </w:tcPr>
          <w:p>
            <w:pPr>
              <w:adjustRightInd w:val="0"/>
              <w:snapToGrid w:val="0"/>
              <w:jc w:val="center"/>
              <w:rPr>
                <w:color w:val="000000" w:themeColor="text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67" w:hRule="atLeast"/>
          <w:jc w:val="center"/>
        </w:trPr>
        <w:tc>
          <w:tcPr>
            <w:tcW w:w="1778" w:type="dxa"/>
            <w:noWrap w:val="0"/>
            <w:vAlign w:val="center"/>
          </w:tcPr>
          <w:p>
            <w:pPr>
              <w:adjustRightInd w:val="0"/>
              <w:snapToGrid w:val="0"/>
              <w:jc w:val="center"/>
              <w:rPr>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声环境</w:t>
            </w:r>
          </w:p>
        </w:tc>
        <w:tc>
          <w:tcPr>
            <w:tcW w:w="1461" w:type="dxa"/>
            <w:noWrap w:val="0"/>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lang w:val="zh-CN" w:bidi="ar"/>
                <w14:textFill>
                  <w14:solidFill>
                    <w14:schemeClr w14:val="tx1"/>
                  </w14:solidFill>
                </w14:textFill>
              </w:rPr>
              <w:t>生产设备</w:t>
            </w:r>
          </w:p>
        </w:tc>
        <w:tc>
          <w:tcPr>
            <w:tcW w:w="1288" w:type="dxa"/>
            <w:noWrap w:val="0"/>
            <w:vAlign w:val="center"/>
          </w:tcPr>
          <w:p>
            <w:pPr>
              <w:adjustRightInd w:val="0"/>
              <w:snapToGrid w:val="0"/>
              <w:jc w:val="center"/>
              <w:rPr>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噪声</w:t>
            </w:r>
          </w:p>
        </w:tc>
        <w:tc>
          <w:tcPr>
            <w:tcW w:w="2255" w:type="dxa"/>
            <w:noWrap w:val="0"/>
            <w:vAlign w:val="center"/>
          </w:tcPr>
          <w:p>
            <w:pPr>
              <w:adjustRightInd w:val="0"/>
              <w:snapToGrid w:val="0"/>
              <w:jc w:val="center"/>
              <w:rPr>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采取消声、减震、隔声等措施</w:t>
            </w:r>
          </w:p>
        </w:tc>
        <w:tc>
          <w:tcPr>
            <w:tcW w:w="2299" w:type="dxa"/>
            <w:noWrap w:val="0"/>
            <w:tcMar>
              <w:top w:w="0" w:type="dxa"/>
              <w:left w:w="57" w:type="dxa"/>
              <w:bottom w:w="0" w:type="dxa"/>
              <w:right w:w="57" w:type="dxa"/>
            </w:tcMar>
            <w:vAlign w:val="center"/>
          </w:tcPr>
          <w:p>
            <w:pPr>
              <w:adjustRightInd w:val="0"/>
              <w:snapToGrid w:val="0"/>
              <w:jc w:val="center"/>
              <w:rPr>
                <w:color w:val="000000" w:themeColor="text1"/>
                <w:szCs w:val="21"/>
                <w14:textFill>
                  <w14:solidFill>
                    <w14:schemeClr w14:val="tx1"/>
                  </w14:solidFill>
                </w14:textFill>
              </w:rPr>
            </w:pPr>
            <w:r>
              <w:rPr>
                <w:color w:val="000000" w:themeColor="text1"/>
                <w:szCs w:val="21"/>
                <w14:textFill>
                  <w14:solidFill>
                    <w14:schemeClr w14:val="tx1"/>
                  </w14:solidFill>
                </w14:textFill>
              </w:rPr>
              <w:t>《工业企业厂界环境噪声排放标准》（GB12348-2008）</w:t>
            </w:r>
            <w:r>
              <w:rPr>
                <w:rFonts w:hint="eastAsia"/>
                <w:color w:val="000000" w:themeColor="text1"/>
                <w:szCs w:val="21"/>
                <w14:textFill>
                  <w14:solidFill>
                    <w14:schemeClr w14:val="tx1"/>
                  </w14:solidFill>
                </w14:textFill>
              </w:rPr>
              <w:t>3</w:t>
            </w:r>
            <w:r>
              <w:rPr>
                <w:color w:val="000000" w:themeColor="text1"/>
                <w:szCs w:val="21"/>
                <w14:textFill>
                  <w14:solidFill>
                    <w14:schemeClr w14:val="tx1"/>
                  </w14:solidFill>
                </w14:textFill>
              </w:rPr>
              <w:t>类要求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45" w:hRule="atLeast"/>
          <w:jc w:val="center"/>
        </w:trPr>
        <w:tc>
          <w:tcPr>
            <w:tcW w:w="1778" w:type="dxa"/>
            <w:noWrap w:val="0"/>
            <w:vAlign w:val="center"/>
          </w:tcPr>
          <w:p>
            <w:pPr>
              <w:adjustRightInd w:val="0"/>
              <w:snapToGrid w:val="0"/>
              <w:jc w:val="center"/>
              <w:rPr>
                <w:rFonts w:hint="eastAsia" w:hAnsi="宋体" w:eastAsia="宋体"/>
                <w:color w:val="000000" w:themeColor="text1"/>
                <w:szCs w:val="21"/>
                <w:lang w:eastAsia="zh-CN"/>
                <w14:textFill>
                  <w14:solidFill>
                    <w14:schemeClr w14:val="tx1"/>
                  </w14:solidFill>
                </w14:textFill>
              </w:rPr>
            </w:pPr>
            <w:r>
              <w:rPr>
                <w:rFonts w:hint="eastAsia" w:hAnsi="宋体"/>
                <w:color w:val="000000" w:themeColor="text1"/>
                <w:szCs w:val="21"/>
                <w:lang w:eastAsia="zh-CN"/>
                <w14:textFill>
                  <w14:solidFill>
                    <w14:schemeClr w14:val="tx1"/>
                  </w14:solidFill>
                </w14:textFill>
              </w:rPr>
              <w:t>电磁辐射</w:t>
            </w:r>
          </w:p>
        </w:tc>
        <w:tc>
          <w:tcPr>
            <w:tcW w:w="1461" w:type="dxa"/>
            <w:noWrap w:val="0"/>
            <w:vAlign w:val="center"/>
          </w:tcPr>
          <w:p>
            <w:pPr>
              <w:adjustRightInd w:val="0"/>
              <w:snapToGrid w:val="0"/>
              <w:jc w:val="center"/>
              <w:rPr>
                <w:color w:val="000000" w:themeColor="text1"/>
                <w:kern w:val="2"/>
                <w:sz w:val="21"/>
                <w:szCs w:val="21"/>
                <w:lang w:val="zh-CN" w:eastAsia="zh-CN" w:bidi="ar-SA"/>
                <w14:textFill>
                  <w14:solidFill>
                    <w14:schemeClr w14:val="tx1"/>
                  </w14:solidFill>
                </w14:textFill>
              </w:rPr>
            </w:pPr>
            <w:r>
              <w:rPr>
                <w:rFonts w:hint="eastAsia"/>
                <w:color w:val="000000" w:themeColor="text1"/>
                <w:szCs w:val="21"/>
                <w14:textFill>
                  <w14:solidFill>
                    <w14:schemeClr w14:val="tx1"/>
                  </w14:solidFill>
                </w14:textFill>
              </w:rPr>
              <w:t>/</w:t>
            </w:r>
          </w:p>
        </w:tc>
        <w:tc>
          <w:tcPr>
            <w:tcW w:w="1288" w:type="dxa"/>
            <w:noWrap w:val="0"/>
            <w:vAlign w:val="center"/>
          </w:tcPr>
          <w:p>
            <w:pPr>
              <w:adjustRightInd w:val="0"/>
              <w:snapToGrid w:val="0"/>
              <w:jc w:val="center"/>
              <w:rPr>
                <w:color w:val="000000" w:themeColor="text1"/>
                <w:kern w:val="2"/>
                <w:sz w:val="21"/>
                <w:szCs w:val="21"/>
                <w:lang w:val="en-US" w:eastAsia="zh-CN" w:bidi="ar-SA"/>
                <w14:textFill>
                  <w14:solidFill>
                    <w14:schemeClr w14:val="tx1"/>
                  </w14:solidFill>
                </w14:textFill>
              </w:rPr>
            </w:pPr>
            <w:r>
              <w:rPr>
                <w:rFonts w:hint="eastAsia"/>
                <w:color w:val="000000" w:themeColor="text1"/>
                <w:szCs w:val="21"/>
                <w14:textFill>
                  <w14:solidFill>
                    <w14:schemeClr w14:val="tx1"/>
                  </w14:solidFill>
                </w14:textFill>
              </w:rPr>
              <w:t>/</w:t>
            </w:r>
          </w:p>
        </w:tc>
        <w:tc>
          <w:tcPr>
            <w:tcW w:w="2255" w:type="dxa"/>
            <w:noWrap w:val="0"/>
            <w:vAlign w:val="center"/>
          </w:tcPr>
          <w:p>
            <w:pPr>
              <w:adjustRightInd w:val="0"/>
              <w:snapToGrid w:val="0"/>
              <w:jc w:val="center"/>
              <w:rPr>
                <w:color w:val="000000" w:themeColor="text1"/>
                <w:kern w:val="2"/>
                <w:sz w:val="21"/>
                <w:szCs w:val="21"/>
                <w:lang w:val="en-US" w:eastAsia="zh-CN" w:bidi="ar-SA"/>
                <w14:textFill>
                  <w14:solidFill>
                    <w14:schemeClr w14:val="tx1"/>
                  </w14:solidFill>
                </w14:textFill>
              </w:rPr>
            </w:pPr>
            <w:r>
              <w:rPr>
                <w:rFonts w:hint="eastAsia"/>
                <w:color w:val="000000" w:themeColor="text1"/>
                <w:szCs w:val="21"/>
                <w14:textFill>
                  <w14:solidFill>
                    <w14:schemeClr w14:val="tx1"/>
                  </w14:solidFill>
                </w14:textFill>
              </w:rPr>
              <w:t>/</w:t>
            </w:r>
          </w:p>
        </w:tc>
        <w:tc>
          <w:tcPr>
            <w:tcW w:w="2299" w:type="dxa"/>
            <w:noWrap w:val="0"/>
            <w:vAlign w:val="center"/>
          </w:tcPr>
          <w:p>
            <w:pPr>
              <w:adjustRightInd w:val="0"/>
              <w:snapToGrid w:val="0"/>
              <w:jc w:val="center"/>
              <w:rPr>
                <w:color w:val="000000" w:themeColor="text1"/>
                <w:kern w:val="2"/>
                <w:sz w:val="21"/>
                <w:szCs w:val="21"/>
                <w:lang w:val="en-US" w:eastAsia="zh-CN" w:bidi="ar-SA"/>
                <w14:textFill>
                  <w14:solidFill>
                    <w14:schemeClr w14:val="tx1"/>
                  </w14:solidFill>
                </w14:textFill>
              </w:rPr>
            </w:pPr>
            <w:r>
              <w:rPr>
                <w:rFonts w:hint="eastAsia"/>
                <w:color w:val="000000" w:themeColor="text1"/>
                <w:szCs w:val="21"/>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1778" w:type="dxa"/>
            <w:noWrap w:val="0"/>
            <w:vAlign w:val="center"/>
          </w:tcPr>
          <w:p>
            <w:pPr>
              <w:adjustRightInd w:val="0"/>
              <w:snapToGrid w:val="0"/>
              <w:jc w:val="center"/>
              <w:rPr>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固体废物</w:t>
            </w:r>
          </w:p>
        </w:tc>
        <w:tc>
          <w:tcPr>
            <w:tcW w:w="7303" w:type="dxa"/>
            <w:gridSpan w:val="4"/>
            <w:noWrap w:val="0"/>
            <w:vAlign w:val="center"/>
          </w:tcPr>
          <w:p>
            <w:pPr>
              <w:keepNext w:val="0"/>
              <w:keepLines w:val="0"/>
              <w:pageBreakBefore w:val="0"/>
              <w:widowControl w:val="0"/>
              <w:kinsoku/>
              <w:wordWrap/>
              <w:overflowPunct/>
              <w:topLinePunct w:val="0"/>
              <w:autoSpaceDE/>
              <w:autoSpaceDN/>
              <w:bidi w:val="0"/>
              <w:snapToGrid w:val="0"/>
              <w:spacing w:line="240" w:lineRule="auto"/>
              <w:ind w:firstLine="420" w:firstLineChars="200"/>
              <w:textAlignment w:val="auto"/>
              <w:rPr>
                <w:rFonts w:hint="default" w:ascii="Times New Roman" w:hAnsi="Times New Roman" w:cs="Times New Roman"/>
                <w:snapToGrid w:val="0"/>
                <w:color w:val="000000" w:themeColor="text1"/>
                <w:highlight w:val="none"/>
                <w:lang w:eastAsia="zh-CN"/>
                <w14:textFill>
                  <w14:solidFill>
                    <w14:schemeClr w14:val="tx1"/>
                  </w14:solidFill>
                </w14:textFill>
              </w:rPr>
            </w:pPr>
            <w:r>
              <w:rPr>
                <w:rFonts w:hint="default" w:ascii="Times New Roman" w:hAnsi="Times New Roman" w:cs="Times New Roman"/>
                <w:color w:val="000000" w:themeColor="text1"/>
                <w:highlight w:val="none"/>
                <w14:textFill>
                  <w14:solidFill>
                    <w14:schemeClr w14:val="tx1"/>
                  </w14:solidFill>
                </w14:textFill>
              </w:rPr>
              <w:t>项目的固体废物主</w:t>
            </w:r>
            <w:r>
              <w:rPr>
                <w:rFonts w:hint="default" w:ascii="Times New Roman" w:hAnsi="Times New Roman" w:cs="Times New Roman"/>
                <w:snapToGrid w:val="0"/>
                <w:color w:val="000000" w:themeColor="text1"/>
                <w:highlight w:val="none"/>
                <w:lang w:eastAsia="zh-CN"/>
                <w14:textFill>
                  <w14:solidFill>
                    <w14:schemeClr w14:val="tx1"/>
                  </w14:solidFill>
                </w14:textFill>
              </w:rPr>
              <w:t>要为</w:t>
            </w:r>
            <w:r>
              <w:rPr>
                <w:rFonts w:hint="eastAsia" w:ascii="Times New Roman" w:hAnsi="Times New Roman" w:cs="Times New Roman"/>
                <w:snapToGrid w:val="0"/>
                <w:color w:val="000000" w:themeColor="text1"/>
                <w:highlight w:val="none"/>
                <w:lang w:eastAsia="zh-CN"/>
                <w14:textFill>
                  <w14:solidFill>
                    <w14:schemeClr w14:val="tx1"/>
                  </w14:solidFill>
                </w14:textFill>
              </w:rPr>
              <w:t>废包装、废</w:t>
            </w:r>
            <w:r>
              <w:rPr>
                <w:rFonts w:hint="eastAsia" w:ascii="Times New Roman" w:hAnsi="Times New Roman" w:cs="Times New Roman"/>
                <w:snapToGrid w:val="0"/>
                <w:color w:val="000000" w:themeColor="text1"/>
                <w:highlight w:val="none"/>
                <w:lang w:val="en-US" w:eastAsia="zh-CN"/>
                <w14:textFill>
                  <w14:solidFill>
                    <w14:schemeClr w14:val="tx1"/>
                  </w14:solidFill>
                </w14:textFill>
              </w:rPr>
              <w:t>边角料（玉米头、榴莲核）、</w:t>
            </w:r>
            <w:r>
              <w:rPr>
                <w:rFonts w:hint="eastAsia" w:cs="Times New Roman"/>
                <w:snapToGrid w:val="0"/>
                <w:color w:val="000000" w:themeColor="text1"/>
                <w:highlight w:val="none"/>
                <w:lang w:val="en-US" w:eastAsia="zh-CN"/>
                <w14:textFill>
                  <w14:solidFill>
                    <w14:schemeClr w14:val="tx1"/>
                  </w14:solidFill>
                </w14:textFill>
              </w:rPr>
              <w:t>软水制备产生的</w:t>
            </w:r>
            <w:r>
              <w:rPr>
                <w:rFonts w:hint="eastAsia" w:ascii="Times New Roman" w:hAnsi="Times New Roman" w:cs="Times New Roman"/>
                <w:snapToGrid w:val="0"/>
                <w:color w:val="000000" w:themeColor="text1"/>
                <w:highlight w:val="none"/>
                <w:lang w:val="en-US" w:eastAsia="zh-CN"/>
                <w14:textFill>
                  <w14:solidFill>
                    <w14:schemeClr w14:val="tx1"/>
                  </w14:solidFill>
                </w14:textFill>
              </w:rPr>
              <w:t>废树脂、</w:t>
            </w:r>
            <w:r>
              <w:rPr>
                <w:rFonts w:hint="eastAsia" w:cs="Times New Roman"/>
                <w:snapToGrid w:val="0"/>
                <w:color w:val="000000" w:themeColor="text1"/>
                <w:highlight w:val="none"/>
                <w:lang w:val="en-US" w:eastAsia="zh-CN"/>
                <w14:textFill>
                  <w14:solidFill>
                    <w14:schemeClr w14:val="tx1"/>
                  </w14:solidFill>
                </w14:textFill>
              </w:rPr>
              <w:t>污水站产生的</w:t>
            </w:r>
            <w:r>
              <w:rPr>
                <w:rFonts w:hint="eastAsia" w:ascii="Times New Roman" w:hAnsi="Times New Roman" w:cs="Times New Roman"/>
                <w:snapToGrid w:val="0"/>
                <w:color w:val="000000" w:themeColor="text1"/>
                <w:highlight w:val="none"/>
                <w:lang w:val="en-US" w:eastAsia="zh-CN"/>
                <w14:textFill>
                  <w14:solidFill>
                    <w14:schemeClr w14:val="tx1"/>
                  </w14:solidFill>
                </w14:textFill>
              </w:rPr>
              <w:t>污泥</w:t>
            </w:r>
            <w:r>
              <w:rPr>
                <w:rFonts w:hint="eastAsia" w:cs="Times New Roman"/>
                <w:snapToGrid w:val="0"/>
                <w:color w:val="000000" w:themeColor="text1"/>
                <w:highlight w:val="none"/>
                <w:lang w:val="en-US" w:eastAsia="zh-CN"/>
                <w14:textFill>
                  <w14:solidFill>
                    <w14:schemeClr w14:val="tx1"/>
                  </w14:solidFill>
                </w14:textFill>
              </w:rPr>
              <w:t>、纯水制备产生的废活性炭、废滤芯、废反渗透膜、废润滑油、废铅蓄电池、废变压器油</w:t>
            </w:r>
            <w:r>
              <w:rPr>
                <w:rFonts w:hint="default" w:ascii="Times New Roman" w:hAnsi="Times New Roman" w:cs="Times New Roman"/>
                <w:snapToGrid w:val="0"/>
                <w:color w:val="000000" w:themeColor="text1"/>
                <w:highlight w:val="none"/>
                <w:lang w:eastAsia="zh-CN"/>
                <w14:textFill>
                  <w14:solidFill>
                    <w14:schemeClr w14:val="tx1"/>
                  </w14:solidFill>
                </w14:textFill>
              </w:rPr>
              <w:t>及员工生活垃圾。</w:t>
            </w:r>
          </w:p>
          <w:p>
            <w:pPr>
              <w:keepNext w:val="0"/>
              <w:keepLines w:val="0"/>
              <w:pageBreakBefore w:val="0"/>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kinsoku/>
              <w:wordWrap/>
              <w:overflowPunct/>
              <w:topLinePunct w:val="0"/>
              <w:autoSpaceDE/>
              <w:autoSpaceDN/>
              <w:bidi w:val="0"/>
              <w:adjustRightInd w:val="0"/>
              <w:snapToGrid w:val="0"/>
              <w:spacing w:line="240" w:lineRule="auto"/>
              <w:ind w:firstLine="420" w:firstLineChars="200"/>
              <w:textAlignment w:val="auto"/>
              <w:rPr>
                <w:rFonts w:hint="default" w:ascii="Times New Roman" w:hAnsi="Times New Roman" w:cs="Times New Roman"/>
                <w:snapToGrid w:val="0"/>
                <w:color w:val="000000" w:themeColor="text1"/>
                <w:highlight w:val="none"/>
                <w14:textFill>
                  <w14:solidFill>
                    <w14:schemeClr w14:val="tx1"/>
                  </w14:solidFill>
                </w14:textFill>
              </w:rPr>
            </w:pPr>
            <w:r>
              <w:rPr>
                <w:rFonts w:hint="eastAsia" w:cs="Times New Roman"/>
                <w:snapToGrid w:val="0"/>
                <w:color w:val="000000" w:themeColor="text1"/>
                <w:highlight w:val="none"/>
                <w:lang w:eastAsia="zh-CN"/>
                <w14:textFill>
                  <w14:solidFill>
                    <w14:schemeClr w14:val="tx1"/>
                  </w14:solidFill>
                </w14:textFill>
              </w:rPr>
              <w:t>废包装、废边角料、污泥</w:t>
            </w:r>
            <w:r>
              <w:rPr>
                <w:rFonts w:hint="eastAsia" w:ascii="Times New Roman" w:hAnsi="Times New Roman" w:cs="Times New Roman"/>
                <w:snapToGrid w:val="0"/>
                <w:color w:val="000000" w:themeColor="text1"/>
                <w:highlight w:val="none"/>
                <w:lang w:eastAsia="zh-CN"/>
                <w14:textFill>
                  <w14:solidFill>
                    <w14:schemeClr w14:val="tx1"/>
                  </w14:solidFill>
                </w14:textFill>
              </w:rPr>
              <w:t>产生量</w:t>
            </w:r>
            <w:r>
              <w:rPr>
                <w:rFonts w:hint="eastAsia" w:cs="Times New Roman"/>
                <w:snapToGrid w:val="0"/>
                <w:color w:val="000000" w:themeColor="text1"/>
                <w:highlight w:val="none"/>
                <w:lang w:val="en-US" w:eastAsia="zh-CN"/>
                <w14:textFill>
                  <w14:solidFill>
                    <w14:schemeClr w14:val="tx1"/>
                  </w14:solidFill>
                </w14:textFill>
              </w:rPr>
              <w:t>、软水制备废树脂、纯水制备废活性炭、废滤芯、废反渗透膜、</w:t>
            </w:r>
            <w:r>
              <w:rPr>
                <w:rFonts w:hint="default" w:ascii="Times New Roman" w:hAnsi="Times New Roman" w:cs="Times New Roman"/>
                <w:snapToGrid w:val="0"/>
                <w:color w:val="000000" w:themeColor="text1"/>
                <w:highlight w:val="none"/>
                <w14:textFill>
                  <w14:solidFill>
                    <w14:schemeClr w14:val="tx1"/>
                  </w14:solidFill>
                </w14:textFill>
              </w:rPr>
              <w:t>均为一般工业固废，</w:t>
            </w:r>
            <w:r>
              <w:rPr>
                <w:rFonts w:hint="eastAsia" w:ascii="Times New Roman" w:hAnsi="Times New Roman" w:cs="Times New Roman"/>
                <w:snapToGrid w:val="0"/>
                <w:color w:val="000000" w:themeColor="text1"/>
                <w:highlight w:val="none"/>
                <w:lang w:eastAsia="zh-CN"/>
                <w14:textFill>
                  <w14:solidFill>
                    <w14:schemeClr w14:val="tx1"/>
                  </w14:solidFill>
                </w14:textFill>
              </w:rPr>
              <w:t>统一集中</w:t>
            </w:r>
            <w:r>
              <w:rPr>
                <w:rFonts w:hint="default" w:ascii="Times New Roman" w:hAnsi="Times New Roman" w:cs="Times New Roman"/>
                <w:snapToGrid w:val="0"/>
                <w:color w:val="000000" w:themeColor="text1"/>
                <w:highlight w:val="none"/>
                <w14:textFill>
                  <w14:solidFill>
                    <w14:schemeClr w14:val="tx1"/>
                  </w14:solidFill>
                </w14:textFill>
              </w:rPr>
              <w:t>收集后外售。</w:t>
            </w:r>
          </w:p>
          <w:p>
            <w:pPr>
              <w:keepNext w:val="0"/>
              <w:keepLines w:val="0"/>
              <w:pageBreakBefore w:val="0"/>
              <w:widowControl w:val="0"/>
              <w:kinsoku/>
              <w:wordWrap/>
              <w:overflowPunct/>
              <w:topLinePunct w:val="0"/>
              <w:autoSpaceDE/>
              <w:autoSpaceDN/>
              <w:bidi w:val="0"/>
              <w:snapToGrid w:val="0"/>
              <w:spacing w:line="240" w:lineRule="auto"/>
              <w:ind w:firstLine="420" w:firstLineChars="200"/>
              <w:contextualSpacing/>
              <w:textAlignment w:val="auto"/>
              <w:rPr>
                <w:rFonts w:hint="eastAsia" w:eastAsia="宋体" w:cs="Times New Roman"/>
                <w:snapToGrid w:val="0"/>
                <w:color w:val="000000" w:themeColor="text1"/>
                <w:sz w:val="21"/>
                <w:szCs w:val="21"/>
                <w:highlight w:val="none"/>
                <w:lang w:val="en-US" w:eastAsia="zh-CN"/>
                <w14:textFill>
                  <w14:solidFill>
                    <w14:schemeClr w14:val="tx1"/>
                  </w14:solidFill>
                </w14:textFill>
              </w:rPr>
            </w:pPr>
            <w:r>
              <w:rPr>
                <w:rFonts w:hint="eastAsia" w:cs="Times New Roman"/>
                <w:snapToGrid w:val="0"/>
                <w:color w:val="000000" w:themeColor="text1"/>
                <w:highlight w:val="none"/>
                <w:lang w:val="en-US" w:eastAsia="zh-CN"/>
                <w14:textFill>
                  <w14:solidFill>
                    <w14:schemeClr w14:val="tx1"/>
                  </w14:solidFill>
                </w14:textFill>
              </w:rPr>
              <w:t>废润滑油、废铅蓄电池、废变压器、实验室废药剂</w:t>
            </w:r>
            <w:r>
              <w:rPr>
                <w:rFonts w:hint="eastAsia" w:cs="Times New Roman"/>
                <w:snapToGrid w:val="0"/>
                <w:color w:val="000000" w:themeColor="text1"/>
                <w:sz w:val="21"/>
                <w:szCs w:val="21"/>
                <w:highlight w:val="none"/>
                <w:lang w:val="en-US" w:eastAsia="zh-CN"/>
                <w14:textFill>
                  <w14:solidFill>
                    <w14:schemeClr w14:val="tx1"/>
                  </w14:solidFill>
                </w14:textFill>
              </w:rPr>
              <w:t>属于危险废物，</w:t>
            </w:r>
            <w:r>
              <w:rPr>
                <w:rFonts w:ascii="宋体" w:hAnsi="宋体"/>
                <w:color w:val="000000" w:themeColor="text1"/>
                <w:sz w:val="21"/>
                <w:szCs w:val="21"/>
                <w14:textFill>
                  <w14:solidFill>
                    <w14:schemeClr w14:val="tx1"/>
                  </w14:solidFill>
                </w14:textFill>
              </w:rPr>
              <w:t>暂存于</w:t>
            </w:r>
            <w:r>
              <w:rPr>
                <w:rFonts w:hint="eastAsia" w:ascii="宋体" w:hAnsi="宋体"/>
                <w:color w:val="000000" w:themeColor="text1"/>
                <w:sz w:val="21"/>
                <w:szCs w:val="21"/>
                <w:lang w:eastAsia="zh-CN"/>
                <w14:textFill>
                  <w14:solidFill>
                    <w14:schemeClr w14:val="tx1"/>
                  </w14:solidFill>
                </w14:textFill>
              </w:rPr>
              <w:t>车间危废贮存点</w:t>
            </w:r>
            <w:r>
              <w:rPr>
                <w:rFonts w:ascii="宋体" w:hAnsi="宋体"/>
                <w:color w:val="000000" w:themeColor="text1"/>
                <w:sz w:val="21"/>
                <w:szCs w:val="21"/>
                <w14:textFill>
                  <w14:solidFill>
                    <w14:schemeClr w14:val="tx1"/>
                  </w14:solidFill>
                </w14:textFill>
              </w:rPr>
              <w:t>，定期由有资质单位处理</w:t>
            </w:r>
            <w:r>
              <w:rPr>
                <w:rFonts w:hint="eastAsia" w:ascii="宋体" w:hAnsi="宋体"/>
                <w:color w:val="000000" w:themeColor="text1"/>
                <w:sz w:val="21"/>
                <w:szCs w:val="21"/>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snapToGrid w:val="0"/>
              <w:spacing w:line="240" w:lineRule="auto"/>
              <w:ind w:firstLine="420" w:firstLineChars="200"/>
              <w:contextualSpacing/>
              <w:textAlignment w:val="auto"/>
              <w:rPr>
                <w:color w:val="000000" w:themeColor="text1"/>
                <w:szCs w:val="21"/>
                <w14:textFill>
                  <w14:solidFill>
                    <w14:schemeClr w14:val="tx1"/>
                  </w14:solidFill>
                </w14:textFill>
              </w:rPr>
            </w:pPr>
            <w:r>
              <w:rPr>
                <w:rFonts w:hint="default" w:ascii="Times New Roman" w:hAnsi="Times New Roman" w:cs="Times New Roman"/>
                <w:color w:val="000000" w:themeColor="text1"/>
                <w:highlight w:val="none"/>
                <w14:textFill>
                  <w14:solidFill>
                    <w14:schemeClr w14:val="tx1"/>
                  </w14:solidFill>
                </w14:textFill>
              </w:rPr>
              <w:t>职工生活垃圾</w:t>
            </w:r>
            <w:r>
              <w:rPr>
                <w:rFonts w:hint="eastAsia" w:ascii="Times New Roman" w:hAnsi="Times New Roman" w:cs="Times New Roman"/>
                <w:color w:val="000000" w:themeColor="text1"/>
                <w:highlight w:val="none"/>
                <w:lang w:eastAsia="zh-CN"/>
                <w14:textFill>
                  <w14:solidFill>
                    <w14:schemeClr w14:val="tx1"/>
                  </w14:solidFill>
                </w14:textFill>
              </w:rPr>
              <w:t>集中</w:t>
            </w:r>
            <w:r>
              <w:rPr>
                <w:rFonts w:hint="default" w:ascii="Times New Roman" w:hAnsi="Times New Roman" w:cs="Times New Roman"/>
                <w:color w:val="000000" w:themeColor="text1"/>
                <w:highlight w:val="none"/>
                <w14:textFill>
                  <w14:solidFill>
                    <w14:schemeClr w14:val="tx1"/>
                  </w14:solidFill>
                </w14:textFill>
              </w:rPr>
              <w:t>收集定期</w:t>
            </w:r>
            <w:r>
              <w:rPr>
                <w:rFonts w:hint="eastAsia" w:ascii="Times New Roman" w:hAnsi="Times New Roman" w:cs="Times New Roman"/>
                <w:color w:val="000000" w:themeColor="text1"/>
                <w:highlight w:val="none"/>
                <w:lang w:eastAsia="zh-CN"/>
                <w14:textFill>
                  <w14:solidFill>
                    <w14:schemeClr w14:val="tx1"/>
                  </w14:solidFill>
                </w14:textFill>
              </w:rPr>
              <w:t>由</w:t>
            </w:r>
            <w:r>
              <w:rPr>
                <w:rFonts w:hint="default" w:ascii="Times New Roman" w:hAnsi="Times New Roman" w:cs="Times New Roman"/>
                <w:color w:val="000000" w:themeColor="text1"/>
                <w:highlight w:val="none"/>
                <w14:textFill>
                  <w14:solidFill>
                    <w14:schemeClr w14:val="tx1"/>
                  </w14:solidFill>
                </w14:textFill>
              </w:rPr>
              <w:t>环卫部门</w:t>
            </w:r>
            <w:r>
              <w:rPr>
                <w:rFonts w:hint="eastAsia" w:ascii="Times New Roman" w:hAnsi="Times New Roman" w:cs="Times New Roman"/>
                <w:color w:val="000000" w:themeColor="text1"/>
                <w:highlight w:val="none"/>
                <w:lang w:eastAsia="zh-CN"/>
                <w14:textFill>
                  <w14:solidFill>
                    <w14:schemeClr w14:val="tx1"/>
                  </w14:solidFill>
                </w14:textFill>
              </w:rPr>
              <w:t>清运</w:t>
            </w:r>
            <w:r>
              <w:rPr>
                <w:rFonts w:hint="default" w:ascii="Times New Roman" w:hAnsi="Times New Roman" w:cs="Times New Roman"/>
                <w:color w:val="000000" w:themeColor="text1"/>
                <w:highlight w:val="none"/>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83" w:hRule="atLeast"/>
          <w:jc w:val="center"/>
        </w:trPr>
        <w:tc>
          <w:tcPr>
            <w:tcW w:w="1778" w:type="dxa"/>
            <w:noWrap w:val="0"/>
            <w:vAlign w:val="center"/>
          </w:tcPr>
          <w:p>
            <w:pPr>
              <w:adjustRightInd w:val="0"/>
              <w:snapToGrid w:val="0"/>
              <w:jc w:val="center"/>
              <w:rPr>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土壤及地下水</w:t>
            </w:r>
          </w:p>
          <w:p>
            <w:pPr>
              <w:adjustRightInd w:val="0"/>
              <w:snapToGrid w:val="0"/>
              <w:jc w:val="center"/>
              <w:rPr>
                <w:color w:val="000000" w:themeColor="text1"/>
                <w:szCs w:val="21"/>
                <w14:textFill>
                  <w14:solidFill>
                    <w14:schemeClr w14:val="tx1"/>
                  </w14:solidFill>
                </w14:textFill>
              </w:rPr>
            </w:pPr>
            <w:r>
              <w:rPr>
                <w:rFonts w:hAnsi="宋体"/>
                <w:color w:val="000000" w:themeColor="text1"/>
                <w:szCs w:val="21"/>
                <w14:textFill>
                  <w14:solidFill>
                    <w14:schemeClr w14:val="tx1"/>
                  </w14:solidFill>
                </w14:textFill>
              </w:rPr>
              <w:t>污染防治措施</w:t>
            </w:r>
          </w:p>
        </w:tc>
        <w:tc>
          <w:tcPr>
            <w:tcW w:w="7303" w:type="dxa"/>
            <w:gridSpan w:val="4"/>
            <w:noWrap w:val="0"/>
            <w:vAlign w:val="center"/>
          </w:tcPr>
          <w:p>
            <w:pPr>
              <w:keepNext w:val="0"/>
              <w:keepLines w:val="0"/>
              <w:pageBreakBefore w:val="0"/>
              <w:widowControl w:val="0"/>
              <w:kinsoku/>
              <w:wordWrap/>
              <w:overflowPunct/>
              <w:topLinePunct w:val="0"/>
              <w:autoSpaceDE w:val="0"/>
              <w:autoSpaceDN w:val="0"/>
              <w:bidi w:val="0"/>
              <w:adjustRightInd w:val="0"/>
              <w:snapToGrid w:val="0"/>
              <w:spacing w:line="240" w:lineRule="auto"/>
              <w:ind w:firstLine="420" w:firstLineChars="200"/>
              <w:textAlignment w:val="auto"/>
              <w:rPr>
                <w:color w:val="000000" w:themeColor="text1"/>
                <w:szCs w:val="21"/>
                <w14:textFill>
                  <w14:solidFill>
                    <w14:schemeClr w14:val="tx1"/>
                  </w14:solidFill>
                </w14:textFill>
              </w:rPr>
            </w:pPr>
            <w:r>
              <w:rPr>
                <w:rFonts w:hint="eastAsia"/>
                <w:color w:val="000000" w:themeColor="text1"/>
                <w:sz w:val="21"/>
                <w:szCs w:val="21"/>
                <w14:textFill>
                  <w14:solidFill>
                    <w14:schemeClr w14:val="tx1"/>
                  </w14:solidFill>
                </w14:textFill>
              </w:rPr>
              <w:t>本</w:t>
            </w:r>
            <w:r>
              <w:rPr>
                <w:color w:val="000000" w:themeColor="text1"/>
                <w:sz w:val="21"/>
                <w:szCs w:val="21"/>
                <w14:textFill>
                  <w14:solidFill>
                    <w14:schemeClr w14:val="tx1"/>
                  </w14:solidFill>
                </w14:textFill>
              </w:rPr>
              <w:t>项目</w:t>
            </w:r>
            <w:r>
              <w:rPr>
                <w:rFonts w:hint="eastAsia"/>
                <w:color w:val="000000" w:themeColor="text1"/>
                <w:sz w:val="21"/>
                <w:szCs w:val="21"/>
                <w:lang w:eastAsia="zh-CN"/>
                <w14:textFill>
                  <w14:solidFill>
                    <w14:schemeClr w14:val="tx1"/>
                  </w14:solidFill>
                </w14:textFill>
              </w:rPr>
              <w:t>采取了分区防渗措施，其中重点防渗区：危废贮存点、化粪池、污水管网，一般防渗区：生产车间、原料库，成品库</w:t>
            </w:r>
            <w:r>
              <w:rPr>
                <w:color w:val="000000" w:themeColor="text1"/>
                <w:sz w:val="21"/>
                <w:szCs w:val="21"/>
                <w14:textFill>
                  <w14:solidFill>
                    <w14:schemeClr w14:val="tx1"/>
                  </w14:solidFill>
                </w14:textFill>
              </w:rPr>
              <w:t>。因此在正常工况下，本项目对区域内地下水、土壤基本无影响。</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1778" w:type="dxa"/>
            <w:noWrap w:val="0"/>
            <w:vAlign w:val="center"/>
          </w:tcPr>
          <w:p>
            <w:pPr>
              <w:adjustRightInd w:val="0"/>
              <w:snapToGrid w:val="0"/>
              <w:jc w:val="center"/>
              <w:rPr>
                <w:color w:val="000000" w:themeColor="text1"/>
                <w:spacing w:val="-8"/>
                <w:szCs w:val="21"/>
                <w14:textFill>
                  <w14:solidFill>
                    <w14:schemeClr w14:val="tx1"/>
                  </w14:solidFill>
                </w14:textFill>
              </w:rPr>
            </w:pPr>
            <w:r>
              <w:rPr>
                <w:rFonts w:hint="default" w:ascii="Times New Roman" w:hAnsi="Times New Roman" w:cs="Times New Roman"/>
                <w:color w:val="000000" w:themeColor="text1"/>
                <w:szCs w:val="21"/>
                <w:highlight w:val="none"/>
                <w14:textFill>
                  <w14:solidFill>
                    <w14:schemeClr w14:val="tx1"/>
                  </w14:solidFill>
                </w14:textFill>
              </w:rPr>
              <w:t>生态保护措施</w:t>
            </w:r>
          </w:p>
        </w:tc>
        <w:tc>
          <w:tcPr>
            <w:tcW w:w="7303" w:type="dxa"/>
            <w:gridSpan w:val="4"/>
            <w:noWrap w:val="0"/>
            <w:vAlign w:val="center"/>
          </w:tcPr>
          <w:p>
            <w:pPr>
              <w:adjustRightInd w:val="0"/>
              <w:snapToGrid w:val="0"/>
              <w:spacing w:line="460" w:lineRule="exact"/>
              <w:ind w:firstLine="420" w:firstLineChars="200"/>
              <w:jc w:val="left"/>
              <w:rPr>
                <w:rFonts w:hint="eastAsia"/>
                <w:color w:val="000000" w:themeColor="text1"/>
                <w:szCs w:val="21"/>
                <w14:textFill>
                  <w14:solidFill>
                    <w14:schemeClr w14:val="tx1"/>
                  </w14:solidFill>
                </w14:textFill>
              </w:rPr>
            </w:pPr>
            <w:r>
              <w:rPr>
                <w:rFonts w:hint="eastAsia"/>
                <w:color w:val="000000" w:themeColor="text1"/>
                <w:szCs w:val="21"/>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1778" w:type="dxa"/>
            <w:noWrap w:val="0"/>
            <w:vAlign w:val="center"/>
          </w:tcPr>
          <w:p>
            <w:pPr>
              <w:adjustRightInd w:val="0"/>
              <w:snapToGrid w:val="0"/>
              <w:jc w:val="center"/>
              <w:rPr>
                <w:rFonts w:hAnsi="宋体"/>
                <w:color w:val="000000" w:themeColor="text1"/>
                <w:spacing w:val="-8"/>
                <w:szCs w:val="21"/>
                <w14:textFill>
                  <w14:solidFill>
                    <w14:schemeClr w14:val="tx1"/>
                  </w14:solidFill>
                </w14:textFill>
              </w:rPr>
            </w:pPr>
            <w:r>
              <w:rPr>
                <w:rFonts w:hAnsi="宋体"/>
                <w:color w:val="000000" w:themeColor="text1"/>
                <w:spacing w:val="-8"/>
                <w:szCs w:val="21"/>
                <w14:textFill>
                  <w14:solidFill>
                    <w14:schemeClr w14:val="tx1"/>
                  </w14:solidFill>
                </w14:textFill>
              </w:rPr>
              <w:t>环境风险防范措施</w:t>
            </w:r>
          </w:p>
        </w:tc>
        <w:tc>
          <w:tcPr>
            <w:tcW w:w="7303" w:type="dxa"/>
            <w:gridSpan w:val="4"/>
            <w:noWrap w:val="0"/>
            <w:vAlign w:val="center"/>
          </w:tcPr>
          <w:p>
            <w:pPr>
              <w:keepNext w:val="0"/>
              <w:keepLines w:val="0"/>
              <w:pageBreakBefore w:val="0"/>
              <w:widowControl w:val="0"/>
              <w:numPr>
                <w:ilvl w:val="0"/>
                <w:numId w:val="11"/>
              </w:numPr>
              <w:kinsoku/>
              <w:wordWrap/>
              <w:overflowPunct/>
              <w:topLinePunct w:val="0"/>
              <w:autoSpaceDE/>
              <w:autoSpaceDN/>
              <w:bidi w:val="0"/>
              <w:snapToGrid w:val="0"/>
              <w:spacing w:line="240" w:lineRule="auto"/>
              <w:ind w:firstLine="420" w:firstLineChars="200"/>
              <w:contextualSpacing/>
              <w:textAlignment w:val="auto"/>
              <w:rPr>
                <w:rFonts w:hint="eastAsia"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危废</w:t>
            </w:r>
            <w:r>
              <w:rPr>
                <w:rFonts w:hint="default" w:ascii="Times New Roman" w:hAnsi="Times New Roman" w:eastAsia="宋体" w:cs="Times New Roman"/>
                <w:color w:val="000000" w:themeColor="text1"/>
                <w:lang w:val="en-US" w:eastAsia="zh-CN"/>
                <w14:textFill>
                  <w14:solidFill>
                    <w14:schemeClr w14:val="tx1"/>
                  </w14:solidFill>
                </w14:textFill>
              </w:rPr>
              <w:t>泄漏防范措施：</w:t>
            </w:r>
            <w:r>
              <w:rPr>
                <w:rFonts w:hint="eastAsia" w:ascii="Times New Roman" w:hAnsi="Times New Roman" w:eastAsia="宋体" w:cs="Times New Roman"/>
                <w:color w:val="000000" w:themeColor="text1"/>
                <w:lang w:val="en-US" w:eastAsia="zh-CN"/>
                <w14:textFill>
                  <w14:solidFill>
                    <w14:schemeClr w14:val="tx1"/>
                  </w14:solidFill>
                </w14:textFill>
              </w:rPr>
              <w:t>危废</w:t>
            </w:r>
            <w:r>
              <w:rPr>
                <w:rFonts w:hint="eastAsia" w:cs="Times New Roman"/>
                <w:color w:val="000000" w:themeColor="text1"/>
                <w:lang w:val="en-US" w:eastAsia="zh-CN"/>
                <w14:textFill>
                  <w14:solidFill>
                    <w14:schemeClr w14:val="tx1"/>
                  </w14:solidFill>
                </w14:textFill>
              </w:rPr>
              <w:t>贮存</w:t>
            </w:r>
            <w:r>
              <w:rPr>
                <w:rFonts w:hint="eastAsia" w:ascii="Times New Roman" w:hAnsi="Times New Roman" w:eastAsia="宋体" w:cs="Times New Roman"/>
                <w:color w:val="000000" w:themeColor="text1"/>
                <w:lang w:val="en-US" w:eastAsia="zh-CN"/>
                <w14:textFill>
                  <w14:solidFill>
                    <w14:schemeClr w14:val="tx1"/>
                  </w14:solidFill>
                </w14:textFill>
              </w:rPr>
              <w:t>点做好防腐防渗处理。</w:t>
            </w:r>
          </w:p>
          <w:p>
            <w:pPr>
              <w:keepNext w:val="0"/>
              <w:keepLines w:val="0"/>
              <w:pageBreakBefore w:val="0"/>
              <w:widowControl w:val="0"/>
              <w:numPr>
                <w:ilvl w:val="0"/>
                <w:numId w:val="11"/>
              </w:numPr>
              <w:kinsoku/>
              <w:wordWrap/>
              <w:overflowPunct/>
              <w:topLinePunct w:val="0"/>
              <w:autoSpaceDE/>
              <w:autoSpaceDN/>
              <w:bidi w:val="0"/>
              <w:snapToGrid w:val="0"/>
              <w:spacing w:line="240" w:lineRule="auto"/>
              <w:ind w:firstLine="420" w:firstLineChars="200"/>
              <w:contextualSpacing/>
              <w:textAlignment w:val="auto"/>
              <w:rPr>
                <w:rFonts w:hint="eastAsia" w:eastAsia="宋体"/>
                <w:color w:val="000000" w:themeColor="text1"/>
                <w:szCs w:val="2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天然气泄漏防范措施：</w:t>
            </w:r>
            <w:r>
              <w:rPr>
                <w:rFonts w:hint="default" w:ascii="Times New Roman" w:hAnsi="Times New Roman" w:eastAsia="宋体" w:cs="Times New Roman"/>
                <w:color w:val="000000" w:themeColor="text1"/>
                <w:lang w:val="en-US" w:eastAsia="zh-CN"/>
                <w14:textFill>
                  <w14:solidFill>
                    <w14:schemeClr w14:val="tx1"/>
                  </w14:solidFill>
                </w14:textFill>
              </w:rPr>
              <w:t>对</w:t>
            </w:r>
            <w:r>
              <w:rPr>
                <w:rFonts w:hint="eastAsia" w:ascii="Times New Roman" w:hAnsi="Times New Roman" w:eastAsia="宋体" w:cs="Times New Roman"/>
                <w:color w:val="000000" w:themeColor="text1"/>
                <w:lang w:val="en-US" w:eastAsia="zh-CN"/>
                <w14:textFill>
                  <w14:solidFill>
                    <w14:schemeClr w14:val="tx1"/>
                  </w14:solidFill>
                </w14:textFill>
              </w:rPr>
              <w:t>燃气锅炉附件设备做到定期检查和维修保养</w:t>
            </w:r>
            <w:r>
              <w:rPr>
                <w:rFonts w:hint="default" w:ascii="Times New Roman" w:hAnsi="Times New Roman" w:eastAsia="宋体" w:cs="Times New Roman"/>
                <w:color w:val="000000" w:themeColor="text1"/>
                <w:lang w:val="en-US" w:eastAsia="zh-CN"/>
                <w14:textFill>
                  <w14:solidFill>
                    <w14:schemeClr w14:val="tx1"/>
                  </w14:solidFill>
                </w14:textFill>
              </w:rPr>
              <w:t>，避免因</w:t>
            </w:r>
            <w:r>
              <w:rPr>
                <w:rFonts w:hint="eastAsia" w:ascii="Times New Roman" w:hAnsi="Times New Roman" w:eastAsia="宋体" w:cs="Times New Roman"/>
                <w:color w:val="000000" w:themeColor="text1"/>
                <w:lang w:val="en-US" w:eastAsia="zh-CN"/>
                <w14:textFill>
                  <w14:solidFill>
                    <w14:schemeClr w14:val="tx1"/>
                  </w14:solidFill>
                </w14:textFill>
              </w:rPr>
              <w:t>阀门破损</w:t>
            </w:r>
            <w:r>
              <w:rPr>
                <w:rFonts w:hint="default" w:ascii="Times New Roman" w:hAnsi="Times New Roman" w:eastAsia="宋体" w:cs="Times New Roman"/>
                <w:color w:val="000000" w:themeColor="text1"/>
                <w:lang w:val="en-US" w:eastAsia="zh-CN"/>
                <w14:textFill>
                  <w14:solidFill>
                    <w14:schemeClr w14:val="tx1"/>
                  </w14:solidFill>
                </w14:textFill>
              </w:rPr>
              <w:t>、老化等隐患存在而引起泄漏事故</w:t>
            </w:r>
            <w:r>
              <w:rPr>
                <w:rFonts w:hint="eastAsia" w:ascii="Times New Roman" w:hAnsi="Times New Roman" w:eastAsia="宋体" w:cs="Times New Roman"/>
                <w:color w:val="000000" w:themeColor="text1"/>
                <w:lang w:val="en-US" w:eastAsia="zh-CN"/>
                <w14:textFill>
                  <w14:solidFill>
                    <w14:schemeClr w14:val="tx1"/>
                  </w14:solidFill>
                </w14:textFill>
              </w:rPr>
              <w:t>；</w:t>
            </w:r>
            <w:r>
              <w:rPr>
                <w:rFonts w:hint="default" w:ascii="Times New Roman" w:hAnsi="Times New Roman" w:eastAsia="宋体" w:cs="Times New Roman"/>
                <w:color w:val="000000" w:themeColor="text1"/>
                <w:lang w:val="en-US" w:eastAsia="zh-CN"/>
                <w14:textFill>
                  <w14:solidFill>
                    <w14:schemeClr w14:val="tx1"/>
                  </w14:solidFill>
                </w14:textFill>
              </w:rPr>
              <w:t>燃气锅炉房内严禁吸烟及明火</w:t>
            </w:r>
            <w:r>
              <w:rPr>
                <w:rFonts w:hint="eastAsia" w:cs="Times New Roman"/>
                <w:color w:val="000000" w:themeColor="text1"/>
                <w:lang w:val="en-US" w:eastAsia="zh-CN"/>
                <w14:textFill>
                  <w14:solidFill>
                    <w14:schemeClr w14:val="tx1"/>
                  </w14:solidFill>
                </w14:textFill>
              </w:rPr>
              <w:t>；安装泄漏报警器</w:t>
            </w:r>
            <w:r>
              <w:rPr>
                <w:rFonts w:hint="eastAsia" w:ascii="Times New Roman" w:hAnsi="Times New Roman" w:eastAsia="宋体" w:cs="Times New Roman"/>
                <w:color w:val="000000" w:themeColor="text1"/>
                <w:lang w:val="en-US" w:eastAsia="zh-CN"/>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795" w:hRule="atLeast"/>
          <w:jc w:val="center"/>
        </w:trPr>
        <w:tc>
          <w:tcPr>
            <w:tcW w:w="1778" w:type="dxa"/>
            <w:noWrap w:val="0"/>
            <w:vAlign w:val="center"/>
          </w:tcPr>
          <w:p>
            <w:pPr>
              <w:adjustRightInd w:val="0"/>
              <w:snapToGrid w:val="0"/>
              <w:jc w:val="center"/>
              <w:rPr>
                <w:color w:val="000000" w:themeColor="text1"/>
                <w:spacing w:val="-8"/>
                <w:szCs w:val="21"/>
                <w14:textFill>
                  <w14:solidFill>
                    <w14:schemeClr w14:val="tx1"/>
                  </w14:solidFill>
                </w14:textFill>
              </w:rPr>
            </w:pPr>
            <w:r>
              <w:rPr>
                <w:rFonts w:hAnsi="宋体"/>
                <w:color w:val="000000" w:themeColor="text1"/>
                <w:spacing w:val="-8"/>
                <w:szCs w:val="21"/>
                <w14:textFill>
                  <w14:solidFill>
                    <w14:schemeClr w14:val="tx1"/>
                  </w14:solidFill>
                </w14:textFill>
              </w:rPr>
              <w:t>其他环境</w:t>
            </w:r>
          </w:p>
          <w:p>
            <w:pPr>
              <w:adjustRightInd w:val="0"/>
              <w:snapToGrid w:val="0"/>
              <w:jc w:val="center"/>
              <w:rPr>
                <w:color w:val="000000" w:themeColor="text1"/>
                <w:spacing w:val="-8"/>
                <w:szCs w:val="21"/>
                <w14:textFill>
                  <w14:solidFill>
                    <w14:schemeClr w14:val="tx1"/>
                  </w14:solidFill>
                </w14:textFill>
              </w:rPr>
            </w:pPr>
            <w:r>
              <w:rPr>
                <w:rFonts w:hAnsi="宋体"/>
                <w:color w:val="000000" w:themeColor="text1"/>
                <w:spacing w:val="-8"/>
                <w:szCs w:val="21"/>
                <w14:textFill>
                  <w14:solidFill>
                    <w14:schemeClr w14:val="tx1"/>
                  </w14:solidFill>
                </w14:textFill>
              </w:rPr>
              <w:t>管理要求</w:t>
            </w:r>
          </w:p>
        </w:tc>
        <w:tc>
          <w:tcPr>
            <w:tcW w:w="7303" w:type="dxa"/>
            <w:gridSpan w:val="4"/>
            <w:noWrap w:val="0"/>
            <w:vAlign w:val="center"/>
          </w:tcPr>
          <w:p>
            <w:pPr>
              <w:ind w:firstLine="420" w:firstLineChars="200"/>
              <w:contextualSpacing/>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1、</w:t>
            </w:r>
            <w:r>
              <w:rPr>
                <w:rFonts w:hint="eastAsia"/>
                <w:color w:val="000000" w:themeColor="text1"/>
                <w14:textFill>
                  <w14:solidFill>
                    <w14:schemeClr w14:val="tx1"/>
                  </w14:solidFill>
                </w14:textFill>
              </w:rPr>
              <w:t>编制应急预案；</w:t>
            </w:r>
          </w:p>
          <w:p>
            <w:pPr>
              <w:keepNext w:val="0"/>
              <w:keepLines w:val="0"/>
              <w:pageBreakBefore w:val="0"/>
              <w:widowControl w:val="0"/>
              <w:kinsoku/>
              <w:wordWrap/>
              <w:overflowPunct/>
              <w:topLinePunct w:val="0"/>
              <w:autoSpaceDE/>
              <w:autoSpaceDN/>
              <w:bidi w:val="0"/>
              <w:adjustRightInd w:val="0"/>
              <w:snapToGrid w:val="0"/>
              <w:spacing w:line="240" w:lineRule="auto"/>
              <w:ind w:firstLine="420" w:firstLineChars="200"/>
              <w:jc w:val="left"/>
              <w:textAlignment w:val="auto"/>
              <w:rPr>
                <w:rFonts w:hint="eastAsia"/>
                <w:color w:val="000000" w:themeColor="text1"/>
                <w:lang w:eastAsia="zh-CN"/>
                <w14:textFill>
                  <w14:solidFill>
                    <w14:schemeClr w14:val="tx1"/>
                  </w14:solidFill>
                </w14:textFill>
              </w:rPr>
            </w:pPr>
            <w:r>
              <w:rPr>
                <w:rFonts w:hint="eastAsia"/>
                <w:color w:val="000000" w:themeColor="text1"/>
                <w14:textFill>
                  <w14:solidFill>
                    <w14:schemeClr w14:val="tx1"/>
                  </w14:solidFill>
                </w14:textFill>
              </w:rPr>
              <w:t>2、按《排污许可证管理办法（试行）》及《固定污染源排污许可分类管理名录（2019年版）》相关要求办理排污手续</w:t>
            </w:r>
            <w:r>
              <w:rPr>
                <w:rFonts w:hint="eastAsia"/>
                <w:color w:val="000000" w:themeColor="text1"/>
                <w:lang w:eastAsia="zh-CN"/>
                <w14:textFill>
                  <w14:solidFill>
                    <w14:schemeClr w14:val="tx1"/>
                  </w14:solidFill>
                </w14:textFill>
              </w:rPr>
              <w:t>；</w:t>
            </w:r>
          </w:p>
          <w:p>
            <w:pPr>
              <w:pStyle w:val="7"/>
              <w:keepNext w:val="0"/>
              <w:keepLines w:val="0"/>
              <w:pageBreakBefore w:val="0"/>
              <w:widowControl w:val="0"/>
              <w:numPr>
                <w:ilvl w:val="0"/>
                <w:numId w:val="0"/>
              </w:numPr>
              <w:kinsoku/>
              <w:wordWrap/>
              <w:overflowPunct/>
              <w:topLinePunct w:val="0"/>
              <w:autoSpaceDE/>
              <w:autoSpaceDN/>
              <w:bidi w:val="0"/>
              <w:snapToGrid w:val="0"/>
              <w:spacing w:line="240" w:lineRule="auto"/>
              <w:ind w:firstLine="420" w:firstLineChars="200"/>
              <w:textAlignment w:val="auto"/>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3、</w:t>
            </w:r>
            <w:r>
              <w:rPr>
                <w:rFonts w:hint="eastAsia"/>
                <w:color w:val="000000" w:themeColor="text1"/>
                <w:lang w:eastAsia="zh-CN"/>
                <w14:textFill>
                  <w14:solidFill>
                    <w14:schemeClr w14:val="tx1"/>
                  </w14:solidFill>
                </w14:textFill>
              </w:rPr>
              <w:t>验收完成后项目投入运营</w:t>
            </w:r>
            <w:r>
              <w:rPr>
                <w:rFonts w:hint="eastAsia"/>
                <w:color w:val="000000" w:themeColor="text1"/>
                <w14:textFill>
                  <w14:solidFill>
                    <w14:schemeClr w14:val="tx1"/>
                  </w14:solidFill>
                </w14:textFill>
              </w:rPr>
              <w:t>。  </w:t>
            </w:r>
          </w:p>
          <w:p>
            <w:pPr>
              <w:adjustRightInd w:val="0"/>
              <w:snapToGrid w:val="0"/>
              <w:jc w:val="center"/>
              <w:rPr>
                <w:color w:val="000000" w:themeColor="text1"/>
                <w14:textFill>
                  <w14:solidFill>
                    <w14:schemeClr w14:val="tx1"/>
                  </w14:solidFill>
                </w14:textFill>
              </w:rPr>
            </w:pPr>
          </w:p>
          <w:p>
            <w:pPr>
              <w:pStyle w:val="15"/>
              <w:rPr>
                <w:color w:val="000000" w:themeColor="text1"/>
                <w14:textFill>
                  <w14:solidFill>
                    <w14:schemeClr w14:val="tx1"/>
                  </w14:solidFill>
                </w14:textFill>
              </w:rPr>
            </w:pPr>
          </w:p>
          <w:p>
            <w:pPr>
              <w:rPr>
                <w:color w:val="000000" w:themeColor="text1"/>
                <w14:textFill>
                  <w14:solidFill>
                    <w14:schemeClr w14:val="tx1"/>
                  </w14:solidFill>
                </w14:textFill>
              </w:rPr>
            </w:pPr>
          </w:p>
          <w:p>
            <w:pPr>
              <w:pStyle w:val="15"/>
              <w:rPr>
                <w:color w:val="000000" w:themeColor="text1"/>
                <w14:textFill>
                  <w14:solidFill>
                    <w14:schemeClr w14:val="tx1"/>
                  </w14:solidFill>
                </w14:textFill>
              </w:rPr>
            </w:pPr>
          </w:p>
          <w:p>
            <w:pPr>
              <w:rPr>
                <w:color w:val="000000" w:themeColor="text1"/>
                <w14:textFill>
                  <w14:solidFill>
                    <w14:schemeClr w14:val="tx1"/>
                  </w14:solidFill>
                </w14:textFill>
              </w:rPr>
            </w:pPr>
          </w:p>
          <w:p>
            <w:pPr>
              <w:pStyle w:val="15"/>
              <w:rPr>
                <w:color w:val="000000" w:themeColor="text1"/>
                <w14:textFill>
                  <w14:solidFill>
                    <w14:schemeClr w14:val="tx1"/>
                  </w14:solidFill>
                </w14:textFill>
              </w:rPr>
            </w:pPr>
          </w:p>
          <w:p>
            <w:pPr>
              <w:rPr>
                <w:color w:val="000000" w:themeColor="text1"/>
                <w14:textFill>
                  <w14:solidFill>
                    <w14:schemeClr w14:val="tx1"/>
                  </w14:solidFill>
                </w14:textFill>
              </w:rPr>
            </w:pPr>
          </w:p>
          <w:p>
            <w:pPr>
              <w:pStyle w:val="15"/>
              <w:rPr>
                <w:color w:val="000000" w:themeColor="text1"/>
                <w14:textFill>
                  <w14:solidFill>
                    <w14:schemeClr w14:val="tx1"/>
                  </w14:solidFill>
                </w14:textFill>
              </w:rPr>
            </w:pPr>
          </w:p>
          <w:p>
            <w:pPr>
              <w:rPr>
                <w:color w:val="000000" w:themeColor="text1"/>
                <w14:textFill>
                  <w14:solidFill>
                    <w14:schemeClr w14:val="tx1"/>
                  </w14:solidFill>
                </w14:textFill>
              </w:rPr>
            </w:pPr>
          </w:p>
          <w:p>
            <w:pPr>
              <w:pStyle w:val="15"/>
              <w:rPr>
                <w:color w:val="000000" w:themeColor="text1"/>
                <w14:textFill>
                  <w14:solidFill>
                    <w14:schemeClr w14:val="tx1"/>
                  </w14:solidFill>
                </w14:textFill>
              </w:rPr>
            </w:pPr>
          </w:p>
          <w:p>
            <w:pPr>
              <w:rPr>
                <w:color w:val="000000" w:themeColor="text1"/>
                <w14:textFill>
                  <w14:solidFill>
                    <w14:schemeClr w14:val="tx1"/>
                  </w14:solidFill>
                </w14:textFill>
              </w:rPr>
            </w:pPr>
          </w:p>
          <w:p>
            <w:pPr>
              <w:pStyle w:val="15"/>
              <w:rPr>
                <w:color w:val="000000" w:themeColor="text1"/>
                <w14:textFill>
                  <w14:solidFill>
                    <w14:schemeClr w14:val="tx1"/>
                  </w14:solidFill>
                </w14:textFill>
              </w:rPr>
            </w:pPr>
          </w:p>
          <w:p>
            <w:pPr>
              <w:rPr>
                <w:color w:val="000000" w:themeColor="text1"/>
                <w14:textFill>
                  <w14:solidFill>
                    <w14:schemeClr w14:val="tx1"/>
                  </w14:solidFill>
                </w14:textFill>
              </w:rPr>
            </w:pPr>
          </w:p>
          <w:p>
            <w:pPr>
              <w:rPr>
                <w:color w:val="000000" w:themeColor="text1"/>
                <w14:textFill>
                  <w14:solidFill>
                    <w14:schemeClr w14:val="tx1"/>
                  </w14:solidFill>
                </w14:textFill>
              </w:rPr>
            </w:pPr>
          </w:p>
          <w:p>
            <w:pPr>
              <w:pStyle w:val="2"/>
              <w:rPr>
                <w:color w:val="000000" w:themeColor="text1"/>
                <w14:textFill>
                  <w14:solidFill>
                    <w14:schemeClr w14:val="tx1"/>
                  </w14:solidFill>
                </w14:textFill>
              </w:rPr>
            </w:pPr>
          </w:p>
        </w:tc>
      </w:tr>
    </w:tbl>
    <w:p>
      <w:pPr>
        <w:pStyle w:val="24"/>
        <w:jc w:val="center"/>
        <w:outlineLvl w:val="0"/>
        <w:rPr>
          <w:rFonts w:ascii="黑体" w:hAnsi="黑体" w:eastAsia="黑体"/>
          <w:snapToGrid w:val="0"/>
          <w:color w:val="000000" w:themeColor="text1"/>
          <w:sz w:val="30"/>
          <w:szCs w:val="30"/>
          <w14:textFill>
            <w14:solidFill>
              <w14:schemeClr w14:val="tx1"/>
            </w14:solidFill>
          </w14:textFill>
        </w:rPr>
      </w:pPr>
      <w:r>
        <w:rPr>
          <w:snapToGrid w:val="0"/>
          <w:color w:val="000000" w:themeColor="text1"/>
          <w14:textFill>
            <w14:solidFill>
              <w14:schemeClr w14:val="tx1"/>
            </w14:solidFill>
          </w14:textFill>
        </w:rPr>
        <w:br w:type="page"/>
      </w:r>
      <w:r>
        <w:rPr>
          <w:rFonts w:hint="eastAsia" w:ascii="黑体" w:hAnsi="黑体" w:eastAsia="黑体"/>
          <w:snapToGrid w:val="0"/>
          <w:color w:val="000000" w:themeColor="text1"/>
          <w:sz w:val="30"/>
          <w:szCs w:val="30"/>
          <w:highlight w:val="none"/>
          <w14:textFill>
            <w14:solidFill>
              <w14:schemeClr w14:val="tx1"/>
            </w14:solidFill>
          </w14:textFill>
        </w:rPr>
        <w:t>六、结论</w:t>
      </w:r>
    </w:p>
    <w:tbl>
      <w:tblPr>
        <w:tblStyle w:val="29"/>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noWrap w:val="0"/>
            <w:vAlign w:val="top"/>
          </w:tcPr>
          <w:p>
            <w:pPr>
              <w:keepNext w:val="0"/>
              <w:keepLines w:val="0"/>
              <w:pageBreakBefore w:val="0"/>
              <w:widowControl/>
              <w:suppressLineNumbers w:val="0"/>
              <w:kinsoku/>
              <w:wordWrap/>
              <w:overflowPunct/>
              <w:topLinePunct w:val="0"/>
              <w:autoSpaceDE/>
              <w:autoSpaceDN/>
              <w:bidi w:val="0"/>
              <w:adjustRightInd/>
              <w:snapToGrid w:val="0"/>
              <w:spacing w:line="360" w:lineRule="auto"/>
              <w:ind w:firstLine="420" w:firstLineChars="200"/>
              <w:jc w:val="left"/>
              <w:textAlignment w:val="auto"/>
              <w:rPr>
                <w:color w:val="000000" w:themeColor="text1"/>
                <w:sz w:val="21"/>
                <w:szCs w:val="21"/>
                <w14:textFill>
                  <w14:solidFill>
                    <w14:schemeClr w14:val="tx1"/>
                  </w14:solidFill>
                </w14:textFill>
              </w:rPr>
            </w:pPr>
            <w:r>
              <w:rPr>
                <w:rFonts w:hint="eastAsia" w:ascii="宋体" w:hAnsi="宋体" w:eastAsia="宋体" w:cs="宋体"/>
                <w:color w:val="000000" w:themeColor="text1"/>
                <w:kern w:val="0"/>
                <w:sz w:val="21"/>
                <w:szCs w:val="21"/>
                <w:lang w:val="en-US" w:eastAsia="zh-CN" w:bidi="ar"/>
                <w14:textFill>
                  <w14:solidFill>
                    <w14:schemeClr w14:val="tx1"/>
                  </w14:solidFill>
                </w14:textFill>
              </w:rPr>
              <w:t>项目选址不在生态保护红线范围内，工程建设符合国家产业政策和“三线一单” 及环境管控要求；项目运营期采取有效的污染防治措施，对周围环境影响较小，满足区域环境质量改善目标管理要求；环境风险可防控，从环境保护的角度分析，项目建设可行。</w:t>
            </w:r>
          </w:p>
          <w:p>
            <w:pPr>
              <w:pStyle w:val="7"/>
              <w:rPr>
                <w:rFonts w:hint="eastAsia"/>
                <w:color w:val="000000" w:themeColor="text1"/>
                <w:lang w:eastAsia="zh-CN"/>
                <w14:textFill>
                  <w14:solidFill>
                    <w14:schemeClr w14:val="tx1"/>
                  </w14:solidFill>
                </w14:textFill>
              </w:rPr>
            </w:pPr>
          </w:p>
          <w:p>
            <w:pPr>
              <w:pStyle w:val="6"/>
              <w:rPr>
                <w:rFonts w:hint="eastAsia"/>
                <w:color w:val="000000" w:themeColor="text1"/>
                <w:lang w:eastAsia="zh-CN"/>
                <w14:textFill>
                  <w14:solidFill>
                    <w14:schemeClr w14:val="tx1"/>
                  </w14:solidFill>
                </w14:textFill>
              </w:rPr>
            </w:pPr>
          </w:p>
          <w:p>
            <w:pPr>
              <w:rPr>
                <w:rFonts w:hint="eastAsia"/>
                <w:color w:val="000000" w:themeColor="text1"/>
                <w:lang w:eastAsia="zh-CN"/>
                <w14:textFill>
                  <w14:solidFill>
                    <w14:schemeClr w14:val="tx1"/>
                  </w14:solidFill>
                </w14:textFill>
              </w:rPr>
            </w:pPr>
          </w:p>
          <w:p>
            <w:pPr>
              <w:pStyle w:val="7"/>
              <w:rPr>
                <w:rFonts w:hint="eastAsia"/>
                <w:color w:val="000000" w:themeColor="text1"/>
                <w:lang w:eastAsia="zh-CN"/>
                <w14:textFill>
                  <w14:solidFill>
                    <w14:schemeClr w14:val="tx1"/>
                  </w14:solidFill>
                </w14:textFill>
              </w:rPr>
            </w:pPr>
          </w:p>
          <w:p>
            <w:pPr>
              <w:pStyle w:val="6"/>
              <w:rPr>
                <w:rFonts w:hint="eastAsia"/>
                <w:color w:val="000000" w:themeColor="text1"/>
                <w:lang w:eastAsia="zh-CN"/>
                <w14:textFill>
                  <w14:solidFill>
                    <w14:schemeClr w14:val="tx1"/>
                  </w14:solidFill>
                </w14:textFill>
              </w:rPr>
            </w:pPr>
          </w:p>
          <w:p>
            <w:pPr>
              <w:rPr>
                <w:rFonts w:hint="eastAsia"/>
                <w:color w:val="000000" w:themeColor="text1"/>
                <w:lang w:eastAsia="zh-CN"/>
                <w14:textFill>
                  <w14:solidFill>
                    <w14:schemeClr w14:val="tx1"/>
                  </w14:solidFill>
                </w14:textFill>
              </w:rPr>
            </w:pPr>
          </w:p>
          <w:p>
            <w:pPr>
              <w:pStyle w:val="7"/>
              <w:rPr>
                <w:rFonts w:hint="eastAsia"/>
                <w:color w:val="000000" w:themeColor="text1"/>
                <w:lang w:eastAsia="zh-CN"/>
                <w14:textFill>
                  <w14:solidFill>
                    <w14:schemeClr w14:val="tx1"/>
                  </w14:solidFill>
                </w14:textFill>
              </w:rPr>
            </w:pPr>
          </w:p>
          <w:p>
            <w:pPr>
              <w:pStyle w:val="6"/>
              <w:rPr>
                <w:rFonts w:hint="eastAsia"/>
                <w:color w:val="000000" w:themeColor="text1"/>
                <w:lang w:eastAsia="zh-CN"/>
                <w14:textFill>
                  <w14:solidFill>
                    <w14:schemeClr w14:val="tx1"/>
                  </w14:solidFill>
                </w14:textFill>
              </w:rPr>
            </w:pPr>
          </w:p>
          <w:p>
            <w:pPr>
              <w:rPr>
                <w:rFonts w:hint="eastAsia"/>
                <w:color w:val="000000" w:themeColor="text1"/>
                <w:lang w:eastAsia="zh-CN"/>
                <w14:textFill>
                  <w14:solidFill>
                    <w14:schemeClr w14:val="tx1"/>
                  </w14:solidFill>
                </w14:textFill>
              </w:rPr>
            </w:pPr>
          </w:p>
          <w:p>
            <w:pPr>
              <w:pStyle w:val="7"/>
              <w:rPr>
                <w:rFonts w:hint="eastAsia"/>
                <w:color w:val="000000" w:themeColor="text1"/>
                <w:lang w:eastAsia="zh-CN"/>
                <w14:textFill>
                  <w14:solidFill>
                    <w14:schemeClr w14:val="tx1"/>
                  </w14:solidFill>
                </w14:textFill>
              </w:rPr>
            </w:pPr>
          </w:p>
          <w:p>
            <w:pPr>
              <w:pStyle w:val="6"/>
              <w:rPr>
                <w:rFonts w:hint="eastAsia"/>
                <w:color w:val="000000" w:themeColor="text1"/>
                <w:lang w:eastAsia="zh-CN"/>
                <w14:textFill>
                  <w14:solidFill>
                    <w14:schemeClr w14:val="tx1"/>
                  </w14:solidFill>
                </w14:textFill>
              </w:rPr>
            </w:pPr>
          </w:p>
          <w:p>
            <w:pPr>
              <w:rPr>
                <w:rFonts w:hint="eastAsia"/>
                <w:color w:val="000000" w:themeColor="text1"/>
                <w:lang w:eastAsia="zh-CN"/>
                <w14:textFill>
                  <w14:solidFill>
                    <w14:schemeClr w14:val="tx1"/>
                  </w14:solidFill>
                </w14:textFill>
              </w:rPr>
            </w:pPr>
          </w:p>
          <w:p>
            <w:pPr>
              <w:pStyle w:val="7"/>
              <w:rPr>
                <w:rFonts w:hint="eastAsia"/>
                <w:color w:val="000000" w:themeColor="text1"/>
                <w:lang w:eastAsia="zh-CN"/>
                <w14:textFill>
                  <w14:solidFill>
                    <w14:schemeClr w14:val="tx1"/>
                  </w14:solidFill>
                </w14:textFill>
              </w:rPr>
            </w:pPr>
          </w:p>
          <w:p>
            <w:pPr>
              <w:pStyle w:val="6"/>
              <w:rPr>
                <w:rFonts w:hint="eastAsia"/>
                <w:color w:val="000000" w:themeColor="text1"/>
                <w:lang w:eastAsia="zh-CN"/>
                <w14:textFill>
                  <w14:solidFill>
                    <w14:schemeClr w14:val="tx1"/>
                  </w14:solidFill>
                </w14:textFill>
              </w:rPr>
            </w:pPr>
          </w:p>
          <w:p>
            <w:pPr>
              <w:rPr>
                <w:rFonts w:hint="eastAsia"/>
                <w:color w:val="000000" w:themeColor="text1"/>
                <w:lang w:eastAsia="zh-CN"/>
                <w14:textFill>
                  <w14:solidFill>
                    <w14:schemeClr w14:val="tx1"/>
                  </w14:solidFill>
                </w14:textFill>
              </w:rPr>
            </w:pPr>
          </w:p>
          <w:p>
            <w:pPr>
              <w:pStyle w:val="7"/>
              <w:rPr>
                <w:rFonts w:hint="eastAsia"/>
                <w:color w:val="000000" w:themeColor="text1"/>
                <w:lang w:eastAsia="zh-CN"/>
                <w14:textFill>
                  <w14:solidFill>
                    <w14:schemeClr w14:val="tx1"/>
                  </w14:solidFill>
                </w14:textFill>
              </w:rPr>
            </w:pPr>
          </w:p>
          <w:p>
            <w:pPr>
              <w:pStyle w:val="6"/>
              <w:rPr>
                <w:rFonts w:hint="eastAsia"/>
                <w:color w:val="000000" w:themeColor="text1"/>
                <w:lang w:eastAsia="zh-CN"/>
                <w14:textFill>
                  <w14:solidFill>
                    <w14:schemeClr w14:val="tx1"/>
                  </w14:solidFill>
                </w14:textFill>
              </w:rPr>
            </w:pPr>
          </w:p>
          <w:p>
            <w:pPr>
              <w:pStyle w:val="6"/>
              <w:rPr>
                <w:rFonts w:hint="eastAsia"/>
                <w:color w:val="000000" w:themeColor="text1"/>
                <w:lang w:eastAsia="zh-CN"/>
                <w14:textFill>
                  <w14:solidFill>
                    <w14:schemeClr w14:val="tx1"/>
                  </w14:solidFill>
                </w14:textFill>
              </w:rPr>
            </w:pPr>
          </w:p>
        </w:tc>
      </w:tr>
    </w:tbl>
    <w:p>
      <w:pPr>
        <w:rPr>
          <w:rFonts w:ascii="宋体"/>
          <w:color w:val="000000" w:themeColor="text1"/>
          <w14:textFill>
            <w14:solidFill>
              <w14:schemeClr w14:val="tx1"/>
            </w14:solidFill>
          </w14:textFill>
        </w:rPr>
        <w:sectPr>
          <w:pgSz w:w="11906" w:h="16838"/>
          <w:pgMar w:top="1701" w:right="1531" w:bottom="1701" w:left="1531" w:header="851" w:footer="851" w:gutter="0"/>
          <w:pgBorders>
            <w:top w:val="none" w:sz="0" w:space="0"/>
            <w:left w:val="none" w:sz="0" w:space="0"/>
            <w:bottom w:val="none" w:sz="0" w:space="0"/>
            <w:right w:val="none" w:sz="0" w:space="0"/>
          </w:pgBorders>
          <w:cols w:space="720" w:num="1"/>
          <w:docGrid w:linePitch="312" w:charSpace="0"/>
        </w:sectPr>
      </w:pPr>
    </w:p>
    <w:p>
      <w:pPr>
        <w:pStyle w:val="24"/>
        <w:keepNext w:val="0"/>
        <w:keepLines w:val="0"/>
        <w:pageBreakBefore w:val="0"/>
        <w:widowControl/>
        <w:kinsoku/>
        <w:wordWrap/>
        <w:overflowPunct/>
        <w:topLinePunct w:val="0"/>
        <w:autoSpaceDE/>
        <w:autoSpaceDN/>
        <w:bidi w:val="0"/>
        <w:adjustRightInd w:val="0"/>
        <w:snapToGrid w:val="0"/>
        <w:spacing w:before="0" w:beforeAutospacing="0" w:after="0" w:afterAutospacing="0" w:line="240" w:lineRule="auto"/>
        <w:textAlignment w:val="auto"/>
        <w:outlineLvl w:val="0"/>
        <w:rPr>
          <w:rFonts w:hint="default" w:ascii="Times New Roman" w:hAnsi="Times New Roman" w:eastAsia="黑体" w:cs="Times New Roman"/>
          <w:snapToGrid w:val="0"/>
          <w:color w:val="000000" w:themeColor="text1"/>
          <w:sz w:val="32"/>
          <w:szCs w:val="32"/>
          <w:highlight w:val="none"/>
          <w:lang w:val="en-US" w:eastAsia="zh-CN"/>
          <w14:textFill>
            <w14:solidFill>
              <w14:schemeClr w14:val="tx1"/>
            </w14:solidFill>
          </w14:textFill>
        </w:rPr>
      </w:pPr>
      <w:r>
        <w:rPr>
          <w:rFonts w:hint="default" w:ascii="Times New Roman" w:hAnsi="Times New Roman" w:eastAsia="黑体" w:cs="Times New Roman"/>
          <w:snapToGrid w:val="0"/>
          <w:color w:val="000000" w:themeColor="text1"/>
          <w:sz w:val="32"/>
          <w:szCs w:val="32"/>
          <w:highlight w:val="none"/>
          <w14:textFill>
            <w14:solidFill>
              <w14:schemeClr w14:val="tx1"/>
            </w14:solidFill>
          </w14:textFill>
        </w:rPr>
        <w:t>附表</w:t>
      </w:r>
    </w:p>
    <w:p>
      <w:pPr>
        <w:pStyle w:val="24"/>
        <w:keepNext w:val="0"/>
        <w:keepLines w:val="0"/>
        <w:pageBreakBefore w:val="0"/>
        <w:widowControl/>
        <w:kinsoku/>
        <w:wordWrap/>
        <w:overflowPunct/>
        <w:topLinePunct w:val="0"/>
        <w:autoSpaceDE/>
        <w:autoSpaceDN/>
        <w:bidi w:val="0"/>
        <w:adjustRightInd w:val="0"/>
        <w:snapToGrid w:val="0"/>
        <w:spacing w:before="0" w:beforeAutospacing="0" w:after="0" w:afterAutospacing="0" w:line="240" w:lineRule="auto"/>
        <w:jc w:val="center"/>
        <w:textAlignment w:val="auto"/>
        <w:outlineLvl w:val="0"/>
        <w:rPr>
          <w:rFonts w:hint="default" w:ascii="Times New Roman" w:hAnsi="Times New Roman" w:eastAsia="方正小标宋_GBK" w:cs="Times New Roman"/>
          <w:snapToGrid w:val="0"/>
          <w:color w:val="000000" w:themeColor="text1"/>
          <w:sz w:val="38"/>
          <w:szCs w:val="38"/>
          <w:highlight w:val="yellow"/>
          <w14:textFill>
            <w14:solidFill>
              <w14:schemeClr w14:val="tx1"/>
            </w14:solidFill>
          </w14:textFill>
        </w:rPr>
      </w:pPr>
      <w:r>
        <w:rPr>
          <w:rFonts w:hint="default" w:ascii="Times New Roman" w:hAnsi="Times New Roman" w:eastAsia="方正小标宋_GBK" w:cs="Times New Roman"/>
          <w:snapToGrid w:val="0"/>
          <w:color w:val="000000" w:themeColor="text1"/>
          <w:sz w:val="38"/>
          <w:szCs w:val="38"/>
          <w:highlight w:val="none"/>
          <w14:textFill>
            <w14:solidFill>
              <w14:schemeClr w14:val="tx1"/>
            </w14:solidFill>
          </w14:textFill>
        </w:rPr>
        <w:t>建设项目污染物排放量汇总表</w:t>
      </w:r>
    </w:p>
    <w:tbl>
      <w:tblPr>
        <w:tblStyle w:val="29"/>
        <w:tblW w:w="13520"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073"/>
        <w:gridCol w:w="1515"/>
        <w:gridCol w:w="1701"/>
        <w:gridCol w:w="1276"/>
        <w:gridCol w:w="1701"/>
        <w:gridCol w:w="1559"/>
        <w:gridCol w:w="1761"/>
        <w:gridCol w:w="1959"/>
        <w:gridCol w:w="97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1073" w:type="dxa"/>
            <w:tcBorders>
              <w:tl2br w:val="single" w:color="auto" w:sz="4" w:space="0"/>
            </w:tcBorders>
            <w:noWrap w:val="0"/>
            <w:tcMar>
              <w:left w:w="28" w:type="dxa"/>
              <w:right w:w="28" w:type="dxa"/>
            </w:tcMar>
            <w:vAlign w:val="center"/>
          </w:tcPr>
          <w:p>
            <w:pPr>
              <w:pStyle w:val="51"/>
              <w:spacing w:beforeLines="0" w:afterLines="0" w:line="240" w:lineRule="auto"/>
              <w:jc w:val="right"/>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t>项目</w:t>
            </w:r>
          </w:p>
          <w:p>
            <w:pPr>
              <w:pStyle w:val="51"/>
              <w:spacing w:beforeLines="0" w:afterLines="0" w:line="240" w:lineRule="auto"/>
              <w:jc w:val="left"/>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t>分类</w:t>
            </w:r>
          </w:p>
        </w:tc>
        <w:tc>
          <w:tcPr>
            <w:tcW w:w="1515" w:type="dxa"/>
            <w:noWrap w:val="0"/>
            <w:tcMar>
              <w:left w:w="28" w:type="dxa"/>
              <w:right w:w="28" w:type="dxa"/>
            </w:tcMar>
            <w:vAlign w:val="center"/>
          </w:tcPr>
          <w:p>
            <w:pPr>
              <w:pStyle w:val="51"/>
              <w:spacing w:beforeLines="0" w:afterLines="0" w:line="240" w:lineRule="auto"/>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t>污染物名称</w:t>
            </w:r>
          </w:p>
        </w:tc>
        <w:tc>
          <w:tcPr>
            <w:tcW w:w="1701" w:type="dxa"/>
            <w:noWrap w:val="0"/>
            <w:tcMar>
              <w:left w:w="28" w:type="dxa"/>
              <w:right w:w="28" w:type="dxa"/>
            </w:tcMar>
            <w:vAlign w:val="center"/>
          </w:tcPr>
          <w:p>
            <w:pPr>
              <w:pStyle w:val="51"/>
              <w:spacing w:beforeLines="0" w:afterLines="0" w:line="240" w:lineRule="auto"/>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t>现有工程</w:t>
            </w:r>
          </w:p>
          <w:p>
            <w:pPr>
              <w:pStyle w:val="51"/>
              <w:spacing w:beforeLines="0" w:afterLines="0" w:line="240" w:lineRule="auto"/>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t>排放量（固体废物产生量）</w:t>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begin"/>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instrText xml:space="preserve"> = 1 \* GB3 \* MERGEFORMAT </w:instrText>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separate"/>
            </w:r>
            <w:r>
              <w:rPr>
                <w:rFonts w:hint="default" w:ascii="Times New Roman" w:hAnsi="Times New Roman" w:eastAsia="黑体" w:cs="Times New Roman"/>
                <w:color w:val="000000" w:themeColor="text1"/>
                <w:kern w:val="2"/>
                <w:sz w:val="21"/>
                <w:szCs w:val="21"/>
                <w:highlight w:val="none"/>
                <w14:textFill>
                  <w14:solidFill>
                    <w14:schemeClr w14:val="tx1"/>
                  </w14:solidFill>
                </w14:textFill>
              </w:rPr>
              <w:t>①</w:t>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end"/>
            </w:r>
          </w:p>
        </w:tc>
        <w:tc>
          <w:tcPr>
            <w:tcW w:w="1276" w:type="dxa"/>
            <w:noWrap w:val="0"/>
            <w:tcMar>
              <w:left w:w="28" w:type="dxa"/>
              <w:right w:w="28" w:type="dxa"/>
            </w:tcMar>
            <w:vAlign w:val="center"/>
          </w:tcPr>
          <w:p>
            <w:pPr>
              <w:pStyle w:val="51"/>
              <w:spacing w:beforeLines="0" w:afterLines="0" w:line="240" w:lineRule="auto"/>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t>现有工程</w:t>
            </w:r>
          </w:p>
          <w:p>
            <w:pPr>
              <w:pStyle w:val="51"/>
              <w:spacing w:beforeLines="0" w:afterLines="0" w:line="240" w:lineRule="auto"/>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t>许可排放量</w:t>
            </w:r>
          </w:p>
          <w:p>
            <w:pPr>
              <w:pStyle w:val="51"/>
              <w:spacing w:beforeLines="0" w:afterLines="0"/>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begin"/>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instrText xml:space="preserve"> = 2 \* GB3 \* MERGEFORMAT </w:instrText>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separate"/>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t>②</w:t>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end"/>
            </w:r>
          </w:p>
        </w:tc>
        <w:tc>
          <w:tcPr>
            <w:tcW w:w="1701" w:type="dxa"/>
            <w:noWrap w:val="0"/>
            <w:tcMar>
              <w:left w:w="28" w:type="dxa"/>
              <w:right w:w="28" w:type="dxa"/>
            </w:tcMar>
            <w:vAlign w:val="center"/>
          </w:tcPr>
          <w:p>
            <w:pPr>
              <w:pStyle w:val="51"/>
              <w:spacing w:beforeLines="0" w:afterLines="0" w:line="240" w:lineRule="auto"/>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t>在建工程</w:t>
            </w:r>
          </w:p>
          <w:p>
            <w:pPr>
              <w:pStyle w:val="51"/>
              <w:spacing w:beforeLines="0" w:afterLines="0" w:line="240" w:lineRule="auto"/>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t>排放量（固体废物产生量）</w:t>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begin"/>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instrText xml:space="preserve"> = 3 \* GB3 \* MERGEFORMAT </w:instrText>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separate"/>
            </w:r>
            <w:r>
              <w:rPr>
                <w:rFonts w:hint="default" w:ascii="Times New Roman" w:hAnsi="Times New Roman" w:eastAsia="黑体" w:cs="Times New Roman"/>
                <w:color w:val="000000" w:themeColor="text1"/>
                <w:kern w:val="2"/>
                <w:sz w:val="21"/>
                <w:szCs w:val="21"/>
                <w:highlight w:val="none"/>
                <w14:textFill>
                  <w14:solidFill>
                    <w14:schemeClr w14:val="tx1"/>
                  </w14:solidFill>
                </w14:textFill>
              </w:rPr>
              <w:t>③</w:t>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end"/>
            </w:r>
          </w:p>
        </w:tc>
        <w:tc>
          <w:tcPr>
            <w:tcW w:w="1559" w:type="dxa"/>
            <w:noWrap w:val="0"/>
            <w:tcMar>
              <w:left w:w="28" w:type="dxa"/>
              <w:right w:w="28" w:type="dxa"/>
            </w:tcMar>
            <w:vAlign w:val="center"/>
          </w:tcPr>
          <w:p>
            <w:pPr>
              <w:pStyle w:val="51"/>
              <w:spacing w:beforeLines="0" w:afterLines="0" w:line="240" w:lineRule="auto"/>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t>本项目</w:t>
            </w:r>
          </w:p>
          <w:p>
            <w:pPr>
              <w:pStyle w:val="51"/>
              <w:spacing w:beforeLines="0" w:afterLines="0" w:line="240" w:lineRule="auto"/>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t>排放量（固体废物产生量）</w:t>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begin"/>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instrText xml:space="preserve"> = 4 \* GB3 \* MERGEFORMAT </w:instrText>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separate"/>
            </w:r>
            <w:r>
              <w:rPr>
                <w:rFonts w:hint="default" w:ascii="Times New Roman" w:hAnsi="Times New Roman" w:eastAsia="黑体" w:cs="Times New Roman"/>
                <w:color w:val="000000" w:themeColor="text1"/>
                <w:kern w:val="2"/>
                <w:sz w:val="21"/>
                <w:szCs w:val="21"/>
                <w:highlight w:val="none"/>
                <w14:textFill>
                  <w14:solidFill>
                    <w14:schemeClr w14:val="tx1"/>
                  </w14:solidFill>
                </w14:textFill>
              </w:rPr>
              <w:t>④</w:t>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end"/>
            </w:r>
          </w:p>
        </w:tc>
        <w:tc>
          <w:tcPr>
            <w:tcW w:w="1761" w:type="dxa"/>
            <w:noWrap w:val="0"/>
            <w:tcMar>
              <w:left w:w="28" w:type="dxa"/>
              <w:right w:w="28" w:type="dxa"/>
            </w:tcMar>
            <w:vAlign w:val="center"/>
          </w:tcPr>
          <w:p>
            <w:pPr>
              <w:pStyle w:val="51"/>
              <w:spacing w:beforeLines="0" w:afterLines="0" w:line="240" w:lineRule="auto"/>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t>以新带老削减量</w:t>
            </w:r>
          </w:p>
          <w:p>
            <w:pPr>
              <w:pStyle w:val="51"/>
              <w:spacing w:beforeLines="0" w:afterLines="0" w:line="240" w:lineRule="auto"/>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t>（新建项目不填）</w:t>
            </w:r>
            <w:r>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fldChar w:fldCharType="begin"/>
            </w:r>
            <w:r>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instrText xml:space="preserve"> = 5 \* GB3 \* MERGEFORMAT </w:instrText>
            </w:r>
            <w:r>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fldChar w:fldCharType="separate"/>
            </w:r>
            <w:r>
              <w:rPr>
                <w:rFonts w:hint="default" w:ascii="Times New Roman" w:hAnsi="Times New Roman" w:eastAsia="黑体" w:cs="Times New Roman"/>
                <w:color w:val="000000" w:themeColor="text1"/>
                <w:kern w:val="2"/>
                <w:sz w:val="21"/>
                <w:szCs w:val="21"/>
                <w:highlight w:val="none"/>
                <w14:textFill>
                  <w14:solidFill>
                    <w14:schemeClr w14:val="tx1"/>
                  </w14:solidFill>
                </w14:textFill>
              </w:rPr>
              <w:t>⑤</w:t>
            </w:r>
            <w:r>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fldChar w:fldCharType="end"/>
            </w:r>
          </w:p>
        </w:tc>
        <w:tc>
          <w:tcPr>
            <w:tcW w:w="1959" w:type="dxa"/>
            <w:noWrap w:val="0"/>
            <w:tcMar>
              <w:left w:w="28" w:type="dxa"/>
              <w:right w:w="28" w:type="dxa"/>
            </w:tcMar>
            <w:vAlign w:val="center"/>
          </w:tcPr>
          <w:p>
            <w:pPr>
              <w:pStyle w:val="51"/>
              <w:spacing w:beforeLines="0" w:afterLines="0" w:line="240" w:lineRule="auto"/>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t>本项目建成后</w:t>
            </w:r>
          </w:p>
          <w:p>
            <w:pPr>
              <w:pStyle w:val="51"/>
              <w:spacing w:beforeLines="0" w:afterLines="0" w:line="240" w:lineRule="auto"/>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t>全厂排放量（固体废物产生量）</w:t>
            </w:r>
            <w:r>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fldChar w:fldCharType="begin"/>
            </w:r>
            <w:r>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instrText xml:space="preserve"> = 6 \* GB3 \* MERGEFORMAT </w:instrText>
            </w:r>
            <w:r>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fldChar w:fldCharType="separate"/>
            </w:r>
            <w:r>
              <w:rPr>
                <w:rFonts w:hint="default" w:ascii="Times New Roman" w:hAnsi="Times New Roman" w:eastAsia="黑体" w:cs="Times New Roman"/>
                <w:color w:val="000000" w:themeColor="text1"/>
                <w:kern w:val="2"/>
                <w:sz w:val="21"/>
                <w:szCs w:val="21"/>
                <w:highlight w:val="none"/>
                <w14:textFill>
                  <w14:solidFill>
                    <w14:schemeClr w14:val="tx1"/>
                  </w14:solidFill>
                </w14:textFill>
              </w:rPr>
              <w:t>⑥</w:t>
            </w:r>
            <w:r>
              <w:rPr>
                <w:rFonts w:hint="default" w:ascii="Times New Roman" w:hAnsi="Times New Roman" w:eastAsia="黑体" w:cs="Times New Roman"/>
                <w:snapToGrid w:val="0"/>
                <w:color w:val="000000" w:themeColor="text1"/>
                <w:spacing w:val="-16"/>
                <w:kern w:val="21"/>
                <w:sz w:val="21"/>
                <w:szCs w:val="21"/>
                <w:highlight w:val="none"/>
                <w14:textFill>
                  <w14:solidFill>
                    <w14:schemeClr w14:val="tx1"/>
                  </w14:solidFill>
                </w14:textFill>
              </w:rPr>
              <w:fldChar w:fldCharType="end"/>
            </w:r>
          </w:p>
        </w:tc>
        <w:tc>
          <w:tcPr>
            <w:tcW w:w="975" w:type="dxa"/>
            <w:noWrap w:val="0"/>
            <w:tcMar>
              <w:left w:w="28" w:type="dxa"/>
              <w:right w:w="28" w:type="dxa"/>
            </w:tcMar>
            <w:vAlign w:val="center"/>
          </w:tcPr>
          <w:p>
            <w:pPr>
              <w:pStyle w:val="51"/>
              <w:spacing w:beforeLines="0" w:afterLines="0" w:line="240" w:lineRule="auto"/>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pP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t>变化量</w:t>
            </w:r>
          </w:p>
          <w:p>
            <w:pPr>
              <w:pStyle w:val="51"/>
              <w:spacing w:beforeLines="0" w:afterLines="0" w:line="240" w:lineRule="auto"/>
              <w:rPr>
                <w:rFonts w:hint="default" w:ascii="Times New Roman" w:hAnsi="Times New Roman" w:eastAsia="黑体" w:cs="Times New Roman"/>
                <w:snapToGrid w:val="0"/>
                <w:color w:val="000000" w:themeColor="text1"/>
                <w:spacing w:val="-6"/>
                <w:kern w:val="21"/>
                <w:sz w:val="21"/>
                <w:szCs w:val="21"/>
                <w:highlight w:val="yellow"/>
                <w14:textFill>
                  <w14:solidFill>
                    <w14:schemeClr w14:val="tx1"/>
                  </w14:solidFill>
                </w14:textFill>
              </w:rPr>
            </w:pP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begin"/>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instrText xml:space="preserve"> = 7 \* GB3 \* MERGEFORMAT </w:instrText>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separate"/>
            </w:r>
            <w:r>
              <w:rPr>
                <w:rFonts w:hint="default" w:ascii="Times New Roman" w:hAnsi="Times New Roman" w:eastAsia="黑体" w:cs="Times New Roman"/>
                <w:color w:val="000000" w:themeColor="text1"/>
                <w:kern w:val="2"/>
                <w:sz w:val="21"/>
                <w:szCs w:val="21"/>
                <w:highlight w:val="none"/>
                <w14:textFill>
                  <w14:solidFill>
                    <w14:schemeClr w14:val="tx1"/>
                  </w14:solidFill>
                </w14:textFill>
              </w:rPr>
              <w:t>⑦</w:t>
            </w:r>
            <w:r>
              <w:rPr>
                <w:rFonts w:hint="default" w:ascii="Times New Roman" w:hAnsi="Times New Roman" w:eastAsia="黑体" w:cs="Times New Roman"/>
                <w:snapToGrid w:val="0"/>
                <w:color w:val="000000" w:themeColor="text1"/>
                <w:spacing w:val="-6"/>
                <w:kern w:val="21"/>
                <w:sz w:val="21"/>
                <w:szCs w:val="21"/>
                <w:highlight w:val="none"/>
                <w14:textFill>
                  <w14:solidFill>
                    <w14:schemeClr w14:val="tx1"/>
                  </w14:solidFill>
                </w14:textFill>
              </w:rPr>
              <w:fldChar w:fldCharType="end"/>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073" w:type="dxa"/>
            <w:vMerge w:val="restart"/>
            <w:noWrap w:val="0"/>
            <w:vAlign w:val="center"/>
          </w:tcPr>
          <w:p>
            <w:pPr>
              <w:pStyle w:val="51"/>
              <w:spacing w:beforeLines="0" w:afterLines="0" w:line="240" w:lineRule="auto"/>
              <w:rPr>
                <w:rFonts w:hint="default" w:ascii="Times New Roman" w:hAnsi="Times New Roman" w:cs="Times New Roman"/>
                <w:snapToGrid w:val="0"/>
                <w:color w:val="000000" w:themeColor="text1"/>
                <w:kern w:val="21"/>
                <w:sz w:val="21"/>
                <w:szCs w:val="21"/>
                <w:highlight w:val="none"/>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14:textFill>
                  <w14:solidFill>
                    <w14:schemeClr w14:val="tx1"/>
                  </w14:solidFill>
                </w14:textFill>
              </w:rPr>
              <w:t>废气</w:t>
            </w:r>
          </w:p>
        </w:tc>
        <w:tc>
          <w:tcPr>
            <w:tcW w:w="1515" w:type="dxa"/>
            <w:noWrap w:val="0"/>
            <w:vAlign w:val="center"/>
          </w:tcPr>
          <w:p>
            <w:pPr>
              <w:snapToGrid w:val="0"/>
              <w:spacing w:line="240" w:lineRule="atLeast"/>
              <w:contextualSpacing/>
              <w:jc w:val="center"/>
              <w:rPr>
                <w:rFonts w:hint="default" w:ascii="Times New Roman" w:hAnsi="Times New Roman" w:cs="Times New Roman"/>
                <w:snapToGrid w:val="0"/>
                <w:color w:val="000000" w:themeColor="text1"/>
                <w:kern w:val="2"/>
                <w:sz w:val="21"/>
                <w:szCs w:val="21"/>
                <w:highlight w:val="none"/>
                <w:lang w:val="en-US" w:eastAsia="zh-CN" w:bidi="ar-SA"/>
                <w14:textFill>
                  <w14:solidFill>
                    <w14:schemeClr w14:val="tx1"/>
                  </w14:solidFill>
                </w14:textFill>
              </w:rPr>
            </w:pPr>
            <w:r>
              <w:rPr>
                <w:rFonts w:hint="eastAsia" w:cs="Times New Roman"/>
                <w:snapToGrid w:val="0"/>
                <w:color w:val="000000" w:themeColor="text1"/>
                <w:kern w:val="2"/>
                <w:sz w:val="21"/>
                <w:szCs w:val="21"/>
                <w:highlight w:val="none"/>
                <w:lang w:val="en-US" w:eastAsia="zh-CN" w:bidi="ar-SA"/>
                <w14:textFill>
                  <w14:solidFill>
                    <w14:schemeClr w14:val="tx1"/>
                  </w14:solidFill>
                </w14:textFill>
              </w:rPr>
              <w:t>SO</w:t>
            </w:r>
            <w:r>
              <w:rPr>
                <w:rFonts w:hint="eastAsia" w:cs="Times New Roman"/>
                <w:snapToGrid w:val="0"/>
                <w:color w:val="000000" w:themeColor="text1"/>
                <w:kern w:val="2"/>
                <w:sz w:val="21"/>
                <w:szCs w:val="21"/>
                <w:highlight w:val="none"/>
                <w:vertAlign w:val="subscript"/>
                <w:lang w:val="en-US" w:eastAsia="zh-CN" w:bidi="ar-SA"/>
                <w14:textFill>
                  <w14:solidFill>
                    <w14:schemeClr w14:val="tx1"/>
                  </w14:solidFill>
                </w14:textFill>
              </w:rPr>
              <w:t>2</w:t>
            </w:r>
          </w:p>
        </w:tc>
        <w:tc>
          <w:tcPr>
            <w:tcW w:w="1701" w:type="dxa"/>
            <w:noWrap w:val="0"/>
            <w:vAlign w:val="center"/>
          </w:tcPr>
          <w:p>
            <w:pPr>
              <w:widowControl/>
              <w:jc w:val="center"/>
              <w:textAlignment w:val="center"/>
              <w:rPr>
                <w:rFonts w:hint="default" w:ascii="Times New Roman" w:hAnsi="Times New Roman"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276" w:type="dxa"/>
            <w:noWrap w:val="0"/>
            <w:vAlign w:val="center"/>
          </w:tcPr>
          <w:p>
            <w:pPr>
              <w:widowControl/>
              <w:jc w:val="center"/>
              <w:textAlignment w:val="center"/>
              <w:rPr>
                <w:rFonts w:hint="default" w:ascii="Times New Roman" w:hAnsi="Times New Roman"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701" w:type="dxa"/>
            <w:noWrap w:val="0"/>
            <w:vAlign w:val="center"/>
          </w:tcPr>
          <w:p>
            <w:pPr>
              <w:widowControl/>
              <w:jc w:val="center"/>
              <w:textAlignment w:val="center"/>
              <w:rPr>
                <w:rFonts w:hint="default" w:ascii="Times New Roman" w:hAnsi="Times New Roman"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559" w:type="dxa"/>
            <w:noWrap w:val="0"/>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0.005</w:t>
            </w:r>
          </w:p>
        </w:tc>
        <w:tc>
          <w:tcPr>
            <w:tcW w:w="1761" w:type="dxa"/>
            <w:noWrap w:val="0"/>
            <w:vAlign w:val="center"/>
          </w:tcPr>
          <w:p>
            <w:pPr>
              <w:widowControl/>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959" w:type="dxa"/>
            <w:noWrap w:val="0"/>
            <w:vAlign w:val="center"/>
          </w:tcPr>
          <w:p>
            <w:pPr>
              <w:widowControl/>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975" w:type="dxa"/>
            <w:noWrap w:val="0"/>
            <w:vAlign w:val="center"/>
          </w:tcPr>
          <w:p>
            <w:pPr>
              <w:widowControl/>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073" w:type="dxa"/>
            <w:vMerge w:val="continue"/>
            <w:noWrap w:val="0"/>
            <w:vAlign w:val="center"/>
          </w:tcPr>
          <w:p>
            <w:pPr>
              <w:pStyle w:val="51"/>
              <w:spacing w:beforeLines="0" w:afterLines="0" w:line="240" w:lineRule="auto"/>
              <w:rPr>
                <w:rFonts w:hint="default" w:ascii="Times New Roman" w:hAnsi="Times New Roman" w:cs="Times New Roman"/>
                <w:snapToGrid w:val="0"/>
                <w:color w:val="000000" w:themeColor="text1"/>
                <w:kern w:val="21"/>
                <w:sz w:val="21"/>
                <w:szCs w:val="21"/>
                <w:highlight w:val="none"/>
                <w14:textFill>
                  <w14:solidFill>
                    <w14:schemeClr w14:val="tx1"/>
                  </w14:solidFill>
                </w14:textFill>
              </w:rPr>
            </w:pPr>
          </w:p>
        </w:tc>
        <w:tc>
          <w:tcPr>
            <w:tcW w:w="1515" w:type="dxa"/>
            <w:noWrap w:val="0"/>
            <w:vAlign w:val="center"/>
          </w:tcPr>
          <w:p>
            <w:pPr>
              <w:snapToGrid w:val="0"/>
              <w:spacing w:line="240" w:lineRule="atLeast"/>
              <w:contextualSpacing/>
              <w:jc w:val="center"/>
              <w:rPr>
                <w:rFonts w:hint="default" w:ascii="Times New Roman" w:hAnsi="Times New Roman" w:cs="Times New Roman"/>
                <w:snapToGrid w:val="0"/>
                <w:color w:val="000000" w:themeColor="text1"/>
                <w:kern w:val="2"/>
                <w:sz w:val="21"/>
                <w:szCs w:val="21"/>
                <w:highlight w:val="none"/>
                <w:lang w:val="en-US" w:eastAsia="zh-CN" w:bidi="ar-SA"/>
                <w14:textFill>
                  <w14:solidFill>
                    <w14:schemeClr w14:val="tx1"/>
                  </w14:solidFill>
                </w14:textFill>
              </w:rPr>
            </w:pPr>
            <w:r>
              <w:rPr>
                <w:rFonts w:hint="eastAsia" w:cs="Times New Roman"/>
                <w:snapToGrid w:val="0"/>
                <w:color w:val="000000" w:themeColor="text1"/>
                <w:kern w:val="2"/>
                <w:sz w:val="21"/>
                <w:szCs w:val="21"/>
                <w:highlight w:val="none"/>
                <w:lang w:val="en-US" w:eastAsia="zh-CN" w:bidi="ar-SA"/>
                <w14:textFill>
                  <w14:solidFill>
                    <w14:schemeClr w14:val="tx1"/>
                  </w14:solidFill>
                </w14:textFill>
              </w:rPr>
              <w:t>NO</w:t>
            </w:r>
            <w:r>
              <w:rPr>
                <w:rFonts w:hint="eastAsia" w:cs="Times New Roman"/>
                <w:snapToGrid w:val="0"/>
                <w:color w:val="000000" w:themeColor="text1"/>
                <w:kern w:val="2"/>
                <w:sz w:val="21"/>
                <w:szCs w:val="21"/>
                <w:highlight w:val="none"/>
                <w:vertAlign w:val="subscript"/>
                <w:lang w:val="en-US" w:eastAsia="zh-CN" w:bidi="ar-SA"/>
                <w14:textFill>
                  <w14:solidFill>
                    <w14:schemeClr w14:val="tx1"/>
                  </w14:solidFill>
                </w14:textFill>
              </w:rPr>
              <w:t>X</w:t>
            </w:r>
          </w:p>
        </w:tc>
        <w:tc>
          <w:tcPr>
            <w:tcW w:w="1701" w:type="dxa"/>
            <w:noWrap w:val="0"/>
            <w:vAlign w:val="center"/>
          </w:tcPr>
          <w:p>
            <w:pPr>
              <w:widowControl/>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276" w:type="dxa"/>
            <w:noWrap w:val="0"/>
            <w:vAlign w:val="center"/>
          </w:tcPr>
          <w:p>
            <w:pPr>
              <w:widowControl/>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701" w:type="dxa"/>
            <w:noWrap w:val="0"/>
            <w:vAlign w:val="center"/>
          </w:tcPr>
          <w:p>
            <w:pPr>
              <w:widowControl/>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559" w:type="dxa"/>
            <w:noWrap w:val="0"/>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0.035</w:t>
            </w:r>
          </w:p>
        </w:tc>
        <w:tc>
          <w:tcPr>
            <w:tcW w:w="1761" w:type="dxa"/>
            <w:noWrap w:val="0"/>
            <w:vAlign w:val="center"/>
          </w:tcPr>
          <w:p>
            <w:pPr>
              <w:widowControl/>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959" w:type="dxa"/>
            <w:noWrap w:val="0"/>
            <w:vAlign w:val="center"/>
          </w:tcPr>
          <w:p>
            <w:pPr>
              <w:widowControl/>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975" w:type="dxa"/>
            <w:noWrap w:val="0"/>
            <w:vAlign w:val="center"/>
          </w:tcPr>
          <w:p>
            <w:pPr>
              <w:widowControl/>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073" w:type="dxa"/>
            <w:vMerge w:val="continue"/>
            <w:noWrap w:val="0"/>
            <w:vAlign w:val="center"/>
          </w:tcPr>
          <w:p>
            <w:pPr>
              <w:pStyle w:val="51"/>
              <w:spacing w:beforeLines="0" w:afterLines="0" w:line="240" w:lineRule="auto"/>
              <w:rPr>
                <w:rFonts w:hint="default" w:ascii="Times New Roman" w:hAnsi="Times New Roman" w:cs="Times New Roman"/>
                <w:snapToGrid w:val="0"/>
                <w:color w:val="000000" w:themeColor="text1"/>
                <w:kern w:val="21"/>
                <w:sz w:val="21"/>
                <w:szCs w:val="21"/>
                <w:highlight w:val="none"/>
                <w14:textFill>
                  <w14:solidFill>
                    <w14:schemeClr w14:val="tx1"/>
                  </w14:solidFill>
                </w14:textFill>
              </w:rPr>
            </w:pPr>
          </w:p>
        </w:tc>
        <w:tc>
          <w:tcPr>
            <w:tcW w:w="1515" w:type="dxa"/>
            <w:noWrap w:val="0"/>
            <w:vAlign w:val="center"/>
          </w:tcPr>
          <w:p>
            <w:pPr>
              <w:pStyle w:val="51"/>
              <w:spacing w:beforeLines="0" w:afterLines="0" w:line="240" w:lineRule="auto"/>
              <w:rPr>
                <w:rFonts w:hint="eastAsia" w:ascii="Times New Roman" w:hAnsi="Times New Roman" w:eastAsia="宋体" w:cs="Times New Roman"/>
                <w:snapToGrid w:val="0"/>
                <w:color w:val="000000" w:themeColor="text1"/>
                <w:kern w:val="21"/>
                <w:sz w:val="21"/>
                <w:szCs w:val="21"/>
                <w:highlight w:val="none"/>
                <w:lang w:eastAsia="zh-CN"/>
                <w14:textFill>
                  <w14:solidFill>
                    <w14:schemeClr w14:val="tx1"/>
                  </w14:solidFill>
                </w14:textFill>
              </w:rPr>
            </w:pPr>
            <w:r>
              <w:rPr>
                <w:rFonts w:hint="eastAsia" w:ascii="Times New Roman" w:cs="Times New Roman"/>
                <w:snapToGrid w:val="0"/>
                <w:color w:val="000000" w:themeColor="text1"/>
                <w:kern w:val="21"/>
                <w:sz w:val="21"/>
                <w:szCs w:val="21"/>
                <w:highlight w:val="none"/>
                <w:lang w:eastAsia="zh-CN"/>
                <w14:textFill>
                  <w14:solidFill>
                    <w14:schemeClr w14:val="tx1"/>
                  </w14:solidFill>
                </w14:textFill>
              </w:rPr>
              <w:t>颗粒物</w:t>
            </w:r>
          </w:p>
        </w:tc>
        <w:tc>
          <w:tcPr>
            <w:tcW w:w="1701" w:type="dxa"/>
            <w:noWrap w:val="0"/>
            <w:vAlign w:val="center"/>
          </w:tcPr>
          <w:p>
            <w:pPr>
              <w:widowControl/>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276" w:type="dxa"/>
            <w:noWrap w:val="0"/>
            <w:vAlign w:val="center"/>
          </w:tcPr>
          <w:p>
            <w:pPr>
              <w:widowControl/>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701" w:type="dxa"/>
            <w:noWrap w:val="0"/>
            <w:vAlign w:val="center"/>
          </w:tcPr>
          <w:p>
            <w:pPr>
              <w:widowControl/>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559" w:type="dxa"/>
            <w:noWrap w:val="0"/>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0.005</w:t>
            </w:r>
          </w:p>
        </w:tc>
        <w:tc>
          <w:tcPr>
            <w:tcW w:w="1761" w:type="dxa"/>
            <w:noWrap w:val="0"/>
            <w:vAlign w:val="center"/>
          </w:tcPr>
          <w:p>
            <w:pPr>
              <w:widowControl/>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959" w:type="dxa"/>
            <w:noWrap w:val="0"/>
            <w:vAlign w:val="center"/>
          </w:tcPr>
          <w:p>
            <w:pPr>
              <w:widowControl/>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975" w:type="dxa"/>
            <w:noWrap w:val="0"/>
            <w:vAlign w:val="center"/>
          </w:tcPr>
          <w:p>
            <w:pPr>
              <w:widowControl/>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073" w:type="dxa"/>
            <w:vMerge w:val="continue"/>
            <w:noWrap w:val="0"/>
            <w:vAlign w:val="center"/>
          </w:tcPr>
          <w:p>
            <w:pPr>
              <w:pStyle w:val="51"/>
              <w:spacing w:beforeLines="0" w:afterLines="0" w:line="240" w:lineRule="auto"/>
              <w:rPr>
                <w:rFonts w:hint="default" w:ascii="Times New Roman" w:hAnsi="Times New Roman" w:cs="Times New Roman"/>
                <w:snapToGrid w:val="0"/>
                <w:color w:val="000000" w:themeColor="text1"/>
                <w:kern w:val="21"/>
                <w:sz w:val="21"/>
                <w:szCs w:val="21"/>
                <w:highlight w:val="none"/>
                <w14:textFill>
                  <w14:solidFill>
                    <w14:schemeClr w14:val="tx1"/>
                  </w14:solidFill>
                </w14:textFill>
              </w:rPr>
            </w:pPr>
          </w:p>
        </w:tc>
        <w:tc>
          <w:tcPr>
            <w:tcW w:w="1515" w:type="dxa"/>
            <w:noWrap w:val="0"/>
            <w:vAlign w:val="center"/>
          </w:tcPr>
          <w:p>
            <w:pPr>
              <w:pStyle w:val="51"/>
              <w:spacing w:beforeLines="0" w:afterLines="0" w:line="240" w:lineRule="auto"/>
              <w:rPr>
                <w:rFonts w:hint="eastAsia" w:ascii="Times New Roman" w:cs="Times New Roman"/>
                <w:snapToGrid w:val="0"/>
                <w:color w:val="000000" w:themeColor="text1"/>
                <w:kern w:val="21"/>
                <w:sz w:val="21"/>
                <w:szCs w:val="21"/>
                <w:highlight w:val="none"/>
                <w:lang w:eastAsia="zh-CN"/>
                <w14:textFill>
                  <w14:solidFill>
                    <w14:schemeClr w14:val="tx1"/>
                  </w14:solidFill>
                </w14:textFill>
              </w:rPr>
            </w:pPr>
            <w:r>
              <w:rPr>
                <w:rFonts w:hint="eastAsia" w:ascii="Times New Roman" w:cs="Times New Roman"/>
                <w:snapToGrid w:val="0"/>
                <w:color w:val="000000" w:themeColor="text1"/>
                <w:kern w:val="21"/>
                <w:sz w:val="21"/>
                <w:szCs w:val="21"/>
                <w:highlight w:val="none"/>
                <w:lang w:eastAsia="zh-CN"/>
                <w14:textFill>
                  <w14:solidFill>
                    <w14:schemeClr w14:val="tx1"/>
                  </w14:solidFill>
                </w14:textFill>
              </w:rPr>
              <w:t>油烟</w:t>
            </w:r>
          </w:p>
        </w:tc>
        <w:tc>
          <w:tcPr>
            <w:tcW w:w="1701" w:type="dxa"/>
            <w:noWrap w:val="0"/>
            <w:vAlign w:val="center"/>
          </w:tcPr>
          <w:p>
            <w:pPr>
              <w:widowControl/>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p>
        </w:tc>
        <w:tc>
          <w:tcPr>
            <w:tcW w:w="1276" w:type="dxa"/>
            <w:noWrap w:val="0"/>
            <w:vAlign w:val="center"/>
          </w:tcPr>
          <w:p>
            <w:pPr>
              <w:widowControl/>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p>
        </w:tc>
        <w:tc>
          <w:tcPr>
            <w:tcW w:w="1701" w:type="dxa"/>
            <w:noWrap w:val="0"/>
            <w:vAlign w:val="center"/>
          </w:tcPr>
          <w:p>
            <w:pPr>
              <w:widowControl/>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p>
        </w:tc>
        <w:tc>
          <w:tcPr>
            <w:tcW w:w="1559" w:type="dxa"/>
            <w:noWrap w:val="0"/>
            <w:vAlign w:val="center"/>
          </w:tcPr>
          <w:p>
            <w:pPr>
              <w:widowControl/>
              <w:jc w:val="center"/>
              <w:textAlignment w:val="center"/>
              <w:rPr>
                <w:rFonts w:hint="eastAsia" w:cs="Times New Roman"/>
                <w:color w:val="000000" w:themeColor="text1"/>
                <w:kern w:val="0"/>
                <w:sz w:val="21"/>
                <w:szCs w:val="21"/>
                <w:highlight w:val="none"/>
                <w:lang w:val="en-US" w:eastAsia="zh-CN" w:bidi="ar"/>
                <w14:textFill>
                  <w14:solidFill>
                    <w14:schemeClr w14:val="tx1"/>
                  </w14:solidFill>
                </w14:textFill>
              </w:rPr>
            </w:pPr>
          </w:p>
        </w:tc>
        <w:tc>
          <w:tcPr>
            <w:tcW w:w="1761" w:type="dxa"/>
            <w:noWrap w:val="0"/>
            <w:vAlign w:val="center"/>
          </w:tcPr>
          <w:p>
            <w:pPr>
              <w:widowControl/>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p>
        </w:tc>
        <w:tc>
          <w:tcPr>
            <w:tcW w:w="1959" w:type="dxa"/>
            <w:noWrap w:val="0"/>
            <w:vAlign w:val="center"/>
          </w:tcPr>
          <w:p>
            <w:pPr>
              <w:widowControl/>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p>
        </w:tc>
        <w:tc>
          <w:tcPr>
            <w:tcW w:w="975" w:type="dxa"/>
            <w:noWrap w:val="0"/>
            <w:vAlign w:val="center"/>
          </w:tcPr>
          <w:p>
            <w:pPr>
              <w:widowControl/>
              <w:jc w:val="center"/>
              <w:textAlignment w:val="center"/>
              <w:rPr>
                <w:rFonts w:hint="default" w:ascii="Times New Roman" w:hAnsi="Times New Roman" w:cs="Times New Roman"/>
                <w:color w:val="000000" w:themeColor="text1"/>
                <w:kern w:val="0"/>
                <w:sz w:val="21"/>
                <w:szCs w:val="21"/>
                <w:highlight w:val="none"/>
                <w:lang w:bidi="ar"/>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073" w:type="dxa"/>
            <w:vMerge w:val="restart"/>
            <w:noWrap w:val="0"/>
            <w:vAlign w:val="center"/>
          </w:tcPr>
          <w:p>
            <w:pPr>
              <w:pStyle w:val="51"/>
              <w:spacing w:beforeLines="0" w:afterLines="0" w:line="240" w:lineRule="auto"/>
              <w:rPr>
                <w:rFonts w:hint="default" w:ascii="Times New Roman" w:hAnsi="Times New Roman" w:cs="Times New Roman"/>
                <w:snapToGrid w:val="0"/>
                <w:color w:val="000000" w:themeColor="text1"/>
                <w:kern w:val="21"/>
                <w:sz w:val="21"/>
                <w:szCs w:val="21"/>
                <w:highlight w:val="none"/>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14:textFill>
                  <w14:solidFill>
                    <w14:schemeClr w14:val="tx1"/>
                  </w14:solidFill>
                </w14:textFill>
              </w:rPr>
              <w:t>废水</w:t>
            </w:r>
          </w:p>
        </w:tc>
        <w:tc>
          <w:tcPr>
            <w:tcW w:w="1515" w:type="dxa"/>
            <w:noWrap w:val="0"/>
            <w:vAlign w:val="center"/>
          </w:tcPr>
          <w:p>
            <w:pPr>
              <w:pStyle w:val="51"/>
              <w:spacing w:beforeLines="0" w:afterLines="0" w:line="240" w:lineRule="auto"/>
              <w:rPr>
                <w:rFonts w:hint="default" w:ascii="Times New Roman" w:hAnsi="Times New Roman" w:cs="Times New Roman"/>
                <w:snapToGrid w:val="0"/>
                <w:color w:val="000000" w:themeColor="text1"/>
                <w:kern w:val="21"/>
                <w:sz w:val="21"/>
                <w:szCs w:val="21"/>
                <w:highlight w:val="none"/>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14:textFill>
                  <w14:solidFill>
                    <w14:schemeClr w14:val="tx1"/>
                  </w14:solidFill>
                </w14:textFill>
              </w:rPr>
              <w:t>COD</w:t>
            </w:r>
          </w:p>
        </w:tc>
        <w:tc>
          <w:tcPr>
            <w:tcW w:w="1701" w:type="dxa"/>
            <w:noWrap w:val="0"/>
            <w:vAlign w:val="center"/>
          </w:tcPr>
          <w:p>
            <w:pPr>
              <w:widowControl/>
              <w:jc w:val="center"/>
              <w:textAlignment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276" w:type="dxa"/>
            <w:noWrap w:val="0"/>
            <w:vAlign w:val="center"/>
          </w:tcPr>
          <w:p>
            <w:pPr>
              <w:widowControl/>
              <w:jc w:val="center"/>
              <w:textAlignment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701" w:type="dxa"/>
            <w:noWrap w:val="0"/>
            <w:vAlign w:val="center"/>
          </w:tcPr>
          <w:p>
            <w:pPr>
              <w:widowControl/>
              <w:jc w:val="center"/>
              <w:textAlignment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559" w:type="dxa"/>
            <w:noWrap w:val="0"/>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2.052</w:t>
            </w:r>
          </w:p>
        </w:tc>
        <w:tc>
          <w:tcPr>
            <w:tcW w:w="1761" w:type="dxa"/>
            <w:noWrap w:val="0"/>
            <w:vAlign w:val="center"/>
          </w:tcPr>
          <w:p>
            <w:pPr>
              <w:widowControl/>
              <w:jc w:val="center"/>
              <w:textAlignment w:val="center"/>
              <w:rPr>
                <w:rFonts w:hint="default" w:ascii="Times New Roman" w:hAnsi="Times New Roman"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959" w:type="dxa"/>
            <w:noWrap w:val="0"/>
            <w:vAlign w:val="center"/>
          </w:tcPr>
          <w:p>
            <w:pPr>
              <w:widowControl/>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975" w:type="dxa"/>
            <w:noWrap w:val="0"/>
            <w:vAlign w:val="center"/>
          </w:tcPr>
          <w:p>
            <w:pPr>
              <w:widowControl/>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073" w:type="dxa"/>
            <w:vMerge w:val="continue"/>
            <w:noWrap w:val="0"/>
            <w:vAlign w:val="center"/>
          </w:tcPr>
          <w:p>
            <w:pPr>
              <w:pStyle w:val="51"/>
              <w:spacing w:beforeLines="0" w:afterLines="0" w:line="240" w:lineRule="auto"/>
              <w:rPr>
                <w:rFonts w:hint="default" w:ascii="Times New Roman" w:hAnsi="Times New Roman" w:cs="Times New Roman"/>
                <w:snapToGrid w:val="0"/>
                <w:color w:val="000000" w:themeColor="text1"/>
                <w:kern w:val="21"/>
                <w:sz w:val="21"/>
                <w:szCs w:val="21"/>
                <w:highlight w:val="none"/>
                <w14:textFill>
                  <w14:solidFill>
                    <w14:schemeClr w14:val="tx1"/>
                  </w14:solidFill>
                </w14:textFill>
              </w:rPr>
            </w:pPr>
          </w:p>
        </w:tc>
        <w:tc>
          <w:tcPr>
            <w:tcW w:w="1515" w:type="dxa"/>
            <w:noWrap w:val="0"/>
            <w:vAlign w:val="center"/>
          </w:tcPr>
          <w:p>
            <w:pPr>
              <w:pStyle w:val="51"/>
              <w:spacing w:beforeLines="0" w:afterLines="0" w:line="240" w:lineRule="auto"/>
              <w:rPr>
                <w:rFonts w:hint="default" w:ascii="Times New Roman" w:hAnsi="Times New Roman" w:cs="Times New Roman"/>
                <w:snapToGrid w:val="0"/>
                <w:color w:val="000000" w:themeColor="text1"/>
                <w:kern w:val="21"/>
                <w:sz w:val="21"/>
                <w:szCs w:val="21"/>
                <w:highlight w:val="none"/>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14:textFill>
                  <w14:solidFill>
                    <w14:schemeClr w14:val="tx1"/>
                  </w14:solidFill>
                </w14:textFill>
              </w:rPr>
              <w:t>氨氮</w:t>
            </w:r>
          </w:p>
        </w:tc>
        <w:tc>
          <w:tcPr>
            <w:tcW w:w="1701" w:type="dxa"/>
            <w:noWrap w:val="0"/>
            <w:vAlign w:val="center"/>
          </w:tcPr>
          <w:p>
            <w:pPr>
              <w:widowControl/>
              <w:jc w:val="center"/>
              <w:textAlignment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276" w:type="dxa"/>
            <w:noWrap w:val="0"/>
            <w:vAlign w:val="center"/>
          </w:tcPr>
          <w:p>
            <w:pPr>
              <w:widowControl/>
              <w:jc w:val="center"/>
              <w:textAlignment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701" w:type="dxa"/>
            <w:noWrap w:val="0"/>
            <w:vAlign w:val="center"/>
          </w:tcPr>
          <w:p>
            <w:pPr>
              <w:widowControl/>
              <w:jc w:val="center"/>
              <w:textAlignment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559" w:type="dxa"/>
            <w:noWrap w:val="0"/>
            <w:vAlign w:val="center"/>
          </w:tcPr>
          <w:p>
            <w:pPr>
              <w:widowControl/>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eastAsia" w:cs="Times New Roman"/>
                <w:color w:val="000000" w:themeColor="text1"/>
                <w:kern w:val="0"/>
                <w:sz w:val="21"/>
                <w:szCs w:val="21"/>
                <w:highlight w:val="none"/>
                <w:lang w:val="en-US" w:eastAsia="zh-CN" w:bidi="ar"/>
                <w14:textFill>
                  <w14:solidFill>
                    <w14:schemeClr w14:val="tx1"/>
                  </w14:solidFill>
                </w14:textFill>
              </w:rPr>
              <w:t>0.055</w:t>
            </w:r>
          </w:p>
        </w:tc>
        <w:tc>
          <w:tcPr>
            <w:tcW w:w="1761" w:type="dxa"/>
            <w:noWrap w:val="0"/>
            <w:vAlign w:val="center"/>
          </w:tcPr>
          <w:p>
            <w:pPr>
              <w:widowControl/>
              <w:jc w:val="center"/>
              <w:textAlignment w:val="center"/>
              <w:rPr>
                <w:rFonts w:hint="default" w:ascii="Times New Roman" w:hAnsi="Times New Roman"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959" w:type="dxa"/>
            <w:noWrap w:val="0"/>
            <w:vAlign w:val="center"/>
          </w:tcPr>
          <w:p>
            <w:pPr>
              <w:widowControl/>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975" w:type="dxa"/>
            <w:noWrap w:val="0"/>
            <w:vAlign w:val="center"/>
          </w:tcPr>
          <w:p>
            <w:pPr>
              <w:widowControl/>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073" w:type="dxa"/>
            <w:vMerge w:val="restart"/>
            <w:noWrap w:val="0"/>
            <w:vAlign w:val="center"/>
          </w:tcPr>
          <w:p>
            <w:pPr>
              <w:pStyle w:val="51"/>
              <w:spacing w:beforeLines="0" w:afterLines="0" w:line="240" w:lineRule="auto"/>
              <w:rPr>
                <w:rFonts w:hint="default" w:ascii="Times New Roman" w:hAnsi="Times New Roman" w:cs="Times New Roman"/>
                <w:snapToGrid w:val="0"/>
                <w:color w:val="000000" w:themeColor="text1"/>
                <w:kern w:val="21"/>
                <w:sz w:val="21"/>
                <w:szCs w:val="21"/>
                <w:highlight w:val="none"/>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14:textFill>
                  <w14:solidFill>
                    <w14:schemeClr w14:val="tx1"/>
                  </w14:solidFill>
                </w14:textFill>
              </w:rPr>
              <w:t>一般工业</w:t>
            </w:r>
          </w:p>
          <w:p>
            <w:pPr>
              <w:pStyle w:val="51"/>
              <w:spacing w:beforeLines="0" w:afterLines="0" w:line="240" w:lineRule="auto"/>
              <w:rPr>
                <w:rFonts w:hint="default" w:ascii="Times New Roman" w:hAnsi="Times New Roman" w:cs="Times New Roman"/>
                <w:snapToGrid w:val="0"/>
                <w:color w:val="000000" w:themeColor="text1"/>
                <w:kern w:val="21"/>
                <w:sz w:val="21"/>
                <w:szCs w:val="21"/>
                <w:highlight w:val="none"/>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14:textFill>
                  <w14:solidFill>
                    <w14:schemeClr w14:val="tx1"/>
                  </w14:solidFill>
                </w14:textFill>
              </w:rPr>
              <w:t>固体废物</w:t>
            </w:r>
          </w:p>
        </w:tc>
        <w:tc>
          <w:tcPr>
            <w:tcW w:w="1515" w:type="dxa"/>
            <w:noWrap w:val="0"/>
            <w:vAlign w:val="center"/>
          </w:tcPr>
          <w:p>
            <w:pPr>
              <w:snapToGrid w:val="0"/>
              <w:spacing w:line="240" w:lineRule="atLeast"/>
              <w:contextualSpacing/>
              <w:jc w:val="center"/>
              <w:rPr>
                <w:rFonts w:hint="eastAsia" w:ascii="Times New Roman" w:hAnsi="Times New Roman" w:eastAsia="宋体" w:cs="Times New Roman"/>
                <w:snapToGrid w:val="0"/>
                <w:color w:val="000000" w:themeColor="text1"/>
                <w:sz w:val="21"/>
                <w:szCs w:val="21"/>
                <w:highlight w:val="none"/>
                <w:lang w:eastAsia="zh-CN"/>
                <w14:textFill>
                  <w14:solidFill>
                    <w14:schemeClr w14:val="tx1"/>
                  </w14:solidFill>
                </w14:textFill>
              </w:rPr>
            </w:pPr>
            <w:r>
              <w:rPr>
                <w:rFonts w:hint="eastAsia" w:cs="Times New Roman"/>
                <w:snapToGrid w:val="0"/>
                <w:color w:val="000000" w:themeColor="text1"/>
                <w:sz w:val="21"/>
                <w:szCs w:val="21"/>
                <w:highlight w:val="none"/>
                <w:lang w:eastAsia="zh-CN"/>
                <w14:textFill>
                  <w14:solidFill>
                    <w14:schemeClr w14:val="tx1"/>
                  </w14:solidFill>
                </w14:textFill>
              </w:rPr>
              <w:t>废包装</w:t>
            </w:r>
          </w:p>
        </w:tc>
        <w:tc>
          <w:tcPr>
            <w:tcW w:w="1701" w:type="dxa"/>
            <w:noWrap w:val="0"/>
            <w:vAlign w:val="center"/>
          </w:tcPr>
          <w:p>
            <w:pPr>
              <w:widowControl/>
              <w:jc w:val="center"/>
              <w:textAlignment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276" w:type="dxa"/>
            <w:noWrap w:val="0"/>
            <w:vAlign w:val="center"/>
          </w:tcPr>
          <w:p>
            <w:pPr>
              <w:widowControl/>
              <w:jc w:val="center"/>
              <w:textAlignment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701" w:type="dxa"/>
            <w:noWrap w:val="0"/>
            <w:vAlign w:val="center"/>
          </w:tcPr>
          <w:p>
            <w:pPr>
              <w:widowControl/>
              <w:jc w:val="center"/>
              <w:textAlignment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559" w:type="dxa"/>
            <w:noWrap w:val="0"/>
            <w:vAlign w:val="center"/>
          </w:tcPr>
          <w:p>
            <w:pPr>
              <w:widowControl/>
              <w:jc w:val="center"/>
              <w:textAlignment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6</w:t>
            </w:r>
          </w:p>
        </w:tc>
        <w:tc>
          <w:tcPr>
            <w:tcW w:w="1761" w:type="dxa"/>
            <w:noWrap w:val="0"/>
            <w:vAlign w:val="center"/>
          </w:tcPr>
          <w:p>
            <w:pPr>
              <w:widowControl/>
              <w:jc w:val="center"/>
              <w:textAlignment w:val="center"/>
              <w:rPr>
                <w:rFonts w:hint="default" w:ascii="Times New Roman" w:hAnsi="Times New Roman"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959" w:type="dxa"/>
            <w:noWrap w:val="0"/>
            <w:vAlign w:val="center"/>
          </w:tcPr>
          <w:p>
            <w:pPr>
              <w:widowControl/>
              <w:jc w:val="center"/>
              <w:textAlignment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975" w:type="dxa"/>
            <w:noWrap w:val="0"/>
            <w:vAlign w:val="center"/>
          </w:tcPr>
          <w:p>
            <w:pPr>
              <w:widowControl/>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073" w:type="dxa"/>
            <w:vMerge w:val="continue"/>
            <w:noWrap w:val="0"/>
            <w:vAlign w:val="center"/>
          </w:tcPr>
          <w:p>
            <w:pPr>
              <w:pStyle w:val="51"/>
              <w:spacing w:beforeLines="0" w:afterLines="0" w:line="240" w:lineRule="auto"/>
              <w:rPr>
                <w:rFonts w:hint="default" w:ascii="Times New Roman" w:hAnsi="Times New Roman" w:cs="Times New Roman"/>
                <w:snapToGrid w:val="0"/>
                <w:color w:val="000000" w:themeColor="text1"/>
                <w:kern w:val="21"/>
                <w:sz w:val="21"/>
                <w:szCs w:val="21"/>
                <w:highlight w:val="none"/>
                <w14:textFill>
                  <w14:solidFill>
                    <w14:schemeClr w14:val="tx1"/>
                  </w14:solidFill>
                </w14:textFill>
              </w:rPr>
            </w:pPr>
          </w:p>
        </w:tc>
        <w:tc>
          <w:tcPr>
            <w:tcW w:w="1515" w:type="dxa"/>
            <w:noWrap w:val="0"/>
            <w:vAlign w:val="center"/>
          </w:tcPr>
          <w:p>
            <w:pPr>
              <w:snapToGrid w:val="0"/>
              <w:spacing w:line="240" w:lineRule="atLeast"/>
              <w:contextualSpacing/>
              <w:jc w:val="center"/>
              <w:rPr>
                <w:rFonts w:hint="eastAsia" w:ascii="Times New Roman" w:hAnsi="Times New Roman" w:cs="Times New Roman"/>
                <w:snapToGrid w:val="0"/>
                <w:color w:val="000000" w:themeColor="text1"/>
                <w:kern w:val="2"/>
                <w:sz w:val="21"/>
                <w:szCs w:val="21"/>
                <w:highlight w:val="none"/>
                <w:lang w:val="en-US" w:eastAsia="zh-CN" w:bidi="ar-SA"/>
                <w14:textFill>
                  <w14:solidFill>
                    <w14:schemeClr w14:val="tx1"/>
                  </w14:solidFill>
                </w14:textFill>
              </w:rPr>
            </w:pPr>
            <w:r>
              <w:rPr>
                <w:rFonts w:hint="eastAsia" w:cs="Times New Roman"/>
                <w:snapToGrid w:val="0"/>
                <w:color w:val="000000" w:themeColor="text1"/>
                <w:kern w:val="2"/>
                <w:sz w:val="21"/>
                <w:szCs w:val="21"/>
                <w:highlight w:val="none"/>
                <w:lang w:val="en-US" w:eastAsia="zh-CN" w:bidi="ar-SA"/>
                <w14:textFill>
                  <w14:solidFill>
                    <w14:schemeClr w14:val="tx1"/>
                  </w14:solidFill>
                </w14:textFill>
              </w:rPr>
              <w:t>废边角料</w:t>
            </w:r>
          </w:p>
        </w:tc>
        <w:tc>
          <w:tcPr>
            <w:tcW w:w="1701" w:type="dxa"/>
            <w:noWrap w:val="0"/>
            <w:vAlign w:val="center"/>
          </w:tcPr>
          <w:p>
            <w:pPr>
              <w:widowControl/>
              <w:jc w:val="center"/>
              <w:textAlignment w:val="center"/>
              <w:rPr>
                <w:rFonts w:hint="default" w:ascii="Times New Roman" w:hAnsi="Times New Roman"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276" w:type="dxa"/>
            <w:noWrap w:val="0"/>
            <w:vAlign w:val="center"/>
          </w:tcPr>
          <w:p>
            <w:pPr>
              <w:pStyle w:val="51"/>
              <w:spacing w:beforeLines="0" w:afterLines="0" w:line="240" w:lineRule="auto"/>
              <w:rPr>
                <w:rFonts w:hint="default" w:ascii="Times New Roman" w:hAnsi="Times New Roman"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snapToGrid w:val="0"/>
                <w:color w:val="000000" w:themeColor="text1"/>
                <w:kern w:val="2"/>
                <w:sz w:val="21"/>
                <w:szCs w:val="21"/>
                <w:highlight w:val="none"/>
                <w14:textFill>
                  <w14:solidFill>
                    <w14:schemeClr w14:val="tx1"/>
                  </w14:solidFill>
                </w14:textFill>
              </w:rPr>
              <w:t>/</w:t>
            </w:r>
          </w:p>
        </w:tc>
        <w:tc>
          <w:tcPr>
            <w:tcW w:w="1701" w:type="dxa"/>
            <w:noWrap w:val="0"/>
            <w:vAlign w:val="center"/>
          </w:tcPr>
          <w:p>
            <w:pPr>
              <w:pStyle w:val="51"/>
              <w:spacing w:beforeLines="0" w:afterLines="0" w:line="240" w:lineRule="auto"/>
              <w:rPr>
                <w:rFonts w:hint="default" w:ascii="Times New Roman" w:hAnsi="Times New Roman"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snapToGrid w:val="0"/>
                <w:color w:val="000000" w:themeColor="text1"/>
                <w:kern w:val="2"/>
                <w:sz w:val="21"/>
                <w:szCs w:val="21"/>
                <w:highlight w:val="none"/>
                <w14:textFill>
                  <w14:solidFill>
                    <w14:schemeClr w14:val="tx1"/>
                  </w14:solidFill>
                </w14:textFill>
              </w:rPr>
              <w:t>/</w:t>
            </w:r>
          </w:p>
        </w:tc>
        <w:tc>
          <w:tcPr>
            <w:tcW w:w="1559" w:type="dxa"/>
            <w:noWrap w:val="0"/>
            <w:vAlign w:val="center"/>
          </w:tcPr>
          <w:p>
            <w:pPr>
              <w:widowControl/>
              <w:jc w:val="center"/>
              <w:textAlignment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280</w:t>
            </w:r>
          </w:p>
        </w:tc>
        <w:tc>
          <w:tcPr>
            <w:tcW w:w="1761" w:type="dxa"/>
            <w:noWrap w:val="0"/>
            <w:vAlign w:val="center"/>
          </w:tcPr>
          <w:p>
            <w:pPr>
              <w:widowControl/>
              <w:jc w:val="center"/>
              <w:textAlignment w:val="center"/>
              <w:rPr>
                <w:rFonts w:hint="default" w:ascii="Times New Roman" w:hAnsi="Times New Roman"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959" w:type="dxa"/>
            <w:noWrap w:val="0"/>
            <w:vAlign w:val="center"/>
          </w:tcPr>
          <w:p>
            <w:pPr>
              <w:widowControl/>
              <w:jc w:val="center"/>
              <w:textAlignment w:val="center"/>
              <w:rPr>
                <w:rFonts w:hint="eastAsia"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975"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073" w:type="dxa"/>
            <w:vMerge w:val="continue"/>
            <w:noWrap w:val="0"/>
            <w:vAlign w:val="center"/>
          </w:tcPr>
          <w:p>
            <w:pPr>
              <w:pStyle w:val="51"/>
              <w:spacing w:beforeLines="0" w:afterLines="0" w:line="240" w:lineRule="auto"/>
              <w:rPr>
                <w:rFonts w:hint="default" w:ascii="Times New Roman" w:hAnsi="Times New Roman" w:cs="Times New Roman"/>
                <w:snapToGrid w:val="0"/>
                <w:color w:val="000000" w:themeColor="text1"/>
                <w:kern w:val="21"/>
                <w:sz w:val="21"/>
                <w:szCs w:val="21"/>
                <w:highlight w:val="none"/>
                <w14:textFill>
                  <w14:solidFill>
                    <w14:schemeClr w14:val="tx1"/>
                  </w14:solidFill>
                </w14:textFill>
              </w:rPr>
            </w:pPr>
          </w:p>
        </w:tc>
        <w:tc>
          <w:tcPr>
            <w:tcW w:w="1515" w:type="dxa"/>
            <w:noWrap w:val="0"/>
            <w:vAlign w:val="center"/>
          </w:tcPr>
          <w:p>
            <w:pPr>
              <w:snapToGrid w:val="0"/>
              <w:spacing w:line="240" w:lineRule="atLeast"/>
              <w:contextualSpacing/>
              <w:jc w:val="center"/>
              <w:rPr>
                <w:rFonts w:hint="eastAsia" w:ascii="Times New Roman" w:hAnsi="Times New Roman" w:cs="Times New Roman"/>
                <w:snapToGrid w:val="0"/>
                <w:color w:val="000000" w:themeColor="text1"/>
                <w:kern w:val="2"/>
                <w:sz w:val="21"/>
                <w:szCs w:val="21"/>
                <w:highlight w:val="none"/>
                <w:lang w:val="en-US" w:eastAsia="zh-CN" w:bidi="ar-SA"/>
                <w14:textFill>
                  <w14:solidFill>
                    <w14:schemeClr w14:val="tx1"/>
                  </w14:solidFill>
                </w14:textFill>
              </w:rPr>
            </w:pPr>
            <w:r>
              <w:rPr>
                <w:rFonts w:hint="eastAsia" w:cs="Times New Roman"/>
                <w:snapToGrid w:val="0"/>
                <w:color w:val="000000" w:themeColor="text1"/>
                <w:kern w:val="2"/>
                <w:sz w:val="21"/>
                <w:szCs w:val="21"/>
                <w:highlight w:val="none"/>
                <w:lang w:val="en-US" w:eastAsia="zh-CN" w:bidi="ar-SA"/>
                <w14:textFill>
                  <w14:solidFill>
                    <w14:schemeClr w14:val="tx1"/>
                  </w14:solidFill>
                </w14:textFill>
              </w:rPr>
              <w:t>污泥</w:t>
            </w:r>
          </w:p>
        </w:tc>
        <w:tc>
          <w:tcPr>
            <w:tcW w:w="1701"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276" w:type="dxa"/>
            <w:noWrap w:val="0"/>
            <w:vAlign w:val="center"/>
          </w:tcPr>
          <w:p>
            <w:pPr>
              <w:pStyle w:val="51"/>
              <w:spacing w:beforeLines="0" w:afterLines="0" w:line="240" w:lineRule="auto"/>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snapToGrid w:val="0"/>
                <w:color w:val="000000" w:themeColor="text1"/>
                <w:kern w:val="2"/>
                <w:sz w:val="21"/>
                <w:szCs w:val="21"/>
                <w:highlight w:val="none"/>
                <w14:textFill>
                  <w14:solidFill>
                    <w14:schemeClr w14:val="tx1"/>
                  </w14:solidFill>
                </w14:textFill>
              </w:rPr>
              <w:t>/</w:t>
            </w:r>
          </w:p>
        </w:tc>
        <w:tc>
          <w:tcPr>
            <w:tcW w:w="1701" w:type="dxa"/>
            <w:noWrap w:val="0"/>
            <w:vAlign w:val="center"/>
          </w:tcPr>
          <w:p>
            <w:pPr>
              <w:pStyle w:val="51"/>
              <w:spacing w:beforeLines="0" w:afterLines="0" w:line="240" w:lineRule="auto"/>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snapToGrid w:val="0"/>
                <w:color w:val="000000" w:themeColor="text1"/>
                <w:kern w:val="2"/>
                <w:sz w:val="21"/>
                <w:szCs w:val="21"/>
                <w:highlight w:val="none"/>
                <w14:textFill>
                  <w14:solidFill>
                    <w14:schemeClr w14:val="tx1"/>
                  </w14:solidFill>
                </w14:textFill>
              </w:rPr>
              <w:t>/</w:t>
            </w:r>
          </w:p>
        </w:tc>
        <w:tc>
          <w:tcPr>
            <w:tcW w:w="1559" w:type="dxa"/>
            <w:noWrap w:val="0"/>
            <w:vAlign w:val="center"/>
          </w:tcPr>
          <w:p>
            <w:pPr>
              <w:widowControl/>
              <w:jc w:val="center"/>
              <w:textAlignment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34</w:t>
            </w:r>
          </w:p>
        </w:tc>
        <w:tc>
          <w:tcPr>
            <w:tcW w:w="1761"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959" w:type="dxa"/>
            <w:noWrap w:val="0"/>
            <w:vAlign w:val="center"/>
          </w:tcPr>
          <w:p>
            <w:pPr>
              <w:widowControl/>
              <w:jc w:val="center"/>
              <w:textAlignment w:val="center"/>
              <w:rPr>
                <w:rFonts w:hint="eastAsia"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975"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073" w:type="dxa"/>
            <w:vMerge w:val="continue"/>
            <w:noWrap w:val="0"/>
            <w:vAlign w:val="center"/>
          </w:tcPr>
          <w:p>
            <w:pPr>
              <w:pStyle w:val="51"/>
              <w:spacing w:beforeLines="0" w:afterLines="0" w:line="240" w:lineRule="auto"/>
              <w:rPr>
                <w:rFonts w:hint="default" w:ascii="Times New Roman" w:hAnsi="Times New Roman" w:cs="Times New Roman"/>
                <w:snapToGrid w:val="0"/>
                <w:color w:val="000000" w:themeColor="text1"/>
                <w:kern w:val="21"/>
                <w:sz w:val="21"/>
                <w:szCs w:val="21"/>
                <w:highlight w:val="none"/>
                <w14:textFill>
                  <w14:solidFill>
                    <w14:schemeClr w14:val="tx1"/>
                  </w14:solidFill>
                </w14:textFill>
              </w:rPr>
            </w:pPr>
          </w:p>
        </w:tc>
        <w:tc>
          <w:tcPr>
            <w:tcW w:w="1515" w:type="dxa"/>
            <w:noWrap w:val="0"/>
            <w:vAlign w:val="center"/>
          </w:tcPr>
          <w:p>
            <w:pPr>
              <w:snapToGrid w:val="0"/>
              <w:spacing w:line="240" w:lineRule="atLeast"/>
              <w:contextualSpacing/>
              <w:jc w:val="center"/>
              <w:rPr>
                <w:rFonts w:hint="eastAsia" w:ascii="Times New Roman" w:hAnsi="Times New Roman" w:cs="Times New Roman"/>
                <w:snapToGrid w:val="0"/>
                <w:color w:val="000000" w:themeColor="text1"/>
                <w:kern w:val="2"/>
                <w:sz w:val="21"/>
                <w:szCs w:val="21"/>
                <w:highlight w:val="none"/>
                <w:lang w:val="en-US" w:eastAsia="zh-CN" w:bidi="ar-SA"/>
                <w14:textFill>
                  <w14:solidFill>
                    <w14:schemeClr w14:val="tx1"/>
                  </w14:solidFill>
                </w14:textFill>
              </w:rPr>
            </w:pPr>
            <w:r>
              <w:rPr>
                <w:rFonts w:hint="eastAsia" w:cs="Times New Roman"/>
                <w:snapToGrid w:val="0"/>
                <w:color w:val="000000" w:themeColor="text1"/>
                <w:kern w:val="2"/>
                <w:sz w:val="21"/>
                <w:szCs w:val="21"/>
                <w:highlight w:val="none"/>
                <w:lang w:val="en-US" w:eastAsia="zh-CN" w:bidi="ar-SA"/>
                <w14:textFill>
                  <w14:solidFill>
                    <w14:schemeClr w14:val="tx1"/>
                  </w14:solidFill>
                </w14:textFill>
              </w:rPr>
              <w:t>废树脂</w:t>
            </w:r>
          </w:p>
        </w:tc>
        <w:tc>
          <w:tcPr>
            <w:tcW w:w="1701"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276" w:type="dxa"/>
            <w:noWrap w:val="0"/>
            <w:vAlign w:val="center"/>
          </w:tcPr>
          <w:p>
            <w:pPr>
              <w:pStyle w:val="51"/>
              <w:spacing w:beforeLines="0" w:afterLines="0" w:line="240" w:lineRule="auto"/>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snapToGrid w:val="0"/>
                <w:color w:val="000000" w:themeColor="text1"/>
                <w:kern w:val="2"/>
                <w:sz w:val="21"/>
                <w:szCs w:val="21"/>
                <w:highlight w:val="none"/>
                <w14:textFill>
                  <w14:solidFill>
                    <w14:schemeClr w14:val="tx1"/>
                  </w14:solidFill>
                </w14:textFill>
              </w:rPr>
              <w:t>/</w:t>
            </w:r>
          </w:p>
        </w:tc>
        <w:tc>
          <w:tcPr>
            <w:tcW w:w="1701" w:type="dxa"/>
            <w:noWrap w:val="0"/>
            <w:vAlign w:val="center"/>
          </w:tcPr>
          <w:p>
            <w:pPr>
              <w:pStyle w:val="51"/>
              <w:spacing w:beforeLines="0" w:afterLines="0" w:line="240" w:lineRule="auto"/>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snapToGrid w:val="0"/>
                <w:color w:val="000000" w:themeColor="text1"/>
                <w:kern w:val="2"/>
                <w:sz w:val="21"/>
                <w:szCs w:val="21"/>
                <w:highlight w:val="none"/>
                <w14:textFill>
                  <w14:solidFill>
                    <w14:schemeClr w14:val="tx1"/>
                  </w14:solidFill>
                </w14:textFill>
              </w:rPr>
              <w:t>/</w:t>
            </w:r>
          </w:p>
        </w:tc>
        <w:tc>
          <w:tcPr>
            <w:tcW w:w="1559" w:type="dxa"/>
            <w:noWrap w:val="0"/>
            <w:vAlign w:val="center"/>
          </w:tcPr>
          <w:p>
            <w:pPr>
              <w:widowControl/>
              <w:jc w:val="center"/>
              <w:textAlignment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1</w:t>
            </w:r>
          </w:p>
        </w:tc>
        <w:tc>
          <w:tcPr>
            <w:tcW w:w="1761"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959" w:type="dxa"/>
            <w:noWrap w:val="0"/>
            <w:vAlign w:val="center"/>
          </w:tcPr>
          <w:p>
            <w:pPr>
              <w:widowControl/>
              <w:jc w:val="center"/>
              <w:textAlignment w:val="center"/>
              <w:rPr>
                <w:rFonts w:hint="eastAsia"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975"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073" w:type="dxa"/>
            <w:vMerge w:val="continue"/>
            <w:noWrap w:val="0"/>
            <w:vAlign w:val="center"/>
          </w:tcPr>
          <w:p>
            <w:pPr>
              <w:pStyle w:val="51"/>
              <w:spacing w:beforeLines="0" w:afterLines="0" w:line="240" w:lineRule="auto"/>
              <w:rPr>
                <w:rFonts w:hint="default" w:ascii="Times New Roman" w:hAnsi="Times New Roman" w:cs="Times New Roman"/>
                <w:snapToGrid w:val="0"/>
                <w:color w:val="000000" w:themeColor="text1"/>
                <w:kern w:val="21"/>
                <w:sz w:val="21"/>
                <w:szCs w:val="21"/>
                <w:highlight w:val="none"/>
                <w14:textFill>
                  <w14:solidFill>
                    <w14:schemeClr w14:val="tx1"/>
                  </w14:solidFill>
                </w14:textFill>
              </w:rPr>
            </w:pPr>
          </w:p>
        </w:tc>
        <w:tc>
          <w:tcPr>
            <w:tcW w:w="1515" w:type="dxa"/>
            <w:noWrap w:val="0"/>
            <w:vAlign w:val="center"/>
          </w:tcPr>
          <w:p>
            <w:pPr>
              <w:snapToGrid w:val="0"/>
              <w:spacing w:line="240" w:lineRule="atLeast"/>
              <w:contextualSpacing/>
              <w:jc w:val="center"/>
              <w:rPr>
                <w:rFonts w:hint="eastAsia" w:cs="Times New Roman"/>
                <w:snapToGrid w:val="0"/>
                <w:color w:val="000000" w:themeColor="text1"/>
                <w:kern w:val="2"/>
                <w:sz w:val="21"/>
                <w:szCs w:val="21"/>
                <w:highlight w:val="none"/>
                <w:lang w:val="en-US" w:eastAsia="zh-CN" w:bidi="ar-SA"/>
                <w14:textFill>
                  <w14:solidFill>
                    <w14:schemeClr w14:val="tx1"/>
                  </w14:solidFill>
                </w14:textFill>
              </w:rPr>
            </w:pPr>
            <w:r>
              <w:rPr>
                <w:rFonts w:hint="eastAsia" w:cs="Times New Roman"/>
                <w:snapToGrid w:val="0"/>
                <w:color w:val="000000" w:themeColor="text1"/>
                <w:kern w:val="2"/>
                <w:sz w:val="21"/>
                <w:szCs w:val="21"/>
                <w:highlight w:val="none"/>
                <w:lang w:val="en-US" w:eastAsia="zh-CN" w:bidi="ar-SA"/>
                <w14:textFill>
                  <w14:solidFill>
                    <w14:schemeClr w14:val="tx1"/>
                  </w14:solidFill>
                </w14:textFill>
              </w:rPr>
              <w:t>废活性炭</w:t>
            </w:r>
          </w:p>
        </w:tc>
        <w:tc>
          <w:tcPr>
            <w:tcW w:w="1701"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276" w:type="dxa"/>
            <w:noWrap w:val="0"/>
            <w:vAlign w:val="center"/>
          </w:tcPr>
          <w:p>
            <w:pPr>
              <w:pStyle w:val="51"/>
              <w:spacing w:beforeLines="0" w:afterLines="0" w:line="240" w:lineRule="auto"/>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snapToGrid w:val="0"/>
                <w:color w:val="000000" w:themeColor="text1"/>
                <w:kern w:val="2"/>
                <w:sz w:val="21"/>
                <w:szCs w:val="21"/>
                <w:highlight w:val="none"/>
                <w14:textFill>
                  <w14:solidFill>
                    <w14:schemeClr w14:val="tx1"/>
                  </w14:solidFill>
                </w14:textFill>
              </w:rPr>
              <w:t>/</w:t>
            </w:r>
          </w:p>
        </w:tc>
        <w:tc>
          <w:tcPr>
            <w:tcW w:w="1701" w:type="dxa"/>
            <w:noWrap w:val="0"/>
            <w:vAlign w:val="center"/>
          </w:tcPr>
          <w:p>
            <w:pPr>
              <w:pStyle w:val="51"/>
              <w:spacing w:beforeLines="0" w:afterLines="0" w:line="240" w:lineRule="auto"/>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snapToGrid w:val="0"/>
                <w:color w:val="000000" w:themeColor="text1"/>
                <w:kern w:val="2"/>
                <w:sz w:val="21"/>
                <w:szCs w:val="21"/>
                <w:highlight w:val="none"/>
                <w14:textFill>
                  <w14:solidFill>
                    <w14:schemeClr w14:val="tx1"/>
                  </w14:solidFill>
                </w14:textFill>
              </w:rPr>
              <w:t>/</w:t>
            </w:r>
          </w:p>
        </w:tc>
        <w:tc>
          <w:tcPr>
            <w:tcW w:w="1559" w:type="dxa"/>
            <w:noWrap w:val="0"/>
            <w:vAlign w:val="center"/>
          </w:tcPr>
          <w:p>
            <w:pPr>
              <w:widowControl/>
              <w:jc w:val="center"/>
              <w:textAlignment w:val="center"/>
              <w:rPr>
                <w:rFonts w:hint="default"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0.1</w:t>
            </w:r>
          </w:p>
        </w:tc>
        <w:tc>
          <w:tcPr>
            <w:tcW w:w="1761"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959"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975"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073" w:type="dxa"/>
            <w:vMerge w:val="continue"/>
            <w:noWrap w:val="0"/>
            <w:vAlign w:val="center"/>
          </w:tcPr>
          <w:p>
            <w:pPr>
              <w:pStyle w:val="51"/>
              <w:spacing w:beforeLines="0" w:afterLines="0" w:line="240" w:lineRule="auto"/>
              <w:rPr>
                <w:rFonts w:hint="default" w:ascii="Times New Roman" w:hAnsi="Times New Roman" w:cs="Times New Roman"/>
                <w:snapToGrid w:val="0"/>
                <w:color w:val="000000" w:themeColor="text1"/>
                <w:kern w:val="21"/>
                <w:sz w:val="21"/>
                <w:szCs w:val="21"/>
                <w:highlight w:val="none"/>
                <w14:textFill>
                  <w14:solidFill>
                    <w14:schemeClr w14:val="tx1"/>
                  </w14:solidFill>
                </w14:textFill>
              </w:rPr>
            </w:pPr>
          </w:p>
        </w:tc>
        <w:tc>
          <w:tcPr>
            <w:tcW w:w="1515" w:type="dxa"/>
            <w:noWrap w:val="0"/>
            <w:vAlign w:val="center"/>
          </w:tcPr>
          <w:p>
            <w:pPr>
              <w:snapToGrid w:val="0"/>
              <w:spacing w:line="240" w:lineRule="atLeast"/>
              <w:contextualSpacing/>
              <w:jc w:val="center"/>
              <w:rPr>
                <w:rFonts w:hint="eastAsia" w:cs="Times New Roman"/>
                <w:snapToGrid w:val="0"/>
                <w:color w:val="000000" w:themeColor="text1"/>
                <w:kern w:val="2"/>
                <w:sz w:val="21"/>
                <w:szCs w:val="21"/>
                <w:highlight w:val="none"/>
                <w:lang w:val="en-US" w:eastAsia="zh-CN" w:bidi="ar-SA"/>
                <w14:textFill>
                  <w14:solidFill>
                    <w14:schemeClr w14:val="tx1"/>
                  </w14:solidFill>
                </w14:textFill>
              </w:rPr>
            </w:pPr>
            <w:r>
              <w:rPr>
                <w:rFonts w:hint="eastAsia" w:cs="Times New Roman"/>
                <w:snapToGrid w:val="0"/>
                <w:color w:val="000000" w:themeColor="text1"/>
                <w:kern w:val="2"/>
                <w:sz w:val="21"/>
                <w:szCs w:val="21"/>
                <w:highlight w:val="none"/>
                <w:lang w:val="en-US" w:eastAsia="zh-CN" w:bidi="ar-SA"/>
                <w14:textFill>
                  <w14:solidFill>
                    <w14:schemeClr w14:val="tx1"/>
                  </w14:solidFill>
                </w14:textFill>
              </w:rPr>
              <w:t>废滤芯</w:t>
            </w:r>
          </w:p>
        </w:tc>
        <w:tc>
          <w:tcPr>
            <w:tcW w:w="1701"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276" w:type="dxa"/>
            <w:noWrap w:val="0"/>
            <w:vAlign w:val="center"/>
          </w:tcPr>
          <w:p>
            <w:pPr>
              <w:pStyle w:val="51"/>
              <w:spacing w:beforeLines="0" w:afterLines="0" w:line="240" w:lineRule="auto"/>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snapToGrid w:val="0"/>
                <w:color w:val="000000" w:themeColor="text1"/>
                <w:kern w:val="2"/>
                <w:sz w:val="21"/>
                <w:szCs w:val="21"/>
                <w:highlight w:val="none"/>
                <w14:textFill>
                  <w14:solidFill>
                    <w14:schemeClr w14:val="tx1"/>
                  </w14:solidFill>
                </w14:textFill>
              </w:rPr>
              <w:t>/</w:t>
            </w:r>
          </w:p>
        </w:tc>
        <w:tc>
          <w:tcPr>
            <w:tcW w:w="1701" w:type="dxa"/>
            <w:noWrap w:val="0"/>
            <w:vAlign w:val="center"/>
          </w:tcPr>
          <w:p>
            <w:pPr>
              <w:pStyle w:val="51"/>
              <w:spacing w:beforeLines="0" w:afterLines="0" w:line="240" w:lineRule="auto"/>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snapToGrid w:val="0"/>
                <w:color w:val="000000" w:themeColor="text1"/>
                <w:kern w:val="2"/>
                <w:sz w:val="21"/>
                <w:szCs w:val="21"/>
                <w:highlight w:val="none"/>
                <w14:textFill>
                  <w14:solidFill>
                    <w14:schemeClr w14:val="tx1"/>
                  </w14:solidFill>
                </w14:textFill>
              </w:rPr>
              <w:t>/</w:t>
            </w:r>
          </w:p>
        </w:tc>
        <w:tc>
          <w:tcPr>
            <w:tcW w:w="1559" w:type="dxa"/>
            <w:noWrap w:val="0"/>
            <w:vAlign w:val="center"/>
          </w:tcPr>
          <w:p>
            <w:pPr>
              <w:widowControl/>
              <w:jc w:val="center"/>
              <w:textAlignment w:val="center"/>
              <w:rPr>
                <w:rFonts w:hint="default"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0.2</w:t>
            </w:r>
          </w:p>
        </w:tc>
        <w:tc>
          <w:tcPr>
            <w:tcW w:w="1761"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959"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975"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073" w:type="dxa"/>
            <w:vMerge w:val="continue"/>
            <w:noWrap w:val="0"/>
            <w:vAlign w:val="center"/>
          </w:tcPr>
          <w:p>
            <w:pPr>
              <w:pStyle w:val="51"/>
              <w:spacing w:beforeLines="0" w:afterLines="0" w:line="240" w:lineRule="auto"/>
              <w:rPr>
                <w:rFonts w:hint="default" w:ascii="Times New Roman" w:hAnsi="Times New Roman" w:cs="Times New Roman"/>
                <w:snapToGrid w:val="0"/>
                <w:color w:val="000000" w:themeColor="text1"/>
                <w:kern w:val="21"/>
                <w:sz w:val="21"/>
                <w:szCs w:val="21"/>
                <w:highlight w:val="none"/>
                <w14:textFill>
                  <w14:solidFill>
                    <w14:schemeClr w14:val="tx1"/>
                  </w14:solidFill>
                </w14:textFill>
              </w:rPr>
            </w:pPr>
          </w:p>
        </w:tc>
        <w:tc>
          <w:tcPr>
            <w:tcW w:w="1515" w:type="dxa"/>
            <w:noWrap w:val="0"/>
            <w:vAlign w:val="center"/>
          </w:tcPr>
          <w:p>
            <w:pPr>
              <w:snapToGrid w:val="0"/>
              <w:spacing w:line="240" w:lineRule="atLeast"/>
              <w:contextualSpacing/>
              <w:jc w:val="center"/>
              <w:rPr>
                <w:rFonts w:hint="eastAsia" w:ascii="Times New Roman" w:hAnsi="Times New Roman" w:eastAsia="宋体" w:cs="Times New Roman"/>
                <w:snapToGrid w:val="0"/>
                <w:color w:val="000000" w:themeColor="text1"/>
                <w:sz w:val="21"/>
                <w:szCs w:val="21"/>
                <w:highlight w:val="none"/>
                <w:lang w:eastAsia="zh-CN"/>
                <w14:textFill>
                  <w14:solidFill>
                    <w14:schemeClr w14:val="tx1"/>
                  </w14:solidFill>
                </w14:textFill>
              </w:rPr>
            </w:pPr>
            <w:r>
              <w:rPr>
                <w:rFonts w:hint="eastAsia" w:cs="Times New Roman"/>
                <w:snapToGrid w:val="0"/>
                <w:color w:val="000000" w:themeColor="text1"/>
                <w:sz w:val="21"/>
                <w:szCs w:val="21"/>
                <w:highlight w:val="none"/>
                <w:lang w:eastAsia="zh-CN"/>
                <w14:textFill>
                  <w14:solidFill>
                    <w14:schemeClr w14:val="tx1"/>
                  </w14:solidFill>
                </w14:textFill>
              </w:rPr>
              <w:t>废反渗透膜</w:t>
            </w:r>
          </w:p>
        </w:tc>
        <w:tc>
          <w:tcPr>
            <w:tcW w:w="1701"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276" w:type="dxa"/>
            <w:noWrap w:val="0"/>
            <w:vAlign w:val="center"/>
          </w:tcPr>
          <w:p>
            <w:pPr>
              <w:pStyle w:val="51"/>
              <w:spacing w:beforeLines="0" w:afterLines="0" w:line="240" w:lineRule="auto"/>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snapToGrid w:val="0"/>
                <w:color w:val="000000" w:themeColor="text1"/>
                <w:kern w:val="2"/>
                <w:sz w:val="21"/>
                <w:szCs w:val="21"/>
                <w:highlight w:val="none"/>
                <w14:textFill>
                  <w14:solidFill>
                    <w14:schemeClr w14:val="tx1"/>
                  </w14:solidFill>
                </w14:textFill>
              </w:rPr>
              <w:t>/</w:t>
            </w:r>
          </w:p>
        </w:tc>
        <w:tc>
          <w:tcPr>
            <w:tcW w:w="1701" w:type="dxa"/>
            <w:noWrap w:val="0"/>
            <w:vAlign w:val="center"/>
          </w:tcPr>
          <w:p>
            <w:pPr>
              <w:pStyle w:val="51"/>
              <w:spacing w:beforeLines="0" w:afterLines="0" w:line="240" w:lineRule="auto"/>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snapToGrid w:val="0"/>
                <w:color w:val="000000" w:themeColor="text1"/>
                <w:kern w:val="2"/>
                <w:sz w:val="21"/>
                <w:szCs w:val="21"/>
                <w:highlight w:val="none"/>
                <w14:textFill>
                  <w14:solidFill>
                    <w14:schemeClr w14:val="tx1"/>
                  </w14:solidFill>
                </w14:textFill>
              </w:rPr>
              <w:t>/</w:t>
            </w:r>
          </w:p>
        </w:tc>
        <w:tc>
          <w:tcPr>
            <w:tcW w:w="1559" w:type="dxa"/>
            <w:noWrap w:val="0"/>
            <w:vAlign w:val="center"/>
          </w:tcPr>
          <w:p>
            <w:pPr>
              <w:pStyle w:val="27"/>
              <w:spacing w:after="0" w:line="240" w:lineRule="atLeast"/>
              <w:ind w:firstLine="0" w:firstLineChars="0"/>
              <w:contextualSpacing/>
              <w:jc w:val="center"/>
              <w:rPr>
                <w:rFonts w:hint="default" w:ascii="Times New Roman" w:hAnsi="Times New Roman" w:eastAsia="宋体" w:cs="Times New Roman"/>
                <w:snapToGrid w:val="0"/>
                <w:color w:val="000000" w:themeColor="text1"/>
                <w:kern w:val="2"/>
                <w:sz w:val="21"/>
                <w:szCs w:val="21"/>
                <w:highlight w:val="none"/>
                <w:lang w:val="en-US" w:eastAsia="zh-CN"/>
                <w14:textFill>
                  <w14:solidFill>
                    <w14:schemeClr w14:val="tx1"/>
                  </w14:solidFill>
                </w14:textFill>
              </w:rPr>
            </w:pPr>
            <w:r>
              <w:rPr>
                <w:rFonts w:hint="eastAsia" w:cs="Times New Roman"/>
                <w:snapToGrid w:val="0"/>
                <w:color w:val="000000" w:themeColor="text1"/>
                <w:kern w:val="2"/>
                <w:sz w:val="21"/>
                <w:szCs w:val="21"/>
                <w:highlight w:val="none"/>
                <w:lang w:val="en-US" w:eastAsia="zh-CN"/>
                <w14:textFill>
                  <w14:solidFill>
                    <w14:schemeClr w14:val="tx1"/>
                  </w14:solidFill>
                </w14:textFill>
              </w:rPr>
              <w:t>0.1</w:t>
            </w:r>
          </w:p>
        </w:tc>
        <w:tc>
          <w:tcPr>
            <w:tcW w:w="1761"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959"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975"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073" w:type="dxa"/>
            <w:vMerge w:val="restart"/>
            <w:noWrap w:val="0"/>
            <w:vAlign w:val="center"/>
          </w:tcPr>
          <w:p>
            <w:pPr>
              <w:pStyle w:val="51"/>
              <w:spacing w:beforeLines="0" w:afterLines="0" w:line="240" w:lineRule="auto"/>
              <w:rPr>
                <w:rFonts w:hint="default" w:ascii="Times New Roman" w:hAnsi="Times New Roman" w:cs="Times New Roman"/>
                <w:snapToGrid w:val="0"/>
                <w:color w:val="000000" w:themeColor="text1"/>
                <w:kern w:val="21"/>
                <w:sz w:val="21"/>
                <w:szCs w:val="21"/>
                <w:highlight w:val="none"/>
                <w14:textFill>
                  <w14:solidFill>
                    <w14:schemeClr w14:val="tx1"/>
                  </w14:solidFill>
                </w14:textFill>
              </w:rPr>
            </w:pPr>
            <w:r>
              <w:rPr>
                <w:rFonts w:hint="default" w:ascii="Times New Roman" w:hAnsi="Times New Roman" w:cs="Times New Roman"/>
                <w:snapToGrid w:val="0"/>
                <w:color w:val="000000" w:themeColor="text1"/>
                <w:kern w:val="21"/>
                <w:sz w:val="21"/>
                <w:szCs w:val="21"/>
                <w:highlight w:val="none"/>
                <w14:textFill>
                  <w14:solidFill>
                    <w14:schemeClr w14:val="tx1"/>
                  </w14:solidFill>
                </w14:textFill>
              </w:rPr>
              <w:t>危险废物</w:t>
            </w:r>
          </w:p>
        </w:tc>
        <w:tc>
          <w:tcPr>
            <w:tcW w:w="1515" w:type="dxa"/>
            <w:noWrap w:val="0"/>
            <w:vAlign w:val="center"/>
          </w:tcPr>
          <w:p>
            <w:pPr>
              <w:snapToGrid w:val="0"/>
              <w:spacing w:line="240" w:lineRule="atLeast"/>
              <w:contextualSpacing/>
              <w:jc w:val="center"/>
              <w:rPr>
                <w:rFonts w:hint="eastAsia"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eastAsia" w:cs="Times New Roman"/>
                <w:color w:val="000000" w:themeColor="text1"/>
                <w:sz w:val="21"/>
                <w:szCs w:val="21"/>
                <w:highlight w:val="none"/>
                <w:lang w:eastAsia="zh-CN"/>
                <w14:textFill>
                  <w14:solidFill>
                    <w14:schemeClr w14:val="tx1"/>
                  </w14:solidFill>
                </w14:textFill>
              </w:rPr>
              <w:t>废润滑油</w:t>
            </w:r>
          </w:p>
        </w:tc>
        <w:tc>
          <w:tcPr>
            <w:tcW w:w="1701"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276" w:type="dxa"/>
            <w:noWrap w:val="0"/>
            <w:vAlign w:val="center"/>
          </w:tcPr>
          <w:p>
            <w:pPr>
              <w:pStyle w:val="51"/>
              <w:spacing w:beforeLines="0" w:afterLines="0" w:line="240" w:lineRule="auto"/>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snapToGrid w:val="0"/>
                <w:color w:val="000000" w:themeColor="text1"/>
                <w:kern w:val="2"/>
                <w:sz w:val="21"/>
                <w:szCs w:val="21"/>
                <w:highlight w:val="none"/>
                <w14:textFill>
                  <w14:solidFill>
                    <w14:schemeClr w14:val="tx1"/>
                  </w14:solidFill>
                </w14:textFill>
              </w:rPr>
              <w:t>/</w:t>
            </w:r>
          </w:p>
        </w:tc>
        <w:tc>
          <w:tcPr>
            <w:tcW w:w="1701" w:type="dxa"/>
            <w:noWrap w:val="0"/>
            <w:vAlign w:val="center"/>
          </w:tcPr>
          <w:p>
            <w:pPr>
              <w:pStyle w:val="51"/>
              <w:spacing w:beforeLines="0" w:afterLines="0" w:line="240" w:lineRule="auto"/>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snapToGrid w:val="0"/>
                <w:color w:val="000000" w:themeColor="text1"/>
                <w:kern w:val="2"/>
                <w:sz w:val="21"/>
                <w:szCs w:val="21"/>
                <w:highlight w:val="none"/>
                <w14:textFill>
                  <w14:solidFill>
                    <w14:schemeClr w14:val="tx1"/>
                  </w14:solidFill>
                </w14:textFill>
              </w:rPr>
              <w:t>/</w:t>
            </w:r>
          </w:p>
        </w:tc>
        <w:tc>
          <w:tcPr>
            <w:tcW w:w="1559" w:type="dxa"/>
            <w:noWrap w:val="0"/>
            <w:vAlign w:val="center"/>
          </w:tcPr>
          <w:p>
            <w:pPr>
              <w:widowControl/>
              <w:jc w:val="center"/>
              <w:textAlignment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0.1</w:t>
            </w:r>
          </w:p>
        </w:tc>
        <w:tc>
          <w:tcPr>
            <w:tcW w:w="1761"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959"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975"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073" w:type="dxa"/>
            <w:vMerge w:val="continue"/>
            <w:noWrap w:val="0"/>
            <w:vAlign w:val="center"/>
          </w:tcPr>
          <w:p>
            <w:pPr>
              <w:pStyle w:val="51"/>
              <w:spacing w:beforeLines="0" w:afterLines="0" w:line="240" w:lineRule="auto"/>
              <w:rPr>
                <w:rFonts w:hint="default" w:ascii="Times New Roman" w:hAnsi="Times New Roman" w:cs="Times New Roman"/>
                <w:snapToGrid w:val="0"/>
                <w:color w:val="000000" w:themeColor="text1"/>
                <w:kern w:val="21"/>
                <w:sz w:val="21"/>
                <w:szCs w:val="21"/>
                <w:highlight w:val="none"/>
                <w14:textFill>
                  <w14:solidFill>
                    <w14:schemeClr w14:val="tx1"/>
                  </w14:solidFill>
                </w14:textFill>
              </w:rPr>
            </w:pPr>
          </w:p>
        </w:tc>
        <w:tc>
          <w:tcPr>
            <w:tcW w:w="1515" w:type="dxa"/>
            <w:noWrap w:val="0"/>
            <w:vAlign w:val="center"/>
          </w:tcPr>
          <w:p>
            <w:pPr>
              <w:snapToGrid w:val="0"/>
              <w:spacing w:line="240" w:lineRule="atLeast"/>
              <w:contextualSpacing/>
              <w:jc w:val="center"/>
              <w:rPr>
                <w:rFonts w:hint="eastAsia"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eastAsia" w:cs="Times New Roman"/>
                <w:color w:val="000000" w:themeColor="text1"/>
                <w:sz w:val="21"/>
                <w:szCs w:val="21"/>
                <w:highlight w:val="none"/>
                <w:lang w:eastAsia="zh-CN"/>
                <w14:textFill>
                  <w14:solidFill>
                    <w14:schemeClr w14:val="tx1"/>
                  </w14:solidFill>
                </w14:textFill>
              </w:rPr>
              <w:t>废铅蓄电池</w:t>
            </w:r>
          </w:p>
        </w:tc>
        <w:tc>
          <w:tcPr>
            <w:tcW w:w="1701"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276" w:type="dxa"/>
            <w:noWrap w:val="0"/>
            <w:vAlign w:val="center"/>
          </w:tcPr>
          <w:p>
            <w:pPr>
              <w:pStyle w:val="51"/>
              <w:spacing w:beforeLines="0" w:afterLines="0" w:line="240" w:lineRule="auto"/>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snapToGrid w:val="0"/>
                <w:color w:val="000000" w:themeColor="text1"/>
                <w:kern w:val="2"/>
                <w:sz w:val="21"/>
                <w:szCs w:val="21"/>
                <w:highlight w:val="none"/>
                <w14:textFill>
                  <w14:solidFill>
                    <w14:schemeClr w14:val="tx1"/>
                  </w14:solidFill>
                </w14:textFill>
              </w:rPr>
              <w:t>/</w:t>
            </w:r>
          </w:p>
        </w:tc>
        <w:tc>
          <w:tcPr>
            <w:tcW w:w="1701" w:type="dxa"/>
            <w:noWrap w:val="0"/>
            <w:vAlign w:val="center"/>
          </w:tcPr>
          <w:p>
            <w:pPr>
              <w:pStyle w:val="51"/>
              <w:spacing w:beforeLines="0" w:afterLines="0" w:line="240" w:lineRule="auto"/>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snapToGrid w:val="0"/>
                <w:color w:val="000000" w:themeColor="text1"/>
                <w:kern w:val="2"/>
                <w:sz w:val="21"/>
                <w:szCs w:val="21"/>
                <w:highlight w:val="none"/>
                <w14:textFill>
                  <w14:solidFill>
                    <w14:schemeClr w14:val="tx1"/>
                  </w14:solidFill>
                </w14:textFill>
              </w:rPr>
              <w:t>/</w:t>
            </w:r>
          </w:p>
        </w:tc>
        <w:tc>
          <w:tcPr>
            <w:tcW w:w="1559" w:type="dxa"/>
            <w:noWrap w:val="0"/>
            <w:vAlign w:val="center"/>
          </w:tcPr>
          <w:p>
            <w:pPr>
              <w:widowControl/>
              <w:jc w:val="center"/>
              <w:textAlignment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0.05</w:t>
            </w:r>
          </w:p>
        </w:tc>
        <w:tc>
          <w:tcPr>
            <w:tcW w:w="1761"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959"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975"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073" w:type="dxa"/>
            <w:vMerge w:val="continue"/>
            <w:noWrap w:val="0"/>
            <w:vAlign w:val="center"/>
          </w:tcPr>
          <w:p>
            <w:pPr>
              <w:pStyle w:val="51"/>
              <w:spacing w:beforeLines="0" w:afterLines="0" w:line="240" w:lineRule="auto"/>
              <w:rPr>
                <w:rFonts w:hint="default" w:ascii="Times New Roman" w:hAnsi="Times New Roman" w:cs="Times New Roman"/>
                <w:snapToGrid w:val="0"/>
                <w:color w:val="000000" w:themeColor="text1"/>
                <w:kern w:val="21"/>
                <w:sz w:val="21"/>
                <w:szCs w:val="21"/>
                <w:highlight w:val="none"/>
                <w14:textFill>
                  <w14:solidFill>
                    <w14:schemeClr w14:val="tx1"/>
                  </w14:solidFill>
                </w14:textFill>
              </w:rPr>
            </w:pPr>
          </w:p>
        </w:tc>
        <w:tc>
          <w:tcPr>
            <w:tcW w:w="1515" w:type="dxa"/>
            <w:noWrap w:val="0"/>
            <w:vAlign w:val="center"/>
          </w:tcPr>
          <w:p>
            <w:pPr>
              <w:snapToGrid w:val="0"/>
              <w:spacing w:line="240" w:lineRule="atLeast"/>
              <w:contextualSpacing/>
              <w:jc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s="Times New Roman"/>
                <w:color w:val="000000" w:themeColor="text1"/>
                <w:sz w:val="21"/>
                <w:szCs w:val="21"/>
                <w:highlight w:val="none"/>
                <w:lang w:eastAsia="zh-CN"/>
                <w14:textFill>
                  <w14:solidFill>
                    <w14:schemeClr w14:val="tx1"/>
                  </w14:solidFill>
                </w14:textFill>
              </w:rPr>
              <w:t>废变压器油</w:t>
            </w:r>
          </w:p>
        </w:tc>
        <w:tc>
          <w:tcPr>
            <w:tcW w:w="1701"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276" w:type="dxa"/>
            <w:noWrap w:val="0"/>
            <w:vAlign w:val="center"/>
          </w:tcPr>
          <w:p>
            <w:pPr>
              <w:pStyle w:val="51"/>
              <w:spacing w:beforeLines="0" w:afterLines="0" w:line="240" w:lineRule="auto"/>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snapToGrid w:val="0"/>
                <w:color w:val="000000" w:themeColor="text1"/>
                <w:kern w:val="2"/>
                <w:sz w:val="21"/>
                <w:szCs w:val="21"/>
                <w:highlight w:val="none"/>
                <w14:textFill>
                  <w14:solidFill>
                    <w14:schemeClr w14:val="tx1"/>
                  </w14:solidFill>
                </w14:textFill>
              </w:rPr>
              <w:t>/</w:t>
            </w:r>
          </w:p>
        </w:tc>
        <w:tc>
          <w:tcPr>
            <w:tcW w:w="1701" w:type="dxa"/>
            <w:noWrap w:val="0"/>
            <w:vAlign w:val="center"/>
          </w:tcPr>
          <w:p>
            <w:pPr>
              <w:pStyle w:val="51"/>
              <w:spacing w:beforeLines="0" w:afterLines="0" w:line="240" w:lineRule="auto"/>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snapToGrid w:val="0"/>
                <w:color w:val="000000" w:themeColor="text1"/>
                <w:kern w:val="2"/>
                <w:sz w:val="21"/>
                <w:szCs w:val="21"/>
                <w:highlight w:val="none"/>
                <w14:textFill>
                  <w14:solidFill>
                    <w14:schemeClr w14:val="tx1"/>
                  </w14:solidFill>
                </w14:textFill>
              </w:rPr>
              <w:t>/</w:t>
            </w:r>
          </w:p>
        </w:tc>
        <w:tc>
          <w:tcPr>
            <w:tcW w:w="1559" w:type="dxa"/>
            <w:noWrap w:val="0"/>
            <w:vAlign w:val="center"/>
          </w:tcPr>
          <w:p>
            <w:pPr>
              <w:widowControl/>
              <w:jc w:val="center"/>
              <w:textAlignment w:val="center"/>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0.5/5a</w:t>
            </w:r>
          </w:p>
        </w:tc>
        <w:tc>
          <w:tcPr>
            <w:tcW w:w="1761"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959"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975"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073" w:type="dxa"/>
            <w:vMerge w:val="continue"/>
            <w:noWrap w:val="0"/>
            <w:vAlign w:val="center"/>
          </w:tcPr>
          <w:p>
            <w:pPr>
              <w:pStyle w:val="51"/>
              <w:spacing w:beforeLines="0" w:afterLines="0" w:line="240" w:lineRule="auto"/>
              <w:rPr>
                <w:rFonts w:hint="default" w:ascii="Times New Roman" w:hAnsi="Times New Roman" w:cs="Times New Roman"/>
                <w:snapToGrid w:val="0"/>
                <w:color w:val="000000" w:themeColor="text1"/>
                <w:kern w:val="21"/>
                <w:sz w:val="21"/>
                <w:szCs w:val="21"/>
                <w:highlight w:val="none"/>
                <w14:textFill>
                  <w14:solidFill>
                    <w14:schemeClr w14:val="tx1"/>
                  </w14:solidFill>
                </w14:textFill>
              </w:rPr>
            </w:pPr>
          </w:p>
        </w:tc>
        <w:tc>
          <w:tcPr>
            <w:tcW w:w="1515" w:type="dxa"/>
            <w:noWrap w:val="0"/>
            <w:vAlign w:val="center"/>
          </w:tcPr>
          <w:p>
            <w:pPr>
              <w:snapToGrid w:val="0"/>
              <w:spacing w:line="240" w:lineRule="atLeast"/>
              <w:contextualSpacing/>
              <w:jc w:val="center"/>
              <w:rPr>
                <w:rFonts w:hint="eastAsia" w:cs="Times New Roman"/>
                <w:color w:val="000000" w:themeColor="text1"/>
                <w:sz w:val="21"/>
                <w:szCs w:val="21"/>
                <w:highlight w:val="none"/>
                <w:lang w:eastAsia="zh-CN"/>
                <w14:textFill>
                  <w14:solidFill>
                    <w14:schemeClr w14:val="tx1"/>
                  </w14:solidFill>
                </w14:textFill>
              </w:rPr>
            </w:pPr>
            <w:r>
              <w:rPr>
                <w:rFonts w:hint="eastAsia" w:cs="Times New Roman"/>
                <w:color w:val="000000" w:themeColor="text1"/>
                <w:sz w:val="21"/>
                <w:szCs w:val="21"/>
                <w:highlight w:val="none"/>
                <w:lang w:eastAsia="zh-CN"/>
                <w14:textFill>
                  <w14:solidFill>
                    <w14:schemeClr w14:val="tx1"/>
                  </w14:solidFill>
                </w14:textFill>
              </w:rPr>
              <w:t>实验室废药剂</w:t>
            </w:r>
          </w:p>
        </w:tc>
        <w:tc>
          <w:tcPr>
            <w:tcW w:w="1701"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276" w:type="dxa"/>
            <w:noWrap w:val="0"/>
            <w:vAlign w:val="center"/>
          </w:tcPr>
          <w:p>
            <w:pPr>
              <w:pStyle w:val="51"/>
              <w:spacing w:beforeLines="0" w:afterLines="0" w:line="240" w:lineRule="auto"/>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snapToGrid w:val="0"/>
                <w:color w:val="000000" w:themeColor="text1"/>
                <w:kern w:val="2"/>
                <w:sz w:val="21"/>
                <w:szCs w:val="21"/>
                <w:highlight w:val="none"/>
                <w14:textFill>
                  <w14:solidFill>
                    <w14:schemeClr w14:val="tx1"/>
                  </w14:solidFill>
                </w14:textFill>
              </w:rPr>
              <w:t>/</w:t>
            </w:r>
          </w:p>
        </w:tc>
        <w:tc>
          <w:tcPr>
            <w:tcW w:w="1701" w:type="dxa"/>
            <w:noWrap w:val="0"/>
            <w:vAlign w:val="center"/>
          </w:tcPr>
          <w:p>
            <w:pPr>
              <w:pStyle w:val="51"/>
              <w:spacing w:beforeLines="0" w:afterLines="0" w:line="240" w:lineRule="auto"/>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snapToGrid w:val="0"/>
                <w:color w:val="000000" w:themeColor="text1"/>
                <w:kern w:val="2"/>
                <w:sz w:val="21"/>
                <w:szCs w:val="21"/>
                <w:highlight w:val="none"/>
                <w14:textFill>
                  <w14:solidFill>
                    <w14:schemeClr w14:val="tx1"/>
                  </w14:solidFill>
                </w14:textFill>
              </w:rPr>
              <w:t>/</w:t>
            </w:r>
          </w:p>
        </w:tc>
        <w:tc>
          <w:tcPr>
            <w:tcW w:w="1559" w:type="dxa"/>
            <w:noWrap w:val="0"/>
            <w:vAlign w:val="center"/>
          </w:tcPr>
          <w:p>
            <w:pPr>
              <w:widowControl/>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0.003</w:t>
            </w:r>
          </w:p>
        </w:tc>
        <w:tc>
          <w:tcPr>
            <w:tcW w:w="1761"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1959"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c>
          <w:tcPr>
            <w:tcW w:w="975" w:type="dxa"/>
            <w:noWrap w:val="0"/>
            <w:vAlign w:val="center"/>
          </w:tcPr>
          <w:p>
            <w:pPr>
              <w:widowControl/>
              <w:jc w:val="center"/>
              <w:textAlignment w:val="cente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0"/>
                <w:sz w:val="21"/>
                <w:szCs w:val="21"/>
                <w:highlight w:val="none"/>
                <w:lang w:bidi="ar"/>
                <w14:textFill>
                  <w14:solidFill>
                    <w14:schemeClr w14:val="tx1"/>
                  </w14:solidFill>
                </w14:textFill>
              </w:rPr>
              <w:t>/</w:t>
            </w:r>
          </w:p>
        </w:tc>
      </w:tr>
    </w:tbl>
    <w:p>
      <w:pPr>
        <w:rPr>
          <w:rFonts w:hint="default" w:ascii="Times New Roman" w:hAnsi="Times New Roman" w:eastAsia="黑体" w:cs="Times New Roman"/>
          <w:color w:val="000000" w:themeColor="text1"/>
          <w:highlight w:val="none"/>
          <w14:textFill>
            <w14:solidFill>
              <w14:schemeClr w14:val="tx1"/>
            </w14:solidFill>
          </w14:textFill>
        </w:rPr>
      </w:pPr>
      <w:r>
        <w:rPr>
          <w:rFonts w:hint="default" w:ascii="Times New Roman" w:hAnsi="Times New Roman" w:cs="Times New Roman"/>
          <w:snapToGrid w:val="0"/>
          <w:color w:val="000000" w:themeColor="text1"/>
          <w:kern w:val="21"/>
          <w:szCs w:val="21"/>
          <w:highlight w:val="none"/>
          <w14:textFill>
            <w14:solidFill>
              <w14:schemeClr w14:val="tx1"/>
            </w14:solidFill>
          </w14:textFill>
        </w:rPr>
        <w:t>注：</w:t>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fldChar w:fldCharType="begin"/>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instrText xml:space="preserve"> = 6 \* GB3 \* MERGEFORMAT </w:instrText>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fldChar w:fldCharType="separate"/>
      </w:r>
      <w:r>
        <w:rPr>
          <w:rFonts w:hint="default" w:ascii="Times New Roman" w:hAnsi="Times New Roman" w:cs="Times New Roman"/>
          <w:color w:val="000000" w:themeColor="text1"/>
          <w:szCs w:val="21"/>
          <w:highlight w:val="none"/>
          <w14:textFill>
            <w14:solidFill>
              <w14:schemeClr w14:val="tx1"/>
            </w14:solidFill>
          </w14:textFill>
        </w:rPr>
        <w:t>⑥</w:t>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fldChar w:fldCharType="end"/>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t>=</w: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begin"/>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instrText xml:space="preserve"> = 1 \* GB3 \* MERGEFORMAT </w:instrTex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separate"/>
      </w:r>
      <w:r>
        <w:rPr>
          <w:rFonts w:hint="default" w:ascii="Times New Roman" w:hAnsi="Times New Roman" w:cs="Times New Roman"/>
          <w:color w:val="000000" w:themeColor="text1"/>
          <w:szCs w:val="21"/>
          <w:highlight w:val="none"/>
          <w14:textFill>
            <w14:solidFill>
              <w14:schemeClr w14:val="tx1"/>
            </w14:solidFill>
          </w14:textFill>
        </w:rPr>
        <w:t>①</w: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end"/>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t>+</w: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begin"/>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instrText xml:space="preserve"> = 3 \* GB3 \* MERGEFORMAT </w:instrTex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separate"/>
      </w:r>
      <w:r>
        <w:rPr>
          <w:rFonts w:hint="default" w:ascii="Times New Roman" w:hAnsi="Times New Roman" w:cs="Times New Roman"/>
          <w:color w:val="000000" w:themeColor="text1"/>
          <w:szCs w:val="21"/>
          <w:highlight w:val="none"/>
          <w14:textFill>
            <w14:solidFill>
              <w14:schemeClr w14:val="tx1"/>
            </w14:solidFill>
          </w14:textFill>
        </w:rPr>
        <w:t>③</w: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end"/>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t>+</w: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begin"/>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instrText xml:space="preserve"> = 4 \* GB3 \* MERGEFORMAT </w:instrTex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separate"/>
      </w:r>
      <w:r>
        <w:rPr>
          <w:rFonts w:hint="default" w:ascii="Times New Roman" w:hAnsi="Times New Roman" w:cs="Times New Roman"/>
          <w:color w:val="000000" w:themeColor="text1"/>
          <w:szCs w:val="21"/>
          <w:highlight w:val="none"/>
          <w14:textFill>
            <w14:solidFill>
              <w14:schemeClr w14:val="tx1"/>
            </w14:solidFill>
          </w14:textFill>
        </w:rPr>
        <w:t>④</w: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end"/>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t>-</w:t>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fldChar w:fldCharType="begin"/>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instrText xml:space="preserve"> = 5 \* GB3 \* MERGEFORMAT </w:instrText>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fldChar w:fldCharType="separate"/>
      </w:r>
      <w:r>
        <w:rPr>
          <w:rFonts w:hint="default" w:ascii="Times New Roman" w:hAnsi="Times New Roman" w:cs="Times New Roman"/>
          <w:color w:val="000000" w:themeColor="text1"/>
          <w:szCs w:val="21"/>
          <w:highlight w:val="none"/>
          <w14:textFill>
            <w14:solidFill>
              <w14:schemeClr w14:val="tx1"/>
            </w14:solidFill>
          </w14:textFill>
        </w:rPr>
        <w:t>⑤</w:t>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fldChar w:fldCharType="end"/>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t>；</w: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begin"/>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instrText xml:space="preserve"> = 7 \* GB3 \* MERGEFORMAT </w:instrTex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separate"/>
      </w:r>
      <w:r>
        <w:rPr>
          <w:rFonts w:hint="default" w:ascii="Times New Roman" w:hAnsi="Times New Roman" w:cs="Times New Roman"/>
          <w:color w:val="000000" w:themeColor="text1"/>
          <w:szCs w:val="21"/>
          <w:highlight w:val="none"/>
          <w14:textFill>
            <w14:solidFill>
              <w14:schemeClr w14:val="tx1"/>
            </w14:solidFill>
          </w14:textFill>
        </w:rPr>
        <w:t>⑦</w: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end"/>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t>=</w:t>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fldChar w:fldCharType="begin"/>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instrText xml:space="preserve"> = 6 \* GB3 \* MERGEFORMAT </w:instrText>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fldChar w:fldCharType="separate"/>
      </w:r>
      <w:r>
        <w:rPr>
          <w:rFonts w:hint="default" w:ascii="Times New Roman" w:hAnsi="Times New Roman" w:cs="Times New Roman"/>
          <w:color w:val="000000" w:themeColor="text1"/>
          <w:szCs w:val="21"/>
          <w:highlight w:val="none"/>
          <w14:textFill>
            <w14:solidFill>
              <w14:schemeClr w14:val="tx1"/>
            </w14:solidFill>
          </w14:textFill>
        </w:rPr>
        <w:t>⑥</w:t>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fldChar w:fldCharType="end"/>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t>-</w: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begin"/>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instrText xml:space="preserve"> = 1 \* GB3 \* MERGEFORMAT </w:instrTex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separate"/>
      </w:r>
      <w:r>
        <w:rPr>
          <w:rFonts w:hint="default" w:ascii="Times New Roman" w:hAnsi="Times New Roman" w:cs="Times New Roman"/>
          <w:color w:val="000000" w:themeColor="text1"/>
          <w:szCs w:val="21"/>
          <w:highlight w:val="none"/>
          <w14:textFill>
            <w14:solidFill>
              <w14:schemeClr w14:val="tx1"/>
            </w14:solidFill>
          </w14:textFill>
        </w:rPr>
        <w:t>①</w: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end"/>
      </w:r>
    </w:p>
    <w:p>
      <w:pPr>
        <w:rPr>
          <w:color w:val="000000" w:themeColor="text1"/>
          <w14:textFill>
            <w14:solidFill>
              <w14:schemeClr w14:val="tx1"/>
            </w14:solidFill>
          </w14:textFill>
        </w:rPr>
      </w:pPr>
    </w:p>
    <w:sectPr>
      <w:footerReference r:id="rId6" w:type="default"/>
      <w:pgSz w:w="16838" w:h="11906" w:orient="landscape"/>
      <w:pgMar w:top="1531" w:right="1701" w:bottom="1531" w:left="1701" w:header="851" w:footer="851"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Light">
    <w:altName w:val="宋体"/>
    <w:panose1 w:val="02010600030101010101"/>
    <w:charset w:val="86"/>
    <w:family w:val="auto"/>
    <w:pitch w:val="default"/>
    <w:sig w:usb0="00000000" w:usb1="00000000"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ILPZD C+ T T 4 B B 2o 00">
    <w:altName w:val="微软雅黑"/>
    <w:panose1 w:val="00000000000000000000"/>
    <w:charset w:val="86"/>
    <w:family w:val="swiss"/>
    <w:pitch w:val="default"/>
    <w:sig w:usb0="00000000" w:usb1="00000000" w:usb2="0000001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方正小标宋_GBK">
    <w:altName w:val="微软雅黑"/>
    <w:panose1 w:val="02000000000000000000"/>
    <w:charset w:val="86"/>
    <w:family w:val="script"/>
    <w:pitch w:val="default"/>
    <w:sig w:usb0="00000000" w:usb1="00000000" w:usb2="00082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framePr w:wrap="around" w:vAnchor="text" w:hAnchor="margin" w:xAlign="center" w:y="1"/>
      <w:rPr>
        <w:rStyle w:val="33"/>
      </w:rPr>
    </w:pPr>
    <w:r>
      <w:fldChar w:fldCharType="begin"/>
    </w:r>
    <w:r>
      <w:rPr>
        <w:rStyle w:val="33"/>
      </w:rPr>
      <w:instrText xml:space="preserve">PAGE  </w:instrText>
    </w:r>
    <w:r>
      <w:fldChar w:fldCharType="end"/>
    </w:r>
  </w:p>
  <w:p>
    <w:pPr>
      <w:pStyle w:val="20"/>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ind w:right="360" w:firstLine="360"/>
      <w:jc w:val="center"/>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13" name="文本框 20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0"/>
                            <w:rPr>
                              <w:rStyle w:val="33"/>
                              <w:rFonts w:ascii="宋体" w:hAnsi="宋体"/>
                              <w:sz w:val="28"/>
                              <w:szCs w:val="28"/>
                            </w:rPr>
                          </w:pPr>
                          <w:r>
                            <w:rPr>
                              <w:rStyle w:val="33"/>
                              <w:rFonts w:hint="eastAsia" w:ascii="宋体" w:hAnsi="宋体"/>
                              <w:sz w:val="28"/>
                              <w:szCs w:val="28"/>
                            </w:rPr>
                            <w:t>—</w:t>
                          </w:r>
                          <w:r>
                            <w:rPr>
                              <w:rStyle w:val="33"/>
                              <w:rFonts w:hint="eastAsia" w:ascii="宋体" w:hAnsi="宋体"/>
                              <w:sz w:val="20"/>
                            </w:rPr>
                            <w:t xml:space="preserve">  </w:t>
                          </w:r>
                          <w:r>
                            <w:rPr>
                              <w:rStyle w:val="33"/>
                              <w:rFonts w:ascii="宋体" w:hAnsi="宋体"/>
                              <w:sz w:val="26"/>
                              <w:szCs w:val="26"/>
                            </w:rPr>
                            <w:fldChar w:fldCharType="begin"/>
                          </w:r>
                          <w:r>
                            <w:rPr>
                              <w:rStyle w:val="33"/>
                              <w:rFonts w:ascii="宋体" w:hAnsi="宋体"/>
                              <w:sz w:val="26"/>
                              <w:szCs w:val="26"/>
                            </w:rPr>
                            <w:instrText xml:space="preserve">PAGE  </w:instrText>
                          </w:r>
                          <w:r>
                            <w:rPr>
                              <w:rStyle w:val="33"/>
                              <w:rFonts w:ascii="宋体" w:hAnsi="宋体"/>
                              <w:sz w:val="26"/>
                              <w:szCs w:val="26"/>
                            </w:rPr>
                            <w:fldChar w:fldCharType="separate"/>
                          </w:r>
                          <w:r>
                            <w:rPr>
                              <w:rStyle w:val="33"/>
                              <w:rFonts w:ascii="宋体" w:hAnsi="宋体"/>
                              <w:sz w:val="26"/>
                              <w:szCs w:val="26"/>
                            </w:rPr>
                            <w:t>13</w:t>
                          </w:r>
                          <w:r>
                            <w:rPr>
                              <w:rStyle w:val="33"/>
                              <w:rFonts w:ascii="宋体" w:hAnsi="宋体"/>
                              <w:sz w:val="26"/>
                              <w:szCs w:val="26"/>
                            </w:rPr>
                            <w:fldChar w:fldCharType="end"/>
                          </w:r>
                          <w:r>
                            <w:rPr>
                              <w:rStyle w:val="33"/>
                              <w:rFonts w:hint="eastAsia" w:ascii="宋体" w:hAnsi="宋体"/>
                              <w:sz w:val="20"/>
                            </w:rPr>
                            <w:t xml:space="preserve">  </w:t>
                          </w:r>
                          <w:r>
                            <w:rPr>
                              <w:rStyle w:val="33"/>
                              <w:rFonts w:hint="eastAsia" w:ascii="宋体" w:hAnsi="宋体"/>
                              <w:sz w:val="28"/>
                              <w:szCs w:val="28"/>
                            </w:rPr>
                            <w:t>—</w:t>
                          </w:r>
                        </w:p>
                      </w:txbxContent>
                    </wps:txbx>
                    <wps:bodyPr wrap="none" lIns="0" tIns="0" rIns="0" bIns="0" upright="0">
                      <a:spAutoFit/>
                    </wps:bodyPr>
                  </wps:wsp>
                </a:graphicData>
              </a:graphic>
            </wp:anchor>
          </w:drawing>
        </mc:Choice>
        <mc:Fallback>
          <w:pict>
            <v:shape id="文本框 2049"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IEdjUnLAQAAngMAAA4AAAAAAAAAAQAgAAAAHgEAAGRycy9lMm9E&#10;b2MueG1sUEsFBgAAAAAGAAYAWQEAAFsFAAAAAA==&#10;">
              <v:fill on="f" focussize="0,0"/>
              <v:stroke on="f"/>
              <v:imagedata o:title=""/>
              <o:lock v:ext="edit" aspectratio="f"/>
              <v:textbox inset="0mm,0mm,0mm,0mm" style="mso-fit-shape-to-text:t;">
                <w:txbxContent>
                  <w:p>
                    <w:pPr>
                      <w:pStyle w:val="20"/>
                      <w:rPr>
                        <w:rStyle w:val="33"/>
                        <w:rFonts w:ascii="宋体" w:hAnsi="宋体"/>
                        <w:sz w:val="28"/>
                        <w:szCs w:val="28"/>
                      </w:rPr>
                    </w:pPr>
                    <w:r>
                      <w:rPr>
                        <w:rStyle w:val="33"/>
                        <w:rFonts w:hint="eastAsia" w:ascii="宋体" w:hAnsi="宋体"/>
                        <w:sz w:val="28"/>
                        <w:szCs w:val="28"/>
                      </w:rPr>
                      <w:t>—</w:t>
                    </w:r>
                    <w:r>
                      <w:rPr>
                        <w:rStyle w:val="33"/>
                        <w:rFonts w:hint="eastAsia" w:ascii="宋体" w:hAnsi="宋体"/>
                        <w:sz w:val="20"/>
                      </w:rPr>
                      <w:t xml:space="preserve">  </w:t>
                    </w:r>
                    <w:r>
                      <w:rPr>
                        <w:rStyle w:val="33"/>
                        <w:rFonts w:ascii="宋体" w:hAnsi="宋体"/>
                        <w:sz w:val="26"/>
                        <w:szCs w:val="26"/>
                      </w:rPr>
                      <w:fldChar w:fldCharType="begin"/>
                    </w:r>
                    <w:r>
                      <w:rPr>
                        <w:rStyle w:val="33"/>
                        <w:rFonts w:ascii="宋体" w:hAnsi="宋体"/>
                        <w:sz w:val="26"/>
                        <w:szCs w:val="26"/>
                      </w:rPr>
                      <w:instrText xml:space="preserve">PAGE  </w:instrText>
                    </w:r>
                    <w:r>
                      <w:rPr>
                        <w:rStyle w:val="33"/>
                        <w:rFonts w:ascii="宋体" w:hAnsi="宋体"/>
                        <w:sz w:val="26"/>
                        <w:szCs w:val="26"/>
                      </w:rPr>
                      <w:fldChar w:fldCharType="separate"/>
                    </w:r>
                    <w:r>
                      <w:rPr>
                        <w:rStyle w:val="33"/>
                        <w:rFonts w:ascii="宋体" w:hAnsi="宋体"/>
                        <w:sz w:val="26"/>
                        <w:szCs w:val="26"/>
                      </w:rPr>
                      <w:t>13</w:t>
                    </w:r>
                    <w:r>
                      <w:rPr>
                        <w:rStyle w:val="33"/>
                        <w:rFonts w:ascii="宋体" w:hAnsi="宋体"/>
                        <w:sz w:val="26"/>
                        <w:szCs w:val="26"/>
                      </w:rPr>
                      <w:fldChar w:fldCharType="end"/>
                    </w:r>
                    <w:r>
                      <w:rPr>
                        <w:rStyle w:val="33"/>
                        <w:rFonts w:hint="eastAsia" w:ascii="宋体" w:hAnsi="宋体"/>
                        <w:sz w:val="20"/>
                      </w:rPr>
                      <w:t xml:space="preserve">  </w:t>
                    </w:r>
                    <w:r>
                      <w:rPr>
                        <w:rStyle w:val="33"/>
                        <w:rFonts w:hint="eastAsia" w:ascii="宋体" w:hAnsi="宋体"/>
                        <w:sz w:val="28"/>
                        <w:szCs w:val="28"/>
                      </w:rPr>
                      <w:t>—</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ind w:right="360" w:firstLine="360"/>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83" name="文本框 8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20"/>
                          </w:pPr>
                          <w:r>
                            <w:fldChar w:fldCharType="begin"/>
                          </w:r>
                          <w:r>
                            <w:instrText xml:space="preserve"> PAGE  \* MERGEFORMAT </w:instrText>
                          </w:r>
                          <w:r>
                            <w:fldChar w:fldCharType="separate"/>
                          </w:r>
                          <w:r>
                            <w:t>71</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OqXm5zwAAAAUBAAAPAAAAAAAAAAEAIAAAACIAAABkcnMvZG93bnJl&#10;di54bWxQSwECFAAUAAAACACHTuJADC3z680BAACpAwAADgAAAAAAAAABACAAAAAeAQAAZHJzL2Uy&#10;b0RvYy54bWxQSwUGAAAAAAYABgBZAQAAXQUAAAAA&#10;">
              <v:fill on="f" focussize="0,0"/>
              <v:stroke on="f"/>
              <v:imagedata o:title=""/>
              <o:lock v:ext="edit" aspectratio="f"/>
              <v:textbox inset="0mm,0mm,0mm,0mm" style="mso-fit-shape-to-text:t;">
                <w:txbxContent>
                  <w:p>
                    <w:pPr>
                      <w:pStyle w:val="20"/>
                    </w:pPr>
                    <w:r>
                      <w:fldChar w:fldCharType="begin"/>
                    </w:r>
                    <w:r>
                      <w:instrText xml:space="preserve"> PAGE  \* MERGEFORMAT </w:instrText>
                    </w:r>
                    <w:r>
                      <w:fldChar w:fldCharType="separate"/>
                    </w:r>
                    <w:r>
                      <w:t>71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F18C7E"/>
    <w:multiLevelType w:val="singleLevel"/>
    <w:tmpl w:val="94F18C7E"/>
    <w:lvl w:ilvl="0" w:tentative="0">
      <w:start w:val="1"/>
      <w:numFmt w:val="decimal"/>
      <w:suff w:val="nothing"/>
      <w:lvlText w:val="%1、"/>
      <w:lvlJc w:val="left"/>
    </w:lvl>
  </w:abstractNum>
  <w:abstractNum w:abstractNumId="1">
    <w:nsid w:val="9AECA80A"/>
    <w:multiLevelType w:val="singleLevel"/>
    <w:tmpl w:val="9AECA80A"/>
    <w:lvl w:ilvl="0" w:tentative="0">
      <w:start w:val="1"/>
      <w:numFmt w:val="decimal"/>
      <w:lvlText w:val="%1."/>
      <w:lvlJc w:val="left"/>
      <w:pPr>
        <w:tabs>
          <w:tab w:val="left" w:pos="312"/>
        </w:tabs>
      </w:pPr>
    </w:lvl>
  </w:abstractNum>
  <w:abstractNum w:abstractNumId="2">
    <w:nsid w:val="9F0C639C"/>
    <w:multiLevelType w:val="singleLevel"/>
    <w:tmpl w:val="9F0C639C"/>
    <w:lvl w:ilvl="0" w:tentative="0">
      <w:start w:val="1"/>
      <w:numFmt w:val="decimal"/>
      <w:lvlText w:val="(%1)"/>
      <w:lvlJc w:val="left"/>
      <w:pPr>
        <w:tabs>
          <w:tab w:val="left" w:pos="312"/>
        </w:tabs>
      </w:pPr>
    </w:lvl>
  </w:abstractNum>
  <w:abstractNum w:abstractNumId="3">
    <w:nsid w:val="CECBFE78"/>
    <w:multiLevelType w:val="singleLevel"/>
    <w:tmpl w:val="CECBFE78"/>
    <w:lvl w:ilvl="0" w:tentative="0">
      <w:start w:val="4"/>
      <w:numFmt w:val="decimal"/>
      <w:suff w:val="nothing"/>
      <w:lvlText w:val="%1、"/>
      <w:lvlJc w:val="left"/>
    </w:lvl>
  </w:abstractNum>
  <w:abstractNum w:abstractNumId="4">
    <w:nsid w:val="D2695BAD"/>
    <w:multiLevelType w:val="singleLevel"/>
    <w:tmpl w:val="D2695BAD"/>
    <w:lvl w:ilvl="0" w:tentative="0">
      <w:start w:val="1"/>
      <w:numFmt w:val="decimal"/>
      <w:suff w:val="nothing"/>
      <w:lvlText w:val="（%1）"/>
      <w:lvlJc w:val="left"/>
      <w:pPr>
        <w:ind w:left="-210"/>
      </w:pPr>
    </w:lvl>
  </w:abstractNum>
  <w:abstractNum w:abstractNumId="5">
    <w:nsid w:val="F2377C04"/>
    <w:multiLevelType w:val="singleLevel"/>
    <w:tmpl w:val="F2377C04"/>
    <w:lvl w:ilvl="0" w:tentative="0">
      <w:start w:val="1"/>
      <w:numFmt w:val="decimal"/>
      <w:suff w:val="nothing"/>
      <w:lvlText w:val="%1、"/>
      <w:lvlJc w:val="left"/>
    </w:lvl>
  </w:abstractNum>
  <w:abstractNum w:abstractNumId="6">
    <w:nsid w:val="FCB963BA"/>
    <w:multiLevelType w:val="singleLevel"/>
    <w:tmpl w:val="FCB963BA"/>
    <w:lvl w:ilvl="0" w:tentative="0">
      <w:start w:val="1"/>
      <w:numFmt w:val="decimal"/>
      <w:suff w:val="nothing"/>
      <w:lvlText w:val="%1、"/>
      <w:lvlJc w:val="left"/>
    </w:lvl>
  </w:abstractNum>
  <w:abstractNum w:abstractNumId="7">
    <w:nsid w:val="191F7EE8"/>
    <w:multiLevelType w:val="singleLevel"/>
    <w:tmpl w:val="191F7EE8"/>
    <w:lvl w:ilvl="0" w:tentative="0">
      <w:start w:val="1"/>
      <w:numFmt w:val="decimal"/>
      <w:suff w:val="nothing"/>
      <w:lvlText w:val="（%1）"/>
      <w:lvlJc w:val="left"/>
    </w:lvl>
  </w:abstractNum>
  <w:abstractNum w:abstractNumId="8">
    <w:nsid w:val="2773C4B8"/>
    <w:multiLevelType w:val="singleLevel"/>
    <w:tmpl w:val="2773C4B8"/>
    <w:lvl w:ilvl="0" w:tentative="0">
      <w:start w:val="1"/>
      <w:numFmt w:val="decimal"/>
      <w:suff w:val="nothing"/>
      <w:lvlText w:val="%1、"/>
      <w:lvlJc w:val="left"/>
    </w:lvl>
  </w:abstractNum>
  <w:abstractNum w:abstractNumId="9">
    <w:nsid w:val="3FFED284"/>
    <w:multiLevelType w:val="singleLevel"/>
    <w:tmpl w:val="3FFED284"/>
    <w:lvl w:ilvl="0" w:tentative="0">
      <w:start w:val="2"/>
      <w:numFmt w:val="decimal"/>
      <w:suff w:val="nothing"/>
      <w:lvlText w:val="%1、"/>
      <w:lvlJc w:val="left"/>
    </w:lvl>
  </w:abstractNum>
  <w:abstractNum w:abstractNumId="10">
    <w:nsid w:val="45517323"/>
    <w:multiLevelType w:val="multilevel"/>
    <w:tmpl w:val="45517323"/>
    <w:lvl w:ilvl="0" w:tentative="0">
      <w:start w:val="1"/>
      <w:numFmt w:val="decimalEnclosedCircle"/>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1"/>
  </w:num>
  <w:num w:numId="2">
    <w:abstractNumId w:val="9"/>
  </w:num>
  <w:num w:numId="3">
    <w:abstractNumId w:val="3"/>
  </w:num>
  <w:num w:numId="4">
    <w:abstractNumId w:val="0"/>
  </w:num>
  <w:num w:numId="5">
    <w:abstractNumId w:val="5"/>
  </w:num>
  <w:num w:numId="6">
    <w:abstractNumId w:val="10"/>
  </w:num>
  <w:num w:numId="7">
    <w:abstractNumId w:val="8"/>
  </w:num>
  <w:num w:numId="8">
    <w:abstractNumId w:val="7"/>
  </w:num>
  <w:num w:numId="9">
    <w:abstractNumId w:val="4"/>
  </w:num>
  <w:num w:numId="10">
    <w:abstractNumId w:val="2"/>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dit="trackedChanges" w:enforcement="0"/>
  <w:defaultTabStop w:val="420"/>
  <w:hyphenationZone w:val="360"/>
  <w:doNotHyphenateCaps/>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doNotValidateAgainstSchema/>
  <w:doNotDemarcateInvalidXml/>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M2ZTFlZTBkYWVjMTYyNjVkZTk5ZGUzYzE2N2IxMmIifQ=="/>
  </w:docVars>
  <w:rsids>
    <w:rsidRoot w:val="00A14947"/>
    <w:rsid w:val="00000977"/>
    <w:rsid w:val="00001FAF"/>
    <w:rsid w:val="000060B3"/>
    <w:rsid w:val="00006BA2"/>
    <w:rsid w:val="000110C0"/>
    <w:rsid w:val="0001110D"/>
    <w:rsid w:val="00015288"/>
    <w:rsid w:val="00016321"/>
    <w:rsid w:val="000225A5"/>
    <w:rsid w:val="00024A0C"/>
    <w:rsid w:val="000275A4"/>
    <w:rsid w:val="00027E90"/>
    <w:rsid w:val="0003004B"/>
    <w:rsid w:val="00033733"/>
    <w:rsid w:val="0003572C"/>
    <w:rsid w:val="0004364B"/>
    <w:rsid w:val="00052217"/>
    <w:rsid w:val="00053AC0"/>
    <w:rsid w:val="00054E75"/>
    <w:rsid w:val="00055BCE"/>
    <w:rsid w:val="00061B1F"/>
    <w:rsid w:val="00064608"/>
    <w:rsid w:val="00064CEB"/>
    <w:rsid w:val="00066CF1"/>
    <w:rsid w:val="000733C4"/>
    <w:rsid w:val="00074783"/>
    <w:rsid w:val="00076554"/>
    <w:rsid w:val="00076638"/>
    <w:rsid w:val="00076963"/>
    <w:rsid w:val="0008070B"/>
    <w:rsid w:val="0008097B"/>
    <w:rsid w:val="000810AC"/>
    <w:rsid w:val="00081A02"/>
    <w:rsid w:val="00081A75"/>
    <w:rsid w:val="00082231"/>
    <w:rsid w:val="00082424"/>
    <w:rsid w:val="00082FE7"/>
    <w:rsid w:val="00082FEF"/>
    <w:rsid w:val="0008413A"/>
    <w:rsid w:val="00085AA1"/>
    <w:rsid w:val="00087972"/>
    <w:rsid w:val="00092D38"/>
    <w:rsid w:val="0009377B"/>
    <w:rsid w:val="00096C9B"/>
    <w:rsid w:val="000A0C6D"/>
    <w:rsid w:val="000A20C9"/>
    <w:rsid w:val="000A22EC"/>
    <w:rsid w:val="000A2963"/>
    <w:rsid w:val="000B058F"/>
    <w:rsid w:val="000B0EB5"/>
    <w:rsid w:val="000B0F18"/>
    <w:rsid w:val="000B4467"/>
    <w:rsid w:val="000B4A1F"/>
    <w:rsid w:val="000B4DB9"/>
    <w:rsid w:val="000C08E8"/>
    <w:rsid w:val="000C09AC"/>
    <w:rsid w:val="000C50C8"/>
    <w:rsid w:val="000C5268"/>
    <w:rsid w:val="000C767F"/>
    <w:rsid w:val="000D19BF"/>
    <w:rsid w:val="000D3456"/>
    <w:rsid w:val="000D40C2"/>
    <w:rsid w:val="000D5A44"/>
    <w:rsid w:val="000D7BF1"/>
    <w:rsid w:val="000D7F95"/>
    <w:rsid w:val="000E3ED2"/>
    <w:rsid w:val="000E5DA0"/>
    <w:rsid w:val="000F5CF1"/>
    <w:rsid w:val="001028F5"/>
    <w:rsid w:val="0010694E"/>
    <w:rsid w:val="00106A57"/>
    <w:rsid w:val="00113457"/>
    <w:rsid w:val="0011514B"/>
    <w:rsid w:val="0011661E"/>
    <w:rsid w:val="00121474"/>
    <w:rsid w:val="00121AC9"/>
    <w:rsid w:val="00131F42"/>
    <w:rsid w:val="00134432"/>
    <w:rsid w:val="001357F1"/>
    <w:rsid w:val="00140FA8"/>
    <w:rsid w:val="00142CD6"/>
    <w:rsid w:val="00142FEB"/>
    <w:rsid w:val="00143A2D"/>
    <w:rsid w:val="00145A41"/>
    <w:rsid w:val="00146DB3"/>
    <w:rsid w:val="00151675"/>
    <w:rsid w:val="00157435"/>
    <w:rsid w:val="00163680"/>
    <w:rsid w:val="0017004F"/>
    <w:rsid w:val="00171816"/>
    <w:rsid w:val="0017252C"/>
    <w:rsid w:val="00172C21"/>
    <w:rsid w:val="00173FD3"/>
    <w:rsid w:val="0017504D"/>
    <w:rsid w:val="0017671A"/>
    <w:rsid w:val="001773F8"/>
    <w:rsid w:val="00177422"/>
    <w:rsid w:val="00184590"/>
    <w:rsid w:val="001870D1"/>
    <w:rsid w:val="0018732A"/>
    <w:rsid w:val="0018781E"/>
    <w:rsid w:val="0019262D"/>
    <w:rsid w:val="001A1B35"/>
    <w:rsid w:val="001A1CFD"/>
    <w:rsid w:val="001A2A37"/>
    <w:rsid w:val="001A48A2"/>
    <w:rsid w:val="001A52E4"/>
    <w:rsid w:val="001A6F61"/>
    <w:rsid w:val="001B458B"/>
    <w:rsid w:val="001B72B8"/>
    <w:rsid w:val="001C2FA0"/>
    <w:rsid w:val="001C43E6"/>
    <w:rsid w:val="001C4BA1"/>
    <w:rsid w:val="001C69B3"/>
    <w:rsid w:val="001D2C0B"/>
    <w:rsid w:val="001D5595"/>
    <w:rsid w:val="001D5639"/>
    <w:rsid w:val="001D7874"/>
    <w:rsid w:val="001D7F22"/>
    <w:rsid w:val="001E2433"/>
    <w:rsid w:val="001E312D"/>
    <w:rsid w:val="001E32FA"/>
    <w:rsid w:val="001E562C"/>
    <w:rsid w:val="001F0F17"/>
    <w:rsid w:val="001F17D8"/>
    <w:rsid w:val="001F3007"/>
    <w:rsid w:val="001F3347"/>
    <w:rsid w:val="001F5078"/>
    <w:rsid w:val="001F69E4"/>
    <w:rsid w:val="00204144"/>
    <w:rsid w:val="002106CD"/>
    <w:rsid w:val="00211797"/>
    <w:rsid w:val="00211937"/>
    <w:rsid w:val="002125B4"/>
    <w:rsid w:val="002155B8"/>
    <w:rsid w:val="00217AA6"/>
    <w:rsid w:val="00224839"/>
    <w:rsid w:val="002249B2"/>
    <w:rsid w:val="00226574"/>
    <w:rsid w:val="002278EC"/>
    <w:rsid w:val="00230124"/>
    <w:rsid w:val="0023280E"/>
    <w:rsid w:val="00232F48"/>
    <w:rsid w:val="00234C5B"/>
    <w:rsid w:val="002370CA"/>
    <w:rsid w:val="002377D1"/>
    <w:rsid w:val="00241C74"/>
    <w:rsid w:val="00245782"/>
    <w:rsid w:val="00245EFC"/>
    <w:rsid w:val="002469DC"/>
    <w:rsid w:val="002506BC"/>
    <w:rsid w:val="00254345"/>
    <w:rsid w:val="00256770"/>
    <w:rsid w:val="00256980"/>
    <w:rsid w:val="00264557"/>
    <w:rsid w:val="00270E7B"/>
    <w:rsid w:val="002805AB"/>
    <w:rsid w:val="00281213"/>
    <w:rsid w:val="00283249"/>
    <w:rsid w:val="00284204"/>
    <w:rsid w:val="00286E4E"/>
    <w:rsid w:val="002872DD"/>
    <w:rsid w:val="00291773"/>
    <w:rsid w:val="00294EED"/>
    <w:rsid w:val="002A0D8D"/>
    <w:rsid w:val="002A168C"/>
    <w:rsid w:val="002A3247"/>
    <w:rsid w:val="002A3DC7"/>
    <w:rsid w:val="002A5151"/>
    <w:rsid w:val="002A69BA"/>
    <w:rsid w:val="002A7F3F"/>
    <w:rsid w:val="002B0DD0"/>
    <w:rsid w:val="002B2918"/>
    <w:rsid w:val="002B49E2"/>
    <w:rsid w:val="002B7B00"/>
    <w:rsid w:val="002B7C44"/>
    <w:rsid w:val="002C2B17"/>
    <w:rsid w:val="002C44D5"/>
    <w:rsid w:val="002C6020"/>
    <w:rsid w:val="002C63BE"/>
    <w:rsid w:val="002C649A"/>
    <w:rsid w:val="002C7844"/>
    <w:rsid w:val="002D3DD0"/>
    <w:rsid w:val="002E1F3A"/>
    <w:rsid w:val="002E298A"/>
    <w:rsid w:val="002E3A59"/>
    <w:rsid w:val="002E574E"/>
    <w:rsid w:val="002F0E25"/>
    <w:rsid w:val="002F54C6"/>
    <w:rsid w:val="002F75DC"/>
    <w:rsid w:val="00301978"/>
    <w:rsid w:val="0030332C"/>
    <w:rsid w:val="00304399"/>
    <w:rsid w:val="003051C2"/>
    <w:rsid w:val="00306439"/>
    <w:rsid w:val="00311D9A"/>
    <w:rsid w:val="00312127"/>
    <w:rsid w:val="00312296"/>
    <w:rsid w:val="00314AE9"/>
    <w:rsid w:val="00314F0E"/>
    <w:rsid w:val="00315211"/>
    <w:rsid w:val="00321D8E"/>
    <w:rsid w:val="00325928"/>
    <w:rsid w:val="00325C23"/>
    <w:rsid w:val="00332863"/>
    <w:rsid w:val="0033684D"/>
    <w:rsid w:val="00337B42"/>
    <w:rsid w:val="003403C7"/>
    <w:rsid w:val="00340D7C"/>
    <w:rsid w:val="00341B42"/>
    <w:rsid w:val="0034348F"/>
    <w:rsid w:val="003473B3"/>
    <w:rsid w:val="0035375B"/>
    <w:rsid w:val="00356653"/>
    <w:rsid w:val="0035743F"/>
    <w:rsid w:val="00357BE2"/>
    <w:rsid w:val="0036170C"/>
    <w:rsid w:val="00363C7E"/>
    <w:rsid w:val="00363F8F"/>
    <w:rsid w:val="0036489D"/>
    <w:rsid w:val="00364CE5"/>
    <w:rsid w:val="00366E0F"/>
    <w:rsid w:val="0037731B"/>
    <w:rsid w:val="00380F0E"/>
    <w:rsid w:val="0038101C"/>
    <w:rsid w:val="00381A72"/>
    <w:rsid w:val="00381F4A"/>
    <w:rsid w:val="003829D0"/>
    <w:rsid w:val="00384676"/>
    <w:rsid w:val="00385A67"/>
    <w:rsid w:val="003903F8"/>
    <w:rsid w:val="00390857"/>
    <w:rsid w:val="003910A8"/>
    <w:rsid w:val="0039734E"/>
    <w:rsid w:val="003975A7"/>
    <w:rsid w:val="003A0A86"/>
    <w:rsid w:val="003A2729"/>
    <w:rsid w:val="003A4BF3"/>
    <w:rsid w:val="003A4E52"/>
    <w:rsid w:val="003B31EA"/>
    <w:rsid w:val="003B420D"/>
    <w:rsid w:val="003B4A71"/>
    <w:rsid w:val="003B7FFD"/>
    <w:rsid w:val="003C2444"/>
    <w:rsid w:val="003C4F2D"/>
    <w:rsid w:val="003C6C16"/>
    <w:rsid w:val="003D794D"/>
    <w:rsid w:val="003E25B7"/>
    <w:rsid w:val="003E3058"/>
    <w:rsid w:val="003E3C61"/>
    <w:rsid w:val="003E4A56"/>
    <w:rsid w:val="003E76A9"/>
    <w:rsid w:val="003F0809"/>
    <w:rsid w:val="003F6A8C"/>
    <w:rsid w:val="003F755C"/>
    <w:rsid w:val="00406F01"/>
    <w:rsid w:val="00410F8E"/>
    <w:rsid w:val="00416D50"/>
    <w:rsid w:val="00416FD5"/>
    <w:rsid w:val="00417772"/>
    <w:rsid w:val="00420E6A"/>
    <w:rsid w:val="00425A9E"/>
    <w:rsid w:val="00426894"/>
    <w:rsid w:val="00426D6B"/>
    <w:rsid w:val="00431E6C"/>
    <w:rsid w:val="00432A5A"/>
    <w:rsid w:val="00433CE7"/>
    <w:rsid w:val="0043420B"/>
    <w:rsid w:val="0043626F"/>
    <w:rsid w:val="00437D31"/>
    <w:rsid w:val="004404E8"/>
    <w:rsid w:val="00445BD7"/>
    <w:rsid w:val="00452738"/>
    <w:rsid w:val="00456091"/>
    <w:rsid w:val="0045652B"/>
    <w:rsid w:val="004569D7"/>
    <w:rsid w:val="0046214E"/>
    <w:rsid w:val="00462595"/>
    <w:rsid w:val="00466321"/>
    <w:rsid w:val="004709BB"/>
    <w:rsid w:val="00470F63"/>
    <w:rsid w:val="00471501"/>
    <w:rsid w:val="00480078"/>
    <w:rsid w:val="004801E2"/>
    <w:rsid w:val="0048494C"/>
    <w:rsid w:val="00484B9B"/>
    <w:rsid w:val="004855F6"/>
    <w:rsid w:val="0048661E"/>
    <w:rsid w:val="00487E05"/>
    <w:rsid w:val="00490995"/>
    <w:rsid w:val="0049191D"/>
    <w:rsid w:val="00494670"/>
    <w:rsid w:val="004A253D"/>
    <w:rsid w:val="004A3823"/>
    <w:rsid w:val="004A523C"/>
    <w:rsid w:val="004A62B8"/>
    <w:rsid w:val="004A6B87"/>
    <w:rsid w:val="004B03D5"/>
    <w:rsid w:val="004B0C6E"/>
    <w:rsid w:val="004B27A4"/>
    <w:rsid w:val="004B3842"/>
    <w:rsid w:val="004C64B0"/>
    <w:rsid w:val="004D0CE3"/>
    <w:rsid w:val="004D5799"/>
    <w:rsid w:val="004D5D94"/>
    <w:rsid w:val="004E392C"/>
    <w:rsid w:val="004E3B4B"/>
    <w:rsid w:val="004E4053"/>
    <w:rsid w:val="004E41CB"/>
    <w:rsid w:val="004E5D8B"/>
    <w:rsid w:val="004E6946"/>
    <w:rsid w:val="004F1AD8"/>
    <w:rsid w:val="004F3E76"/>
    <w:rsid w:val="004F7E2E"/>
    <w:rsid w:val="00501C96"/>
    <w:rsid w:val="00502AC2"/>
    <w:rsid w:val="00502D84"/>
    <w:rsid w:val="005039CB"/>
    <w:rsid w:val="0050558F"/>
    <w:rsid w:val="00506286"/>
    <w:rsid w:val="00507EE6"/>
    <w:rsid w:val="00510813"/>
    <w:rsid w:val="00511990"/>
    <w:rsid w:val="00511DE0"/>
    <w:rsid w:val="00514870"/>
    <w:rsid w:val="00514B9B"/>
    <w:rsid w:val="00514F3B"/>
    <w:rsid w:val="00516B73"/>
    <w:rsid w:val="00516B7C"/>
    <w:rsid w:val="00517F02"/>
    <w:rsid w:val="005218C2"/>
    <w:rsid w:val="00524303"/>
    <w:rsid w:val="005258A2"/>
    <w:rsid w:val="00527796"/>
    <w:rsid w:val="00527DE7"/>
    <w:rsid w:val="00530738"/>
    <w:rsid w:val="0053128F"/>
    <w:rsid w:val="005401AE"/>
    <w:rsid w:val="00542E07"/>
    <w:rsid w:val="00545424"/>
    <w:rsid w:val="00546E46"/>
    <w:rsid w:val="00554A7B"/>
    <w:rsid w:val="0055572C"/>
    <w:rsid w:val="00560B6B"/>
    <w:rsid w:val="00560BFB"/>
    <w:rsid w:val="0056106A"/>
    <w:rsid w:val="00561B5F"/>
    <w:rsid w:val="00562F64"/>
    <w:rsid w:val="005635E8"/>
    <w:rsid w:val="00567970"/>
    <w:rsid w:val="005720AE"/>
    <w:rsid w:val="00573683"/>
    <w:rsid w:val="00575414"/>
    <w:rsid w:val="0058004B"/>
    <w:rsid w:val="005848F2"/>
    <w:rsid w:val="00585502"/>
    <w:rsid w:val="00587C86"/>
    <w:rsid w:val="00593802"/>
    <w:rsid w:val="00594311"/>
    <w:rsid w:val="00594D77"/>
    <w:rsid w:val="005969E4"/>
    <w:rsid w:val="00597C3C"/>
    <w:rsid w:val="005A06B7"/>
    <w:rsid w:val="005A1759"/>
    <w:rsid w:val="005A3492"/>
    <w:rsid w:val="005A68A7"/>
    <w:rsid w:val="005B62D3"/>
    <w:rsid w:val="005C1350"/>
    <w:rsid w:val="005C2340"/>
    <w:rsid w:val="005C2B8E"/>
    <w:rsid w:val="005C6F14"/>
    <w:rsid w:val="005D19A0"/>
    <w:rsid w:val="005D36AB"/>
    <w:rsid w:val="005D7096"/>
    <w:rsid w:val="005D7C7D"/>
    <w:rsid w:val="005F2465"/>
    <w:rsid w:val="005F3286"/>
    <w:rsid w:val="005F3298"/>
    <w:rsid w:val="005F4EAF"/>
    <w:rsid w:val="005F50AC"/>
    <w:rsid w:val="006013CB"/>
    <w:rsid w:val="006035C4"/>
    <w:rsid w:val="00607065"/>
    <w:rsid w:val="006101FC"/>
    <w:rsid w:val="00617CC3"/>
    <w:rsid w:val="00620271"/>
    <w:rsid w:val="006254F3"/>
    <w:rsid w:val="006273DF"/>
    <w:rsid w:val="00632FD4"/>
    <w:rsid w:val="00633060"/>
    <w:rsid w:val="006377A6"/>
    <w:rsid w:val="00637A3D"/>
    <w:rsid w:val="006411EF"/>
    <w:rsid w:val="006536FD"/>
    <w:rsid w:val="00663D2E"/>
    <w:rsid w:val="00664BE8"/>
    <w:rsid w:val="00671895"/>
    <w:rsid w:val="00672791"/>
    <w:rsid w:val="00673A8D"/>
    <w:rsid w:val="00674140"/>
    <w:rsid w:val="006748B8"/>
    <w:rsid w:val="00674C10"/>
    <w:rsid w:val="00676A62"/>
    <w:rsid w:val="006775C3"/>
    <w:rsid w:val="00683209"/>
    <w:rsid w:val="006850FA"/>
    <w:rsid w:val="00687D7B"/>
    <w:rsid w:val="00687DCC"/>
    <w:rsid w:val="0069290A"/>
    <w:rsid w:val="006976CD"/>
    <w:rsid w:val="0069775A"/>
    <w:rsid w:val="00697813"/>
    <w:rsid w:val="006A3402"/>
    <w:rsid w:val="006A3EE8"/>
    <w:rsid w:val="006A4654"/>
    <w:rsid w:val="006A72BF"/>
    <w:rsid w:val="006B03F2"/>
    <w:rsid w:val="006B19A9"/>
    <w:rsid w:val="006B2368"/>
    <w:rsid w:val="006B37DC"/>
    <w:rsid w:val="006B4F68"/>
    <w:rsid w:val="006B6101"/>
    <w:rsid w:val="006C0592"/>
    <w:rsid w:val="006C272E"/>
    <w:rsid w:val="006C5479"/>
    <w:rsid w:val="006C6711"/>
    <w:rsid w:val="006C6E17"/>
    <w:rsid w:val="006D1396"/>
    <w:rsid w:val="006D13B5"/>
    <w:rsid w:val="006D713D"/>
    <w:rsid w:val="006E0EBC"/>
    <w:rsid w:val="006E12FF"/>
    <w:rsid w:val="006E1715"/>
    <w:rsid w:val="006E607E"/>
    <w:rsid w:val="006E6441"/>
    <w:rsid w:val="006E6E86"/>
    <w:rsid w:val="006F632C"/>
    <w:rsid w:val="006F67E7"/>
    <w:rsid w:val="006F7814"/>
    <w:rsid w:val="00706C5D"/>
    <w:rsid w:val="00712A06"/>
    <w:rsid w:val="00715F9A"/>
    <w:rsid w:val="0072599E"/>
    <w:rsid w:val="0073234F"/>
    <w:rsid w:val="00732922"/>
    <w:rsid w:val="00732D3F"/>
    <w:rsid w:val="007476EA"/>
    <w:rsid w:val="00750031"/>
    <w:rsid w:val="0075162E"/>
    <w:rsid w:val="00754034"/>
    <w:rsid w:val="0075552D"/>
    <w:rsid w:val="00756556"/>
    <w:rsid w:val="00756DD9"/>
    <w:rsid w:val="007618C4"/>
    <w:rsid w:val="00767980"/>
    <w:rsid w:val="00770B19"/>
    <w:rsid w:val="0077463F"/>
    <w:rsid w:val="00774C25"/>
    <w:rsid w:val="00776324"/>
    <w:rsid w:val="00782FDE"/>
    <w:rsid w:val="007836EA"/>
    <w:rsid w:val="00783E14"/>
    <w:rsid w:val="00784CDA"/>
    <w:rsid w:val="00786C0B"/>
    <w:rsid w:val="00787E10"/>
    <w:rsid w:val="007901CD"/>
    <w:rsid w:val="007906C4"/>
    <w:rsid w:val="007940EA"/>
    <w:rsid w:val="007967E8"/>
    <w:rsid w:val="00797FE8"/>
    <w:rsid w:val="007A04B7"/>
    <w:rsid w:val="007A2170"/>
    <w:rsid w:val="007A22BF"/>
    <w:rsid w:val="007A3323"/>
    <w:rsid w:val="007A451B"/>
    <w:rsid w:val="007B00D2"/>
    <w:rsid w:val="007B5DF0"/>
    <w:rsid w:val="007B6804"/>
    <w:rsid w:val="007B72B8"/>
    <w:rsid w:val="007B7A58"/>
    <w:rsid w:val="007C1671"/>
    <w:rsid w:val="007C21B5"/>
    <w:rsid w:val="007C2886"/>
    <w:rsid w:val="007D0665"/>
    <w:rsid w:val="007D58BD"/>
    <w:rsid w:val="007D784E"/>
    <w:rsid w:val="007D7AA6"/>
    <w:rsid w:val="007E0FF8"/>
    <w:rsid w:val="007E24E7"/>
    <w:rsid w:val="007E2C71"/>
    <w:rsid w:val="007E4BD2"/>
    <w:rsid w:val="007F2ED8"/>
    <w:rsid w:val="007F4E95"/>
    <w:rsid w:val="007F6545"/>
    <w:rsid w:val="00801393"/>
    <w:rsid w:val="00802F88"/>
    <w:rsid w:val="00811009"/>
    <w:rsid w:val="008118E4"/>
    <w:rsid w:val="0081293E"/>
    <w:rsid w:val="00815465"/>
    <w:rsid w:val="00817E9A"/>
    <w:rsid w:val="00821BD9"/>
    <w:rsid w:val="008254D3"/>
    <w:rsid w:val="008306BD"/>
    <w:rsid w:val="00831070"/>
    <w:rsid w:val="00831A80"/>
    <w:rsid w:val="00833743"/>
    <w:rsid w:val="008337B0"/>
    <w:rsid w:val="008340A4"/>
    <w:rsid w:val="00837E8E"/>
    <w:rsid w:val="008443AA"/>
    <w:rsid w:val="008470D1"/>
    <w:rsid w:val="0085097F"/>
    <w:rsid w:val="00854153"/>
    <w:rsid w:val="0087135F"/>
    <w:rsid w:val="008714FD"/>
    <w:rsid w:val="00871BBD"/>
    <w:rsid w:val="00872D94"/>
    <w:rsid w:val="008748C9"/>
    <w:rsid w:val="00874A5B"/>
    <w:rsid w:val="00874B94"/>
    <w:rsid w:val="00875BB0"/>
    <w:rsid w:val="00880364"/>
    <w:rsid w:val="00881E38"/>
    <w:rsid w:val="0088265C"/>
    <w:rsid w:val="00885A33"/>
    <w:rsid w:val="00886C9E"/>
    <w:rsid w:val="00891592"/>
    <w:rsid w:val="00891AF5"/>
    <w:rsid w:val="00891E9E"/>
    <w:rsid w:val="0089350C"/>
    <w:rsid w:val="00894A9C"/>
    <w:rsid w:val="0089738C"/>
    <w:rsid w:val="008A2F68"/>
    <w:rsid w:val="008A4461"/>
    <w:rsid w:val="008B1822"/>
    <w:rsid w:val="008B1A97"/>
    <w:rsid w:val="008B27EE"/>
    <w:rsid w:val="008B3FB9"/>
    <w:rsid w:val="008B4593"/>
    <w:rsid w:val="008B4FA6"/>
    <w:rsid w:val="008B5282"/>
    <w:rsid w:val="008B6097"/>
    <w:rsid w:val="008B7C17"/>
    <w:rsid w:val="008C2D01"/>
    <w:rsid w:val="008C40E6"/>
    <w:rsid w:val="008C50DF"/>
    <w:rsid w:val="008D0F7A"/>
    <w:rsid w:val="008D68E4"/>
    <w:rsid w:val="008D6BB2"/>
    <w:rsid w:val="008D6CDE"/>
    <w:rsid w:val="008D71EE"/>
    <w:rsid w:val="008E0506"/>
    <w:rsid w:val="008E0CFF"/>
    <w:rsid w:val="008E238C"/>
    <w:rsid w:val="008E4A63"/>
    <w:rsid w:val="008E55C6"/>
    <w:rsid w:val="008E5C0F"/>
    <w:rsid w:val="008E5D6B"/>
    <w:rsid w:val="008E76F0"/>
    <w:rsid w:val="008F15FE"/>
    <w:rsid w:val="008F2D29"/>
    <w:rsid w:val="008F5187"/>
    <w:rsid w:val="008F60D8"/>
    <w:rsid w:val="008F7429"/>
    <w:rsid w:val="00900FBE"/>
    <w:rsid w:val="00901AFD"/>
    <w:rsid w:val="00902727"/>
    <w:rsid w:val="0090312B"/>
    <w:rsid w:val="00905E72"/>
    <w:rsid w:val="009074CB"/>
    <w:rsid w:val="00915D20"/>
    <w:rsid w:val="00916BD1"/>
    <w:rsid w:val="0091736D"/>
    <w:rsid w:val="0091767E"/>
    <w:rsid w:val="00926129"/>
    <w:rsid w:val="0093037A"/>
    <w:rsid w:val="009312DB"/>
    <w:rsid w:val="00931707"/>
    <w:rsid w:val="009344EB"/>
    <w:rsid w:val="009364D0"/>
    <w:rsid w:val="0094154D"/>
    <w:rsid w:val="00941FB3"/>
    <w:rsid w:val="0095155F"/>
    <w:rsid w:val="00954429"/>
    <w:rsid w:val="00954C53"/>
    <w:rsid w:val="009563CE"/>
    <w:rsid w:val="00970B10"/>
    <w:rsid w:val="009753D1"/>
    <w:rsid w:val="00976328"/>
    <w:rsid w:val="0097680D"/>
    <w:rsid w:val="00981041"/>
    <w:rsid w:val="009812AF"/>
    <w:rsid w:val="00982438"/>
    <w:rsid w:val="0098404C"/>
    <w:rsid w:val="00985283"/>
    <w:rsid w:val="009903FC"/>
    <w:rsid w:val="00995992"/>
    <w:rsid w:val="009A03E5"/>
    <w:rsid w:val="009A0F3B"/>
    <w:rsid w:val="009A1BB4"/>
    <w:rsid w:val="009A2628"/>
    <w:rsid w:val="009A3200"/>
    <w:rsid w:val="009A544E"/>
    <w:rsid w:val="009B0897"/>
    <w:rsid w:val="009B41D2"/>
    <w:rsid w:val="009B5E5C"/>
    <w:rsid w:val="009B77E7"/>
    <w:rsid w:val="009B7BD9"/>
    <w:rsid w:val="009C6401"/>
    <w:rsid w:val="009C7DD5"/>
    <w:rsid w:val="009D5F3C"/>
    <w:rsid w:val="009D66E4"/>
    <w:rsid w:val="009E08D3"/>
    <w:rsid w:val="009E227D"/>
    <w:rsid w:val="009E5019"/>
    <w:rsid w:val="009F2B4C"/>
    <w:rsid w:val="009F790B"/>
    <w:rsid w:val="009F7D02"/>
    <w:rsid w:val="00A0013C"/>
    <w:rsid w:val="00A0036B"/>
    <w:rsid w:val="00A01C1F"/>
    <w:rsid w:val="00A0444E"/>
    <w:rsid w:val="00A045B3"/>
    <w:rsid w:val="00A04A32"/>
    <w:rsid w:val="00A04F1B"/>
    <w:rsid w:val="00A0501B"/>
    <w:rsid w:val="00A0749A"/>
    <w:rsid w:val="00A12973"/>
    <w:rsid w:val="00A13711"/>
    <w:rsid w:val="00A14823"/>
    <w:rsid w:val="00A14947"/>
    <w:rsid w:val="00A16457"/>
    <w:rsid w:val="00A263FC"/>
    <w:rsid w:val="00A3078C"/>
    <w:rsid w:val="00A32A83"/>
    <w:rsid w:val="00A368DB"/>
    <w:rsid w:val="00A36D8C"/>
    <w:rsid w:val="00A423AA"/>
    <w:rsid w:val="00A53EC6"/>
    <w:rsid w:val="00A55C0F"/>
    <w:rsid w:val="00A571FC"/>
    <w:rsid w:val="00A617E5"/>
    <w:rsid w:val="00A63882"/>
    <w:rsid w:val="00A6627A"/>
    <w:rsid w:val="00A754F8"/>
    <w:rsid w:val="00A81569"/>
    <w:rsid w:val="00A8713F"/>
    <w:rsid w:val="00A9027E"/>
    <w:rsid w:val="00A90BA1"/>
    <w:rsid w:val="00A924D2"/>
    <w:rsid w:val="00A92AAA"/>
    <w:rsid w:val="00A966A8"/>
    <w:rsid w:val="00A97A9A"/>
    <w:rsid w:val="00AA0671"/>
    <w:rsid w:val="00AA2531"/>
    <w:rsid w:val="00AA4ECC"/>
    <w:rsid w:val="00AA599D"/>
    <w:rsid w:val="00AB0F5C"/>
    <w:rsid w:val="00AB1E09"/>
    <w:rsid w:val="00AB2AB3"/>
    <w:rsid w:val="00AB5330"/>
    <w:rsid w:val="00AB7747"/>
    <w:rsid w:val="00AB789F"/>
    <w:rsid w:val="00AB7CB1"/>
    <w:rsid w:val="00AC0578"/>
    <w:rsid w:val="00AC14CE"/>
    <w:rsid w:val="00AC1C35"/>
    <w:rsid w:val="00AC2A56"/>
    <w:rsid w:val="00AC3CB6"/>
    <w:rsid w:val="00AC4190"/>
    <w:rsid w:val="00AC53D2"/>
    <w:rsid w:val="00AC6C79"/>
    <w:rsid w:val="00AC7189"/>
    <w:rsid w:val="00AD055E"/>
    <w:rsid w:val="00AD23D9"/>
    <w:rsid w:val="00AD380F"/>
    <w:rsid w:val="00AD47A7"/>
    <w:rsid w:val="00AD6A8F"/>
    <w:rsid w:val="00AD7B5D"/>
    <w:rsid w:val="00AE258C"/>
    <w:rsid w:val="00AE2AA1"/>
    <w:rsid w:val="00AF01EC"/>
    <w:rsid w:val="00AF0335"/>
    <w:rsid w:val="00AF0CBF"/>
    <w:rsid w:val="00AF257F"/>
    <w:rsid w:val="00AF3153"/>
    <w:rsid w:val="00AF33CF"/>
    <w:rsid w:val="00AF4D50"/>
    <w:rsid w:val="00AF6179"/>
    <w:rsid w:val="00AF7B7E"/>
    <w:rsid w:val="00B06319"/>
    <w:rsid w:val="00B07B62"/>
    <w:rsid w:val="00B11BDD"/>
    <w:rsid w:val="00B1295A"/>
    <w:rsid w:val="00B20A45"/>
    <w:rsid w:val="00B22C5C"/>
    <w:rsid w:val="00B24F30"/>
    <w:rsid w:val="00B26A5D"/>
    <w:rsid w:val="00B31ABF"/>
    <w:rsid w:val="00B32697"/>
    <w:rsid w:val="00B33BE3"/>
    <w:rsid w:val="00B36E2F"/>
    <w:rsid w:val="00B40FAE"/>
    <w:rsid w:val="00B4138A"/>
    <w:rsid w:val="00B41ED8"/>
    <w:rsid w:val="00B457F3"/>
    <w:rsid w:val="00B46904"/>
    <w:rsid w:val="00B4702F"/>
    <w:rsid w:val="00B53B5D"/>
    <w:rsid w:val="00B556E2"/>
    <w:rsid w:val="00B6055E"/>
    <w:rsid w:val="00B6317D"/>
    <w:rsid w:val="00B63534"/>
    <w:rsid w:val="00B70594"/>
    <w:rsid w:val="00B72ED8"/>
    <w:rsid w:val="00B73A39"/>
    <w:rsid w:val="00B7550B"/>
    <w:rsid w:val="00B767F3"/>
    <w:rsid w:val="00B7723F"/>
    <w:rsid w:val="00B80534"/>
    <w:rsid w:val="00B8433C"/>
    <w:rsid w:val="00B87491"/>
    <w:rsid w:val="00B93BA7"/>
    <w:rsid w:val="00BA29E9"/>
    <w:rsid w:val="00BA3646"/>
    <w:rsid w:val="00BA7142"/>
    <w:rsid w:val="00BB0BC9"/>
    <w:rsid w:val="00BB237C"/>
    <w:rsid w:val="00BB41A3"/>
    <w:rsid w:val="00BB53B5"/>
    <w:rsid w:val="00BB65A0"/>
    <w:rsid w:val="00BB6859"/>
    <w:rsid w:val="00BC32DC"/>
    <w:rsid w:val="00BC35B6"/>
    <w:rsid w:val="00BC4C2A"/>
    <w:rsid w:val="00BD1B51"/>
    <w:rsid w:val="00BD3347"/>
    <w:rsid w:val="00BD34EB"/>
    <w:rsid w:val="00BD4596"/>
    <w:rsid w:val="00BD5741"/>
    <w:rsid w:val="00BE1405"/>
    <w:rsid w:val="00BE312D"/>
    <w:rsid w:val="00BE35C5"/>
    <w:rsid w:val="00BE62D2"/>
    <w:rsid w:val="00BF1C20"/>
    <w:rsid w:val="00BF229C"/>
    <w:rsid w:val="00BF2CC5"/>
    <w:rsid w:val="00C024A0"/>
    <w:rsid w:val="00C02E2C"/>
    <w:rsid w:val="00C0444D"/>
    <w:rsid w:val="00C0498E"/>
    <w:rsid w:val="00C10578"/>
    <w:rsid w:val="00C135BC"/>
    <w:rsid w:val="00C1389C"/>
    <w:rsid w:val="00C15C95"/>
    <w:rsid w:val="00C201D9"/>
    <w:rsid w:val="00C2596A"/>
    <w:rsid w:val="00C27006"/>
    <w:rsid w:val="00C27537"/>
    <w:rsid w:val="00C277D1"/>
    <w:rsid w:val="00C32503"/>
    <w:rsid w:val="00C328FE"/>
    <w:rsid w:val="00C33507"/>
    <w:rsid w:val="00C34882"/>
    <w:rsid w:val="00C42A83"/>
    <w:rsid w:val="00C43C6E"/>
    <w:rsid w:val="00C4409D"/>
    <w:rsid w:val="00C44E72"/>
    <w:rsid w:val="00C45A06"/>
    <w:rsid w:val="00C46E78"/>
    <w:rsid w:val="00C47E5B"/>
    <w:rsid w:val="00C557F8"/>
    <w:rsid w:val="00C6050F"/>
    <w:rsid w:val="00C61E4B"/>
    <w:rsid w:val="00C631AE"/>
    <w:rsid w:val="00C64BFF"/>
    <w:rsid w:val="00C704E9"/>
    <w:rsid w:val="00C70816"/>
    <w:rsid w:val="00C711FE"/>
    <w:rsid w:val="00C734BB"/>
    <w:rsid w:val="00C74352"/>
    <w:rsid w:val="00C75D0C"/>
    <w:rsid w:val="00C763C9"/>
    <w:rsid w:val="00C80057"/>
    <w:rsid w:val="00C82232"/>
    <w:rsid w:val="00C82913"/>
    <w:rsid w:val="00C85F45"/>
    <w:rsid w:val="00C87AB0"/>
    <w:rsid w:val="00C92A24"/>
    <w:rsid w:val="00C972B1"/>
    <w:rsid w:val="00CA0A10"/>
    <w:rsid w:val="00CA11F7"/>
    <w:rsid w:val="00CA1FD7"/>
    <w:rsid w:val="00CA206E"/>
    <w:rsid w:val="00CA208B"/>
    <w:rsid w:val="00CA295D"/>
    <w:rsid w:val="00CA2CCE"/>
    <w:rsid w:val="00CA40A4"/>
    <w:rsid w:val="00CA43FD"/>
    <w:rsid w:val="00CA7EF8"/>
    <w:rsid w:val="00CB48EA"/>
    <w:rsid w:val="00CC4416"/>
    <w:rsid w:val="00CC489B"/>
    <w:rsid w:val="00CC4B90"/>
    <w:rsid w:val="00CC52B9"/>
    <w:rsid w:val="00CC7238"/>
    <w:rsid w:val="00CC75F0"/>
    <w:rsid w:val="00CD1A56"/>
    <w:rsid w:val="00CD2BCD"/>
    <w:rsid w:val="00CD3A4C"/>
    <w:rsid w:val="00CE0FA6"/>
    <w:rsid w:val="00CE10E9"/>
    <w:rsid w:val="00CE14B9"/>
    <w:rsid w:val="00CE2910"/>
    <w:rsid w:val="00CE3131"/>
    <w:rsid w:val="00CE5393"/>
    <w:rsid w:val="00CE72F0"/>
    <w:rsid w:val="00CE7AED"/>
    <w:rsid w:val="00CF36BE"/>
    <w:rsid w:val="00CF4394"/>
    <w:rsid w:val="00CF565B"/>
    <w:rsid w:val="00CF6000"/>
    <w:rsid w:val="00D003BF"/>
    <w:rsid w:val="00D003F3"/>
    <w:rsid w:val="00D0364F"/>
    <w:rsid w:val="00D06834"/>
    <w:rsid w:val="00D14CEC"/>
    <w:rsid w:val="00D155EA"/>
    <w:rsid w:val="00D24AA3"/>
    <w:rsid w:val="00D26000"/>
    <w:rsid w:val="00D26659"/>
    <w:rsid w:val="00D308ED"/>
    <w:rsid w:val="00D351A8"/>
    <w:rsid w:val="00D36D86"/>
    <w:rsid w:val="00D4205C"/>
    <w:rsid w:val="00D428AA"/>
    <w:rsid w:val="00D44096"/>
    <w:rsid w:val="00D50370"/>
    <w:rsid w:val="00D50821"/>
    <w:rsid w:val="00D50A34"/>
    <w:rsid w:val="00D53EFA"/>
    <w:rsid w:val="00D560EA"/>
    <w:rsid w:val="00D64296"/>
    <w:rsid w:val="00D71BA8"/>
    <w:rsid w:val="00D756E8"/>
    <w:rsid w:val="00D75A08"/>
    <w:rsid w:val="00D8365C"/>
    <w:rsid w:val="00D915B9"/>
    <w:rsid w:val="00D93321"/>
    <w:rsid w:val="00D947D4"/>
    <w:rsid w:val="00D94A7C"/>
    <w:rsid w:val="00D94A9F"/>
    <w:rsid w:val="00D95896"/>
    <w:rsid w:val="00D963C9"/>
    <w:rsid w:val="00D96BE2"/>
    <w:rsid w:val="00DA05E8"/>
    <w:rsid w:val="00DA3965"/>
    <w:rsid w:val="00DA4B53"/>
    <w:rsid w:val="00DB145D"/>
    <w:rsid w:val="00DB2983"/>
    <w:rsid w:val="00DB47E7"/>
    <w:rsid w:val="00DB61FD"/>
    <w:rsid w:val="00DC00B3"/>
    <w:rsid w:val="00DC1257"/>
    <w:rsid w:val="00DC3DC0"/>
    <w:rsid w:val="00DC53E5"/>
    <w:rsid w:val="00DC5B2B"/>
    <w:rsid w:val="00DD17B4"/>
    <w:rsid w:val="00DD318D"/>
    <w:rsid w:val="00DE27B3"/>
    <w:rsid w:val="00DE2CD9"/>
    <w:rsid w:val="00DE50CE"/>
    <w:rsid w:val="00DF0410"/>
    <w:rsid w:val="00DF2E12"/>
    <w:rsid w:val="00DF514A"/>
    <w:rsid w:val="00DF5E08"/>
    <w:rsid w:val="00DF6690"/>
    <w:rsid w:val="00DF6804"/>
    <w:rsid w:val="00DF6892"/>
    <w:rsid w:val="00E0358D"/>
    <w:rsid w:val="00E03B02"/>
    <w:rsid w:val="00E04323"/>
    <w:rsid w:val="00E04B7A"/>
    <w:rsid w:val="00E05350"/>
    <w:rsid w:val="00E070A2"/>
    <w:rsid w:val="00E20703"/>
    <w:rsid w:val="00E2656A"/>
    <w:rsid w:val="00E33913"/>
    <w:rsid w:val="00E36345"/>
    <w:rsid w:val="00E36DA8"/>
    <w:rsid w:val="00E37EAD"/>
    <w:rsid w:val="00E412D0"/>
    <w:rsid w:val="00E41B4E"/>
    <w:rsid w:val="00E41DE8"/>
    <w:rsid w:val="00E5371E"/>
    <w:rsid w:val="00E56322"/>
    <w:rsid w:val="00E56D9F"/>
    <w:rsid w:val="00E60982"/>
    <w:rsid w:val="00E62C62"/>
    <w:rsid w:val="00E62DD2"/>
    <w:rsid w:val="00E654C1"/>
    <w:rsid w:val="00E65D97"/>
    <w:rsid w:val="00E72A5A"/>
    <w:rsid w:val="00E73354"/>
    <w:rsid w:val="00E7363E"/>
    <w:rsid w:val="00E745B2"/>
    <w:rsid w:val="00E77324"/>
    <w:rsid w:val="00E778FB"/>
    <w:rsid w:val="00E80FDE"/>
    <w:rsid w:val="00E8495C"/>
    <w:rsid w:val="00E9242D"/>
    <w:rsid w:val="00E958FF"/>
    <w:rsid w:val="00E96C2A"/>
    <w:rsid w:val="00EA03B6"/>
    <w:rsid w:val="00EA4E29"/>
    <w:rsid w:val="00EB033F"/>
    <w:rsid w:val="00EB106B"/>
    <w:rsid w:val="00EB4375"/>
    <w:rsid w:val="00EB5255"/>
    <w:rsid w:val="00EB5C47"/>
    <w:rsid w:val="00EB5CEE"/>
    <w:rsid w:val="00EB753D"/>
    <w:rsid w:val="00EC2B91"/>
    <w:rsid w:val="00EC5138"/>
    <w:rsid w:val="00ED0639"/>
    <w:rsid w:val="00ED15AC"/>
    <w:rsid w:val="00ED6C28"/>
    <w:rsid w:val="00EE463D"/>
    <w:rsid w:val="00EE6915"/>
    <w:rsid w:val="00EF089B"/>
    <w:rsid w:val="00EF1BB5"/>
    <w:rsid w:val="00EF3D76"/>
    <w:rsid w:val="00EF44A5"/>
    <w:rsid w:val="00EF4755"/>
    <w:rsid w:val="00EF7135"/>
    <w:rsid w:val="00EF7535"/>
    <w:rsid w:val="00F0005C"/>
    <w:rsid w:val="00F027DB"/>
    <w:rsid w:val="00F02907"/>
    <w:rsid w:val="00F05C61"/>
    <w:rsid w:val="00F064BB"/>
    <w:rsid w:val="00F10432"/>
    <w:rsid w:val="00F14A7A"/>
    <w:rsid w:val="00F22985"/>
    <w:rsid w:val="00F25151"/>
    <w:rsid w:val="00F2579D"/>
    <w:rsid w:val="00F26BBB"/>
    <w:rsid w:val="00F2732A"/>
    <w:rsid w:val="00F32177"/>
    <w:rsid w:val="00F33002"/>
    <w:rsid w:val="00F3383E"/>
    <w:rsid w:val="00F4414B"/>
    <w:rsid w:val="00F44840"/>
    <w:rsid w:val="00F45FFC"/>
    <w:rsid w:val="00F465A7"/>
    <w:rsid w:val="00F50B7C"/>
    <w:rsid w:val="00F51941"/>
    <w:rsid w:val="00F54CE6"/>
    <w:rsid w:val="00F54DA0"/>
    <w:rsid w:val="00F54F3B"/>
    <w:rsid w:val="00F550E6"/>
    <w:rsid w:val="00F55EF3"/>
    <w:rsid w:val="00F6758C"/>
    <w:rsid w:val="00F6775F"/>
    <w:rsid w:val="00F73A90"/>
    <w:rsid w:val="00F740A7"/>
    <w:rsid w:val="00F74345"/>
    <w:rsid w:val="00F80A0A"/>
    <w:rsid w:val="00F81CC0"/>
    <w:rsid w:val="00F82B19"/>
    <w:rsid w:val="00F9010B"/>
    <w:rsid w:val="00F9212D"/>
    <w:rsid w:val="00F95FC5"/>
    <w:rsid w:val="00F965DA"/>
    <w:rsid w:val="00F96717"/>
    <w:rsid w:val="00FA0DCD"/>
    <w:rsid w:val="00FA406A"/>
    <w:rsid w:val="00FA572D"/>
    <w:rsid w:val="00FB0175"/>
    <w:rsid w:val="00FB503A"/>
    <w:rsid w:val="00FB516C"/>
    <w:rsid w:val="00FC2FF5"/>
    <w:rsid w:val="00FC4E50"/>
    <w:rsid w:val="00FC5A8D"/>
    <w:rsid w:val="00FD0236"/>
    <w:rsid w:val="00FD13A3"/>
    <w:rsid w:val="00FD18F4"/>
    <w:rsid w:val="00FD54DB"/>
    <w:rsid w:val="00FD5D2B"/>
    <w:rsid w:val="00FD619F"/>
    <w:rsid w:val="00FD652C"/>
    <w:rsid w:val="00FE2FBE"/>
    <w:rsid w:val="00FE5C57"/>
    <w:rsid w:val="00FF32CA"/>
    <w:rsid w:val="00FF34E6"/>
    <w:rsid w:val="00FF71D2"/>
    <w:rsid w:val="011C0CF9"/>
    <w:rsid w:val="01290F7E"/>
    <w:rsid w:val="015D1E09"/>
    <w:rsid w:val="02564C1C"/>
    <w:rsid w:val="02697903"/>
    <w:rsid w:val="02AE5A98"/>
    <w:rsid w:val="02DE3C97"/>
    <w:rsid w:val="02F96569"/>
    <w:rsid w:val="03215171"/>
    <w:rsid w:val="039F6957"/>
    <w:rsid w:val="03D11C7D"/>
    <w:rsid w:val="03EA7B21"/>
    <w:rsid w:val="03F8347A"/>
    <w:rsid w:val="03FA41B0"/>
    <w:rsid w:val="043E1271"/>
    <w:rsid w:val="04A31A63"/>
    <w:rsid w:val="04F9670E"/>
    <w:rsid w:val="05833851"/>
    <w:rsid w:val="05BB378B"/>
    <w:rsid w:val="05F83EAE"/>
    <w:rsid w:val="061D1364"/>
    <w:rsid w:val="062B6720"/>
    <w:rsid w:val="063E7D85"/>
    <w:rsid w:val="06671C03"/>
    <w:rsid w:val="06935B0E"/>
    <w:rsid w:val="069769BC"/>
    <w:rsid w:val="06A009E6"/>
    <w:rsid w:val="06F814E9"/>
    <w:rsid w:val="06F8550F"/>
    <w:rsid w:val="06FF4302"/>
    <w:rsid w:val="07293586"/>
    <w:rsid w:val="07295285"/>
    <w:rsid w:val="074E1EBA"/>
    <w:rsid w:val="07636392"/>
    <w:rsid w:val="07770C56"/>
    <w:rsid w:val="07F92E63"/>
    <w:rsid w:val="081B4E97"/>
    <w:rsid w:val="08673797"/>
    <w:rsid w:val="092217DD"/>
    <w:rsid w:val="092A0443"/>
    <w:rsid w:val="093A7294"/>
    <w:rsid w:val="09A15D8E"/>
    <w:rsid w:val="09D77D7E"/>
    <w:rsid w:val="0A263993"/>
    <w:rsid w:val="0A2D3AC2"/>
    <w:rsid w:val="0A2F0DBE"/>
    <w:rsid w:val="0A357927"/>
    <w:rsid w:val="0A6147B9"/>
    <w:rsid w:val="0AA755DF"/>
    <w:rsid w:val="0AB56406"/>
    <w:rsid w:val="0B120D44"/>
    <w:rsid w:val="0BB86315"/>
    <w:rsid w:val="0BD27BF6"/>
    <w:rsid w:val="0C1F14BE"/>
    <w:rsid w:val="0C2271B9"/>
    <w:rsid w:val="0C3B3C7D"/>
    <w:rsid w:val="0C8769F9"/>
    <w:rsid w:val="0CAB2EAE"/>
    <w:rsid w:val="0D621C7D"/>
    <w:rsid w:val="0DEE2993"/>
    <w:rsid w:val="0E23197C"/>
    <w:rsid w:val="0E5B4B96"/>
    <w:rsid w:val="0E73034D"/>
    <w:rsid w:val="0E7F4E1F"/>
    <w:rsid w:val="0F13775A"/>
    <w:rsid w:val="0F5F45FE"/>
    <w:rsid w:val="0F6459AD"/>
    <w:rsid w:val="0F9A112B"/>
    <w:rsid w:val="101F5B9B"/>
    <w:rsid w:val="10403EBF"/>
    <w:rsid w:val="106D2F64"/>
    <w:rsid w:val="10B63710"/>
    <w:rsid w:val="10C058D1"/>
    <w:rsid w:val="10C846E3"/>
    <w:rsid w:val="10E802EC"/>
    <w:rsid w:val="10F10820"/>
    <w:rsid w:val="111C2F7A"/>
    <w:rsid w:val="11665CA1"/>
    <w:rsid w:val="11C121B3"/>
    <w:rsid w:val="12046D2E"/>
    <w:rsid w:val="121D4E7B"/>
    <w:rsid w:val="124F46F3"/>
    <w:rsid w:val="127B0C0C"/>
    <w:rsid w:val="12B46304"/>
    <w:rsid w:val="1316612D"/>
    <w:rsid w:val="13951726"/>
    <w:rsid w:val="13B76015"/>
    <w:rsid w:val="14396509"/>
    <w:rsid w:val="14754159"/>
    <w:rsid w:val="14821F53"/>
    <w:rsid w:val="149C6557"/>
    <w:rsid w:val="14BD6071"/>
    <w:rsid w:val="14DD2C3C"/>
    <w:rsid w:val="152E0C40"/>
    <w:rsid w:val="15684019"/>
    <w:rsid w:val="15932762"/>
    <w:rsid w:val="16087E1D"/>
    <w:rsid w:val="16C4646B"/>
    <w:rsid w:val="1717757B"/>
    <w:rsid w:val="17654071"/>
    <w:rsid w:val="17701D14"/>
    <w:rsid w:val="17735226"/>
    <w:rsid w:val="17F91E2D"/>
    <w:rsid w:val="189F624C"/>
    <w:rsid w:val="18F62325"/>
    <w:rsid w:val="197F0BEC"/>
    <w:rsid w:val="19BB51A8"/>
    <w:rsid w:val="19CF3D7B"/>
    <w:rsid w:val="19E716B5"/>
    <w:rsid w:val="1A1C66C0"/>
    <w:rsid w:val="1A26587E"/>
    <w:rsid w:val="1A291447"/>
    <w:rsid w:val="1A42393B"/>
    <w:rsid w:val="1A4D07F7"/>
    <w:rsid w:val="1AA91793"/>
    <w:rsid w:val="1AAD45DE"/>
    <w:rsid w:val="1B046F80"/>
    <w:rsid w:val="1B080944"/>
    <w:rsid w:val="1B2D1536"/>
    <w:rsid w:val="1B3267B5"/>
    <w:rsid w:val="1B40161D"/>
    <w:rsid w:val="1B441859"/>
    <w:rsid w:val="1B6606B1"/>
    <w:rsid w:val="1BAD5313"/>
    <w:rsid w:val="1BEE0967"/>
    <w:rsid w:val="1C3B1844"/>
    <w:rsid w:val="1C496CFF"/>
    <w:rsid w:val="1C5E7925"/>
    <w:rsid w:val="1C5F3035"/>
    <w:rsid w:val="1C71170A"/>
    <w:rsid w:val="1CFD070F"/>
    <w:rsid w:val="1D2D6C73"/>
    <w:rsid w:val="1D306ECF"/>
    <w:rsid w:val="1D5F6196"/>
    <w:rsid w:val="1D6132A5"/>
    <w:rsid w:val="1D686D59"/>
    <w:rsid w:val="1D7860BD"/>
    <w:rsid w:val="1D8E56D5"/>
    <w:rsid w:val="1DDA29CB"/>
    <w:rsid w:val="1DEA1FA5"/>
    <w:rsid w:val="1DEA2A08"/>
    <w:rsid w:val="1E4F78E0"/>
    <w:rsid w:val="1E7A43DA"/>
    <w:rsid w:val="1EA50C6A"/>
    <w:rsid w:val="1EF1340E"/>
    <w:rsid w:val="1F5F3347"/>
    <w:rsid w:val="1F682A39"/>
    <w:rsid w:val="1FA030C2"/>
    <w:rsid w:val="1FA474E4"/>
    <w:rsid w:val="1FC31CB6"/>
    <w:rsid w:val="1FE7539E"/>
    <w:rsid w:val="204F69EA"/>
    <w:rsid w:val="20671BE0"/>
    <w:rsid w:val="20963CB8"/>
    <w:rsid w:val="20A81A1B"/>
    <w:rsid w:val="20B07FB6"/>
    <w:rsid w:val="20B646FB"/>
    <w:rsid w:val="212E535D"/>
    <w:rsid w:val="213B74B1"/>
    <w:rsid w:val="215A2310"/>
    <w:rsid w:val="216E09C4"/>
    <w:rsid w:val="21715BEE"/>
    <w:rsid w:val="218671B4"/>
    <w:rsid w:val="21945B8E"/>
    <w:rsid w:val="219A2153"/>
    <w:rsid w:val="21DE318A"/>
    <w:rsid w:val="21E15870"/>
    <w:rsid w:val="21EF5B80"/>
    <w:rsid w:val="22390A90"/>
    <w:rsid w:val="22576990"/>
    <w:rsid w:val="225C3255"/>
    <w:rsid w:val="226503A4"/>
    <w:rsid w:val="228340A9"/>
    <w:rsid w:val="22DB233B"/>
    <w:rsid w:val="22F47480"/>
    <w:rsid w:val="23007005"/>
    <w:rsid w:val="23B37EFD"/>
    <w:rsid w:val="23DE1C48"/>
    <w:rsid w:val="240210CD"/>
    <w:rsid w:val="24BF09F7"/>
    <w:rsid w:val="252D53FE"/>
    <w:rsid w:val="256A45DE"/>
    <w:rsid w:val="25AE698D"/>
    <w:rsid w:val="25CE54D7"/>
    <w:rsid w:val="25EC2D81"/>
    <w:rsid w:val="261A51B0"/>
    <w:rsid w:val="26303F3B"/>
    <w:rsid w:val="268170A8"/>
    <w:rsid w:val="26C37A63"/>
    <w:rsid w:val="26FE3B9A"/>
    <w:rsid w:val="27104F91"/>
    <w:rsid w:val="277057A2"/>
    <w:rsid w:val="279E31B7"/>
    <w:rsid w:val="27BA6909"/>
    <w:rsid w:val="27F9083A"/>
    <w:rsid w:val="286B157B"/>
    <w:rsid w:val="286C6975"/>
    <w:rsid w:val="28A55AF1"/>
    <w:rsid w:val="28B01ED3"/>
    <w:rsid w:val="29114058"/>
    <w:rsid w:val="29206EB8"/>
    <w:rsid w:val="29595666"/>
    <w:rsid w:val="29874881"/>
    <w:rsid w:val="29D04251"/>
    <w:rsid w:val="29E325E0"/>
    <w:rsid w:val="2A452503"/>
    <w:rsid w:val="2A962CC6"/>
    <w:rsid w:val="2AF34419"/>
    <w:rsid w:val="2B513870"/>
    <w:rsid w:val="2B743BF2"/>
    <w:rsid w:val="2B9747AC"/>
    <w:rsid w:val="2BA72A52"/>
    <w:rsid w:val="2BA936A8"/>
    <w:rsid w:val="2BB8443D"/>
    <w:rsid w:val="2C315A5A"/>
    <w:rsid w:val="2C4B1C25"/>
    <w:rsid w:val="2C5D47C2"/>
    <w:rsid w:val="2D0819FB"/>
    <w:rsid w:val="2D9E56F5"/>
    <w:rsid w:val="2DAF2C28"/>
    <w:rsid w:val="2DCB4695"/>
    <w:rsid w:val="2E620843"/>
    <w:rsid w:val="2E667F96"/>
    <w:rsid w:val="2E8226AB"/>
    <w:rsid w:val="2E8766D7"/>
    <w:rsid w:val="2E93452F"/>
    <w:rsid w:val="2E96666F"/>
    <w:rsid w:val="2ECF6A89"/>
    <w:rsid w:val="2F611BC9"/>
    <w:rsid w:val="2FD065E6"/>
    <w:rsid w:val="2FD96870"/>
    <w:rsid w:val="2FDB2B4E"/>
    <w:rsid w:val="2FFD65A9"/>
    <w:rsid w:val="30580BC9"/>
    <w:rsid w:val="305930D3"/>
    <w:rsid w:val="307D6477"/>
    <w:rsid w:val="30A82FB4"/>
    <w:rsid w:val="311E2ED7"/>
    <w:rsid w:val="315619EE"/>
    <w:rsid w:val="315C449C"/>
    <w:rsid w:val="31B82709"/>
    <w:rsid w:val="31D05482"/>
    <w:rsid w:val="31F4286C"/>
    <w:rsid w:val="32363B53"/>
    <w:rsid w:val="32400B34"/>
    <w:rsid w:val="32950604"/>
    <w:rsid w:val="329E6876"/>
    <w:rsid w:val="32E13866"/>
    <w:rsid w:val="33050618"/>
    <w:rsid w:val="333015F2"/>
    <w:rsid w:val="334B6320"/>
    <w:rsid w:val="33A656A1"/>
    <w:rsid w:val="33C61B28"/>
    <w:rsid w:val="33CB4745"/>
    <w:rsid w:val="33CE4C77"/>
    <w:rsid w:val="33D934D4"/>
    <w:rsid w:val="33FE2F6A"/>
    <w:rsid w:val="340E07E5"/>
    <w:rsid w:val="34235BF7"/>
    <w:rsid w:val="344A2B14"/>
    <w:rsid w:val="34522937"/>
    <w:rsid w:val="347E7617"/>
    <w:rsid w:val="34CD517C"/>
    <w:rsid w:val="354C30B8"/>
    <w:rsid w:val="358C5FA8"/>
    <w:rsid w:val="35C15DF1"/>
    <w:rsid w:val="36074A7F"/>
    <w:rsid w:val="36923549"/>
    <w:rsid w:val="36B75FBF"/>
    <w:rsid w:val="36BD0C45"/>
    <w:rsid w:val="36D26FD1"/>
    <w:rsid w:val="37761535"/>
    <w:rsid w:val="37C330BC"/>
    <w:rsid w:val="37C4673A"/>
    <w:rsid w:val="37D53F25"/>
    <w:rsid w:val="37E00298"/>
    <w:rsid w:val="380203D9"/>
    <w:rsid w:val="38462621"/>
    <w:rsid w:val="385E0165"/>
    <w:rsid w:val="38A21558"/>
    <w:rsid w:val="38B302F9"/>
    <w:rsid w:val="38F12CD3"/>
    <w:rsid w:val="38F94775"/>
    <w:rsid w:val="390569DD"/>
    <w:rsid w:val="392971ED"/>
    <w:rsid w:val="39325651"/>
    <w:rsid w:val="39355F62"/>
    <w:rsid w:val="39C96289"/>
    <w:rsid w:val="3A325BDD"/>
    <w:rsid w:val="3A872856"/>
    <w:rsid w:val="3B3763D1"/>
    <w:rsid w:val="3B5270C6"/>
    <w:rsid w:val="3B7225DD"/>
    <w:rsid w:val="3B7E69B9"/>
    <w:rsid w:val="3B8E6A13"/>
    <w:rsid w:val="3BF55699"/>
    <w:rsid w:val="3C1063F2"/>
    <w:rsid w:val="3C2F6E1E"/>
    <w:rsid w:val="3C4F64BA"/>
    <w:rsid w:val="3C6E32C0"/>
    <w:rsid w:val="3CA40BB6"/>
    <w:rsid w:val="3CAC1FDE"/>
    <w:rsid w:val="3CB0202B"/>
    <w:rsid w:val="3CBC767F"/>
    <w:rsid w:val="3CDA245A"/>
    <w:rsid w:val="3CE00963"/>
    <w:rsid w:val="3CEE05A1"/>
    <w:rsid w:val="3CF55C7B"/>
    <w:rsid w:val="3CFA263A"/>
    <w:rsid w:val="3D010C77"/>
    <w:rsid w:val="3D1E06B7"/>
    <w:rsid w:val="3D5723EF"/>
    <w:rsid w:val="3D591AA4"/>
    <w:rsid w:val="3DC520A4"/>
    <w:rsid w:val="3E10338D"/>
    <w:rsid w:val="3E3068AE"/>
    <w:rsid w:val="3E540ED5"/>
    <w:rsid w:val="3EC4420B"/>
    <w:rsid w:val="3EDA0523"/>
    <w:rsid w:val="3F1C2C77"/>
    <w:rsid w:val="3F3453F5"/>
    <w:rsid w:val="3F7B09B4"/>
    <w:rsid w:val="3FBE7F13"/>
    <w:rsid w:val="3FC56148"/>
    <w:rsid w:val="3FE70122"/>
    <w:rsid w:val="3FF13EAB"/>
    <w:rsid w:val="4042574D"/>
    <w:rsid w:val="40741BFB"/>
    <w:rsid w:val="407739E0"/>
    <w:rsid w:val="407A6407"/>
    <w:rsid w:val="409E7EF0"/>
    <w:rsid w:val="40AD6AD5"/>
    <w:rsid w:val="40F173A8"/>
    <w:rsid w:val="41653F98"/>
    <w:rsid w:val="41C7490D"/>
    <w:rsid w:val="41CE0645"/>
    <w:rsid w:val="4200449D"/>
    <w:rsid w:val="42042B41"/>
    <w:rsid w:val="423272DA"/>
    <w:rsid w:val="423A3BCC"/>
    <w:rsid w:val="424E57D2"/>
    <w:rsid w:val="428041A9"/>
    <w:rsid w:val="42B26C49"/>
    <w:rsid w:val="42D676F1"/>
    <w:rsid w:val="43070F3A"/>
    <w:rsid w:val="433A6FE6"/>
    <w:rsid w:val="43480868"/>
    <w:rsid w:val="4350713C"/>
    <w:rsid w:val="435F263F"/>
    <w:rsid w:val="436154F0"/>
    <w:rsid w:val="436506CF"/>
    <w:rsid w:val="436653E0"/>
    <w:rsid w:val="43C4431A"/>
    <w:rsid w:val="43F346FC"/>
    <w:rsid w:val="44366949"/>
    <w:rsid w:val="446E6990"/>
    <w:rsid w:val="44AC2A30"/>
    <w:rsid w:val="44B951CC"/>
    <w:rsid w:val="44CD14E0"/>
    <w:rsid w:val="44ED34FB"/>
    <w:rsid w:val="44F03DE9"/>
    <w:rsid w:val="44F20B0B"/>
    <w:rsid w:val="4501362C"/>
    <w:rsid w:val="45046C3F"/>
    <w:rsid w:val="452E5F4C"/>
    <w:rsid w:val="45612018"/>
    <w:rsid w:val="458946E9"/>
    <w:rsid w:val="45A47C0E"/>
    <w:rsid w:val="45BE6821"/>
    <w:rsid w:val="46240D1B"/>
    <w:rsid w:val="46577FD6"/>
    <w:rsid w:val="465E2CBF"/>
    <w:rsid w:val="46D955A7"/>
    <w:rsid w:val="46FD3266"/>
    <w:rsid w:val="4705068E"/>
    <w:rsid w:val="47133957"/>
    <w:rsid w:val="47215C03"/>
    <w:rsid w:val="473A0E4B"/>
    <w:rsid w:val="474D0FDD"/>
    <w:rsid w:val="47A07E0C"/>
    <w:rsid w:val="47C22C96"/>
    <w:rsid w:val="482666AC"/>
    <w:rsid w:val="486C7551"/>
    <w:rsid w:val="4870272E"/>
    <w:rsid w:val="48785941"/>
    <w:rsid w:val="48A6743A"/>
    <w:rsid w:val="48E8235B"/>
    <w:rsid w:val="48FA06DD"/>
    <w:rsid w:val="49127C78"/>
    <w:rsid w:val="49223498"/>
    <w:rsid w:val="49DC7715"/>
    <w:rsid w:val="49DE0BA3"/>
    <w:rsid w:val="4A023139"/>
    <w:rsid w:val="4A1C5194"/>
    <w:rsid w:val="4A266863"/>
    <w:rsid w:val="4A3566C7"/>
    <w:rsid w:val="4A5A7659"/>
    <w:rsid w:val="4A797660"/>
    <w:rsid w:val="4A7B576F"/>
    <w:rsid w:val="4ABC1317"/>
    <w:rsid w:val="4AF561A9"/>
    <w:rsid w:val="4B0855A0"/>
    <w:rsid w:val="4B141688"/>
    <w:rsid w:val="4B367613"/>
    <w:rsid w:val="4B785AEE"/>
    <w:rsid w:val="4C272650"/>
    <w:rsid w:val="4C4A0649"/>
    <w:rsid w:val="4C5A4A88"/>
    <w:rsid w:val="4C7E5ECA"/>
    <w:rsid w:val="4C876AA5"/>
    <w:rsid w:val="4CB74006"/>
    <w:rsid w:val="4D0E00FB"/>
    <w:rsid w:val="4D176606"/>
    <w:rsid w:val="4D3D39CD"/>
    <w:rsid w:val="4D880821"/>
    <w:rsid w:val="4DEC4FB0"/>
    <w:rsid w:val="4E075D8A"/>
    <w:rsid w:val="4E1673DE"/>
    <w:rsid w:val="4E281379"/>
    <w:rsid w:val="4E357C75"/>
    <w:rsid w:val="4EA9490A"/>
    <w:rsid w:val="4EAA1782"/>
    <w:rsid w:val="4EC00FAD"/>
    <w:rsid w:val="4ECD423E"/>
    <w:rsid w:val="4F493C9D"/>
    <w:rsid w:val="4F714FA1"/>
    <w:rsid w:val="4F9843DC"/>
    <w:rsid w:val="4FC62A8C"/>
    <w:rsid w:val="4FE20F0D"/>
    <w:rsid w:val="4FE51552"/>
    <w:rsid w:val="4FF2427F"/>
    <w:rsid w:val="503A35E5"/>
    <w:rsid w:val="50504C4B"/>
    <w:rsid w:val="5075461D"/>
    <w:rsid w:val="509C6E7C"/>
    <w:rsid w:val="51390B8A"/>
    <w:rsid w:val="516137C6"/>
    <w:rsid w:val="5162104E"/>
    <w:rsid w:val="516A5B6F"/>
    <w:rsid w:val="51AB20E4"/>
    <w:rsid w:val="52B82928"/>
    <w:rsid w:val="532772A5"/>
    <w:rsid w:val="533A0733"/>
    <w:rsid w:val="53994D18"/>
    <w:rsid w:val="53A039CC"/>
    <w:rsid w:val="53A1505A"/>
    <w:rsid w:val="54063E08"/>
    <w:rsid w:val="54181E43"/>
    <w:rsid w:val="543437E8"/>
    <w:rsid w:val="546134FD"/>
    <w:rsid w:val="54B10F1C"/>
    <w:rsid w:val="54B277DF"/>
    <w:rsid w:val="54F70637"/>
    <w:rsid w:val="54F73313"/>
    <w:rsid w:val="54F80955"/>
    <w:rsid w:val="555170A7"/>
    <w:rsid w:val="55625586"/>
    <w:rsid w:val="5587536D"/>
    <w:rsid w:val="559704C3"/>
    <w:rsid w:val="559B174B"/>
    <w:rsid w:val="55B50EA0"/>
    <w:rsid w:val="55BA7875"/>
    <w:rsid w:val="55CE0CF4"/>
    <w:rsid w:val="55EE10FA"/>
    <w:rsid w:val="56100A6B"/>
    <w:rsid w:val="561F7E62"/>
    <w:rsid w:val="56B22A9C"/>
    <w:rsid w:val="56F865C0"/>
    <w:rsid w:val="57413EE6"/>
    <w:rsid w:val="5775284E"/>
    <w:rsid w:val="578735B4"/>
    <w:rsid w:val="57915609"/>
    <w:rsid w:val="57B72A76"/>
    <w:rsid w:val="57C3426C"/>
    <w:rsid w:val="57CE1F93"/>
    <w:rsid w:val="588743D1"/>
    <w:rsid w:val="5887701A"/>
    <w:rsid w:val="59183C8D"/>
    <w:rsid w:val="593D6C05"/>
    <w:rsid w:val="59880EDD"/>
    <w:rsid w:val="59C0439F"/>
    <w:rsid w:val="5A1313CF"/>
    <w:rsid w:val="5A3D61AC"/>
    <w:rsid w:val="5A6A337C"/>
    <w:rsid w:val="5ABE2233"/>
    <w:rsid w:val="5B2A38DC"/>
    <w:rsid w:val="5BDF5D95"/>
    <w:rsid w:val="5BF1777C"/>
    <w:rsid w:val="5BFE7528"/>
    <w:rsid w:val="5C8D4BCE"/>
    <w:rsid w:val="5CDB5075"/>
    <w:rsid w:val="5E2467F1"/>
    <w:rsid w:val="5E5C4405"/>
    <w:rsid w:val="5F1A2B43"/>
    <w:rsid w:val="5FAB1E0A"/>
    <w:rsid w:val="5FB837BB"/>
    <w:rsid w:val="5FD85244"/>
    <w:rsid w:val="5FF6417A"/>
    <w:rsid w:val="60CC405A"/>
    <w:rsid w:val="61820E29"/>
    <w:rsid w:val="61E215D8"/>
    <w:rsid w:val="61EB4273"/>
    <w:rsid w:val="621B3775"/>
    <w:rsid w:val="62343CD6"/>
    <w:rsid w:val="62364782"/>
    <w:rsid w:val="6310211A"/>
    <w:rsid w:val="6349251D"/>
    <w:rsid w:val="63581A3D"/>
    <w:rsid w:val="6394356A"/>
    <w:rsid w:val="63BB5460"/>
    <w:rsid w:val="63C57591"/>
    <w:rsid w:val="63C61B2C"/>
    <w:rsid w:val="63D40BE9"/>
    <w:rsid w:val="63E15219"/>
    <w:rsid w:val="64102431"/>
    <w:rsid w:val="642122C4"/>
    <w:rsid w:val="6430533C"/>
    <w:rsid w:val="647905DF"/>
    <w:rsid w:val="64925D87"/>
    <w:rsid w:val="64A5243A"/>
    <w:rsid w:val="64B73C13"/>
    <w:rsid w:val="64CF6CAC"/>
    <w:rsid w:val="64D60074"/>
    <w:rsid w:val="64F531DE"/>
    <w:rsid w:val="65373578"/>
    <w:rsid w:val="656556D5"/>
    <w:rsid w:val="658D78E4"/>
    <w:rsid w:val="662D59D7"/>
    <w:rsid w:val="671F124A"/>
    <w:rsid w:val="672C55DE"/>
    <w:rsid w:val="673E2441"/>
    <w:rsid w:val="677A33C6"/>
    <w:rsid w:val="677A5B20"/>
    <w:rsid w:val="67FA24E5"/>
    <w:rsid w:val="681F6961"/>
    <w:rsid w:val="68610A2F"/>
    <w:rsid w:val="68805514"/>
    <w:rsid w:val="68F505D1"/>
    <w:rsid w:val="69316E2F"/>
    <w:rsid w:val="693574A2"/>
    <w:rsid w:val="69424F14"/>
    <w:rsid w:val="69456E2B"/>
    <w:rsid w:val="694E2071"/>
    <w:rsid w:val="69706B41"/>
    <w:rsid w:val="69762B3D"/>
    <w:rsid w:val="69766163"/>
    <w:rsid w:val="697A3B33"/>
    <w:rsid w:val="69D44760"/>
    <w:rsid w:val="69FF61B2"/>
    <w:rsid w:val="6A087281"/>
    <w:rsid w:val="6A2C6512"/>
    <w:rsid w:val="6A520EC7"/>
    <w:rsid w:val="6ABB0060"/>
    <w:rsid w:val="6ABF52E5"/>
    <w:rsid w:val="6AC81AC2"/>
    <w:rsid w:val="6AF87E20"/>
    <w:rsid w:val="6B1F16A4"/>
    <w:rsid w:val="6B322639"/>
    <w:rsid w:val="6B8958AB"/>
    <w:rsid w:val="6B89770D"/>
    <w:rsid w:val="6BD04068"/>
    <w:rsid w:val="6BEC47EC"/>
    <w:rsid w:val="6BF31356"/>
    <w:rsid w:val="6C2216A6"/>
    <w:rsid w:val="6C31028C"/>
    <w:rsid w:val="6C636C38"/>
    <w:rsid w:val="6C892F0A"/>
    <w:rsid w:val="6CEC6E1B"/>
    <w:rsid w:val="6D1F3BB1"/>
    <w:rsid w:val="6D2F0CBC"/>
    <w:rsid w:val="6D480C98"/>
    <w:rsid w:val="6D723AFA"/>
    <w:rsid w:val="6D82630A"/>
    <w:rsid w:val="6DAB7861"/>
    <w:rsid w:val="6DB34098"/>
    <w:rsid w:val="6DB545B6"/>
    <w:rsid w:val="6DE02FB4"/>
    <w:rsid w:val="6DF66946"/>
    <w:rsid w:val="6E2445BE"/>
    <w:rsid w:val="6E3E120C"/>
    <w:rsid w:val="6E514CED"/>
    <w:rsid w:val="6E841A4F"/>
    <w:rsid w:val="6EB563D5"/>
    <w:rsid w:val="6ED92677"/>
    <w:rsid w:val="6EE82496"/>
    <w:rsid w:val="6EFB5536"/>
    <w:rsid w:val="6F225983"/>
    <w:rsid w:val="6F812E97"/>
    <w:rsid w:val="6FA83CA4"/>
    <w:rsid w:val="6FAB7521"/>
    <w:rsid w:val="6FDE16F9"/>
    <w:rsid w:val="6FFC5590"/>
    <w:rsid w:val="70211616"/>
    <w:rsid w:val="706D1DD0"/>
    <w:rsid w:val="70856B87"/>
    <w:rsid w:val="70BF74C3"/>
    <w:rsid w:val="70D527EE"/>
    <w:rsid w:val="70DD762C"/>
    <w:rsid w:val="715B5300"/>
    <w:rsid w:val="71D27F8A"/>
    <w:rsid w:val="72553024"/>
    <w:rsid w:val="727E687D"/>
    <w:rsid w:val="72AE7D36"/>
    <w:rsid w:val="72DA301C"/>
    <w:rsid w:val="73122968"/>
    <w:rsid w:val="731F5D5E"/>
    <w:rsid w:val="737476D4"/>
    <w:rsid w:val="73C51AD5"/>
    <w:rsid w:val="73EF6532"/>
    <w:rsid w:val="741E793C"/>
    <w:rsid w:val="745E3944"/>
    <w:rsid w:val="74A01541"/>
    <w:rsid w:val="74B71BA9"/>
    <w:rsid w:val="750546F7"/>
    <w:rsid w:val="754A37EC"/>
    <w:rsid w:val="7635099D"/>
    <w:rsid w:val="76B83B28"/>
    <w:rsid w:val="775939C8"/>
    <w:rsid w:val="77762421"/>
    <w:rsid w:val="77B56B1F"/>
    <w:rsid w:val="77BA4E88"/>
    <w:rsid w:val="780F09F4"/>
    <w:rsid w:val="78A90480"/>
    <w:rsid w:val="78C15F92"/>
    <w:rsid w:val="791866D2"/>
    <w:rsid w:val="79736474"/>
    <w:rsid w:val="799F5E07"/>
    <w:rsid w:val="7A345308"/>
    <w:rsid w:val="7A35383E"/>
    <w:rsid w:val="7A364017"/>
    <w:rsid w:val="7A48562A"/>
    <w:rsid w:val="7A8265E1"/>
    <w:rsid w:val="7AC833C4"/>
    <w:rsid w:val="7B686D42"/>
    <w:rsid w:val="7B841746"/>
    <w:rsid w:val="7B952E7A"/>
    <w:rsid w:val="7C4D631D"/>
    <w:rsid w:val="7C6C5AC7"/>
    <w:rsid w:val="7CC6544B"/>
    <w:rsid w:val="7CDB2860"/>
    <w:rsid w:val="7D0239FF"/>
    <w:rsid w:val="7D0A468A"/>
    <w:rsid w:val="7D256DA2"/>
    <w:rsid w:val="7D5E40CD"/>
    <w:rsid w:val="7DAE5481"/>
    <w:rsid w:val="7DCD56F2"/>
    <w:rsid w:val="7E6419DC"/>
    <w:rsid w:val="7F001CE7"/>
    <w:rsid w:val="7FE47E50"/>
    <w:rsid w:val="7FF72A0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0" w:semiHidden="0" w:name="heading 2" w:locked="1"/>
    <w:lsdException w:qFormat="1" w:unhideWhenUsed="0" w:uiPriority="0" w:semiHidden="0" w:name="heading 3" w:locked="1"/>
    <w:lsdException w:qFormat="1" w:unhideWhenUsed="0" w:uiPriority="0" w:semiHidden="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qFormat="1" w:unhideWhenUsed="0" w:uiPriority="0" w:semiHidden="0" w:name="index 1" w:locked="1"/>
    <w:lsdException w:unhideWhenUsed="0" w:uiPriority="0" w:semiHidden="0" w:name="index 2" w:locked="1"/>
    <w:lsdException w:unhideWhenUsed="0" w:uiPriority="0" w:semiHidden="0" w:name="index 3" w:locked="1"/>
    <w:lsdException w:unhideWhenUsed="0" w:uiPriority="0" w:semiHidden="0" w:name="index 4" w:locked="1"/>
    <w:lsdException w:unhideWhenUsed="0" w:uiPriority="0" w:semiHidden="0" w:name="index 5" w:locked="1"/>
    <w:lsdException w:unhideWhenUsed="0" w:uiPriority="0" w:semiHidden="0" w:name="index 6" w:locked="1"/>
    <w:lsdException w:unhideWhenUsed="0" w:uiPriority="0" w:semiHidden="0" w:name="index 7" w:locked="1"/>
    <w:lsdException w:unhideWhenUsed="0" w:uiPriority="0" w:semiHidden="0" w:name="index 8" w:locked="1"/>
    <w:lsdException w:qFormat="1" w:unhideWhenUsed="0" w:uiPriority="99" w:name="index 9" w:locked="1"/>
    <w:lsdException w:qFormat="1" w:unhideWhenUsed="0" w:uiPriority="0" w:semiHidden="0" w:name="toc 1" w:locked="1"/>
    <w:lsdException w:qFormat="1"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0" w:semiHidden="0" w:name="Normal Indent" w:locked="1"/>
    <w:lsdException w:unhideWhenUsed="0" w:uiPriority="0" w:semiHidden="0" w:name="footnote text" w:locked="1"/>
    <w:lsdException w:qFormat="1" w:unhideWhenUsed="0" w:uiPriority="0" w:name="annotation text"/>
    <w:lsdException w:qFormat="1" w:unhideWhenUsed="0" w:uiPriority="0" w:semiHidden="0" w:name="header"/>
    <w:lsdException w:qFormat="1" w:unhideWhenUsed="0" w:uiPriority="99" w:semiHidden="0" w:name="footer"/>
    <w:lsdException w:unhideWhenUsed="0" w:uiPriority="0" w:semiHidden="0" w:name="index heading" w:locked="1"/>
    <w:lsdException w:qFormat="1" w:uiPriority="0" w:name="caption" w:locked="1"/>
    <w:lsdException w:unhideWhenUsed="0" w:uiPriority="0" w:semiHidden="0" w:name="table of figures" w:locked="1"/>
    <w:lsdException w:unhideWhenUsed="0" w:uiPriority="0" w:semiHidden="0" w:name="envelope address" w:locked="1"/>
    <w:lsdException w:unhideWhenUsed="0" w:uiPriority="0" w:semiHidden="0" w:name="envelope return" w:locked="1"/>
    <w:lsdException w:unhideWhenUsed="0" w:uiPriority="0" w:semiHidden="0" w:name="footnote reference" w:locked="1"/>
    <w:lsdException w:qFormat="1" w:unhideWhenUsed="0" w:uiPriority="0" w:name="annotation reference"/>
    <w:lsdException w:unhideWhenUsed="0" w:uiPriority="0" w:semiHidden="0" w:name="line number" w:locked="1"/>
    <w:lsdException w:qFormat="1" w:unhideWhenUsed="0" w:uiPriority="0" w:semiHidden="0" w:name="page number" w:locked="1"/>
    <w:lsdException w:unhideWhenUsed="0" w:uiPriority="0" w:semiHidden="0" w:name="endnote reference" w:locked="1"/>
    <w:lsdException w:unhideWhenUsed="0" w:uiPriority="0" w:semiHidden="0" w:name="endnote text" w:locked="1"/>
    <w:lsdException w:unhideWhenUsed="0" w:uiPriority="0" w:semiHidden="0" w:name="table of authorities" w:locked="1"/>
    <w:lsdException w:unhideWhenUsed="0" w:uiPriority="0" w:semiHidden="0" w:name="macro" w:locked="1"/>
    <w:lsdException w:unhideWhenUsed="0" w:uiPriority="0" w:semiHidden="0" w:name="toa heading" w:locked="1"/>
    <w:lsdException w:unhideWhenUsed="0" w:uiPriority="0" w:semiHidden="0" w:name="List" w:locked="1"/>
    <w:lsdException w:unhideWhenUsed="0" w:uiPriority="0" w:semiHidden="0" w:name="List Bullet" w:locked="1"/>
    <w:lsdException w:unhideWhenUsed="0" w:uiPriority="0" w:semiHidden="0" w:name="List Number" w:locked="1"/>
    <w:lsdException w:unhideWhenUsed="0" w:uiPriority="0" w:semiHidden="0" w:name="List 2" w:locked="1"/>
    <w:lsdException w:unhideWhenUsed="0" w:uiPriority="0" w:semiHidden="0" w:name="List 3" w:locked="1"/>
    <w:lsdException w:unhideWhenUsed="0" w:uiPriority="0" w:semiHidden="0" w:name="List 4" w:locked="1"/>
    <w:lsdException w:unhideWhenUsed="0" w:uiPriority="0" w:semiHidden="0" w:name="List 5" w:locked="1"/>
    <w:lsdException w:unhideWhenUsed="0" w:uiPriority="0" w:semiHidden="0" w:name="List Bullet 2" w:locked="1"/>
    <w:lsdException w:unhideWhenUsed="0" w:uiPriority="0" w:semiHidden="0" w:name="List Bullet 3" w:locked="1"/>
    <w:lsdException w:unhideWhenUsed="0" w:uiPriority="0" w:semiHidden="0" w:name="List Bullet 4" w:locked="1"/>
    <w:lsdException w:unhideWhenUsed="0" w:uiPriority="0" w:semiHidden="0" w:name="List Bullet 5" w:locked="1"/>
    <w:lsdException w:unhideWhenUsed="0" w:uiPriority="0" w:semiHidden="0" w:name="List Number 2" w:locked="1"/>
    <w:lsdException w:unhideWhenUsed="0" w:uiPriority="0" w:semiHidden="0" w:name="List Number 3" w:locked="1"/>
    <w:lsdException w:unhideWhenUsed="0" w:uiPriority="0" w:semiHidden="0" w:name="List Number 4" w:locked="1"/>
    <w:lsdException w:unhideWhenUsed="0" w:uiPriority="0" w:semiHidden="0" w:name="List Number 5" w:locked="1"/>
    <w:lsdException w:qFormat="1" w:unhideWhenUsed="0" w:uiPriority="0" w:semiHidden="0" w:name="Title" w:locked="1"/>
    <w:lsdException w:unhideWhenUsed="0" w:uiPriority="0" w:semiHidden="0" w:name="Closing" w:locked="1"/>
    <w:lsdException w:unhideWhenUsed="0" w:uiPriority="0" w:semiHidden="0" w:name="Signature" w:locked="1"/>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ocked="1"/>
    <w:lsdException w:unhideWhenUsed="0" w:uiPriority="0" w:semiHidden="0" w:name="List Continue 2" w:locked="1"/>
    <w:lsdException w:unhideWhenUsed="0" w:uiPriority="0" w:semiHidden="0" w:name="List Continue 3" w:locked="1"/>
    <w:lsdException w:unhideWhenUsed="0" w:uiPriority="0" w:semiHidden="0" w:name="List Continue 4" w:locked="1"/>
    <w:lsdException w:unhideWhenUsed="0" w:uiPriority="0" w:semiHidden="0" w:name="List Continue 5" w:locked="1"/>
    <w:lsdException w:unhideWhenUsed="0" w:uiPriority="0" w:semiHidden="0" w:name="Message Header" w:locked="1"/>
    <w:lsdException w:qFormat="1" w:unhideWhenUsed="0" w:uiPriority="0" w:semiHidden="0" w:name="Subtitle" w:locked="1"/>
    <w:lsdException w:unhideWhenUsed="0" w:uiPriority="0" w:semiHidden="0" w:name="Salutation" w:locked="1"/>
    <w:lsdException w:qFormat="1" w:unhideWhenUsed="0" w:uiPriority="0" w:semiHidden="0" w:name="Date"/>
    <w:lsdException w:qFormat="1" w:unhideWhenUsed="0" w:uiPriority="0" w:semiHidden="0" w:name="Body Text First Indent" w:locked="1"/>
    <w:lsdException w:qFormat="1" w:unhideWhenUsed="0" w:uiPriority="0" w:semiHidden="0" w:name="Body Text First Indent 2" w:locked="1"/>
    <w:lsdException w:unhideWhenUsed="0" w:uiPriority="0" w:semiHidden="0" w:name="Note Heading" w:locked="1"/>
    <w:lsdException w:unhideWhenUsed="0" w:uiPriority="0" w:semiHidden="0" w:name="Body Text 2" w:locked="1"/>
    <w:lsdException w:unhideWhenUsed="0" w:uiPriority="0" w:semiHidden="0" w:name="Body Text 3" w:locked="1"/>
    <w:lsdException w:unhideWhenUsed="0" w:uiPriority="0" w:semiHidden="0" w:name="Body Text Indent 2" w:locked="1"/>
    <w:lsdException w:qFormat="1" w:unhideWhenUsed="0" w:uiPriority="0" w:semiHidden="0" w:name="Body Text Indent 3" w:locked="1"/>
    <w:lsdException w:qFormat="1" w:unhideWhenUsed="0" w:uiPriority="0" w:semiHidden="0" w:name="Block Text" w:locked="1"/>
    <w:lsdException w:qFormat="1" w:unhideWhenUsed="0" w:uiPriority="0" w:semiHidden="0" w:name="Hyperlink" w:locked="1"/>
    <w:lsdException w:unhideWhenUsed="0" w:uiPriority="0" w:semiHidden="0" w:name="FollowedHyperlink" w:locked="1"/>
    <w:lsdException w:qFormat="1" w:unhideWhenUsed="0" w:uiPriority="0" w:semiHidden="0" w:name="Strong" w:locked="1"/>
    <w:lsdException w:qFormat="1" w:unhideWhenUsed="0" w:uiPriority="0" w:semiHidden="0" w:name="Emphasis" w:locked="1"/>
    <w:lsdException w:unhideWhenUsed="0" w:uiPriority="0" w:semiHidden="0" w:name="Document Map" w:locked="1"/>
    <w:lsdException w:qFormat="1" w:unhideWhenUsed="0" w:uiPriority="0" w:semiHidden="0" w:name="Plain Text" w:locked="1"/>
    <w:lsdException w:unhideWhenUsed="0" w:uiPriority="0" w:semiHidden="0" w:name="E-mail Signature" w:locked="1"/>
    <w:lsdException w:qFormat="1" w:unhideWhenUsed="0" w:uiPriority="0" w:semiHidden="0" w:name="Normal (Web)"/>
    <w:lsdException w:unhideWhenUsed="0" w:uiPriority="0" w:semiHidden="0" w:name="HTML Acronym" w:locked="1"/>
    <w:lsdException w:unhideWhenUsed="0" w:uiPriority="0" w:semiHidden="0" w:name="HTML Address" w:locked="1"/>
    <w:lsdException w:unhideWhenUsed="0" w:uiPriority="0" w:semiHidden="0" w:name="HTML Cite" w:locked="1"/>
    <w:lsdException w:unhideWhenUsed="0" w:uiPriority="0" w:semiHidden="0" w:name="HTML Code" w:locked="1"/>
    <w:lsdException w:unhideWhenUsed="0" w:uiPriority="0" w:semiHidden="0" w:name="HTML Definition" w:locked="1"/>
    <w:lsdException w:unhideWhenUsed="0" w:uiPriority="0" w:semiHidden="0" w:name="HTML Keyboard" w:locked="1"/>
    <w:lsdException w:unhideWhenUsed="0" w:uiPriority="0" w:semiHidden="0" w:name="HTML Preformatted" w:locked="1"/>
    <w:lsdException w:unhideWhenUsed="0" w:uiPriority="0" w:semiHidden="0" w:name="HTML Sample" w:locked="1"/>
    <w:lsdException w:unhideWhenUsed="0" w:uiPriority="0" w:semiHidden="0" w:name="HTML Typewriter" w:locked="1"/>
    <w:lsdException w:unhideWhenUsed="0" w:uiPriority="0" w:semiHidden="0" w:name="HTML Variable" w:locked="1"/>
    <w:lsdException w:qFormat="1" w:unhideWhenUsed="0" w:uiPriority="0" w:name="Normal Table"/>
    <w:lsdException w:qFormat="1" w:unhideWhenUsed="0" w:uiPriority="0" w:name="annotation subject"/>
    <w:lsdException w:unhideWhenUsed="0" w:uiPriority="0" w:semiHidden="0" w:name="Table Simple 1" w:locked="1"/>
    <w:lsdException w:unhideWhenUsed="0" w:uiPriority="0" w:semiHidden="0" w:name="Table Simple 2" w:locked="1"/>
    <w:lsdException w:unhideWhenUsed="0" w:uiPriority="0" w:semiHidden="0" w:name="Table Simple 3" w:locked="1"/>
    <w:lsdException w:unhideWhenUsed="0" w:uiPriority="0" w:semiHidden="0" w:name="Table Classic 1" w:locked="1"/>
    <w:lsdException w:unhideWhenUsed="0" w:uiPriority="0" w:semiHidden="0" w:name="Table Classic 2" w:locked="1"/>
    <w:lsdException w:unhideWhenUsed="0" w:uiPriority="0" w:semiHidden="0" w:name="Table Classic 3" w:locked="1"/>
    <w:lsdException w:unhideWhenUsed="0" w:uiPriority="0" w:semiHidden="0" w:name="Table Classic 4" w:locked="1"/>
    <w:lsdException w:unhideWhenUsed="0" w:uiPriority="0" w:semiHidden="0" w:name="Table Colorful 1" w:locked="1"/>
    <w:lsdException w:unhideWhenUsed="0" w:uiPriority="0" w:semiHidden="0" w:name="Table Colorful 2" w:locked="1"/>
    <w:lsdException w:unhideWhenUsed="0" w:uiPriority="0" w:semiHidden="0" w:name="Table Colorful 3" w:locked="1"/>
    <w:lsdException w:unhideWhenUsed="0" w:uiPriority="0" w:semiHidden="0" w:name="Table Columns 1" w:locked="1"/>
    <w:lsdException w:unhideWhenUsed="0" w:uiPriority="0" w:semiHidden="0" w:name="Table Columns 2" w:locked="1"/>
    <w:lsdException w:unhideWhenUsed="0" w:uiPriority="0" w:semiHidden="0" w:name="Table Columns 3" w:locked="1"/>
    <w:lsdException w:unhideWhenUsed="0" w:uiPriority="0" w:semiHidden="0" w:name="Table Columns 4" w:locked="1"/>
    <w:lsdException w:unhideWhenUsed="0" w:uiPriority="0" w:semiHidden="0" w:name="Table Columns 5" w:locked="1"/>
    <w:lsdException w:unhideWhenUsed="0" w:uiPriority="0" w:semiHidden="0" w:name="Table Grid 1" w:locked="1"/>
    <w:lsdException w:unhideWhenUsed="0" w:uiPriority="0" w:semiHidden="0" w:name="Table Grid 2" w:locked="1"/>
    <w:lsdException w:unhideWhenUsed="0" w:uiPriority="0" w:semiHidden="0" w:name="Table Grid 3" w:locked="1"/>
    <w:lsdException w:unhideWhenUsed="0" w:uiPriority="0" w:semiHidden="0" w:name="Table Grid 4" w:locked="1"/>
    <w:lsdException w:unhideWhenUsed="0" w:uiPriority="0" w:semiHidden="0" w:name="Table Grid 5" w:locked="1"/>
    <w:lsdException w:unhideWhenUsed="0" w:uiPriority="0" w:semiHidden="0" w:name="Table Grid 6" w:locked="1"/>
    <w:lsdException w:unhideWhenUsed="0" w:uiPriority="0" w:semiHidden="0" w:name="Table Grid 7" w:locked="1"/>
    <w:lsdException w:unhideWhenUsed="0" w:uiPriority="0" w:semiHidden="0" w:name="Table Grid 8" w:locked="1"/>
    <w:lsdException w:unhideWhenUsed="0" w:uiPriority="0" w:semiHidden="0" w:name="Table List 1" w:locked="1"/>
    <w:lsdException w:unhideWhenUsed="0" w:uiPriority="0" w:semiHidden="0" w:name="Table List 2" w:locked="1"/>
    <w:lsdException w:unhideWhenUsed="0" w:uiPriority="0" w:semiHidden="0" w:name="Table List 3" w:locked="1"/>
    <w:lsdException w:unhideWhenUsed="0" w:uiPriority="0" w:semiHidden="0" w:name="Table List 4" w:locked="1"/>
    <w:lsdException w:unhideWhenUsed="0" w:uiPriority="0" w:semiHidden="0" w:name="Table List 5" w:locked="1"/>
    <w:lsdException w:unhideWhenUsed="0" w:uiPriority="0" w:semiHidden="0" w:name="Table List 6" w:locked="1"/>
    <w:lsdException w:unhideWhenUsed="0" w:uiPriority="0" w:semiHidden="0" w:name="Table List 7" w:locked="1"/>
    <w:lsdException w:unhideWhenUsed="0" w:uiPriority="0" w:semiHidden="0" w:name="Table List 8" w:locked="1"/>
    <w:lsdException w:unhideWhenUsed="0" w:uiPriority="0" w:semiHidden="0" w:name="Table 3D effects 1" w:locked="1"/>
    <w:lsdException w:unhideWhenUsed="0" w:uiPriority="0" w:semiHidden="0" w:name="Table 3D effects 2" w:locked="1"/>
    <w:lsdException w:unhideWhenUsed="0" w:uiPriority="0" w:semiHidden="0" w:name="Table 3D effects 3" w:locked="1"/>
    <w:lsdException w:unhideWhenUsed="0" w:uiPriority="0" w:semiHidden="0" w:name="Table Contemporary" w:locked="1"/>
    <w:lsdException w:unhideWhenUsed="0" w:uiPriority="0" w:semiHidden="0" w:name="Table Elegant" w:locked="1"/>
    <w:lsdException w:unhideWhenUsed="0" w:uiPriority="0" w:semiHidden="0" w:name="Table Professional" w:locked="1"/>
    <w:lsdException w:unhideWhenUsed="0" w:uiPriority="0" w:semiHidden="0" w:name="Table Subtle 1" w:locked="1"/>
    <w:lsdException w:unhideWhenUsed="0" w:uiPriority="0" w:semiHidden="0" w:name="Table Subtle 2" w:locked="1"/>
    <w:lsdException w:unhideWhenUsed="0" w:uiPriority="0" w:semiHidden="0" w:name="Table Web 1" w:locked="1"/>
    <w:lsdException w:unhideWhenUsed="0" w:uiPriority="0" w:semiHidden="0" w:name="Table Web 2" w:locked="1"/>
    <w:lsdException w:unhideWhenUsed="0" w:uiPriority="0" w:semiHidden="0" w:name="Table Web 3" w:locked="1"/>
    <w:lsdException w:qFormat="1" w:unhideWhenUsed="0" w:uiPriority="0" w:name="Balloon Text"/>
    <w:lsdException w:qFormat="1" w:unhideWhenUsed="0" w:uiPriority="0" w:semiHidden="0" w:name="Table Grid"/>
    <w:lsdException w:unhideWhenUsed="0" w:uiPriority="0" w:semiHidden="0"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locked/>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4">
    <w:name w:val="heading 2"/>
    <w:basedOn w:val="1"/>
    <w:next w:val="1"/>
    <w:qFormat/>
    <w:locked/>
    <w:uiPriority w:val="0"/>
    <w:pPr>
      <w:keepNext/>
      <w:spacing w:line="560" w:lineRule="exact"/>
      <w:ind w:firstLine="555"/>
      <w:jc w:val="center"/>
      <w:outlineLvl w:val="1"/>
    </w:pPr>
    <w:rPr>
      <w:rFonts w:ascii="宋体"/>
      <w:sz w:val="28"/>
      <w:szCs w:val="20"/>
    </w:rPr>
  </w:style>
  <w:style w:type="paragraph" w:styleId="5">
    <w:name w:val="heading 3"/>
    <w:basedOn w:val="1"/>
    <w:next w:val="1"/>
    <w:qFormat/>
    <w:locked/>
    <w:uiPriority w:val="0"/>
    <w:pPr>
      <w:keepNext/>
      <w:keepLines/>
      <w:spacing w:before="260" w:after="260" w:line="413" w:lineRule="auto"/>
      <w:outlineLvl w:val="2"/>
    </w:pPr>
    <w:rPr>
      <w:b/>
      <w:bCs/>
      <w:sz w:val="32"/>
      <w:szCs w:val="32"/>
    </w:rPr>
  </w:style>
  <w:style w:type="paragraph" w:styleId="6">
    <w:name w:val="heading 4"/>
    <w:basedOn w:val="1"/>
    <w:next w:val="1"/>
    <w:qFormat/>
    <w:locked/>
    <w:uiPriority w:val="0"/>
    <w:pPr>
      <w:keepNext/>
      <w:keepLines/>
      <w:spacing w:before="280" w:after="290" w:line="376" w:lineRule="auto"/>
      <w:outlineLvl w:val="3"/>
    </w:pPr>
    <w:rPr>
      <w:rFonts w:ascii="等线 Light" w:hAnsi="等线 Light" w:eastAsia="等线 Light" w:cs="Times New Roman"/>
      <w:b/>
      <w:bCs/>
      <w:sz w:val="28"/>
      <w:szCs w:val="28"/>
    </w:rPr>
  </w:style>
  <w:style w:type="character" w:default="1" w:styleId="31">
    <w:name w:val="Default Paragraph Font"/>
    <w:semiHidden/>
    <w:qFormat/>
    <w:uiPriority w:val="0"/>
  </w:style>
  <w:style w:type="table" w:default="1" w:styleId="29">
    <w:name w:val="Normal Table"/>
    <w:semiHidden/>
    <w:qFormat/>
    <w:uiPriority w:val="0"/>
    <w:tblPr>
      <w:tblCellMar>
        <w:top w:w="0" w:type="dxa"/>
        <w:left w:w="108" w:type="dxa"/>
        <w:bottom w:w="0" w:type="dxa"/>
        <w:right w:w="108" w:type="dxa"/>
      </w:tblCellMar>
    </w:tblPr>
  </w:style>
  <w:style w:type="paragraph" w:styleId="2">
    <w:name w:val="index 9"/>
    <w:basedOn w:val="1"/>
    <w:next w:val="1"/>
    <w:semiHidden/>
    <w:qFormat/>
    <w:locked/>
    <w:uiPriority w:val="99"/>
    <w:pPr>
      <w:ind w:left="3360"/>
      <w:jc w:val="left"/>
    </w:pPr>
  </w:style>
  <w:style w:type="paragraph" w:styleId="7">
    <w:name w:val="Normal Indent"/>
    <w:basedOn w:val="1"/>
    <w:next w:val="6"/>
    <w:link w:val="37"/>
    <w:qFormat/>
    <w:locked/>
    <w:uiPriority w:val="0"/>
    <w:pPr>
      <w:ind w:firstLine="420" w:firstLineChars="200"/>
    </w:pPr>
  </w:style>
  <w:style w:type="paragraph" w:styleId="8">
    <w:name w:val="annotation text"/>
    <w:basedOn w:val="1"/>
    <w:link w:val="38"/>
    <w:semiHidden/>
    <w:qFormat/>
    <w:uiPriority w:val="0"/>
    <w:pPr>
      <w:jc w:val="left"/>
    </w:pPr>
    <w:rPr>
      <w:kern w:val="0"/>
      <w:sz w:val="24"/>
      <w:szCs w:val="20"/>
    </w:rPr>
  </w:style>
  <w:style w:type="paragraph" w:styleId="9">
    <w:name w:val="Body Text"/>
    <w:basedOn w:val="1"/>
    <w:next w:val="10"/>
    <w:link w:val="39"/>
    <w:qFormat/>
    <w:uiPriority w:val="0"/>
    <w:pPr>
      <w:widowControl/>
      <w:snapToGrid w:val="0"/>
      <w:spacing w:before="60" w:after="160" w:line="259" w:lineRule="auto"/>
      <w:ind w:right="113"/>
    </w:pPr>
    <w:rPr>
      <w:kern w:val="0"/>
      <w:sz w:val="18"/>
      <w:szCs w:val="20"/>
    </w:rPr>
  </w:style>
  <w:style w:type="paragraph" w:customStyle="1" w:styleId="10">
    <w:name w:val="默认段落"/>
    <w:basedOn w:val="1"/>
    <w:qFormat/>
    <w:uiPriority w:val="0"/>
  </w:style>
  <w:style w:type="paragraph" w:styleId="11">
    <w:name w:val="Body Text Indent"/>
    <w:basedOn w:val="1"/>
    <w:next w:val="12"/>
    <w:link w:val="40"/>
    <w:qFormat/>
    <w:uiPriority w:val="0"/>
    <w:pPr>
      <w:spacing w:after="120"/>
      <w:ind w:left="420" w:leftChars="200"/>
    </w:pPr>
    <w:rPr>
      <w:kern w:val="0"/>
      <w:sz w:val="24"/>
      <w:szCs w:val="20"/>
    </w:rPr>
  </w:style>
  <w:style w:type="paragraph" w:styleId="12">
    <w:name w:val="header"/>
    <w:basedOn w:val="1"/>
    <w:next w:val="13"/>
    <w:link w:val="41"/>
    <w:qFormat/>
    <w:uiPriority w:val="0"/>
    <w:pPr>
      <w:pBdr>
        <w:bottom w:val="single" w:color="auto" w:sz="6" w:space="1"/>
      </w:pBdr>
      <w:tabs>
        <w:tab w:val="center" w:pos="4153"/>
        <w:tab w:val="right" w:pos="8306"/>
      </w:tabs>
      <w:snapToGrid w:val="0"/>
      <w:jc w:val="center"/>
    </w:pPr>
    <w:rPr>
      <w:kern w:val="0"/>
      <w:sz w:val="18"/>
      <w:szCs w:val="20"/>
    </w:rPr>
  </w:style>
  <w:style w:type="paragraph" w:customStyle="1" w:styleId="13">
    <w:name w:val="样式5"/>
    <w:basedOn w:val="14"/>
    <w:qFormat/>
    <w:uiPriority w:val="0"/>
    <w:pPr>
      <w:keepNext/>
      <w:spacing w:line="240" w:lineRule="auto"/>
      <w:jc w:val="left"/>
      <w:outlineLvl w:val="0"/>
    </w:pPr>
    <w:rPr>
      <w:rFonts w:ascii="黑体" w:hAnsi="黑体"/>
      <w:spacing w:val="5"/>
      <w:sz w:val="25"/>
      <w:szCs w:val="25"/>
    </w:rPr>
  </w:style>
  <w:style w:type="paragraph" w:customStyle="1" w:styleId="14">
    <w:name w:val="正文1"/>
    <w:basedOn w:val="1"/>
    <w:next w:val="1"/>
    <w:qFormat/>
    <w:uiPriority w:val="0"/>
    <w:pPr>
      <w:spacing w:line="440" w:lineRule="atLeast"/>
      <w:ind w:firstLine="560" w:firstLineChars="200"/>
    </w:pPr>
    <w:rPr>
      <w:sz w:val="24"/>
    </w:rPr>
  </w:style>
  <w:style w:type="paragraph" w:styleId="15">
    <w:name w:val="Block Text"/>
    <w:basedOn w:val="1"/>
    <w:next w:val="1"/>
    <w:qFormat/>
    <w:locked/>
    <w:uiPriority w:val="0"/>
    <w:pPr>
      <w:tabs>
        <w:tab w:val="left" w:pos="807"/>
      </w:tabs>
      <w:spacing w:line="560" w:lineRule="exact"/>
      <w:ind w:left="-62" w:right="-91" w:firstLine="561"/>
    </w:pPr>
    <w:rPr>
      <w:sz w:val="28"/>
    </w:rPr>
  </w:style>
  <w:style w:type="paragraph" w:styleId="16">
    <w:name w:val="Plain Text"/>
    <w:basedOn w:val="1"/>
    <w:next w:val="17"/>
    <w:link w:val="42"/>
    <w:qFormat/>
    <w:locked/>
    <w:uiPriority w:val="0"/>
    <w:rPr>
      <w:rFonts w:ascii="宋体" w:hAnsi="Courier New"/>
      <w:szCs w:val="20"/>
    </w:rPr>
  </w:style>
  <w:style w:type="paragraph" w:customStyle="1" w:styleId="17">
    <w:name w:val="表内文字"/>
    <w:basedOn w:val="1"/>
    <w:qFormat/>
    <w:uiPriority w:val="0"/>
    <w:pPr>
      <w:suppressAutoHyphens/>
      <w:wordWrap w:val="0"/>
      <w:spacing w:line="360" w:lineRule="atLeast"/>
      <w:ind w:firstLine="960" w:firstLineChars="200"/>
      <w:jc w:val="center"/>
    </w:pPr>
    <w:rPr>
      <w:kern w:val="0"/>
      <w:sz w:val="24"/>
    </w:rPr>
  </w:style>
  <w:style w:type="paragraph" w:styleId="18">
    <w:name w:val="Date"/>
    <w:basedOn w:val="1"/>
    <w:next w:val="1"/>
    <w:link w:val="43"/>
    <w:qFormat/>
    <w:uiPriority w:val="0"/>
    <w:pPr>
      <w:ind w:left="100" w:leftChars="2500"/>
    </w:pPr>
    <w:rPr>
      <w:kern w:val="0"/>
      <w:sz w:val="24"/>
      <w:szCs w:val="20"/>
    </w:rPr>
  </w:style>
  <w:style w:type="paragraph" w:styleId="19">
    <w:name w:val="Balloon Text"/>
    <w:basedOn w:val="1"/>
    <w:link w:val="44"/>
    <w:semiHidden/>
    <w:qFormat/>
    <w:uiPriority w:val="0"/>
    <w:rPr>
      <w:kern w:val="0"/>
      <w:sz w:val="18"/>
      <w:szCs w:val="20"/>
    </w:rPr>
  </w:style>
  <w:style w:type="paragraph" w:styleId="20">
    <w:name w:val="footer"/>
    <w:basedOn w:val="1"/>
    <w:link w:val="45"/>
    <w:qFormat/>
    <w:uiPriority w:val="99"/>
    <w:pPr>
      <w:tabs>
        <w:tab w:val="center" w:pos="4153"/>
        <w:tab w:val="right" w:pos="8306"/>
      </w:tabs>
      <w:snapToGrid w:val="0"/>
      <w:jc w:val="left"/>
    </w:pPr>
    <w:rPr>
      <w:kern w:val="0"/>
      <w:sz w:val="18"/>
      <w:szCs w:val="20"/>
    </w:rPr>
  </w:style>
  <w:style w:type="paragraph" w:styleId="21">
    <w:name w:val="toc 1"/>
    <w:basedOn w:val="1"/>
    <w:next w:val="1"/>
    <w:qFormat/>
    <w:locked/>
    <w:uiPriority w:val="0"/>
  </w:style>
  <w:style w:type="paragraph" w:styleId="22">
    <w:name w:val="Body Text Indent 3"/>
    <w:basedOn w:val="1"/>
    <w:qFormat/>
    <w:locked/>
    <w:uiPriority w:val="0"/>
    <w:pPr>
      <w:spacing w:after="120"/>
      <w:ind w:left="420" w:leftChars="200"/>
    </w:pPr>
    <w:rPr>
      <w:sz w:val="16"/>
      <w:szCs w:val="16"/>
    </w:rPr>
  </w:style>
  <w:style w:type="paragraph" w:styleId="23">
    <w:name w:val="toc 2"/>
    <w:basedOn w:val="1"/>
    <w:next w:val="1"/>
    <w:qFormat/>
    <w:locked/>
    <w:uiPriority w:val="0"/>
    <w:pPr>
      <w:tabs>
        <w:tab w:val="right" w:leader="dot" w:pos="8720"/>
      </w:tabs>
      <w:spacing w:line="520" w:lineRule="exact"/>
    </w:pPr>
    <w:rPr>
      <w:b/>
      <w:sz w:val="28"/>
      <w:szCs w:val="28"/>
    </w:rPr>
  </w:style>
  <w:style w:type="paragraph" w:styleId="24">
    <w:name w:val="Normal (Web)"/>
    <w:basedOn w:val="1"/>
    <w:link w:val="46"/>
    <w:qFormat/>
    <w:uiPriority w:val="0"/>
    <w:pPr>
      <w:widowControl/>
      <w:spacing w:before="100" w:beforeAutospacing="1" w:after="100" w:afterAutospacing="1"/>
      <w:jc w:val="left"/>
    </w:pPr>
    <w:rPr>
      <w:rFonts w:ascii="宋体" w:hAnsi="宋体"/>
      <w:kern w:val="0"/>
      <w:sz w:val="24"/>
      <w:szCs w:val="20"/>
    </w:rPr>
  </w:style>
  <w:style w:type="paragraph" w:styleId="25">
    <w:name w:val="index 1"/>
    <w:basedOn w:val="1"/>
    <w:next w:val="1"/>
    <w:qFormat/>
    <w:locked/>
    <w:uiPriority w:val="0"/>
    <w:pPr>
      <w:jc w:val="center"/>
    </w:pPr>
  </w:style>
  <w:style w:type="paragraph" w:styleId="26">
    <w:name w:val="annotation subject"/>
    <w:basedOn w:val="8"/>
    <w:next w:val="8"/>
    <w:link w:val="47"/>
    <w:semiHidden/>
    <w:qFormat/>
    <w:uiPriority w:val="0"/>
    <w:rPr>
      <w:b/>
      <w:kern w:val="2"/>
    </w:rPr>
  </w:style>
  <w:style w:type="paragraph" w:styleId="27">
    <w:name w:val="Body Text First Indent"/>
    <w:basedOn w:val="9"/>
    <w:next w:val="6"/>
    <w:qFormat/>
    <w:locked/>
    <w:uiPriority w:val="0"/>
    <w:pPr>
      <w:ind w:firstLine="420" w:firstLineChars="100"/>
    </w:pPr>
    <w:rPr>
      <w:szCs w:val="20"/>
    </w:rPr>
  </w:style>
  <w:style w:type="paragraph" w:styleId="28">
    <w:name w:val="Body Text First Indent 2"/>
    <w:basedOn w:val="11"/>
    <w:next w:val="27"/>
    <w:qFormat/>
    <w:locked/>
    <w:uiPriority w:val="0"/>
    <w:pPr>
      <w:ind w:firstLine="420" w:firstLineChars="200"/>
    </w:pPr>
  </w:style>
  <w:style w:type="table" w:styleId="30">
    <w:name w:val="Table Grid"/>
    <w:basedOn w:val="29"/>
    <w:qFormat/>
    <w:uiPriority w:val="0"/>
    <w:rPr>
      <w:lang w:val="en-US" w:eastAsia="zh-CN" w:bidi="ar-SA"/>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2">
    <w:name w:val="Strong"/>
    <w:basedOn w:val="31"/>
    <w:qFormat/>
    <w:locked/>
    <w:uiPriority w:val="0"/>
    <w:rPr>
      <w:b/>
    </w:rPr>
  </w:style>
  <w:style w:type="character" w:styleId="33">
    <w:name w:val="page number"/>
    <w:basedOn w:val="31"/>
    <w:qFormat/>
    <w:locked/>
    <w:uiPriority w:val="0"/>
  </w:style>
  <w:style w:type="character" w:styleId="34">
    <w:name w:val="Hyperlink"/>
    <w:basedOn w:val="31"/>
    <w:qFormat/>
    <w:locked/>
    <w:uiPriority w:val="0"/>
    <w:rPr>
      <w:color w:val="0000FF"/>
      <w:u w:val="single"/>
    </w:rPr>
  </w:style>
  <w:style w:type="character" w:styleId="35">
    <w:name w:val="annotation reference"/>
    <w:semiHidden/>
    <w:qFormat/>
    <w:uiPriority w:val="0"/>
    <w:rPr>
      <w:sz w:val="21"/>
    </w:rPr>
  </w:style>
  <w:style w:type="paragraph" w:customStyle="1" w:styleId="36">
    <w:name w:val="样式 正文文本缩进 + 行距: 1.5 倍行距"/>
    <w:basedOn w:val="1"/>
    <w:qFormat/>
    <w:uiPriority w:val="0"/>
    <w:pPr>
      <w:spacing w:after="120" w:line="360" w:lineRule="auto"/>
      <w:ind w:left="90" w:leftChars="32" w:firstLine="560" w:firstLineChars="200"/>
    </w:pPr>
    <w:rPr>
      <w:rFonts w:cs="宋体"/>
    </w:rPr>
  </w:style>
  <w:style w:type="character" w:customStyle="1" w:styleId="37">
    <w:name w:val="正文缩进 Char"/>
    <w:link w:val="7"/>
    <w:qFormat/>
    <w:uiPriority w:val="0"/>
    <w:rPr>
      <w:kern w:val="2"/>
      <w:sz w:val="21"/>
      <w:szCs w:val="24"/>
    </w:rPr>
  </w:style>
  <w:style w:type="character" w:customStyle="1" w:styleId="38">
    <w:name w:val="批注文字 Char"/>
    <w:link w:val="8"/>
    <w:qFormat/>
    <w:locked/>
    <w:uiPriority w:val="0"/>
    <w:rPr>
      <w:rFonts w:ascii="Times New Roman" w:hAnsi="Times New Roman" w:eastAsia="宋体"/>
      <w:sz w:val="24"/>
    </w:rPr>
  </w:style>
  <w:style w:type="character" w:customStyle="1" w:styleId="39">
    <w:name w:val="正文文本 Char"/>
    <w:basedOn w:val="31"/>
    <w:link w:val="9"/>
    <w:qFormat/>
    <w:locked/>
    <w:uiPriority w:val="0"/>
    <w:rPr>
      <w:sz w:val="18"/>
    </w:rPr>
  </w:style>
  <w:style w:type="character" w:customStyle="1" w:styleId="40">
    <w:name w:val="正文文本缩进 Char"/>
    <w:link w:val="11"/>
    <w:semiHidden/>
    <w:qFormat/>
    <w:locked/>
    <w:uiPriority w:val="0"/>
    <w:rPr>
      <w:rFonts w:ascii="Times New Roman" w:hAnsi="Times New Roman" w:eastAsia="宋体"/>
      <w:sz w:val="24"/>
    </w:rPr>
  </w:style>
  <w:style w:type="character" w:customStyle="1" w:styleId="41">
    <w:name w:val="页眉 Char"/>
    <w:link w:val="12"/>
    <w:qFormat/>
    <w:locked/>
    <w:uiPriority w:val="0"/>
    <w:rPr>
      <w:sz w:val="18"/>
    </w:rPr>
  </w:style>
  <w:style w:type="character" w:customStyle="1" w:styleId="42">
    <w:name w:val="纯文本 Char"/>
    <w:link w:val="16"/>
    <w:qFormat/>
    <w:uiPriority w:val="0"/>
    <w:rPr>
      <w:rFonts w:ascii="宋体" w:hAnsi="Courier New"/>
      <w:kern w:val="2"/>
      <w:sz w:val="21"/>
    </w:rPr>
  </w:style>
  <w:style w:type="character" w:customStyle="1" w:styleId="43">
    <w:name w:val="日期 Char"/>
    <w:link w:val="18"/>
    <w:qFormat/>
    <w:locked/>
    <w:uiPriority w:val="0"/>
    <w:rPr>
      <w:rFonts w:ascii="Times New Roman" w:hAnsi="Times New Roman" w:eastAsia="宋体"/>
      <w:sz w:val="24"/>
    </w:rPr>
  </w:style>
  <w:style w:type="character" w:customStyle="1" w:styleId="44">
    <w:name w:val="批注框文本 Char"/>
    <w:link w:val="19"/>
    <w:semiHidden/>
    <w:qFormat/>
    <w:locked/>
    <w:uiPriority w:val="0"/>
    <w:rPr>
      <w:rFonts w:ascii="Times New Roman" w:hAnsi="Times New Roman" w:eastAsia="宋体"/>
      <w:sz w:val="18"/>
    </w:rPr>
  </w:style>
  <w:style w:type="character" w:customStyle="1" w:styleId="45">
    <w:name w:val="页脚 Char"/>
    <w:link w:val="20"/>
    <w:qFormat/>
    <w:locked/>
    <w:uiPriority w:val="99"/>
    <w:rPr>
      <w:sz w:val="18"/>
    </w:rPr>
  </w:style>
  <w:style w:type="character" w:customStyle="1" w:styleId="46">
    <w:name w:val="普通(网站) Char"/>
    <w:link w:val="24"/>
    <w:qFormat/>
    <w:locked/>
    <w:uiPriority w:val="0"/>
    <w:rPr>
      <w:rFonts w:ascii="宋体" w:hAnsi="宋体" w:eastAsia="宋体"/>
      <w:sz w:val="24"/>
    </w:rPr>
  </w:style>
  <w:style w:type="character" w:customStyle="1" w:styleId="47">
    <w:name w:val="批注主题 Char"/>
    <w:link w:val="26"/>
    <w:semiHidden/>
    <w:qFormat/>
    <w:locked/>
    <w:uiPriority w:val="0"/>
    <w:rPr>
      <w:rFonts w:ascii="Times New Roman" w:hAnsi="Times New Roman" w:eastAsia="宋体"/>
      <w:b/>
      <w:kern w:val="2"/>
      <w:sz w:val="24"/>
    </w:rPr>
  </w:style>
  <w:style w:type="character" w:customStyle="1" w:styleId="48">
    <w:name w:val="页脚 字符"/>
    <w:basedOn w:val="31"/>
    <w:qFormat/>
    <w:uiPriority w:val="99"/>
  </w:style>
  <w:style w:type="character" w:customStyle="1" w:styleId="49">
    <w:name w:val="正文文本 字符1"/>
    <w:semiHidden/>
    <w:qFormat/>
    <w:uiPriority w:val="0"/>
    <w:rPr>
      <w:rFonts w:ascii="Times New Roman" w:hAnsi="Times New Roman" w:eastAsia="宋体"/>
      <w:sz w:val="24"/>
    </w:rPr>
  </w:style>
  <w:style w:type="character" w:customStyle="1" w:styleId="50">
    <w:name w:val="表格 Char"/>
    <w:link w:val="51"/>
    <w:qFormat/>
    <w:locked/>
    <w:uiPriority w:val="0"/>
    <w:rPr>
      <w:rFonts w:ascii="宋体"/>
      <w:sz w:val="21"/>
    </w:rPr>
  </w:style>
  <w:style w:type="paragraph" w:customStyle="1" w:styleId="51">
    <w:name w:val="表格"/>
    <w:basedOn w:val="1"/>
    <w:next w:val="7"/>
    <w:link w:val="50"/>
    <w:qFormat/>
    <w:uiPriority w:val="0"/>
    <w:pPr>
      <w:adjustRightInd w:val="0"/>
      <w:snapToGrid w:val="0"/>
      <w:spacing w:beforeLines="10" w:afterLines="10" w:line="259" w:lineRule="auto"/>
      <w:jc w:val="center"/>
    </w:pPr>
    <w:rPr>
      <w:rFonts w:ascii="宋体"/>
      <w:kern w:val="0"/>
      <w:szCs w:val="20"/>
    </w:rPr>
  </w:style>
  <w:style w:type="character" w:customStyle="1" w:styleId="52">
    <w:name w:val="日期 字符"/>
    <w:semiHidden/>
    <w:qFormat/>
    <w:uiPriority w:val="0"/>
    <w:rPr>
      <w:rFonts w:ascii="Times New Roman" w:hAnsi="Times New Roman" w:eastAsia="宋体"/>
      <w:sz w:val="24"/>
    </w:rPr>
  </w:style>
  <w:style w:type="character" w:customStyle="1" w:styleId="53">
    <w:name w:val="批注文字 字符1"/>
    <w:semiHidden/>
    <w:qFormat/>
    <w:uiPriority w:val="0"/>
    <w:rPr>
      <w:rFonts w:ascii="Times New Roman" w:hAnsi="Times New Roman" w:eastAsia="宋体"/>
      <w:sz w:val="24"/>
    </w:rPr>
  </w:style>
  <w:style w:type="paragraph" w:customStyle="1" w:styleId="54">
    <w:name w:val="正文_1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55">
    <w:name w:val="普通(网站)2"/>
    <w:basedOn w:val="1"/>
    <w:qFormat/>
    <w:uiPriority w:val="0"/>
    <w:pPr>
      <w:widowControl/>
      <w:spacing w:before="100" w:beforeAutospacing="1" w:after="100" w:afterAutospacing="1"/>
      <w:jc w:val="left"/>
    </w:pPr>
    <w:rPr>
      <w:rFonts w:ascii="宋体" w:hAnsi="宋体"/>
      <w:sz w:val="24"/>
      <w:szCs w:val="20"/>
    </w:rPr>
  </w:style>
  <w:style w:type="paragraph" w:customStyle="1" w:styleId="56">
    <w:name w:val="报告正文"/>
    <w:basedOn w:val="1"/>
    <w:qFormat/>
    <w:uiPriority w:val="0"/>
    <w:pPr>
      <w:spacing w:line="440" w:lineRule="exact"/>
      <w:ind w:firstLine="200" w:firstLineChars="200"/>
      <w:jc w:val="left"/>
    </w:pPr>
    <w:rPr>
      <w:rFonts w:eastAsia="仿宋_GB2312"/>
      <w:sz w:val="24"/>
    </w:rPr>
  </w:style>
  <w:style w:type="paragraph" w:customStyle="1" w:styleId="57">
    <w:name w:val="表内"/>
    <w:qFormat/>
    <w:uiPriority w:val="0"/>
    <w:pPr>
      <w:adjustRightInd w:val="0"/>
      <w:snapToGrid w:val="0"/>
      <w:ind w:left="-105" w:leftChars="-50" w:right="-105" w:rightChars="-50"/>
      <w:jc w:val="center"/>
    </w:pPr>
    <w:rPr>
      <w:rFonts w:ascii="Times New Roman" w:hAnsi="Times New Roman" w:eastAsia="宋体" w:cs="Times New Roman"/>
      <w:sz w:val="21"/>
      <w:lang w:val="en-US" w:eastAsia="zh-CN" w:bidi="ar-SA"/>
    </w:rPr>
  </w:style>
  <w:style w:type="paragraph" w:customStyle="1" w:styleId="58">
    <w:name w:val="Re-正文"/>
    <w:basedOn w:val="1"/>
    <w:link w:val="59"/>
    <w:qFormat/>
    <w:uiPriority w:val="0"/>
    <w:pPr>
      <w:spacing w:line="360" w:lineRule="auto"/>
      <w:ind w:firstLine="200" w:firstLineChars="200"/>
    </w:pPr>
    <w:rPr>
      <w:kern w:val="0"/>
      <w:sz w:val="24"/>
    </w:rPr>
  </w:style>
  <w:style w:type="character" w:customStyle="1" w:styleId="59">
    <w:name w:val="Re-正文 Char"/>
    <w:link w:val="58"/>
    <w:qFormat/>
    <w:uiPriority w:val="0"/>
    <w:rPr>
      <w:sz w:val="24"/>
      <w:szCs w:val="24"/>
    </w:rPr>
  </w:style>
  <w:style w:type="paragraph" w:customStyle="1" w:styleId="60">
    <w:name w:val="2.1.1"/>
    <w:basedOn w:val="1"/>
    <w:qFormat/>
    <w:uiPriority w:val="0"/>
    <w:rPr>
      <w:sz w:val="24"/>
      <w:szCs w:val="20"/>
    </w:rPr>
  </w:style>
  <w:style w:type="paragraph" w:customStyle="1" w:styleId="61">
    <w:name w:val="样式1"/>
    <w:basedOn w:val="62"/>
    <w:next w:val="15"/>
    <w:qFormat/>
    <w:uiPriority w:val="0"/>
    <w:pPr>
      <w:keepNext/>
      <w:tabs>
        <w:tab w:val="right" w:leader="dot" w:pos="9061"/>
        <w:tab w:val="right" w:leader="dot" w:pos="9459"/>
      </w:tabs>
      <w:adjustRightInd w:val="0"/>
      <w:snapToGrid w:val="0"/>
      <w:spacing w:line="360" w:lineRule="auto"/>
      <w:outlineLvl w:val="0"/>
    </w:pPr>
    <w:rPr>
      <w:rFonts w:ascii="宋体" w:hAnsi="宋体"/>
      <w:sz w:val="28"/>
      <w:szCs w:val="18"/>
    </w:rPr>
  </w:style>
  <w:style w:type="paragraph" w:customStyle="1" w:styleId="62">
    <w:name w:val="正文2"/>
    <w:qFormat/>
    <w:uiPriority w:val="99"/>
    <w:pPr>
      <w:widowControl w:val="0"/>
      <w:suppressAutoHyphens/>
      <w:spacing w:line="520" w:lineRule="atLeast"/>
      <w:ind w:firstLine="680"/>
      <w:jc w:val="both"/>
    </w:pPr>
    <w:rPr>
      <w:rFonts w:ascii="Times New Roman" w:hAnsi="Times New Roman" w:eastAsia="宋体" w:cs="Times New Roman"/>
      <w:spacing w:val="18"/>
      <w:sz w:val="32"/>
      <w:lang w:val="en-US" w:eastAsia="zh-CN" w:bidi="ar-SA"/>
    </w:rPr>
  </w:style>
  <w:style w:type="paragraph" w:customStyle="1" w:styleId="63">
    <w:name w:val="样式 首行缩进:  0.99 厘米 行距: 固定值 21.5 磅"/>
    <w:basedOn w:val="1"/>
    <w:semiHidden/>
    <w:qFormat/>
    <w:uiPriority w:val="0"/>
    <w:pPr>
      <w:spacing w:line="480" w:lineRule="exact"/>
      <w:ind w:firstLine="561" w:firstLineChars="200"/>
    </w:pPr>
    <w:rPr>
      <w:sz w:val="24"/>
      <w:szCs w:val="20"/>
    </w:rPr>
  </w:style>
  <w:style w:type="paragraph" w:customStyle="1" w:styleId="64">
    <w:name w:val="样式2"/>
    <w:basedOn w:val="1"/>
    <w:qFormat/>
    <w:uiPriority w:val="0"/>
    <w:pPr>
      <w:adjustRightInd w:val="0"/>
      <w:ind w:left="170"/>
      <w:jc w:val="left"/>
      <w:textAlignment w:val="baseline"/>
    </w:pPr>
    <w:rPr>
      <w:b/>
      <w:kern w:val="0"/>
      <w:sz w:val="24"/>
      <w:szCs w:val="20"/>
    </w:rPr>
  </w:style>
  <w:style w:type="paragraph" w:customStyle="1" w:styleId="65">
    <w:name w:val="xl24"/>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66">
    <w:name w:val="正文-自建"/>
    <w:basedOn w:val="7"/>
    <w:link w:val="67"/>
    <w:qFormat/>
    <w:uiPriority w:val="0"/>
    <w:pPr>
      <w:spacing w:line="600" w:lineRule="exact"/>
      <w:ind w:firstLine="200"/>
    </w:pPr>
    <w:rPr>
      <w:sz w:val="28"/>
      <w:szCs w:val="28"/>
    </w:rPr>
  </w:style>
  <w:style w:type="character" w:customStyle="1" w:styleId="67">
    <w:name w:val="正文-自建 Char Char"/>
    <w:link w:val="66"/>
    <w:qFormat/>
    <w:uiPriority w:val="0"/>
    <w:rPr>
      <w:kern w:val="2"/>
      <w:sz w:val="28"/>
      <w:szCs w:val="28"/>
    </w:rPr>
  </w:style>
  <w:style w:type="paragraph" w:customStyle="1" w:styleId="68">
    <w:name w:val="【表头】"/>
    <w:basedOn w:val="1"/>
    <w:qFormat/>
    <w:uiPriority w:val="0"/>
    <w:pPr>
      <w:spacing w:beforeLines="10"/>
      <w:ind w:firstLine="0" w:firstLineChars="0"/>
      <w:jc w:val="center"/>
    </w:pPr>
    <w:rPr>
      <w:rFonts w:eastAsia="黑体"/>
      <w:b/>
      <w:sz w:val="21"/>
      <w:szCs w:val="24"/>
    </w:rPr>
  </w:style>
  <w:style w:type="paragraph" w:customStyle="1" w:styleId="69">
    <w:name w:val="(.a表格内容"/>
    <w:basedOn w:val="1"/>
    <w:qFormat/>
    <w:uiPriority w:val="0"/>
    <w:pPr>
      <w:widowControl/>
      <w:adjustRightInd w:val="0"/>
      <w:spacing w:line="0" w:lineRule="atLeast"/>
      <w:ind w:firstLine="0" w:firstLineChars="0"/>
      <w:jc w:val="center"/>
    </w:pPr>
    <w:rPr>
      <w:rFonts w:cs="Arial"/>
      <w:bCs/>
      <w:sz w:val="21"/>
      <w:szCs w:val="24"/>
    </w:rPr>
  </w:style>
  <w:style w:type="paragraph" w:customStyle="1" w:styleId="70">
    <w:name w:val="(.a表格"/>
    <w:qFormat/>
    <w:uiPriority w:val="99"/>
    <w:pPr>
      <w:spacing w:line="480" w:lineRule="exact"/>
      <w:jc w:val="center"/>
    </w:pPr>
    <w:rPr>
      <w:rFonts w:ascii="黑体" w:hAnsi="黑体" w:eastAsia="黑体" w:cs="Times New Roman"/>
      <w:kern w:val="2"/>
      <w:sz w:val="24"/>
      <w:szCs w:val="24"/>
      <w:lang w:val="en-US" w:eastAsia="zh-CN" w:bidi="ar-SA"/>
    </w:rPr>
  </w:style>
  <w:style w:type="paragraph" w:customStyle="1" w:styleId="71">
    <w:name w:val="Default"/>
    <w:basedOn w:val="72"/>
    <w:qFormat/>
    <w:uiPriority w:val="0"/>
    <w:pPr>
      <w:widowControl w:val="0"/>
      <w:autoSpaceDE w:val="0"/>
      <w:autoSpaceDN w:val="0"/>
      <w:adjustRightInd w:val="0"/>
      <w:jc w:val="both"/>
    </w:pPr>
    <w:rPr>
      <w:rFonts w:ascii="ILPZD C+ T T 4 B B 2o 00" w:eastAsia="ILPZD C+ T T 4 B B 2o 00" w:cs="ILPZD C+ T T 4 B B 2o 00"/>
      <w:color w:val="000000"/>
      <w:sz w:val="24"/>
      <w:szCs w:val="24"/>
      <w:lang w:val="en-US" w:eastAsia="zh-CN" w:bidi="ar-SA"/>
    </w:rPr>
  </w:style>
  <w:style w:type="paragraph" w:customStyle="1" w:styleId="72">
    <w:name w:val="纯文本1"/>
    <w:basedOn w:val="1"/>
    <w:qFormat/>
    <w:uiPriority w:val="99"/>
    <w:pPr>
      <w:autoSpaceDE w:val="0"/>
      <w:autoSpaceDN w:val="0"/>
      <w:adjustRightInd w:val="0"/>
      <w:textAlignment w:val="baseline"/>
    </w:pPr>
    <w:rPr>
      <w:rFonts w:ascii="宋体"/>
      <w:szCs w:val="20"/>
    </w:rPr>
  </w:style>
  <w:style w:type="paragraph" w:customStyle="1" w:styleId="73">
    <w:name w:val="中文报告书样式"/>
    <w:basedOn w:val="1"/>
    <w:qFormat/>
    <w:uiPriority w:val="0"/>
    <w:pPr>
      <w:adjustRightInd w:val="0"/>
      <w:spacing w:line="420" w:lineRule="atLeast"/>
      <w:textAlignment w:val="baseline"/>
    </w:pPr>
    <w:rPr>
      <w:kern w:val="24"/>
      <w:sz w:val="24"/>
      <w:szCs w:val="20"/>
    </w:rPr>
  </w:style>
  <w:style w:type="character" w:customStyle="1" w:styleId="74">
    <w:name w:val="样式 表图头@ + 段前: 0.5 行 Char"/>
    <w:link w:val="75"/>
    <w:qFormat/>
    <w:uiPriority w:val="0"/>
    <w:rPr>
      <w:rFonts w:ascii="宋体" w:hAnsi="宋体"/>
      <w:kern w:val="2"/>
      <w:sz w:val="21"/>
    </w:rPr>
  </w:style>
  <w:style w:type="paragraph" w:customStyle="1" w:styleId="75">
    <w:name w:val="样式 表图头@ + 段前: 0.5 行"/>
    <w:basedOn w:val="1"/>
    <w:link w:val="74"/>
    <w:qFormat/>
    <w:uiPriority w:val="0"/>
    <w:pPr>
      <w:adjustRightInd w:val="0"/>
      <w:jc w:val="center"/>
    </w:pPr>
    <w:rPr>
      <w:rFonts w:ascii="宋体" w:hAnsi="宋体"/>
      <w:szCs w:val="20"/>
    </w:rPr>
  </w:style>
  <w:style w:type="paragraph" w:customStyle="1" w:styleId="76">
    <w:name w:val="xl31"/>
    <w:basedOn w:val="1"/>
    <w:qFormat/>
    <w:uiPriority w:val="0"/>
    <w:pPr>
      <w:widowControl/>
      <w:spacing w:before="100" w:beforeAutospacing="1" w:after="100" w:afterAutospacing="1" w:line="500" w:lineRule="exact"/>
      <w:jc w:val="center"/>
      <w:textAlignment w:val="center"/>
    </w:pPr>
    <w:rPr>
      <w:rFonts w:ascii="Arial Unicode MS" w:hAnsi="Arial Unicode MS" w:eastAsia="Arial Unicode MS"/>
      <w:kern w:val="0"/>
      <w:sz w:val="24"/>
    </w:rPr>
  </w:style>
  <w:style w:type="paragraph" w:customStyle="1" w:styleId="77">
    <w:name w:val="二级无标题条"/>
    <w:basedOn w:val="1"/>
    <w:qFormat/>
    <w:uiPriority w:val="0"/>
  </w:style>
  <w:style w:type="paragraph" w:customStyle="1" w:styleId="78">
    <w:name w:val="样式 正文文字 + 首行缩进:  2 字符 行距: 最小值 24 磅"/>
    <w:basedOn w:val="1"/>
    <w:qFormat/>
    <w:uiPriority w:val="0"/>
    <w:pPr>
      <w:adjustRightInd w:val="0"/>
      <w:snapToGrid w:val="0"/>
      <w:spacing w:line="480" w:lineRule="atLeast"/>
      <w:ind w:firstLine="480" w:firstLineChars="200"/>
    </w:pPr>
    <w:rPr>
      <w:rFonts w:cs="宋体"/>
      <w:sz w:val="24"/>
      <w:szCs w:val="20"/>
    </w:rPr>
  </w:style>
  <w:style w:type="paragraph" w:customStyle="1" w:styleId="79">
    <w:name w:val="16表格内容"/>
    <w:qFormat/>
    <w:uiPriority w:val="0"/>
    <w:pPr>
      <w:spacing w:line="240" w:lineRule="atLeast"/>
      <w:jc w:val="center"/>
    </w:pPr>
    <w:rPr>
      <w:rFonts w:ascii="Times New Roman" w:hAnsi="Times New Roman" w:eastAsia="宋体" w:cs="Times New Roman"/>
      <w:sz w:val="21"/>
      <w:szCs w:val="24"/>
      <w:lang w:val="en-US" w:eastAsia="zh-CN" w:bidi="ar-SA"/>
    </w:rPr>
  </w:style>
  <w:style w:type="character" w:customStyle="1" w:styleId="80">
    <w:name w:val="font61"/>
    <w:qFormat/>
    <w:uiPriority w:val="0"/>
    <w:rPr>
      <w:rFonts w:hint="eastAsia" w:ascii="宋体" w:hAnsi="宋体" w:eastAsia="宋体" w:cs="宋体"/>
      <w:color w:val="000000"/>
      <w:sz w:val="21"/>
      <w:szCs w:val="21"/>
      <w:u w:val="none"/>
    </w:rPr>
  </w:style>
  <w:style w:type="paragraph" w:customStyle="1" w:styleId="81">
    <w:name w:val="样式 样式 样式 四号 左侧:  1.53 厘米 + 首行缩进:  2 字符 + 居中 左侧:  2 字符 首行缩进:  2..."/>
    <w:basedOn w:val="82"/>
    <w:qFormat/>
    <w:uiPriority w:val="0"/>
    <w:pPr>
      <w:jc w:val="center"/>
    </w:pPr>
  </w:style>
  <w:style w:type="paragraph" w:customStyle="1" w:styleId="82">
    <w:name w:val="样式 样式 四号 左侧:  1.53 厘米 + 首行缩进:  2 字符"/>
    <w:basedOn w:val="83"/>
    <w:qFormat/>
    <w:uiPriority w:val="0"/>
    <w:pPr>
      <w:ind w:left="200" w:leftChars="200"/>
    </w:pPr>
    <w:rPr>
      <w:szCs w:val="20"/>
    </w:rPr>
  </w:style>
  <w:style w:type="paragraph" w:customStyle="1" w:styleId="83">
    <w:name w:val="样式 四号 左侧:  1.53 厘米"/>
    <w:basedOn w:val="1"/>
    <w:qFormat/>
    <w:uiPriority w:val="0"/>
    <w:pPr>
      <w:adjustRightInd w:val="0"/>
    </w:pPr>
    <w:rPr>
      <w:w w:val="90"/>
      <w:sz w:val="28"/>
      <w:szCs w:val="28"/>
    </w:rPr>
  </w:style>
  <w:style w:type="paragraph" w:customStyle="1" w:styleId="84">
    <w:name w:val="表头"/>
    <w:basedOn w:val="1"/>
    <w:next w:val="1"/>
    <w:qFormat/>
    <w:uiPriority w:val="99"/>
    <w:pPr>
      <w:spacing w:line="360" w:lineRule="auto"/>
      <w:ind w:firstLine="300" w:firstLineChars="300"/>
    </w:pPr>
    <w:rPr>
      <w:rFonts w:ascii="黑体" w:hAnsi="黑体" w:eastAsia="黑体"/>
      <w:sz w:val="24"/>
    </w:rPr>
  </w:style>
  <w:style w:type="paragraph" w:customStyle="1" w:styleId="85">
    <w:name w:val="A正文"/>
    <w:basedOn w:val="1"/>
    <w:qFormat/>
    <w:uiPriority w:val="0"/>
    <w:pPr>
      <w:spacing w:line="460" w:lineRule="exact"/>
      <w:ind w:firstLine="200" w:firstLineChars="200"/>
    </w:pPr>
    <w:rPr>
      <w:sz w:val="24"/>
    </w:rPr>
  </w:style>
  <w:style w:type="paragraph" w:customStyle="1" w:styleId="86">
    <w:name w:val="表格内容"/>
    <w:basedOn w:val="1"/>
    <w:qFormat/>
    <w:uiPriority w:val="0"/>
    <w:pPr>
      <w:overflowPunct w:val="0"/>
      <w:adjustRightInd w:val="0"/>
      <w:snapToGrid w:val="0"/>
      <w:spacing w:before="40" w:after="60" w:line="240" w:lineRule="atLeast"/>
      <w:textAlignment w:val="baseline"/>
    </w:pPr>
    <w:rPr>
      <w:rFonts w:ascii="Arial" w:hAnsi="Arial" w:eastAsia="仿宋_GB2312"/>
      <w:kern w:val="0"/>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media/image3.png" Type="http://schemas.openxmlformats.org/officeDocument/2006/relationships/image"/><Relationship Id="rId11" Target="media/image4.png" Type="http://schemas.openxmlformats.org/officeDocument/2006/relationships/image"/><Relationship Id="rId12" Target="media/image5.png" Type="http://schemas.openxmlformats.org/officeDocument/2006/relationships/image"/><Relationship Id="rId13" Target="media/image6.png" Type="http://schemas.openxmlformats.org/officeDocument/2006/relationships/image"/><Relationship Id="rId14" Target="media/image7.png" Type="http://schemas.openxmlformats.org/officeDocument/2006/relationships/image"/><Relationship Id="rId15" Target="media/image8.png" Type="http://schemas.openxmlformats.org/officeDocument/2006/relationships/image"/><Relationship Id="rId16" Target="media/image9.jpeg" Type="http://schemas.openxmlformats.org/officeDocument/2006/relationships/image"/><Relationship Id="rId17" Target="media/image10.jpeg" Type="http://schemas.openxmlformats.org/officeDocument/2006/relationships/image"/><Relationship Id="rId18" Target="media/image11.png" Type="http://schemas.openxmlformats.org/officeDocument/2006/relationships/image"/><Relationship Id="rId19" Target="../customXml/item1.xml" Type="http://schemas.openxmlformats.org/officeDocument/2006/relationships/customXml"/><Relationship Id="rId2" Target="settings.xml" Type="http://schemas.openxmlformats.org/officeDocument/2006/relationships/settings"/><Relationship Id="rId20" Target="numbering.xml" Type="http://schemas.openxmlformats.org/officeDocument/2006/relationships/numbering"/><Relationship Id="rId21"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theme/theme1.xml" Type="http://schemas.openxmlformats.org/officeDocument/2006/relationships/theme"/><Relationship Id="rId8" Target="media/image1.png" Type="http://schemas.openxmlformats.org/officeDocument/2006/relationships/image"/><Relationship Id="rId9" Target="media/image2.png" Type="http://schemas.openxmlformats.org/officeDocument/2006/relationships/image"/></Relationships>
</file>

<file path=word/_rels/settings.xml.rels><?xml version="1.0" encoding="UTF-8" standalone="no"?><Relationships xmlns="http://schemas.openxmlformats.org/package/2006/relationships"><Relationship Id="rId1" Target="file:///C:/dsoa/wdzx97.dot" TargetMode="External" Type="http://schemas.openxmlformats.org/officeDocument/2006/relationships/attachedTemplat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wdzx97</Template>
  <Company>微软中国</Company>
  <Pages>51</Pages>
  <Words>32467</Words>
  <Characters>37940</Characters>
  <Lines>162</Lines>
  <Paragraphs>45</Paragraphs>
  <TotalTime>31</TotalTime>
  <ScaleCrop>false</ScaleCrop>
  <LinksUpToDate>false</LinksUpToDate>
  <CharactersWithSpaces>38329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2021-08-26T03:45:00Z</dcterms:created>
  <dc:creator>lhj</dc:creator>
  <cp:lastModifiedBy>WPS_1627875249</cp:lastModifiedBy>
  <cp:lastPrinted>2021-08-03T02:52:00Z</cp:lastPrinted>
  <dcterms:modified xsi:type="dcterms:W3CDTF">2023-06-16T04:03:22Z</dcterms:modified>
  <cp:revision>8</cp:revision>
  <dc:title>附件2</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950D3AB65EA74A56823232CA6CCCBBEB_13</vt:lpwstr>
  </property>
</Properties>
</file>