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left"/>
        <w:rPr>
          <w:rFonts w:hint="eastAsia" w:ascii="黑体" w:hAnsi="黑体" w:eastAsia="黑体"/>
          <w:color w:val="000000"/>
          <w:sz w:val="32"/>
          <w:szCs w:val="32"/>
        </w:rPr>
      </w:pPr>
      <w:r>
        <w:rPr>
          <w:rFonts w:hint="eastAsia" w:ascii="黑体" w:hAnsi="黑体" w:eastAsia="黑体"/>
          <w:color w:val="000000"/>
          <w:sz w:val="32"/>
          <w:szCs w:val="32"/>
        </w:rPr>
        <w:t>附件</w:t>
      </w:r>
    </w:p>
    <w:p>
      <w:pPr>
        <w:adjustRightInd w:val="0"/>
        <w:snapToGrid w:val="0"/>
        <w:jc w:val="center"/>
      </w:pPr>
      <w:r>
        <w:rPr>
          <w:rFonts w:hint="eastAsia" w:ascii="方正小标宋_GBK" w:hAnsi="宋体" w:eastAsia="方正小标宋_GBK" w:cs="宋体"/>
          <w:color w:val="000000"/>
          <w:kern w:val="0"/>
          <w:sz w:val="44"/>
          <w:szCs w:val="44"/>
          <w:u w:val="none"/>
          <w:lang w:val="en-US" w:eastAsia="zh-CN"/>
        </w:rPr>
        <w:t>抚宁区</w:t>
      </w:r>
      <w:r>
        <w:rPr>
          <w:rFonts w:hint="eastAsia" w:ascii="方正小标宋_GBK" w:hAnsi="宋体" w:eastAsia="方正小标宋_GBK" w:cs="宋体"/>
          <w:color w:val="000000"/>
          <w:kern w:val="0"/>
          <w:sz w:val="44"/>
          <w:szCs w:val="44"/>
        </w:rPr>
        <w:t>202</w:t>
      </w:r>
      <w:r>
        <w:rPr>
          <w:rFonts w:hint="eastAsia" w:ascii="方正小标宋_GBK" w:hAnsi="宋体" w:eastAsia="方正小标宋_GBK" w:cs="宋体"/>
          <w:color w:val="000000"/>
          <w:kern w:val="0"/>
          <w:sz w:val="44"/>
          <w:szCs w:val="44"/>
          <w:lang w:val="en-US" w:eastAsia="zh-CN"/>
        </w:rPr>
        <w:t>3</w:t>
      </w:r>
      <w:r>
        <w:rPr>
          <w:rFonts w:hint="eastAsia" w:ascii="方正小标宋_GBK" w:hAnsi="宋体" w:eastAsia="方正小标宋_GBK" w:cs="宋体"/>
          <w:color w:val="000000"/>
          <w:kern w:val="0"/>
          <w:sz w:val="44"/>
          <w:szCs w:val="44"/>
        </w:rPr>
        <w:t>年度随机抽查工作计划</w:t>
      </w:r>
    </w:p>
    <w:tbl>
      <w:tblPr>
        <w:tblStyle w:val="6"/>
        <w:tblpPr w:leftFromText="180" w:rightFromText="180" w:vertAnchor="text" w:horzAnchor="page" w:tblpX="536" w:tblpY="922"/>
        <w:tblOverlap w:val="never"/>
        <w:tblW w:w="15983" w:type="dxa"/>
        <w:tblInd w:w="0" w:type="dxa"/>
        <w:tblLayout w:type="fixed"/>
        <w:tblCellMar>
          <w:top w:w="0" w:type="dxa"/>
          <w:left w:w="108" w:type="dxa"/>
          <w:bottom w:w="0" w:type="dxa"/>
          <w:right w:w="108" w:type="dxa"/>
        </w:tblCellMar>
      </w:tblPr>
      <w:tblGrid>
        <w:gridCol w:w="1235"/>
        <w:gridCol w:w="1915"/>
        <w:gridCol w:w="932"/>
        <w:gridCol w:w="1623"/>
        <w:gridCol w:w="927"/>
        <w:gridCol w:w="1899"/>
        <w:gridCol w:w="1554"/>
        <w:gridCol w:w="1555"/>
        <w:gridCol w:w="1255"/>
        <w:gridCol w:w="1063"/>
        <w:gridCol w:w="1050"/>
        <w:gridCol w:w="975"/>
      </w:tblGrid>
      <w:tr>
        <w:trPr>
          <w:trHeight w:val="392" w:hRule="atLeast"/>
        </w:trPr>
        <w:tc>
          <w:tcPr>
            <w:tcW w:w="15983" w:type="dxa"/>
            <w:gridSpan w:val="1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lang w:val="en-US" w:eastAsia="zh-CN"/>
              </w:rPr>
            </w:pPr>
            <w:r>
              <w:rPr>
                <w:rFonts w:hint="eastAsia" w:ascii="黑体" w:hAnsi="黑体" w:eastAsia="黑体" w:cs="宋体"/>
                <w:bCs/>
                <w:color w:val="auto"/>
                <w:kern w:val="0"/>
                <w:sz w:val="24"/>
                <w:lang w:val="en-US" w:eastAsia="zh-CN"/>
              </w:rPr>
              <w:t>抚宁区</w:t>
            </w:r>
            <w:r>
              <w:rPr>
                <w:rFonts w:hint="eastAsia" w:ascii="黑体" w:hAnsi="黑体" w:eastAsia="黑体" w:cs="宋体"/>
                <w:bCs/>
                <w:color w:val="auto"/>
                <w:kern w:val="0"/>
                <w:sz w:val="24"/>
              </w:rPr>
              <w:t>各成员单位内部联合随机抽查工作计划</w:t>
            </w:r>
          </w:p>
        </w:tc>
      </w:tr>
      <w:tr>
        <w:tblPrEx>
          <w:tblCellMar>
            <w:top w:w="0" w:type="dxa"/>
            <w:left w:w="108" w:type="dxa"/>
            <w:bottom w:w="0" w:type="dxa"/>
            <w:right w:w="108" w:type="dxa"/>
          </w:tblCellMar>
        </w:tblPrEx>
        <w:trPr>
          <w:trHeight w:val="625"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抽查计划编号</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抽查任务编号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抽查任务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类型</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比例</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Cs/>
                <w:color w:val="auto"/>
                <w:kern w:val="0"/>
                <w:sz w:val="24"/>
              </w:rPr>
            </w:pPr>
            <w:r>
              <w:rPr>
                <w:rFonts w:hint="eastAsia" w:ascii="黑体" w:hAnsi="黑体" w:eastAsia="黑体" w:cs="宋体"/>
                <w:bCs/>
                <w:color w:val="auto"/>
                <w:kern w:val="0"/>
                <w:sz w:val="24"/>
              </w:rPr>
              <w:t>抽查对象</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范围</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发起科室</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联合</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科室</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抽查</w:t>
            </w:r>
          </w:p>
          <w:p>
            <w:pPr>
              <w:widowControl/>
              <w:adjustRightInd w:val="0"/>
              <w:snapToGrid w:val="0"/>
              <w:jc w:val="center"/>
              <w:rPr>
                <w:rFonts w:hint="eastAsia" w:ascii="黑体" w:hAnsi="黑体" w:eastAsia="黑体" w:cs="宋体"/>
                <w:bCs/>
                <w:color w:val="auto"/>
                <w:kern w:val="0"/>
                <w:sz w:val="24"/>
              </w:rPr>
            </w:pPr>
            <w:r>
              <w:rPr>
                <w:rFonts w:hint="eastAsia" w:ascii="黑体" w:hAnsi="黑体" w:eastAsia="黑体" w:cs="宋体"/>
                <w:bCs/>
                <w:color w:val="auto"/>
                <w:kern w:val="0"/>
                <w:sz w:val="24"/>
              </w:rPr>
              <w:t>时间</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黑体" w:hAnsi="黑体" w:eastAsia="黑体" w:cs="宋体"/>
                <w:bCs/>
                <w:color w:val="auto"/>
                <w:kern w:val="0"/>
                <w:sz w:val="24"/>
                <w:lang w:val="en-US" w:eastAsia="zh-CN"/>
              </w:rPr>
            </w:pPr>
            <w:r>
              <w:rPr>
                <w:rFonts w:hint="eastAsia" w:ascii="黑体" w:hAnsi="黑体" w:eastAsia="黑体" w:cs="宋体"/>
                <w:bCs/>
                <w:color w:val="auto"/>
                <w:kern w:val="0"/>
                <w:sz w:val="24"/>
                <w:lang w:val="en-US" w:eastAsia="zh-CN"/>
              </w:rPr>
              <w:t>备注</w:t>
            </w:r>
          </w:p>
        </w:tc>
      </w:tr>
      <w:tr>
        <w:tblPrEx>
          <w:tblCellMar>
            <w:top w:w="0" w:type="dxa"/>
            <w:left w:w="108" w:type="dxa"/>
            <w:bottom w:w="0" w:type="dxa"/>
            <w:right w:w="108" w:type="dxa"/>
          </w:tblCellMar>
        </w:tblPrEx>
        <w:trPr>
          <w:trHeight w:val="9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抚市场2023001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年秦皇岛市市场监管局公示信息、经营行为内部联合随机抽查001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年秦皇岛市市场监管局公示信息、经营行为内部联合随机抽查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年报公示信息、即时信息检查、</w:t>
            </w:r>
            <w:r>
              <w:rPr>
                <w:rFonts w:hint="eastAsia" w:ascii="仿宋_GB2312" w:hAnsi="宋体" w:eastAsia="仿宋_GB2312" w:cs="宋体"/>
                <w:color w:val="auto"/>
                <w:kern w:val="0"/>
                <w:sz w:val="24"/>
                <w:lang w:val="en-US" w:eastAsia="zh-CN"/>
              </w:rPr>
              <w:t>登记事项、</w:t>
            </w:r>
            <w:r>
              <w:rPr>
                <w:rFonts w:hint="eastAsia" w:ascii="仿宋_GB2312" w:hAnsi="宋体" w:eastAsia="仿宋_GB2312" w:cs="宋体"/>
                <w:color w:val="auto"/>
                <w:kern w:val="0"/>
                <w:sz w:val="24"/>
              </w:rPr>
              <w:t>经营行为</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w:t>
            </w:r>
            <w:r>
              <w:rPr>
                <w:rFonts w:hint="eastAsia" w:ascii="仿宋_GB2312" w:hAnsi="宋体" w:eastAsia="仿宋_GB2312" w:cs="宋体"/>
                <w:color w:val="auto"/>
                <w:kern w:val="0"/>
                <w:sz w:val="24"/>
                <w:lang w:val="en-US" w:eastAsia="zh-CN"/>
              </w:rPr>
              <w:t>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color w:val="auto"/>
                <w:kern w:val="0"/>
                <w:sz w:val="24"/>
              </w:rPr>
            </w:pPr>
            <w:r>
              <w:rPr>
                <w:rFonts w:hint="eastAsia" w:ascii="仿宋_GB2312" w:hAnsi="宋体" w:eastAsia="仿宋_GB2312" w:cs="宋体"/>
                <w:color w:val="auto"/>
                <w:kern w:val="0"/>
                <w:sz w:val="24"/>
              </w:rPr>
              <w:t>信用</w:t>
            </w:r>
          </w:p>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监督和网络交易监管</w:t>
            </w:r>
            <w:r>
              <w:rPr>
                <w:rFonts w:hint="eastAsia" w:ascii="仿宋_GB2312" w:hAnsi="宋体" w:eastAsia="仿宋_GB2312" w:cs="宋体"/>
                <w:color w:val="auto"/>
                <w:kern w:val="0"/>
                <w:sz w:val="24"/>
              </w:rPr>
              <w:t>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抚市场2023002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年秦皇岛市市场监管局</w:t>
            </w:r>
            <w:r>
              <w:rPr>
                <w:rFonts w:hint="eastAsia" w:ascii="仿宋_GB2312" w:hAnsi="宋体" w:eastAsia="仿宋_GB2312" w:cs="宋体"/>
                <w:color w:val="auto"/>
                <w:kern w:val="0"/>
                <w:sz w:val="24"/>
                <w:lang w:val="en-US" w:eastAsia="zh-CN"/>
              </w:rPr>
              <w:t>网络交易监管</w:t>
            </w:r>
            <w:r>
              <w:rPr>
                <w:rFonts w:hint="eastAsia" w:ascii="仿宋_GB2312" w:hAnsi="宋体" w:eastAsia="仿宋_GB2312" w:cs="宋体"/>
                <w:color w:val="auto"/>
                <w:kern w:val="0"/>
                <w:sz w:val="24"/>
              </w:rPr>
              <w:t>内部联合随机抽查002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年秦皇岛市市场监管局市场主体</w:t>
            </w:r>
            <w:r>
              <w:rPr>
                <w:rFonts w:hint="eastAsia" w:ascii="仿宋_GB2312" w:hAnsi="宋体" w:eastAsia="仿宋_GB2312" w:cs="宋体"/>
                <w:color w:val="auto"/>
                <w:kern w:val="0"/>
                <w:sz w:val="24"/>
                <w:lang w:val="en-US" w:eastAsia="zh-CN"/>
              </w:rPr>
              <w:t>网络交易监管</w:t>
            </w:r>
            <w:r>
              <w:rPr>
                <w:rFonts w:hint="eastAsia" w:ascii="仿宋_GB2312" w:hAnsi="宋体" w:eastAsia="仿宋_GB2312" w:cs="宋体"/>
                <w:color w:val="auto"/>
                <w:kern w:val="0"/>
                <w:sz w:val="24"/>
              </w:rPr>
              <w:t>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spacing w:val="-10"/>
                <w:kern w:val="0"/>
                <w:sz w:val="24"/>
              </w:rPr>
            </w:pPr>
            <w:r>
              <w:rPr>
                <w:rFonts w:hint="eastAsia" w:ascii="仿宋_GB2312" w:hAnsi="宋体" w:eastAsia="仿宋_GB2312" w:cs="宋体"/>
                <w:color w:val="auto"/>
                <w:spacing w:val="-10"/>
                <w:kern w:val="0"/>
                <w:sz w:val="24"/>
              </w:rPr>
              <w:t>定向</w:t>
            </w:r>
          </w:p>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随机抽查事项清单</w:t>
            </w:r>
            <w:r>
              <w:rPr>
                <w:rFonts w:hint="eastAsia" w:ascii="仿宋_GB2312" w:hAnsi="宋体" w:eastAsia="仿宋_GB2312" w:cs="宋体"/>
                <w:color w:val="auto"/>
                <w:kern w:val="0"/>
                <w:sz w:val="24"/>
                <w:lang w:eastAsia="zh-CN"/>
              </w:rPr>
              <w:t>中规定的所有事项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前登记设立、已成立状态的市场主体</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ascii="仿宋_GB2312" w:hAnsi="宋体" w:eastAsia="仿宋_GB2312" w:cs="宋体"/>
                <w:color w:val="auto"/>
                <w:kern w:val="0"/>
                <w:sz w:val="24"/>
              </w:rPr>
            </w:pPr>
            <w:r>
              <w:rPr>
                <w:rFonts w:hint="eastAsia" w:ascii="仿宋_GB2312" w:hAnsi="宋体" w:eastAsia="仿宋_GB2312" w:cs="宋体"/>
                <w:color w:val="auto"/>
                <w:kern w:val="0"/>
                <w:sz w:val="24"/>
              </w:rPr>
              <w:t>信用</w:t>
            </w:r>
          </w:p>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监督和网络交易监管</w:t>
            </w:r>
            <w:r>
              <w:rPr>
                <w:rFonts w:hint="eastAsia" w:ascii="仿宋_GB2312" w:hAnsi="宋体" w:eastAsia="仿宋_GB2312" w:cs="宋体"/>
                <w:color w:val="auto"/>
                <w:kern w:val="0"/>
                <w:sz w:val="24"/>
              </w:rPr>
              <w:t>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7</w:t>
            </w:r>
            <w:r>
              <w:rPr>
                <w:rFonts w:hint="eastAsia" w:ascii="仿宋_GB2312" w:hAnsi="宋体" w:eastAsia="仿宋_GB2312" w:cs="宋体"/>
                <w:color w:val="000000"/>
                <w:kern w:val="0"/>
                <w:sz w:val="24"/>
              </w:rPr>
              <w:t>月至1</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2023年秦皇岛市抚宁区城管局内部联合随机抽查001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2023年秦皇岛市抚宁区城管局内部联合随机抽查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《秦皇岛市抚宁区随机抽查市场监管执法事项清单（2022年版）》规定所有检查事项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燃气经营企业、自来水经营企业、供热企业、排水企业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法制股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公用事业股、排水股、供热服务中心、供水服务中心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年1月至6月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抚城管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2023年秦皇岛市抚宁区城管局内部联合随机抽查002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2023年秦皇岛市抚宁区城管局内部联合随机抽查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《秦皇岛市抚宁区随机抽查市场监管执法事项清单（2022年版）》规定所有检查事项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燃气经营企业、自来水经营企业、供热企业、排水企业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法制股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公用事业股、排水股、供热服务中心、供水服务中心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年6月至12月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抚交通2023001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val="en-US" w:eastAsia="zh-CN"/>
              </w:rPr>
              <w:t>抚宁区交通运输局</w:t>
            </w:r>
            <w:r>
              <w:rPr>
                <w:rFonts w:hint="eastAsia" w:ascii="仿宋_GB2312" w:hAnsi="宋体" w:eastAsia="仿宋_GB2312" w:cs="宋体"/>
                <w:color w:val="000000"/>
                <w:kern w:val="0"/>
                <w:sz w:val="24"/>
              </w:rPr>
              <w:t>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both"/>
              <w:textAlignment w:val="center"/>
              <w:rPr>
                <w:rFonts w:hint="eastAsia"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对道路运输市场的</w:t>
            </w:r>
            <w:r>
              <w:rPr>
                <w:rFonts w:hint="default" w:ascii="仿宋_GB2312" w:hAnsi="宋体" w:eastAsia="仿宋_GB2312" w:cs="仿宋_GB2312"/>
                <w:i w:val="0"/>
                <w:color w:val="000000"/>
                <w:kern w:val="0"/>
                <w:sz w:val="24"/>
                <w:szCs w:val="24"/>
                <w:u w:val="none"/>
                <w:lang w:val="en-US" w:eastAsia="zh-CN" w:bidi="ar"/>
              </w:rPr>
              <w:t>监督</w:t>
            </w:r>
            <w:r>
              <w:rPr>
                <w:rFonts w:hint="eastAsia" w:ascii="仿宋_GB2312" w:hAnsi="宋体" w:eastAsia="仿宋_GB2312" w:cs="仿宋_GB2312"/>
                <w:i w:val="0"/>
                <w:color w:val="000000"/>
                <w:kern w:val="0"/>
                <w:sz w:val="24"/>
                <w:szCs w:val="24"/>
                <w:u w:val="none"/>
                <w:lang w:val="en-US" w:eastAsia="zh-CN" w:bidi="ar"/>
              </w:rPr>
              <w:t>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根据信用风险等级，按照1-50%的比例差异抽取，平均不低于3%</w:t>
            </w:r>
          </w:p>
        </w:tc>
        <w:tc>
          <w:tcPr>
            <w:tcW w:w="155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全部抽查事项</w:t>
            </w:r>
          </w:p>
        </w:tc>
        <w:tc>
          <w:tcPr>
            <w:tcW w:w="155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辖区内道路运输市场</w:t>
            </w:r>
            <w:r>
              <w:rPr>
                <w:rFonts w:hint="default" w:ascii="仿宋_GB2312" w:hAnsi="宋体" w:eastAsia="仿宋_GB2312" w:cs="仿宋_GB2312"/>
                <w:i w:val="0"/>
                <w:color w:val="000000"/>
                <w:kern w:val="0"/>
                <w:sz w:val="24"/>
                <w:szCs w:val="24"/>
                <w:u w:val="none"/>
                <w:lang w:val="en-US" w:eastAsia="zh-CN" w:bidi="ar"/>
              </w:rPr>
              <w:t>主体</w:t>
            </w:r>
            <w:r>
              <w:rPr>
                <w:rFonts w:hint="eastAsia" w:ascii="仿宋_GB2312" w:hAnsi="宋体" w:eastAsia="仿宋_GB2312" w:cs="仿宋_GB2312"/>
                <w:i w:val="0"/>
                <w:color w:val="000000"/>
                <w:kern w:val="0"/>
                <w:sz w:val="24"/>
                <w:szCs w:val="24"/>
                <w:u w:val="none"/>
                <w:lang w:val="en-US" w:eastAsia="zh-CN" w:bidi="ar"/>
              </w:rPr>
              <w:t>、经营行为</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执法监督中队</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各执法中队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12</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抚交通</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val="en-US" w:eastAsia="zh-CN"/>
              </w:rPr>
              <w:t>抚宁区交通运输局</w:t>
            </w:r>
            <w:r>
              <w:rPr>
                <w:rFonts w:hint="eastAsia" w:ascii="仿宋_GB2312" w:hAnsi="宋体" w:eastAsia="仿宋_GB2312" w:cs="宋体"/>
                <w:color w:val="000000"/>
                <w:kern w:val="0"/>
                <w:sz w:val="24"/>
              </w:rPr>
              <w:t>随机抽查00</w:t>
            </w:r>
            <w:r>
              <w:rPr>
                <w:rFonts w:hint="eastAsia" w:ascii="仿宋_GB2312" w:hAnsi="宋体" w:eastAsia="仿宋_GB2312" w:cs="宋体"/>
                <w:color w:val="000000"/>
                <w:kern w:val="0"/>
                <w:sz w:val="24"/>
                <w:lang w:val="en-US" w:eastAsia="zh-CN"/>
              </w:rPr>
              <w:t>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002号</w:t>
            </w:r>
          </w:p>
        </w:tc>
        <w:tc>
          <w:tcPr>
            <w:tcW w:w="1623"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2"/>
                <w:sz w:val="24"/>
                <w:szCs w:val="24"/>
                <w:u w:val="none"/>
                <w:lang w:val="en-US" w:eastAsia="zh-CN" w:bidi="ar-SA"/>
              </w:rPr>
              <w:t>对公路建设和养护工程市场、公路工程质量与安全的监督检查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spacing w:val="-10"/>
                <w:kern w:val="0"/>
                <w:sz w:val="24"/>
              </w:rPr>
            </w:pPr>
            <w:r>
              <w:rPr>
                <w:rFonts w:hint="eastAsia" w:ascii="仿宋_GB2312" w:hAnsi="宋体" w:eastAsia="仿宋_GB2312" w:cs="宋体"/>
                <w:color w:val="000000"/>
                <w:spacing w:val="-10"/>
                <w:kern w:val="0"/>
                <w:sz w:val="24"/>
              </w:rPr>
              <w:t>定向</w:t>
            </w:r>
          </w:p>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根据信用风险等级，按照1-50%的比例差异抽取，平均不低于3%</w:t>
            </w:r>
          </w:p>
        </w:tc>
        <w:tc>
          <w:tcPr>
            <w:tcW w:w="1554"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default"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全部抽查事项</w:t>
            </w:r>
          </w:p>
        </w:tc>
        <w:tc>
          <w:tcPr>
            <w:tcW w:w="1555" w:type="dxa"/>
            <w:tcBorders>
              <w:top w:val="single" w:color="auto" w:sz="4" w:space="0"/>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 w:hAnsi="仿宋" w:eastAsia="仿宋" w:cs="仿宋"/>
                <w:bCs/>
                <w:color w:val="C00000"/>
                <w:kern w:val="0"/>
                <w:sz w:val="24"/>
                <w:szCs w:val="24"/>
                <w:lang w:val="en-US" w:eastAsia="zh-CN"/>
              </w:rPr>
            </w:pPr>
            <w:r>
              <w:rPr>
                <w:rFonts w:hint="eastAsia" w:ascii="仿宋_GB2312" w:hAnsi="宋体" w:eastAsia="仿宋_GB2312" w:cs="仿宋_GB2312"/>
                <w:i w:val="0"/>
                <w:color w:val="000000"/>
                <w:kern w:val="0"/>
                <w:sz w:val="24"/>
                <w:szCs w:val="24"/>
                <w:u w:val="none"/>
                <w:lang w:val="en-US" w:eastAsia="zh-CN" w:bidi="ar"/>
              </w:rPr>
              <w:t>辖区内</w:t>
            </w:r>
            <w:r>
              <w:rPr>
                <w:rFonts w:hint="eastAsia" w:ascii="仿宋_GB2312" w:hAnsi="宋体" w:eastAsia="仿宋_GB2312" w:cs="仿宋_GB2312"/>
                <w:i w:val="0"/>
                <w:color w:val="000000"/>
                <w:kern w:val="2"/>
                <w:sz w:val="24"/>
                <w:szCs w:val="24"/>
                <w:u w:val="none"/>
                <w:lang w:val="en-US" w:eastAsia="zh-CN" w:bidi="ar-SA"/>
              </w:rPr>
              <w:t>公路建设和养护工程市场主体、经营行为；公路工程质量与安全有关主体、有关行为</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执法监督中队</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各执法中队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 w:hAnsi="仿宋" w:eastAsia="仿宋" w:cs="仿宋"/>
                <w:bCs/>
                <w:color w:val="000000" w:themeColor="text1"/>
                <w:kern w:val="0"/>
                <w:sz w:val="24"/>
                <w:szCs w:val="24"/>
                <w:lang w:val="en-US" w:eastAsia="zh-CN"/>
                <w14:textFill>
                  <w14:solidFill>
                    <w14:schemeClr w14:val="tx1"/>
                  </w14:solidFill>
                </w14:textFill>
              </w:rPr>
              <w:t>抚水务</w:t>
            </w:r>
          </w:p>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 w:hAnsi="仿宋" w:eastAsia="仿宋" w:cs="仿宋"/>
                <w:bCs/>
                <w:color w:val="000000" w:themeColor="text1"/>
                <w:kern w:val="0"/>
                <w:sz w:val="24"/>
                <w:szCs w:val="24"/>
                <w:lang w:val="en-US" w:eastAsia="zh-CN"/>
                <w14:textFill>
                  <w14:solidFill>
                    <w14:schemeClr w14:val="tx1"/>
                  </w14:solidFill>
                </w14:textFill>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年秦皇岛市抚宁区水务局内部联合随机抽查</w:t>
            </w:r>
            <w:r>
              <w:rPr>
                <w:rFonts w:hint="eastAsia" w:ascii="仿宋_GB2312" w:hAnsi="仿宋_GB2312" w:eastAsia="仿宋_GB2312" w:cs="仿宋_GB2312"/>
                <w:bCs/>
                <w:color w:val="000000" w:themeColor="text1"/>
                <w:sz w:val="24"/>
                <w14:textFill>
                  <w14:solidFill>
                    <w14:schemeClr w14:val="tx1"/>
                  </w14:solidFill>
                </w14:textFill>
              </w:rPr>
              <w:t>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年秦皇岛市抚宁区水务局对</w:t>
            </w:r>
            <w:r>
              <w:rPr>
                <w:rFonts w:ascii="仿宋_GB2312" w:hAnsi="宋体" w:eastAsia="仿宋_GB2312" w:cs="宋体"/>
                <w:color w:val="000000" w:themeColor="text1"/>
                <w:kern w:val="0"/>
                <w:sz w:val="24"/>
                <w14:textFill>
                  <w14:solidFill>
                    <w14:schemeClr w14:val="tx1"/>
                  </w14:solidFill>
                </w14:textFill>
              </w:rPr>
              <w:t>单位</w:t>
            </w:r>
            <w:r>
              <w:rPr>
                <w:rFonts w:hint="eastAsia" w:ascii="仿宋_GB2312" w:hAnsi="宋体" w:eastAsia="仿宋_GB2312" w:cs="宋体"/>
                <w:color w:val="000000" w:themeColor="text1"/>
                <w:kern w:val="0"/>
                <w:sz w:val="24"/>
                <w14:textFill>
                  <w14:solidFill>
                    <w14:schemeClr w14:val="tx1"/>
                  </w14:solidFill>
                </w14:textFill>
              </w:rPr>
              <w:t>/个人</w:t>
            </w:r>
            <w:r>
              <w:rPr>
                <w:rFonts w:hint="eastAsia" w:ascii="仿宋_GB2312" w:hAnsi="仿宋_GB2312" w:eastAsia="仿宋_GB2312" w:cs="仿宋_GB2312"/>
                <w:bCs/>
                <w:color w:val="000000" w:themeColor="text1"/>
                <w:sz w:val="24"/>
                <w14:textFill>
                  <w14:solidFill>
                    <w14:schemeClr w14:val="tx1"/>
                  </w14:solidFill>
                </w14:textFill>
              </w:rPr>
              <w:t>取用水行为</w:t>
            </w:r>
            <w:r>
              <w:rPr>
                <w:rFonts w:ascii="仿宋_GB2312" w:hAnsi="仿宋_GB2312" w:eastAsia="仿宋_GB2312" w:cs="仿宋_GB2312"/>
                <w:bCs/>
                <w:color w:val="000000" w:themeColor="text1"/>
                <w:sz w:val="24"/>
                <w14:textFill>
                  <w14:solidFill>
                    <w14:schemeClr w14:val="tx1"/>
                  </w14:solidFill>
                </w14:textFill>
              </w:rPr>
              <w:t>的</w:t>
            </w:r>
            <w:r>
              <w:rPr>
                <w:rFonts w:hint="eastAsia" w:ascii="仿宋_GB2312" w:hAnsi="仿宋_GB2312" w:eastAsia="仿宋_GB2312" w:cs="仿宋_GB2312"/>
                <w:bCs/>
                <w:color w:val="000000" w:themeColor="text1"/>
                <w:sz w:val="24"/>
                <w14:textFill>
                  <w14:solidFill>
                    <w14:schemeClr w14:val="tx1"/>
                  </w14:solidFill>
                </w14:textFill>
              </w:rPr>
              <w:t>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对</w:t>
            </w:r>
            <w:r>
              <w:rPr>
                <w:rFonts w:ascii="仿宋_GB2312" w:hAnsi="宋体" w:eastAsia="仿宋_GB2312" w:cs="宋体"/>
                <w:color w:val="000000" w:themeColor="text1"/>
                <w:kern w:val="0"/>
                <w:sz w:val="24"/>
                <w14:textFill>
                  <w14:solidFill>
                    <w14:schemeClr w14:val="tx1"/>
                  </w14:solidFill>
                </w14:textFill>
              </w:rPr>
              <w:t>单位</w:t>
            </w:r>
            <w:r>
              <w:rPr>
                <w:rFonts w:hint="eastAsia" w:ascii="仿宋_GB2312" w:hAnsi="宋体" w:eastAsia="仿宋_GB2312" w:cs="宋体"/>
                <w:color w:val="000000" w:themeColor="text1"/>
                <w:kern w:val="0"/>
                <w:sz w:val="24"/>
                <w14:textFill>
                  <w14:solidFill>
                    <w14:schemeClr w14:val="tx1"/>
                  </w14:solidFill>
                </w14:textFill>
              </w:rPr>
              <w:t>/个人</w:t>
            </w:r>
            <w:r>
              <w:rPr>
                <w:rFonts w:hint="eastAsia" w:ascii="仿宋_GB2312" w:hAnsi="仿宋_GB2312" w:eastAsia="仿宋_GB2312" w:cs="仿宋_GB2312"/>
                <w:bCs/>
                <w:color w:val="000000" w:themeColor="text1"/>
                <w:sz w:val="24"/>
                <w14:textFill>
                  <w14:solidFill>
                    <w14:schemeClr w14:val="tx1"/>
                  </w14:solidFill>
                </w14:textFill>
              </w:rPr>
              <w:t>取用水行为</w:t>
            </w:r>
            <w:r>
              <w:rPr>
                <w:rFonts w:ascii="仿宋_GB2312" w:hAnsi="仿宋_GB2312" w:eastAsia="仿宋_GB2312" w:cs="仿宋_GB2312"/>
                <w:bCs/>
                <w:color w:val="000000" w:themeColor="text1"/>
                <w:sz w:val="24"/>
                <w14:textFill>
                  <w14:solidFill>
                    <w14:schemeClr w14:val="tx1"/>
                  </w14:solidFill>
                </w14:textFill>
              </w:rPr>
              <w:t>的</w:t>
            </w:r>
            <w:r>
              <w:rPr>
                <w:rFonts w:hint="eastAsia" w:ascii="仿宋_GB2312" w:hAnsi="仿宋_GB2312" w:eastAsia="仿宋_GB2312" w:cs="仿宋_GB2312"/>
                <w:bCs/>
                <w:color w:val="000000" w:themeColor="text1"/>
                <w:sz w:val="24"/>
                <w14:textFill>
                  <w14:solidFill>
                    <w14:schemeClr w14:val="tx1"/>
                  </w14:solidFill>
                </w14:textFill>
              </w:rPr>
              <w:t>随机抽查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已审批取水许可的</w:t>
            </w:r>
            <w:r>
              <w:rPr>
                <w:rFonts w:ascii="仿宋_GB2312" w:hAnsi="宋体" w:eastAsia="仿宋_GB2312" w:cs="宋体"/>
                <w:color w:val="000000" w:themeColor="text1"/>
                <w:kern w:val="0"/>
                <w:sz w:val="24"/>
                <w14:textFill>
                  <w14:solidFill>
                    <w14:schemeClr w14:val="tx1"/>
                  </w14:solidFill>
                </w14:textFill>
              </w:rPr>
              <w:t>单位</w:t>
            </w:r>
            <w:r>
              <w:rPr>
                <w:rFonts w:hint="eastAsia" w:ascii="仿宋_GB2312" w:hAnsi="宋体" w:eastAsia="仿宋_GB2312" w:cs="宋体"/>
                <w:color w:val="000000" w:themeColor="text1"/>
                <w:kern w:val="0"/>
                <w:sz w:val="24"/>
                <w14:textFill>
                  <w14:solidFill>
                    <w14:schemeClr w14:val="tx1"/>
                  </w14:solidFill>
                </w14:textFill>
              </w:rPr>
              <w:t>/个人</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年1月至</w:t>
            </w:r>
            <w:r>
              <w:rPr>
                <w:rFonts w:ascii="仿宋_GB2312" w:hAnsi="宋体" w:eastAsia="仿宋_GB2312" w:cs="宋体"/>
                <w:color w:val="000000" w:themeColor="text1"/>
                <w:kern w:val="0"/>
                <w:sz w:val="24"/>
                <w14:textFill>
                  <w14:solidFill>
                    <w14:schemeClr w14:val="tx1"/>
                  </w14:solidFill>
                </w14:textFill>
              </w:rPr>
              <w:t>6</w:t>
            </w:r>
            <w:r>
              <w:rPr>
                <w:rFonts w:hint="eastAsia" w:ascii="仿宋_GB2312" w:hAnsi="宋体" w:eastAsia="仿宋_GB2312" w:cs="宋体"/>
                <w:color w:val="000000" w:themeColor="text1"/>
                <w:kern w:val="0"/>
                <w:sz w:val="24"/>
                <w14:textFill>
                  <w14:solidFill>
                    <w14:schemeClr w14:val="tx1"/>
                  </w14:solidFill>
                </w14:textFill>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 w:hAnsi="仿宋" w:eastAsia="仿宋" w:cs="仿宋"/>
                <w:bCs/>
                <w:color w:val="000000" w:themeColor="text1"/>
                <w:kern w:val="0"/>
                <w:sz w:val="24"/>
                <w:szCs w:val="24"/>
                <w:lang w:val="en-US" w:eastAsia="zh-CN"/>
                <w14:textFill>
                  <w14:solidFill>
                    <w14:schemeClr w14:val="tx1"/>
                  </w14:solidFill>
                </w14:textFill>
              </w:rPr>
              <w:t>抚水务</w:t>
            </w:r>
          </w:p>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 w:hAnsi="仿宋" w:eastAsia="仿宋" w:cs="仿宋"/>
                <w:bCs/>
                <w:color w:val="000000" w:themeColor="text1"/>
                <w:kern w:val="0"/>
                <w:sz w:val="24"/>
                <w:szCs w:val="24"/>
                <w:lang w:val="en-US" w:eastAsia="zh-CN"/>
                <w14:textFill>
                  <w14:solidFill>
                    <w14:schemeClr w14:val="tx1"/>
                  </w14:solidFill>
                </w14:textFill>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年秦皇岛市抚宁区水务局内部联合随机抽查</w:t>
            </w:r>
            <w:r>
              <w:rPr>
                <w:rFonts w:hint="eastAsia" w:ascii="仿宋_GB2312" w:hAnsi="仿宋_GB2312" w:eastAsia="仿宋_GB2312" w:cs="仿宋_GB2312"/>
                <w:bCs/>
                <w:color w:val="000000" w:themeColor="text1"/>
                <w:sz w:val="24"/>
                <w14:textFill>
                  <w14:solidFill>
                    <w14:schemeClr w14:val="tx1"/>
                  </w14:solidFill>
                </w14:textFill>
              </w:rPr>
              <w:t>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年秦皇岛市抚宁区水务局</w:t>
            </w:r>
            <w:r>
              <w:rPr>
                <w:rFonts w:hint="eastAsia" w:ascii="仿宋_GB2312" w:hAnsi="仿宋_GB2312" w:eastAsia="仿宋_GB2312" w:cs="仿宋_GB2312"/>
                <w:color w:val="000000" w:themeColor="text1"/>
                <w:sz w:val="24"/>
                <w14:textFill>
                  <w14:solidFill>
                    <w14:schemeClr w14:val="tx1"/>
                  </w14:solidFill>
                </w14:textFill>
              </w:rPr>
              <w:t>生产建设项目水土保持审批的后续监管随机抽查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themeColor="text1"/>
                <w:spacing w:val="-10"/>
                <w:kern w:val="0"/>
                <w:sz w:val="24"/>
                <w14:textFill>
                  <w14:solidFill>
                    <w14:schemeClr w14:val="tx1"/>
                  </w14:solidFill>
                </w14:textFill>
              </w:rPr>
            </w:pPr>
            <w:r>
              <w:rPr>
                <w:rFonts w:hint="eastAsia" w:ascii="仿宋_GB2312" w:hAnsi="宋体" w:eastAsia="仿宋_GB2312" w:cs="宋体"/>
                <w:color w:val="000000" w:themeColor="text1"/>
                <w:spacing w:val="-10"/>
                <w:kern w:val="0"/>
                <w:sz w:val="24"/>
                <w14:textFill>
                  <w14:solidFill>
                    <w14:schemeClr w14:val="tx1"/>
                  </w14:solidFill>
                </w14:textFill>
              </w:rPr>
              <w:t>定向</w:t>
            </w:r>
          </w:p>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根据信用风险等级，按照1-50%的比例差异抽取，平均比例不低于</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生产建设项目水土保持审批的后续监管</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已审批水土保持方案的生产建设项目</w:t>
            </w:r>
          </w:p>
        </w:tc>
        <w:tc>
          <w:tcPr>
            <w:tcW w:w="1255" w:type="dxa"/>
            <w:tcBorders>
              <w:top w:val="single" w:color="auto" w:sz="4" w:space="0"/>
              <w:left w:val="nil"/>
              <w:bottom w:val="single" w:color="auto" w:sz="4" w:space="0"/>
              <w:right w:val="single" w:color="auto" w:sz="4" w:space="0"/>
            </w:tcBorders>
            <w:vAlign w:val="center"/>
          </w:tcPr>
          <w:p>
            <w:pPr>
              <w:widowControl/>
              <w:rPr>
                <w:rFonts w:ascii="仿宋_GB2312" w:hAnsi="宋体" w:eastAsia="仿宋_GB2312" w:cs="宋体"/>
                <w:color w:val="000000" w:themeColor="text1"/>
                <w:kern w:val="0"/>
                <w:sz w:val="24"/>
                <w14:textFill>
                  <w14:solidFill>
                    <w14:schemeClr w14:val="tx1"/>
                  </w14:solidFill>
                </w14:textFill>
              </w:rPr>
            </w:pPr>
          </w:p>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r>
              <w:rPr>
                <w:rFonts w:hint="eastAsia" w:ascii="仿宋_GB2312" w:hAnsi="宋体" w:eastAsia="仿宋_GB2312" w:cs="宋体"/>
                <w:color w:val="000000" w:themeColor="text1"/>
                <w:kern w:val="0"/>
                <w:sz w:val="24"/>
                <w14:textFill>
                  <w14:solidFill>
                    <w14:schemeClr w14:val="tx1"/>
                  </w14:solidFill>
                </w14:textFill>
              </w:rPr>
              <w:t>202</w:t>
            </w:r>
            <w:r>
              <w:rPr>
                <w:rFonts w:ascii="仿宋_GB2312" w:hAnsi="宋体" w:eastAsia="仿宋_GB2312" w:cs="宋体"/>
                <w:color w:val="000000" w:themeColor="text1"/>
                <w:kern w:val="0"/>
                <w:sz w:val="24"/>
                <w14:textFill>
                  <w14:solidFill>
                    <w14:schemeClr w14:val="tx1"/>
                  </w14:solidFill>
                </w14:textFill>
              </w:rPr>
              <w:t>3</w:t>
            </w:r>
            <w:r>
              <w:rPr>
                <w:rFonts w:hint="eastAsia" w:ascii="仿宋_GB2312" w:hAnsi="宋体" w:eastAsia="仿宋_GB2312" w:cs="宋体"/>
                <w:color w:val="000000" w:themeColor="text1"/>
                <w:kern w:val="0"/>
                <w:sz w:val="24"/>
                <w14:textFill>
                  <w14:solidFill>
                    <w14:schemeClr w14:val="tx1"/>
                  </w14:solidFill>
                </w14:textFill>
              </w:rPr>
              <w:t>年</w:t>
            </w:r>
            <w:r>
              <w:rPr>
                <w:rFonts w:ascii="仿宋_GB2312" w:hAnsi="宋体" w:eastAsia="仿宋_GB2312" w:cs="宋体"/>
                <w:color w:val="000000" w:themeColor="text1"/>
                <w:kern w:val="0"/>
                <w:sz w:val="24"/>
                <w14:textFill>
                  <w14:solidFill>
                    <w14:schemeClr w14:val="tx1"/>
                  </w14:solidFill>
                </w14:textFill>
              </w:rPr>
              <w:t>6</w:t>
            </w:r>
            <w:r>
              <w:rPr>
                <w:rFonts w:hint="eastAsia" w:ascii="仿宋_GB2312" w:hAnsi="宋体" w:eastAsia="仿宋_GB2312" w:cs="宋体"/>
                <w:color w:val="000000" w:themeColor="text1"/>
                <w:kern w:val="0"/>
                <w:sz w:val="24"/>
                <w14:textFill>
                  <w14:solidFill>
                    <w14:schemeClr w14:val="tx1"/>
                  </w14:solidFill>
                </w14:textFill>
              </w:rPr>
              <w:t>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themeColor="text1"/>
                <w:kern w:val="0"/>
                <w:sz w:val="24"/>
                <w:szCs w:val="24"/>
                <w:lang w:val="en-US" w:eastAsia="zh-CN"/>
                <w14:textFill>
                  <w14:solidFill>
                    <w14:schemeClr w14:val="tx1"/>
                  </w14:solidFill>
                </w14:textFill>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抚教体</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 w:hAnsi="仿宋" w:eastAsia="仿宋" w:cs="仿宋"/>
                <w:bCs/>
                <w:color w:val="auto"/>
                <w:kern w:val="0"/>
                <w:sz w:val="24"/>
                <w:szCs w:val="24"/>
                <w:lang w:val="en-US" w:eastAsia="zh-CN"/>
              </w:rPr>
              <w:t>教育和体育局内部联合随机抽查001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 w:hAnsi="仿宋" w:eastAsia="仿宋" w:cs="仿宋"/>
                <w:bCs/>
                <w:color w:val="auto"/>
                <w:kern w:val="0"/>
                <w:sz w:val="24"/>
                <w:szCs w:val="24"/>
                <w:lang w:val="en-US" w:eastAsia="zh-CN"/>
              </w:rPr>
              <w:t>教育和体育局内部对各学校联合随 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中小学教育装备产品检查、学校招生、办学情况检查、学校食堂食品安全情况检查、对学校安全工作、卫生的监督检查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前登记设立、已成立状态的市场主体</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教育股</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职安办、人教股、财务股、</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年3月至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抽查对象为事业单位，无法运用信用风险分级分类开展抽查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抚教体</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 w:hAnsi="仿宋" w:eastAsia="仿宋" w:cs="仿宋"/>
                <w:bCs/>
                <w:color w:val="auto"/>
                <w:kern w:val="0"/>
                <w:sz w:val="24"/>
                <w:szCs w:val="24"/>
                <w:lang w:val="en-US" w:eastAsia="zh-CN"/>
              </w:rPr>
              <w:t>教育和体育局内部联合随机抽查002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 w:hAnsi="仿宋" w:eastAsia="仿宋" w:cs="仿宋"/>
                <w:bCs/>
                <w:color w:val="auto"/>
                <w:kern w:val="0"/>
                <w:sz w:val="24"/>
                <w:szCs w:val="24"/>
                <w:lang w:val="en-US" w:eastAsia="zh-CN"/>
              </w:rPr>
              <w:t>教育和体育局内部对各培训机构联合随机抽查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spacing w:val="-10"/>
                <w:kern w:val="0"/>
                <w:sz w:val="24"/>
              </w:rPr>
            </w:pPr>
            <w:r>
              <w:rPr>
                <w:rFonts w:hint="eastAsia" w:ascii="仿宋_GB2312" w:hAnsi="宋体" w:eastAsia="仿宋_GB2312" w:cs="宋体"/>
                <w:color w:val="auto"/>
                <w:spacing w:val="-10"/>
                <w:kern w:val="0"/>
                <w:sz w:val="24"/>
              </w:rPr>
              <w:t>定向</w:t>
            </w:r>
          </w:p>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校外培训机构检查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前登记设立、已成立状态的市场主体</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职安办</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教育股、人教股、财务股、</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抚商</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_GB2312" w:hAnsi="宋体" w:eastAsia="仿宋_GB2312" w:cs="宋体"/>
                <w:color w:val="auto"/>
                <w:kern w:val="0"/>
                <w:sz w:val="24"/>
              </w:rPr>
              <w:t>2023</w:t>
            </w:r>
            <w:r>
              <w:rPr>
                <w:rFonts w:hint="eastAsia" w:ascii="仿宋_GB2312" w:hAnsi="宋体" w:eastAsia="仿宋_GB2312" w:cs="宋体"/>
                <w:color w:val="auto"/>
                <w:kern w:val="0"/>
                <w:sz w:val="24"/>
              </w:rPr>
              <w:t>年秦皇岛市抚宁区商务局内部联合随机抽查</w:t>
            </w:r>
            <w:r>
              <w:rPr>
                <w:rFonts w:ascii="仿宋_GB2312" w:hAnsi="宋体" w:eastAsia="仿宋_GB2312" w:cs="宋体"/>
                <w:color w:val="auto"/>
                <w:kern w:val="0"/>
                <w:sz w:val="24"/>
              </w:rPr>
              <w:t>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 w:hAnsi="仿宋" w:eastAsia="仿宋" w:cs="仿宋"/>
                <w:bCs/>
                <w:color w:val="auto"/>
                <w:kern w:val="0"/>
                <w:sz w:val="24"/>
              </w:rPr>
              <w:t>001</w:t>
            </w:r>
            <w:r>
              <w:rPr>
                <w:rFonts w:hint="eastAsia" w:ascii="仿宋" w:hAnsi="仿宋" w:eastAsia="仿宋" w:cs="仿宋"/>
                <w:bCs/>
                <w:color w:val="auto"/>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_GB2312" w:hAnsi="宋体" w:eastAsia="仿宋_GB2312" w:cs="宋体"/>
                <w:color w:val="auto"/>
                <w:kern w:val="0"/>
                <w:sz w:val="24"/>
              </w:rPr>
              <w:t>2023</w:t>
            </w:r>
            <w:r>
              <w:rPr>
                <w:rFonts w:hint="eastAsia" w:ascii="仿宋_GB2312" w:hAnsi="宋体" w:eastAsia="仿宋_GB2312" w:cs="宋体"/>
                <w:color w:val="auto"/>
                <w:kern w:val="0"/>
                <w:sz w:val="24"/>
              </w:rPr>
              <w:t>年秦皇岛市抚宁区商务局内部联合随机抽查一</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根据信用风险等级，按照</w:t>
            </w:r>
            <w:r>
              <w:rPr>
                <w:rFonts w:ascii="仿宋" w:hAnsi="仿宋" w:eastAsia="仿宋" w:cs="仿宋"/>
                <w:bCs/>
                <w:color w:val="auto"/>
                <w:kern w:val="0"/>
                <w:sz w:val="24"/>
              </w:rPr>
              <w:t>1-50%</w:t>
            </w:r>
            <w:r>
              <w:rPr>
                <w:rFonts w:hint="eastAsia" w:ascii="仿宋" w:hAnsi="仿宋" w:eastAsia="仿宋" w:cs="仿宋"/>
                <w:bCs/>
                <w:color w:val="auto"/>
                <w:kern w:val="0"/>
                <w:sz w:val="24"/>
              </w:rPr>
              <w:t>的比例差异抽取，平均比例不低于</w:t>
            </w:r>
            <w:r>
              <w:rPr>
                <w:rFonts w:ascii="仿宋" w:hAnsi="仿宋" w:eastAsia="仿宋" w:cs="仿宋"/>
                <w:bCs/>
                <w:color w:val="auto"/>
                <w:kern w:val="0"/>
                <w:sz w:val="24"/>
              </w:rPr>
              <w:t>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单用途商业预付卡管理</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符合抽查事项规定的相关市场主体</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商务综合执法大队</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对内经济贸易科、市场体系建设科</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 w:hAnsi="仿宋" w:eastAsia="仿宋" w:cs="仿宋"/>
                <w:bCs/>
                <w:color w:val="auto"/>
                <w:kern w:val="0"/>
                <w:sz w:val="24"/>
              </w:rPr>
              <w:t>2023</w:t>
            </w:r>
            <w:r>
              <w:rPr>
                <w:rFonts w:hint="eastAsia" w:ascii="仿宋" w:hAnsi="仿宋" w:eastAsia="仿宋" w:cs="仿宋"/>
                <w:bCs/>
                <w:color w:val="auto"/>
                <w:kern w:val="0"/>
                <w:sz w:val="24"/>
              </w:rPr>
              <w:t>年</w:t>
            </w:r>
            <w:r>
              <w:rPr>
                <w:rFonts w:ascii="仿宋" w:hAnsi="仿宋" w:eastAsia="仿宋" w:cs="仿宋"/>
                <w:bCs/>
                <w:color w:val="auto"/>
                <w:kern w:val="0"/>
                <w:sz w:val="24"/>
              </w:rPr>
              <w:t>1</w:t>
            </w:r>
            <w:r>
              <w:rPr>
                <w:rFonts w:hint="eastAsia" w:ascii="仿宋" w:hAnsi="仿宋" w:eastAsia="仿宋" w:cs="仿宋"/>
                <w:bCs/>
                <w:color w:val="auto"/>
                <w:kern w:val="0"/>
                <w:sz w:val="24"/>
              </w:rPr>
              <w:t>月至</w:t>
            </w:r>
            <w:r>
              <w:rPr>
                <w:rFonts w:ascii="仿宋" w:hAnsi="仿宋" w:eastAsia="仿宋" w:cs="仿宋"/>
                <w:bCs/>
                <w:color w:val="auto"/>
                <w:kern w:val="0"/>
                <w:sz w:val="24"/>
              </w:rPr>
              <w:t>6</w:t>
            </w:r>
            <w:r>
              <w:rPr>
                <w:rFonts w:hint="eastAsia" w:ascii="仿宋" w:hAnsi="仿宋" w:eastAsia="仿宋" w:cs="仿宋"/>
                <w:bCs/>
                <w:color w:val="auto"/>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抚商</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_GB2312" w:hAnsi="宋体" w:eastAsia="仿宋_GB2312" w:cs="宋体"/>
                <w:color w:val="auto"/>
                <w:kern w:val="0"/>
                <w:sz w:val="24"/>
              </w:rPr>
              <w:t>2023</w:t>
            </w:r>
            <w:r>
              <w:rPr>
                <w:rFonts w:hint="eastAsia" w:ascii="仿宋_GB2312" w:hAnsi="宋体" w:eastAsia="仿宋_GB2312" w:cs="宋体"/>
                <w:color w:val="auto"/>
                <w:kern w:val="0"/>
                <w:sz w:val="24"/>
              </w:rPr>
              <w:t>年秦皇岛市抚宁区商务局内部联合随机抽查</w:t>
            </w:r>
            <w:r>
              <w:rPr>
                <w:rFonts w:ascii="仿宋_GB2312" w:hAnsi="宋体" w:eastAsia="仿宋_GB2312" w:cs="宋体"/>
                <w:color w:val="auto"/>
                <w:kern w:val="0"/>
                <w:sz w:val="24"/>
              </w:rPr>
              <w:t>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 w:hAnsi="仿宋" w:eastAsia="仿宋" w:cs="仿宋"/>
                <w:bCs/>
                <w:color w:val="auto"/>
                <w:kern w:val="0"/>
                <w:sz w:val="24"/>
              </w:rPr>
              <w:t>002</w:t>
            </w:r>
            <w:r>
              <w:rPr>
                <w:rFonts w:hint="eastAsia" w:ascii="仿宋" w:hAnsi="仿宋" w:eastAsia="仿宋" w:cs="仿宋"/>
                <w:bCs/>
                <w:color w:val="auto"/>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_GB2312" w:hAnsi="宋体" w:eastAsia="仿宋_GB2312" w:cs="宋体"/>
                <w:color w:val="auto"/>
                <w:kern w:val="0"/>
                <w:sz w:val="24"/>
              </w:rPr>
              <w:t>2023</w:t>
            </w:r>
            <w:r>
              <w:rPr>
                <w:rFonts w:hint="eastAsia" w:ascii="仿宋_GB2312" w:hAnsi="宋体" w:eastAsia="仿宋_GB2312" w:cs="宋体"/>
                <w:color w:val="auto"/>
                <w:kern w:val="0"/>
                <w:sz w:val="24"/>
              </w:rPr>
              <w:t>年秦皇岛市抚宁区商务局内部联合随机抽查二</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根据信用风险等级，按照</w:t>
            </w:r>
            <w:r>
              <w:rPr>
                <w:rFonts w:ascii="仿宋" w:hAnsi="仿宋" w:eastAsia="仿宋" w:cs="仿宋"/>
                <w:bCs/>
                <w:color w:val="auto"/>
                <w:kern w:val="0"/>
                <w:sz w:val="24"/>
              </w:rPr>
              <w:t>1-50%</w:t>
            </w:r>
            <w:r>
              <w:rPr>
                <w:rFonts w:hint="eastAsia" w:ascii="仿宋" w:hAnsi="仿宋" w:eastAsia="仿宋" w:cs="仿宋"/>
                <w:bCs/>
                <w:color w:val="auto"/>
                <w:kern w:val="0"/>
                <w:sz w:val="24"/>
              </w:rPr>
              <w:t>的比例差异抽取，平均比例不低于</w:t>
            </w:r>
            <w:r>
              <w:rPr>
                <w:rFonts w:ascii="仿宋" w:hAnsi="仿宋" w:eastAsia="仿宋" w:cs="仿宋"/>
                <w:bCs/>
                <w:color w:val="auto"/>
                <w:kern w:val="0"/>
                <w:sz w:val="24"/>
              </w:rPr>
              <w:t>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家庭服务业管理</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符合抽查事项规定的相关市场主体</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商务综合执法大队</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rPr>
              <w:t>对内经济贸易科、市场体系建设科</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ascii="仿宋" w:hAnsi="仿宋" w:eastAsia="仿宋" w:cs="仿宋"/>
                <w:bCs/>
                <w:color w:val="auto"/>
                <w:kern w:val="0"/>
                <w:sz w:val="24"/>
              </w:rPr>
              <w:t>2023</w:t>
            </w:r>
            <w:r>
              <w:rPr>
                <w:rFonts w:hint="eastAsia" w:ascii="仿宋" w:hAnsi="仿宋" w:eastAsia="仿宋" w:cs="仿宋"/>
                <w:bCs/>
                <w:color w:val="auto"/>
                <w:kern w:val="0"/>
                <w:sz w:val="24"/>
              </w:rPr>
              <w:t>年</w:t>
            </w:r>
            <w:r>
              <w:rPr>
                <w:rFonts w:ascii="仿宋" w:hAnsi="仿宋" w:eastAsia="仿宋" w:cs="仿宋"/>
                <w:bCs/>
                <w:color w:val="auto"/>
                <w:kern w:val="0"/>
                <w:sz w:val="24"/>
              </w:rPr>
              <w:t>7</w:t>
            </w:r>
            <w:r>
              <w:rPr>
                <w:rFonts w:hint="eastAsia" w:ascii="仿宋" w:hAnsi="仿宋" w:eastAsia="仿宋" w:cs="仿宋"/>
                <w:bCs/>
                <w:color w:val="auto"/>
                <w:kern w:val="0"/>
                <w:sz w:val="24"/>
              </w:rPr>
              <w:t>月至</w:t>
            </w:r>
            <w:r>
              <w:rPr>
                <w:rFonts w:ascii="仿宋" w:hAnsi="仿宋" w:eastAsia="仿宋" w:cs="仿宋"/>
                <w:bCs/>
                <w:color w:val="auto"/>
                <w:kern w:val="0"/>
                <w:sz w:val="24"/>
              </w:rPr>
              <w:t>12</w:t>
            </w:r>
            <w:r>
              <w:rPr>
                <w:rFonts w:hint="eastAsia" w:ascii="仿宋" w:hAnsi="仿宋" w:eastAsia="仿宋" w:cs="仿宋"/>
                <w:bCs/>
                <w:color w:val="auto"/>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抚统计</w:t>
            </w:r>
          </w:p>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2023年抚宁区统计局随机抽查001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2023年抚宁区统计局统计报表信息第一次内部联合随机抽查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调查对象贯彻执行统计法律法规规章及统计制度情况检查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规上工业、规上服务业、限额以上批发和零售业、限额以上住宿和餐饮业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综合办公室（综合股）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工业股（能源股）、农业股、普查中心、城调队、农调队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2023年1月至6月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抚统计</w:t>
            </w:r>
          </w:p>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2023年抚宁区统计局随机抽查002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2023年抚宁区统计局统计报表信息第二次内部联合随机抽查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调查对象贯彻执行统计法律法规规章及统计制度情况检查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规上工业、规上服务业、限额以上批发和零售业、限额以上住宿和餐饮业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综合办公室（综合股）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工业股（能源股）、农业股、普查中心、城调队、农调队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2023年7月至12月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lang w:val="en-US" w:eastAsia="zh-CN"/>
              </w:rPr>
              <w:t>抚卫健</w:t>
            </w: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001</w:t>
            </w:r>
            <w:r>
              <w:rPr>
                <w:rFonts w:hint="eastAsia" w:ascii="仿宋" w:hAnsi="仿宋" w:eastAsia="仿宋" w:cs="宋体"/>
                <w:color w:val="000000"/>
                <w:kern w:val="0"/>
                <w:sz w:val="24"/>
                <w:lang w:val="en-US" w:eastAsia="zh-CN"/>
              </w:rPr>
              <w:t>-1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年抚宁区卫生健康局内部联合随机抽查001</w:t>
            </w:r>
            <w:r>
              <w:rPr>
                <w:rFonts w:hint="eastAsia" w:ascii="仿宋" w:hAnsi="仿宋" w:eastAsia="仿宋" w:cs="宋体"/>
                <w:color w:val="000000"/>
                <w:kern w:val="0"/>
                <w:sz w:val="24"/>
                <w:lang w:val="en-US" w:eastAsia="zh-CN"/>
              </w:rPr>
              <w:t>-1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001</w:t>
            </w:r>
            <w:r>
              <w:rPr>
                <w:rFonts w:hint="eastAsia" w:ascii="仿宋" w:hAnsi="仿宋" w:eastAsia="仿宋" w:cs="宋体"/>
                <w:color w:val="000000"/>
                <w:kern w:val="0"/>
                <w:sz w:val="24"/>
                <w:lang w:val="en-US" w:eastAsia="zh-CN"/>
              </w:rPr>
              <w:t>-1</w:t>
            </w:r>
            <w:r>
              <w:rPr>
                <w:rFonts w:hint="eastAsia" w:ascii="仿宋" w:hAnsi="仿宋" w:eastAsia="仿宋"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rPr>
                <w:rFonts w:hint="eastAsia" w:ascii="仿宋" w:hAnsi="仿宋" w:eastAsia="仿宋" w:cs="仿宋"/>
                <w:color w:val="000000"/>
                <w:sz w:val="24"/>
                <w:szCs w:val="24"/>
              </w:rPr>
            </w:pPr>
            <w:r>
              <w:rPr>
                <w:rFonts w:hint="eastAsia" w:ascii="仿宋" w:hAnsi="仿宋" w:eastAsia="仿宋" w:cs="仿宋"/>
                <w:color w:val="000000"/>
                <w:sz w:val="24"/>
                <w:szCs w:val="24"/>
              </w:rPr>
              <w:t>根据信用风险等级，按照1-50%的比例差异抽取，平均比例不低于3%</w:t>
            </w:r>
          </w:p>
          <w:p>
            <w:pPr>
              <w:widowControl/>
              <w:jc w:val="center"/>
              <w:rPr>
                <w:rFonts w:hint="eastAsia" w:ascii="仿宋" w:hAnsi="仿宋" w:eastAsia="仿宋" w:cs="仿宋"/>
                <w:bCs/>
                <w:color w:val="C00000"/>
                <w:kern w:val="0"/>
                <w:sz w:val="24"/>
                <w:szCs w:val="24"/>
                <w:lang w:val="en-US" w:eastAsia="zh-CN"/>
              </w:rPr>
            </w:pP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公共场所卫生</w:t>
            </w:r>
          </w:p>
        </w:tc>
        <w:tc>
          <w:tcPr>
            <w:tcW w:w="1555" w:type="dxa"/>
            <w:tcBorders>
              <w:top w:val="single" w:color="auto" w:sz="4" w:space="0"/>
              <w:left w:val="nil"/>
              <w:bottom w:val="single" w:color="auto" w:sz="4" w:space="0"/>
              <w:right w:val="single" w:color="auto" w:sz="4" w:space="0"/>
            </w:tcBorders>
            <w:vAlign w:val="top"/>
          </w:tcPr>
          <w:p>
            <w:pPr>
              <w:widowControl/>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月31日前取得卫生许可的公共场所</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监督二科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监督三科</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4</w:t>
            </w:r>
            <w:r>
              <w:rPr>
                <w:rFonts w:hint="eastAsia" w:ascii="仿宋" w:hAnsi="仿宋" w:eastAsia="仿宋" w:cs="宋体"/>
                <w:color w:val="000000"/>
                <w:kern w:val="0"/>
                <w:sz w:val="24"/>
              </w:rPr>
              <w:t>月至11月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lang w:val="en-US" w:eastAsia="zh-CN"/>
              </w:rPr>
              <w:t>抚卫健</w:t>
            </w: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00</w:t>
            </w:r>
            <w:r>
              <w:rPr>
                <w:rFonts w:hint="eastAsia" w:ascii="仿宋" w:hAnsi="仿宋" w:eastAsia="仿宋" w:cs="宋体"/>
                <w:color w:val="000000"/>
                <w:kern w:val="0"/>
                <w:sz w:val="24"/>
                <w:lang w:val="en-US" w:eastAsia="zh-CN"/>
              </w:rPr>
              <w:t>1-2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年抚宁区卫生健康局内部联合随机抽查00</w:t>
            </w:r>
            <w:r>
              <w:rPr>
                <w:rFonts w:hint="eastAsia" w:ascii="仿宋" w:hAnsi="仿宋" w:eastAsia="仿宋" w:cs="宋体"/>
                <w:color w:val="000000"/>
                <w:kern w:val="0"/>
                <w:sz w:val="24"/>
                <w:lang w:val="en-US" w:eastAsia="zh-CN"/>
              </w:rPr>
              <w:t>1-2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00</w:t>
            </w:r>
            <w:r>
              <w:rPr>
                <w:rFonts w:hint="eastAsia" w:ascii="仿宋" w:hAnsi="仿宋" w:eastAsia="仿宋" w:cs="宋体"/>
                <w:color w:val="000000"/>
                <w:kern w:val="0"/>
                <w:sz w:val="24"/>
                <w:lang w:val="en-US" w:eastAsia="zh-CN"/>
              </w:rPr>
              <w:t>1-2</w:t>
            </w:r>
            <w:r>
              <w:rPr>
                <w:rFonts w:hint="eastAsia" w:ascii="仿宋" w:hAnsi="仿宋" w:eastAsia="仿宋"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spacing w:val="-10"/>
                <w:kern w:val="0"/>
                <w:sz w:val="24"/>
              </w:rPr>
              <w:t>定向</w:t>
            </w:r>
            <w:r>
              <w:rPr>
                <w:rFonts w:hint="eastAsia" w:ascii="仿宋" w:hAnsi="仿宋" w:eastAsia="仿宋" w:cs="宋体"/>
                <w:color w:val="000000"/>
                <w:kern w:val="0"/>
                <w:sz w:val="24"/>
              </w:rPr>
              <w:t>抽查</w:t>
            </w:r>
          </w:p>
        </w:tc>
        <w:tc>
          <w:tcPr>
            <w:tcW w:w="1899" w:type="dxa"/>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仿宋"/>
                <w:color w:val="000000"/>
                <w:sz w:val="24"/>
                <w:szCs w:val="24"/>
              </w:rPr>
            </w:pPr>
            <w:r>
              <w:rPr>
                <w:rFonts w:hint="eastAsia" w:ascii="仿宋" w:hAnsi="仿宋" w:eastAsia="仿宋" w:cs="仿宋"/>
                <w:color w:val="000000"/>
                <w:sz w:val="24"/>
                <w:szCs w:val="24"/>
              </w:rPr>
              <w:t>6%</w:t>
            </w:r>
          </w:p>
          <w:p>
            <w:pPr>
              <w:widowControl/>
              <w:jc w:val="center"/>
              <w:rPr>
                <w:rFonts w:hint="eastAsia" w:ascii="仿宋" w:hAnsi="仿宋" w:eastAsia="仿宋" w:cs="仿宋"/>
                <w:bCs/>
                <w:color w:val="C00000"/>
                <w:kern w:val="0"/>
                <w:sz w:val="24"/>
                <w:szCs w:val="24"/>
                <w:lang w:val="en-US" w:eastAsia="zh-CN"/>
              </w:rPr>
            </w:pP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学校卫生、生活饮用水</w:t>
            </w:r>
          </w:p>
        </w:tc>
        <w:tc>
          <w:tcPr>
            <w:tcW w:w="1555" w:type="dxa"/>
            <w:tcBorders>
              <w:top w:val="single" w:color="auto" w:sz="4" w:space="0"/>
              <w:left w:val="nil"/>
              <w:bottom w:val="single" w:color="auto" w:sz="4" w:space="0"/>
              <w:right w:val="single" w:color="auto" w:sz="4" w:space="0"/>
            </w:tcBorders>
            <w:vAlign w:val="top"/>
          </w:tcPr>
          <w:p>
            <w:pPr>
              <w:widowControl/>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月31日前批准举办的学校机构、202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月3</w:t>
            </w:r>
            <w:r>
              <w:rPr>
                <w:rFonts w:hint="eastAsia" w:ascii="仿宋" w:hAnsi="仿宋" w:eastAsia="仿宋" w:cs="宋体"/>
                <w:color w:val="000000"/>
                <w:kern w:val="0"/>
                <w:sz w:val="24"/>
                <w:lang w:val="en-US" w:eastAsia="zh-CN"/>
              </w:rPr>
              <w:t>1</w:t>
            </w:r>
            <w:r>
              <w:rPr>
                <w:rFonts w:hint="eastAsia" w:ascii="仿宋" w:hAnsi="仿宋" w:eastAsia="仿宋" w:cs="宋体"/>
                <w:color w:val="000000"/>
                <w:kern w:val="0"/>
                <w:sz w:val="24"/>
              </w:rPr>
              <w:t>日前取得卫生许可的生活饮用水供水机构</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监督三科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稽查科</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4</w:t>
            </w:r>
            <w:r>
              <w:rPr>
                <w:rFonts w:hint="eastAsia" w:ascii="仿宋" w:hAnsi="仿宋" w:eastAsia="仿宋" w:cs="宋体"/>
                <w:color w:val="000000"/>
                <w:kern w:val="0"/>
                <w:sz w:val="24"/>
              </w:rPr>
              <w:t>月至11月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lang w:val="en-US" w:eastAsia="zh-CN"/>
              </w:rPr>
              <w:t>抚卫健</w:t>
            </w: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0</w:t>
            </w:r>
            <w:r>
              <w:rPr>
                <w:rFonts w:hint="eastAsia" w:ascii="仿宋" w:hAnsi="仿宋" w:eastAsia="仿宋" w:cs="宋体"/>
                <w:color w:val="000000"/>
                <w:kern w:val="0"/>
                <w:sz w:val="24"/>
                <w:lang w:val="en-US" w:eastAsia="zh-CN"/>
              </w:rPr>
              <w:t>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年抚宁区卫生健康局内部联合随机抽查00</w:t>
            </w:r>
            <w:r>
              <w:rPr>
                <w:rFonts w:hint="eastAsia" w:ascii="仿宋" w:hAnsi="仿宋" w:eastAsia="仿宋" w:cs="宋体"/>
                <w:color w:val="000000"/>
                <w:kern w:val="0"/>
                <w:sz w:val="24"/>
                <w:lang w:val="en-US" w:eastAsia="zh-CN"/>
              </w:rPr>
              <w:t>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00</w:t>
            </w:r>
            <w:r>
              <w:rPr>
                <w:rFonts w:hint="eastAsia" w:ascii="仿宋" w:hAnsi="仿宋" w:eastAsia="仿宋" w:cs="宋体"/>
                <w:color w:val="000000"/>
                <w:kern w:val="0"/>
                <w:sz w:val="24"/>
                <w:lang w:val="en-US" w:eastAsia="zh-CN"/>
              </w:rPr>
              <w:t>2</w:t>
            </w:r>
            <w:r>
              <w:rPr>
                <w:rFonts w:hint="eastAsia" w:ascii="仿宋" w:hAnsi="仿宋" w:eastAsia="仿宋"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年抚宁区卫生健康局内部联合随机抽查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spacing w:val="-10"/>
                <w:kern w:val="0"/>
                <w:sz w:val="24"/>
              </w:rPr>
              <w:t>定向</w:t>
            </w:r>
            <w:r>
              <w:rPr>
                <w:rFonts w:hint="eastAsia" w:ascii="仿宋" w:hAnsi="仿宋" w:eastAsia="仿宋" w:cs="宋体"/>
                <w:color w:val="000000"/>
                <w:kern w:val="0"/>
                <w:sz w:val="24"/>
              </w:rPr>
              <w:t>抽查</w:t>
            </w:r>
          </w:p>
        </w:tc>
        <w:tc>
          <w:tcPr>
            <w:tcW w:w="1899" w:type="dxa"/>
            <w:tcBorders>
              <w:top w:val="single" w:color="auto" w:sz="4" w:space="0"/>
              <w:left w:val="nil"/>
              <w:bottom w:val="single" w:color="auto" w:sz="4" w:space="0"/>
              <w:right w:val="single" w:color="auto" w:sz="4" w:space="0"/>
            </w:tcBorders>
            <w:vAlign w:val="center"/>
          </w:tcPr>
          <w:p>
            <w:pPr>
              <w:rPr>
                <w:rFonts w:hint="eastAsia" w:ascii="仿宋" w:hAnsi="仿宋" w:eastAsia="仿宋" w:cs="仿宋"/>
                <w:color w:val="000000"/>
                <w:sz w:val="24"/>
                <w:szCs w:val="24"/>
              </w:rPr>
            </w:pPr>
            <w:r>
              <w:rPr>
                <w:rFonts w:hint="eastAsia" w:ascii="仿宋" w:hAnsi="仿宋" w:eastAsia="仿宋" w:cs="仿宋"/>
                <w:color w:val="000000"/>
                <w:sz w:val="24"/>
                <w:szCs w:val="24"/>
              </w:rPr>
              <w:t>根据信用风险等级，按照1-50%的比例差异抽取，平均比例不低于3%</w:t>
            </w:r>
          </w:p>
          <w:p>
            <w:pPr>
              <w:widowControl/>
              <w:jc w:val="center"/>
              <w:rPr>
                <w:rFonts w:hint="eastAsia" w:ascii="仿宋" w:hAnsi="仿宋" w:eastAsia="仿宋" w:cs="仿宋"/>
                <w:bCs/>
                <w:color w:val="C00000"/>
                <w:kern w:val="0"/>
                <w:sz w:val="24"/>
                <w:szCs w:val="24"/>
                <w:lang w:val="en-US" w:eastAsia="zh-CN"/>
              </w:rPr>
            </w:pPr>
          </w:p>
        </w:tc>
        <w:tc>
          <w:tcPr>
            <w:tcW w:w="1554" w:type="dxa"/>
            <w:tcBorders>
              <w:top w:val="single" w:color="auto" w:sz="4" w:space="0"/>
              <w:left w:val="nil"/>
              <w:bottom w:val="single" w:color="auto" w:sz="4" w:space="0"/>
              <w:right w:val="single" w:color="auto" w:sz="4" w:space="0"/>
            </w:tcBorders>
            <w:vAlign w:val="center"/>
          </w:tcPr>
          <w:p>
            <w:pPr>
              <w:jc w:val="center"/>
              <w:rPr>
                <w:rFonts w:ascii="仿宋" w:hAnsi="仿宋" w:eastAsia="仿宋" w:cs="宋体"/>
                <w:color w:val="000000"/>
                <w:sz w:val="24"/>
              </w:rPr>
            </w:pPr>
            <w:r>
              <w:rPr>
                <w:rFonts w:hint="eastAsia" w:ascii="仿宋" w:hAnsi="仿宋" w:eastAsia="仿宋"/>
                <w:color w:val="000000"/>
                <w:sz w:val="24"/>
              </w:rPr>
              <w:t>医疗卫生、传染病防治</w:t>
            </w:r>
            <w:r>
              <w:rPr>
                <w:rFonts w:hint="eastAsia" w:ascii="仿宋" w:hAnsi="仿宋" w:eastAsia="仿宋" w:cs="宋体"/>
                <w:color w:val="000000"/>
                <w:kern w:val="0"/>
                <w:sz w:val="24"/>
              </w:rPr>
              <w:t>、</w:t>
            </w:r>
          </w:p>
          <w:p>
            <w:pPr>
              <w:widowControl/>
              <w:jc w:val="center"/>
              <w:rPr>
                <w:rFonts w:hint="eastAsia" w:ascii="仿宋" w:hAnsi="仿宋" w:eastAsia="仿宋" w:cs="宋体"/>
                <w:color w:val="000000"/>
                <w:kern w:val="0"/>
                <w:sz w:val="24"/>
              </w:rPr>
            </w:pPr>
            <w:r>
              <w:rPr>
                <w:rFonts w:hint="eastAsia" w:ascii="仿宋" w:hAnsi="仿宋" w:eastAsia="仿宋" w:cs="宋体"/>
                <w:color w:val="000000"/>
                <w:kern w:val="0"/>
                <w:sz w:val="24"/>
              </w:rPr>
              <w:t>计划生育、放射卫生、</w:t>
            </w:r>
          </w:p>
          <w:p>
            <w:pPr>
              <w:widowControl/>
              <w:rPr>
                <w:rFonts w:hint="default"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消毒产品</w:t>
            </w:r>
          </w:p>
        </w:tc>
        <w:tc>
          <w:tcPr>
            <w:tcW w:w="1555" w:type="dxa"/>
            <w:tcBorders>
              <w:top w:val="single" w:color="auto" w:sz="4" w:space="0"/>
              <w:left w:val="nil"/>
              <w:bottom w:val="single" w:color="auto" w:sz="4" w:space="0"/>
              <w:right w:val="single" w:color="auto" w:sz="4" w:space="0"/>
            </w:tcBorders>
            <w:vAlign w:val="top"/>
          </w:tcPr>
          <w:p>
            <w:pPr>
              <w:widowControl/>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月31日前取得执业许可的医疗机构、计划生育技术服务机构、消毒产品生产企业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监督一科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监督四科</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 w:hAnsi="仿宋" w:eastAsia="仿宋" w:cs="宋体"/>
                <w:color w:val="000000"/>
                <w:kern w:val="0"/>
                <w:sz w:val="24"/>
              </w:rPr>
              <w:t>202</w:t>
            </w:r>
            <w:r>
              <w:rPr>
                <w:rFonts w:hint="eastAsia" w:ascii="仿宋" w:hAnsi="仿宋" w:eastAsia="仿宋" w:cs="宋体"/>
                <w:color w:val="000000"/>
                <w:kern w:val="0"/>
                <w:sz w:val="24"/>
                <w:lang w:val="en-US" w:eastAsia="zh-CN"/>
              </w:rPr>
              <w:t>3</w:t>
            </w:r>
            <w:r>
              <w:rPr>
                <w:rFonts w:hint="eastAsia" w:ascii="仿宋" w:hAnsi="仿宋" w:eastAsia="仿宋" w:cs="宋体"/>
                <w:color w:val="000000"/>
                <w:kern w:val="0"/>
                <w:sz w:val="24"/>
              </w:rPr>
              <w:t>年</w:t>
            </w:r>
            <w:r>
              <w:rPr>
                <w:rFonts w:hint="eastAsia" w:ascii="仿宋" w:hAnsi="仿宋" w:eastAsia="仿宋" w:cs="宋体"/>
                <w:color w:val="000000"/>
                <w:kern w:val="0"/>
                <w:sz w:val="24"/>
                <w:lang w:val="en-US" w:eastAsia="zh-CN"/>
              </w:rPr>
              <w:t>4</w:t>
            </w:r>
            <w:r>
              <w:rPr>
                <w:rFonts w:hint="eastAsia" w:ascii="仿宋" w:hAnsi="仿宋" w:eastAsia="仿宋" w:cs="宋体"/>
                <w:color w:val="000000"/>
                <w:kern w:val="0"/>
                <w:sz w:val="24"/>
              </w:rPr>
              <w:t>月至11月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抚旅文广</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2023年秦皇岛市抚宁区旅游和文化广电局内部联合信用风险分级分类“双随机、一公开”抽查</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2023年秦皇岛市抚宁区旅游和文化广电局内部联合信用风险分级分类“双随机、一公开”抽查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本次抽查确定的抽查事项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2023年5月31日前登记设立、已成立状态的旅游企业和文化市场经营单位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抚宁区文化市场综合行政执法局</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旅游发展中心、文化股</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2023年6月至7月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抚旅文广</w:t>
            </w:r>
          </w:p>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2023年秦皇岛市抚宁区旅游和文化广电局内部联合信用风险分级分类“双随机、一公开”第二次抽查</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2023年秦皇岛市抚宁区旅游和文化广电局内部联合信用风险分级分类“双随机、一公开”第二次抽查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本次抽查确定的抽查事项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2023年9月30日前登记设立、已成立状态的旅游企业和文化市场经营单位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抚宁区文化市场综合行政执法局</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旅游发展中心、文化股</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2023年10月至11月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抚自然</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2023年秦皇岛市抚宁区自然资源和规划局随机抽查001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2023年秦皇岛市抚宁区自然资源和规划局随机抽查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根据信用风险等级，按照比例差异抽取，平均比例不低于6%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随机抽查事项清单</w:t>
            </w:r>
            <w:r>
              <w:rPr>
                <w:rFonts w:hint="eastAsia" w:ascii="仿宋_GB2312" w:hAnsi="宋体" w:eastAsia="仿宋_GB2312" w:cs="宋体"/>
                <w:color w:val="auto"/>
                <w:kern w:val="0"/>
                <w:sz w:val="24"/>
                <w:lang w:eastAsia="zh-CN"/>
              </w:rPr>
              <w:t>中规定的所有事项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临时占用林地项目申请单位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森林资源管理股</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2023年4月至10月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4"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抚自然</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2023年秦皇岛市抚宁区自然资源和规划局随机抽查002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2023年秦皇岛市抚宁区自然资源和规划局随机抽查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根据信用风险等级，按照比例差异抽取，平均比例不低于6%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随机抽查事项清单</w:t>
            </w:r>
            <w:r>
              <w:rPr>
                <w:rFonts w:hint="eastAsia" w:ascii="仿宋_GB2312" w:hAnsi="宋体" w:eastAsia="仿宋_GB2312" w:cs="宋体"/>
                <w:color w:val="auto"/>
                <w:kern w:val="0"/>
                <w:sz w:val="24"/>
                <w:lang w:eastAsia="zh-CN"/>
              </w:rPr>
              <w:t>中规定的所有事项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both"/>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苗木生产经营者</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秦皇岛市抚宁区林木种苗站</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000000"/>
                <w:kern w:val="0"/>
                <w:sz w:val="24"/>
                <w:szCs w:val="24"/>
                <w:lang w:val="en-US" w:eastAsia="zh-CN"/>
              </w:rPr>
              <w:t>2023年4月至10月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抚财政</w:t>
            </w:r>
          </w:p>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_GB2312" w:hAnsi="宋体" w:eastAsia="仿宋_GB2312" w:cs="宋体"/>
                <w:color w:val="000000"/>
                <w:kern w:val="0"/>
                <w:sz w:val="24"/>
                <w:lang w:val="en-US" w:eastAsia="zh-CN"/>
              </w:rPr>
              <w:t>财政局</w:t>
            </w:r>
            <w:r>
              <w:rPr>
                <w:rFonts w:hint="eastAsia" w:ascii="仿宋_GB2312" w:hAnsi="宋体" w:eastAsia="仿宋_GB2312" w:cs="宋体"/>
                <w:color w:val="000000"/>
                <w:kern w:val="0"/>
                <w:sz w:val="24"/>
              </w:rPr>
              <w:t>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年秦皇岛市抚宁区</w:t>
            </w:r>
            <w:r>
              <w:rPr>
                <w:rFonts w:hint="eastAsia" w:ascii="仿宋_GB2312" w:hAnsi="宋体" w:eastAsia="仿宋_GB2312" w:cs="宋体"/>
                <w:color w:val="000000"/>
                <w:kern w:val="0"/>
                <w:sz w:val="24"/>
                <w:lang w:val="en-US" w:eastAsia="zh-CN"/>
              </w:rPr>
              <w:t>财政局</w:t>
            </w:r>
            <w:r>
              <w:rPr>
                <w:rFonts w:hint="eastAsia" w:ascii="仿宋_GB2312" w:hAnsi="宋体" w:eastAsia="仿宋_GB2312" w:cs="宋体"/>
                <w:color w:val="000000"/>
                <w:kern w:val="0"/>
                <w:sz w:val="24"/>
              </w:rPr>
              <w:t>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定向</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val="en-US" w:eastAsia="zh-CN"/>
              </w:rPr>
              <w:t>按市局文件要求</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val="en-US" w:eastAsia="zh-CN"/>
              </w:rPr>
              <w:t>《会计法》执行情况检查、会计信息质量监督检查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eastAsia="zh-CN"/>
              </w:rPr>
              <w:t>国家机关、社会团体、公司、企事业单位和其他组织</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eastAsia="zh-CN"/>
              </w:rPr>
              <w:t>监督股</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val="en-US" w:eastAsia="zh-CN"/>
              </w:rPr>
              <w:t>预算</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r>
              <w:rPr>
                <w:rFonts w:hint="eastAsia" w:ascii="仿宋_GB2312" w:hAnsi="黑体" w:eastAsia="仿宋_GB2312" w:cs="宋体"/>
                <w:bCs/>
                <w:color w:val="000000"/>
                <w:kern w:val="0"/>
                <w:sz w:val="24"/>
                <w:lang w:eastAsia="zh-CN"/>
              </w:rPr>
              <w:t>按省厅、市局统一安排部署</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     -1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2023年抚宁区烟草专卖局随机抽查001-1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2023年秦皇岛市抚宁区烟草专卖局内部联合随机抽查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3.75%</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未在当地烟草专卖批发企业进货的违法行为、销售非法生产的烟草专卖品的违法行为</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2023年1月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2023年抚宁区烟草专卖局随机抽查001-2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001-2                                                                   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2023年秦皇岛市抚宁区烟草专卖局内部联合随机抽查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3.75%</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未在当地烟草专卖批发企业进货的违法行为、销售非法生产的烟草专卖品的违法行为</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2023年4月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2022001-3</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2023年抚宁区烟草专卖局随机抽查001-3</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001-3号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3.75%</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未在当地烟草专卖批发企业进货的违法行为、销售非法生产的烟草专卖品的违法行为</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2023年7月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抚烟草</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2022001-4</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2023年抚宁区烟草专卖局随机抽查001-4</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001-4号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2022年秦皇岛市抚宁区烟草专卖局内部联合随机抽查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非定向</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3.75%</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未在当地烟草专卖批发企业进货的违法行为、销售非法生产的烟草专卖品的违法行为</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抚宁区的卷烟零售户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专卖科</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2023年10月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在自有系统中进行抽查，不涉及信用风险等级分级分类</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抚应急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2023年秦皇岛市抚宁区应急管理局随机抽查001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机械，纺织，安全生产综合等行业监督检查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根据信用风险等级，差异抽取，平均不低于3%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本次抽查确定的联合抽查事项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机械、纺织、安全生产综合，市场主体企业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政策法规股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监管监察一中队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2023年1月至12月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抚应急</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2023年秦皇岛市抚宁区应急管理局随机抽查002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非煤矿山，有色，建材，冶金安全生产综合等行业监督检查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根据信用风险等级，差异抽取，平均不低于3%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本次抽查确定的联合抽查事项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非煤矿山、有色、建材、冶金安全生产综合，市场主体企业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政策法规股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监管监察四中队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2023年1月至12月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抚住建</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w:t>
            </w:r>
            <w:r>
              <w:rPr>
                <w:rFonts w:hint="eastAsia" w:ascii="仿宋_GB2312" w:hAnsi="宋体" w:eastAsia="仿宋_GB2312" w:cs="宋体"/>
                <w:color w:val="auto"/>
                <w:kern w:val="0"/>
                <w:sz w:val="24"/>
                <w:lang w:val="en-US" w:eastAsia="zh-CN"/>
              </w:rPr>
              <w:t>抚宁区住建局房地产市场</w:t>
            </w:r>
            <w:r>
              <w:rPr>
                <w:rFonts w:hint="eastAsia" w:ascii="仿宋_GB2312" w:hAnsi="宋体" w:eastAsia="仿宋_GB2312" w:cs="宋体"/>
                <w:color w:val="auto"/>
                <w:kern w:val="0"/>
                <w:sz w:val="24"/>
              </w:rPr>
              <w:t>内部联合随机抽查001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eastAsia="zh-CN"/>
              </w:rPr>
              <w:t>秦皇岛市抚宁区住建局</w:t>
            </w:r>
            <w:r>
              <w:rPr>
                <w:rFonts w:hint="eastAsia" w:ascii="仿宋_GB2312" w:hAnsi="宋体" w:eastAsia="仿宋_GB2312" w:cs="宋体"/>
                <w:color w:val="auto"/>
                <w:kern w:val="0"/>
                <w:sz w:val="24"/>
              </w:rPr>
              <w:t>房地产市场监督</w:t>
            </w:r>
            <w:r>
              <w:rPr>
                <w:rFonts w:hint="eastAsia" w:ascii="仿宋_GB2312" w:hAnsi="宋体" w:eastAsia="仿宋_GB2312" w:cs="宋体"/>
                <w:color w:val="auto"/>
                <w:kern w:val="0"/>
                <w:sz w:val="24"/>
                <w:lang w:eastAsia="zh-CN"/>
              </w:rPr>
              <w:t>随机抽</w:t>
            </w:r>
            <w:r>
              <w:rPr>
                <w:rFonts w:hint="eastAsia" w:ascii="仿宋_GB2312" w:hAnsi="宋体" w:eastAsia="仿宋_GB2312" w:cs="宋体"/>
                <w:color w:val="auto"/>
                <w:kern w:val="0"/>
                <w:sz w:val="24"/>
              </w:rPr>
              <w:t>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随机抽查事项清单</w:t>
            </w:r>
            <w:r>
              <w:rPr>
                <w:rFonts w:hint="eastAsia" w:ascii="仿宋_GB2312" w:hAnsi="宋体" w:eastAsia="仿宋_GB2312" w:cs="宋体"/>
                <w:color w:val="auto"/>
                <w:kern w:val="0"/>
                <w:sz w:val="24"/>
                <w:lang w:eastAsia="zh-CN"/>
              </w:rPr>
              <w:t>中规定的所有事项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w:t>
            </w:r>
            <w:r>
              <w:rPr>
                <w:rFonts w:hint="eastAsia" w:ascii="仿宋_GB2312" w:hAnsi="宋体" w:eastAsia="仿宋_GB2312" w:cs="宋体"/>
                <w:color w:val="auto"/>
                <w:kern w:val="0"/>
                <w:sz w:val="24"/>
                <w:lang w:val="en-US" w:eastAsia="zh-CN"/>
              </w:rPr>
              <w:t>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eastAsia="zh-CN"/>
              </w:rPr>
              <w:t>综合开发办公室</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4</w:t>
            </w:r>
            <w:r>
              <w:rPr>
                <w:rFonts w:hint="eastAsia" w:ascii="仿宋_GB2312" w:hAnsi="宋体" w:eastAsia="仿宋_GB2312" w:cs="宋体"/>
                <w:color w:val="000000"/>
                <w:kern w:val="0"/>
                <w:sz w:val="24"/>
              </w:rPr>
              <w:t>月至</w:t>
            </w:r>
            <w:r>
              <w:rPr>
                <w:rFonts w:hint="eastAsia" w:ascii="仿宋_GB2312" w:hAnsi="宋体" w:eastAsia="仿宋_GB2312" w:cs="宋体"/>
                <w:color w:val="000000"/>
                <w:kern w:val="0"/>
                <w:sz w:val="24"/>
                <w:lang w:val="en-US" w:eastAsia="zh-CN"/>
              </w:rPr>
              <w:t>6</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抚住建</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lang w:eastAsia="zh-CN"/>
              </w:rPr>
              <w:t>住建局建筑市场</w:t>
            </w:r>
            <w:r>
              <w:rPr>
                <w:rFonts w:hint="eastAsia" w:ascii="仿宋_GB2312" w:hAnsi="宋体" w:eastAsia="仿宋_GB2312" w:cs="宋体"/>
                <w:color w:val="auto"/>
                <w:kern w:val="0"/>
                <w:sz w:val="24"/>
              </w:rPr>
              <w:t>内部联合随机抽查002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002号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eastAsia="zh-CN"/>
              </w:rPr>
              <w:t>秦皇岛市抚宁区住建局建筑</w:t>
            </w:r>
            <w:r>
              <w:rPr>
                <w:rFonts w:hint="eastAsia" w:ascii="仿宋_GB2312" w:hAnsi="宋体" w:eastAsia="仿宋_GB2312" w:cs="宋体"/>
                <w:color w:val="auto"/>
                <w:kern w:val="0"/>
                <w:sz w:val="24"/>
              </w:rPr>
              <w:t>市场监督</w:t>
            </w:r>
            <w:r>
              <w:rPr>
                <w:rFonts w:hint="eastAsia" w:ascii="仿宋_GB2312" w:hAnsi="宋体" w:eastAsia="仿宋_GB2312" w:cs="宋体"/>
                <w:color w:val="auto"/>
                <w:kern w:val="0"/>
                <w:sz w:val="24"/>
                <w:lang w:eastAsia="zh-CN"/>
              </w:rPr>
              <w:t>随机抽</w:t>
            </w:r>
            <w:r>
              <w:rPr>
                <w:rFonts w:hint="eastAsia" w:ascii="仿宋_GB2312" w:hAnsi="宋体" w:eastAsia="仿宋_GB2312" w:cs="宋体"/>
                <w:color w:val="auto"/>
                <w:kern w:val="0"/>
                <w:sz w:val="24"/>
              </w:rPr>
              <w:t>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spacing w:val="-10"/>
                <w:kern w:val="0"/>
                <w:sz w:val="24"/>
              </w:rPr>
              <w:t>定向</w:t>
            </w:r>
            <w:r>
              <w:rPr>
                <w:rFonts w:hint="eastAsia" w:ascii="仿宋_GB2312" w:hAnsi="宋体" w:eastAsia="仿宋_GB2312" w:cs="宋体"/>
                <w:color w:val="auto"/>
                <w:kern w:val="0"/>
                <w:sz w:val="24"/>
              </w:rPr>
              <w:t>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rPr>
              <w:t>随机抽查事项清单</w:t>
            </w:r>
            <w:r>
              <w:rPr>
                <w:rFonts w:hint="eastAsia" w:ascii="仿宋_GB2312" w:hAnsi="宋体" w:eastAsia="仿宋_GB2312" w:cs="宋体"/>
                <w:color w:val="auto"/>
                <w:kern w:val="0"/>
                <w:sz w:val="24"/>
                <w:lang w:eastAsia="zh-CN"/>
              </w:rPr>
              <w:t>中规定的所有事项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val="en-US" w:eastAsia="zh-CN"/>
              </w:rPr>
              <w:t>抽查</w:t>
            </w:r>
            <w:r>
              <w:rPr>
                <w:rFonts w:hint="eastAsia" w:ascii="仿宋_GB2312" w:hAnsi="宋体" w:eastAsia="仿宋_GB2312" w:cs="宋体"/>
                <w:color w:val="auto"/>
                <w:kern w:val="0"/>
                <w:sz w:val="24"/>
              </w:rPr>
              <w:t>前登记设立、已成立状态的市场主体</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auto"/>
                <w:kern w:val="0"/>
                <w:sz w:val="24"/>
                <w:lang w:eastAsia="zh-CN"/>
              </w:rPr>
              <w:t>建筑业管理股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val="en-US"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w:t>
            </w:r>
            <w:r>
              <w:rPr>
                <w:rFonts w:hint="eastAsia" w:ascii="仿宋_GB2312" w:hAnsi="宋体" w:eastAsia="仿宋_GB2312" w:cs="宋体"/>
                <w:color w:val="000000"/>
                <w:kern w:val="0"/>
                <w:sz w:val="24"/>
                <w:lang w:val="en-US" w:eastAsia="zh-CN"/>
              </w:rPr>
              <w:t>8</w:t>
            </w:r>
            <w:r>
              <w:rPr>
                <w:rFonts w:hint="eastAsia" w:ascii="仿宋_GB2312" w:hAnsi="宋体" w:eastAsia="仿宋_GB2312" w:cs="宋体"/>
                <w:color w:val="000000"/>
                <w:kern w:val="0"/>
                <w:sz w:val="24"/>
              </w:rPr>
              <w:t>月至1</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抚人社</w:t>
            </w:r>
          </w:p>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2023001-1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2023年秦皇岛市抚宁区人力资源和社会保障局对用人单位执行专业技术人员继续教育法规的监督检查等内部联合随机抽查001-1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001-1号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2023年秦皇岛市抚宁区人力资源和社会保障局对用人单位执行专业技术人员继续教育法规的监督检查等内部联合随机抽查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≥6%</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1、对用人单位执行专业技术人员继续教育法规的监督检查</w:t>
            </w:r>
            <w:r>
              <w:rPr>
                <w:rFonts w:hint="eastAsia" w:ascii="仿宋_GB2312" w:hAnsi="宋体" w:eastAsia="仿宋_GB2312" w:cs="宋体"/>
                <w:color w:val="000000"/>
                <w:kern w:val="0"/>
                <w:sz w:val="24"/>
              </w:rPr>
              <w:br w:type="textWrapping"/>
            </w:r>
            <w:r>
              <w:rPr>
                <w:rFonts w:hint="eastAsia" w:ascii="仿宋_GB2312" w:hAnsi="宋体" w:eastAsia="仿宋_GB2312" w:cs="宋体"/>
                <w:color w:val="000000"/>
                <w:kern w:val="0"/>
                <w:sz w:val="24"/>
              </w:rPr>
              <w:t>2、对专业技术职务评聘、考试工作的监督检查</w:t>
            </w:r>
            <w:r>
              <w:rPr>
                <w:rFonts w:hint="eastAsia" w:ascii="仿宋_GB2312" w:hAnsi="宋体" w:eastAsia="仿宋_GB2312" w:cs="宋体"/>
                <w:color w:val="000000"/>
                <w:kern w:val="0"/>
                <w:sz w:val="24"/>
              </w:rPr>
              <w:br w:type="textWrapping"/>
            </w:r>
            <w:r>
              <w:rPr>
                <w:rFonts w:hint="eastAsia" w:ascii="仿宋_GB2312" w:hAnsi="宋体" w:eastAsia="仿宋_GB2312" w:cs="宋体"/>
                <w:color w:val="000000"/>
                <w:kern w:val="0"/>
                <w:sz w:val="24"/>
              </w:rPr>
              <w:t>3、对事业单位执行《国务院关于职工工作时间的规定》的监督检查       4、对依卡增人情况的监督检查</w:t>
            </w:r>
          </w:p>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5、工资支付和最低工资</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事业单位</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就业培训股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工资福利股、专业技术人员管理股、综合人事股、劳动保障监察大队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2023年3月至12月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抚人社</w:t>
            </w:r>
            <w:r>
              <w:rPr>
                <w:rFonts w:hint="eastAsia" w:ascii="仿宋_GB2312" w:hAnsi="宋体" w:eastAsia="仿宋_GB2312" w:cs="宋体"/>
                <w:color w:val="000000"/>
                <w:kern w:val="0"/>
                <w:sz w:val="24"/>
              </w:rPr>
              <w:t>2023001-2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2023年秦皇岛市抚宁区人力资源和社会保障局对劳务派遣单位和用工单位遵守劳务派遣法律法规的监督检查等联合随机抽查001-2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001-2号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2023年秦皇岛市抚宁区人力资源和社会保障局对劳务派遣单位和用工单位遵守劳务派遣法律法规的监督检查等联合随机抽查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1、对劳务派遣单位的监督检查</w:t>
            </w:r>
          </w:p>
          <w:p>
            <w:pPr>
              <w:widowControl/>
              <w:jc w:val="center"/>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2、对单位和个人骗取社会保险待遇和社会保险基金支出的监督检查</w:t>
            </w:r>
          </w:p>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 xml:space="preserve">3、调解委员会的组织建设、制度建设和队伍建设情况的检查 </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抽查前登记设立、已成立状态的企业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调解仲裁股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机关事业企业养老保险中心、就业服务中心、工伤保险中心、劳动保障监察大队</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2023年3月至12月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抚人社</w:t>
            </w:r>
            <w:r>
              <w:rPr>
                <w:rFonts w:hint="eastAsia" w:ascii="仿宋_GB2312" w:hAnsi="宋体" w:eastAsia="仿宋_GB2312" w:cs="宋体"/>
                <w:color w:val="000000"/>
                <w:kern w:val="0"/>
                <w:sz w:val="24"/>
              </w:rPr>
              <w:t>2023002-1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2023年秦皇岛市抚宁区人力资源和社会保障局对对企业集体合同、集体协商和民主管理制度执行情况的监督检查随机抽查002-1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002-1号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2023年秦皇岛市抚宁区人力资源和社会保障局对对企业集体合同、集体协商和民主管理制度执行情况的监督检查随机抽查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根据信用风险等级，按照1-50%的比例差异抽取，平均比例不低于3%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对企业集体合同、工资集体合同和专项集体合同履行情况的监督检查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抽查前登记设立、已成立状态的企业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劳动保障监察大队</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无</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2023年3月至12月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抚人社</w:t>
            </w:r>
            <w:r>
              <w:rPr>
                <w:rFonts w:hint="eastAsia" w:ascii="仿宋_GB2312" w:hAnsi="宋体" w:eastAsia="仿宋_GB2312" w:cs="宋体"/>
                <w:color w:val="000000"/>
                <w:kern w:val="0"/>
                <w:sz w:val="24"/>
              </w:rPr>
              <w:t>2023002-2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2023年秦皇岛市抚宁区人力资源和社会保障局对社会保险基金经办机构和劳动就业服务机构的审计监督和检查随机抽查002-2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002-2号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2023年秦皇岛市抚宁区人力资源和社会保障局对社会保险基金经办机构和劳动就业服务机构的审计监督和检查随机抽查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top"/>
          </w:tcPr>
          <w:p>
            <w:pPr>
              <w:widowControl/>
              <w:jc w:val="center"/>
              <w:rPr>
                <w:rFonts w:hint="eastAsia" w:ascii="仿宋_GB2312" w:hAnsi="宋体" w:eastAsia="仿宋_GB2312" w:cs="宋体"/>
                <w:color w:val="000000"/>
                <w:kern w:val="0"/>
                <w:sz w:val="24"/>
              </w:rPr>
            </w:pPr>
          </w:p>
          <w:p>
            <w:pPr>
              <w:widowControl/>
              <w:jc w:val="center"/>
              <w:rPr>
                <w:rFonts w:hint="eastAsia" w:ascii="仿宋_GB2312" w:hAnsi="宋体" w:eastAsia="仿宋_GB2312" w:cs="宋体"/>
                <w:color w:val="000000"/>
                <w:kern w:val="0"/>
                <w:sz w:val="24"/>
              </w:rPr>
            </w:pPr>
          </w:p>
          <w:p>
            <w:pPr>
              <w:widowControl/>
              <w:jc w:val="center"/>
              <w:rPr>
                <w:rFonts w:hint="eastAsia" w:ascii="仿宋_GB2312" w:hAnsi="宋体" w:eastAsia="仿宋_GB2312" w:cs="宋体"/>
                <w:color w:val="000000"/>
                <w:kern w:val="0"/>
                <w:sz w:val="24"/>
              </w:rPr>
            </w:pPr>
          </w:p>
          <w:p>
            <w:pPr>
              <w:widowControl/>
              <w:jc w:val="center"/>
              <w:rPr>
                <w:rFonts w:hint="eastAsia" w:ascii="仿宋_GB2312" w:hAnsi="宋体" w:eastAsia="仿宋_GB2312" w:cs="宋体"/>
                <w:color w:val="000000"/>
                <w:kern w:val="0"/>
                <w:sz w:val="24"/>
              </w:rPr>
            </w:pPr>
            <w:r>
              <w:rPr>
                <w:rFonts w:hint="eastAsia" w:ascii="仿宋_GB2312" w:hAnsi="宋体" w:eastAsia="仿宋_GB2312" w:cs="宋体"/>
                <w:color w:val="000000"/>
                <w:kern w:val="0"/>
                <w:sz w:val="24"/>
              </w:rPr>
              <w:t>≥6%</w:t>
            </w:r>
          </w:p>
          <w:p>
            <w:pPr>
              <w:widowControl/>
              <w:jc w:val="center"/>
              <w:rPr>
                <w:rFonts w:hint="eastAsia" w:ascii="仿宋_GB2312" w:hAnsi="宋体" w:eastAsia="仿宋_GB2312" w:cs="宋体"/>
                <w:color w:val="000000"/>
                <w:kern w:val="0"/>
                <w:sz w:val="24"/>
                <w:lang w:val="en-US" w:eastAsia="zh-CN"/>
              </w:rPr>
            </w:pPr>
          </w:p>
        </w:tc>
        <w:tc>
          <w:tcPr>
            <w:tcW w:w="1554" w:type="dxa"/>
            <w:tcBorders>
              <w:top w:val="single" w:color="auto" w:sz="4" w:space="0"/>
              <w:left w:val="nil"/>
              <w:bottom w:val="single" w:color="auto" w:sz="4" w:space="0"/>
              <w:right w:val="single" w:color="auto" w:sz="4" w:space="0"/>
            </w:tcBorders>
            <w:vAlign w:val="top"/>
          </w:tcPr>
          <w:p>
            <w:pPr>
              <w:widowControl/>
              <w:jc w:val="center"/>
              <w:rPr>
                <w:rFonts w:hint="eastAsia" w:ascii="仿宋_GB2312" w:hAnsi="宋体" w:eastAsia="仿宋_GB2312" w:cs="宋体"/>
                <w:color w:val="000000"/>
                <w:kern w:val="0"/>
                <w:sz w:val="24"/>
              </w:rPr>
            </w:pPr>
          </w:p>
          <w:p>
            <w:pPr>
              <w:widowControl/>
              <w:jc w:val="center"/>
              <w:rPr>
                <w:rFonts w:hint="eastAsia" w:ascii="仿宋_GB2312" w:hAnsi="宋体" w:eastAsia="仿宋_GB2312" w:cs="宋体"/>
                <w:color w:val="000000"/>
                <w:kern w:val="0"/>
                <w:sz w:val="24"/>
              </w:rPr>
            </w:pPr>
          </w:p>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对本级社会保险基金经办机构和劳动就业服务机构的审计监督</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事业单位</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社保股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 xml:space="preserve">无 </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2023年3月至12月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抚人社</w:t>
            </w:r>
            <w:r>
              <w:rPr>
                <w:rFonts w:hint="eastAsia" w:ascii="仿宋_GB2312" w:hAnsi="宋体" w:eastAsia="仿宋_GB2312" w:cs="宋体"/>
                <w:color w:val="auto"/>
                <w:kern w:val="0"/>
                <w:sz w:val="24"/>
              </w:rPr>
              <w:t>2023002-3</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2023年秦皇岛市抚宁区人力资源和社会保障局对公共人力资源服务机构的监督随机抽查002-3</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002-3号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2023年秦皇岛市抚宁区人力资源和社会保障局对公共人力资源服务机构的监督随机抽查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≥6%</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对公共人力资源服务机构的监督</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事业单位</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综合人事股</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无</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2023年3月至12月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auto"/>
                <w:kern w:val="0"/>
                <w:sz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抚气象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气象局对雷电灾害防御活动的内部联合</w:t>
            </w:r>
            <w:r>
              <w:rPr>
                <w:rFonts w:hint="eastAsia" w:ascii="仿宋_GB2312" w:hAnsi="宋体" w:eastAsia="仿宋_GB2312" w:cs="宋体"/>
                <w:color w:val="000000"/>
                <w:kern w:val="0"/>
                <w:sz w:val="24"/>
                <w:lang w:eastAsia="zh-CN"/>
              </w:rPr>
              <w:t>信用风险分级分类“双</w:t>
            </w:r>
            <w:r>
              <w:rPr>
                <w:rFonts w:hint="eastAsia" w:ascii="仿宋_GB2312" w:hAnsi="宋体" w:eastAsia="仿宋_GB2312" w:cs="宋体"/>
                <w:color w:val="000000"/>
                <w:kern w:val="0"/>
                <w:sz w:val="24"/>
              </w:rPr>
              <w:t>随机</w:t>
            </w:r>
            <w:r>
              <w:rPr>
                <w:rFonts w:hint="eastAsia" w:ascii="仿宋_GB2312" w:hAnsi="宋体" w:eastAsia="仿宋_GB2312" w:cs="宋体"/>
                <w:color w:val="000000"/>
                <w:kern w:val="0"/>
                <w:sz w:val="24"/>
                <w:lang w:eastAsia="zh-CN"/>
              </w:rPr>
              <w:t>、一公开”</w:t>
            </w:r>
            <w:r>
              <w:rPr>
                <w:rFonts w:hint="eastAsia" w:ascii="仿宋_GB2312" w:hAnsi="宋体" w:eastAsia="仿宋_GB2312" w:cs="宋体"/>
                <w:color w:val="000000"/>
                <w:kern w:val="0"/>
                <w:sz w:val="24"/>
              </w:rPr>
              <w:t>抽查</w:t>
            </w:r>
            <w:r>
              <w:rPr>
                <w:rFonts w:hint="eastAsia" w:ascii="仿宋_GB2312" w:hAnsi="宋体" w:eastAsia="仿宋_GB2312" w:cs="宋体"/>
                <w:color w:val="000000"/>
                <w:kern w:val="0"/>
                <w:sz w:val="24"/>
                <w:lang w:val="en-US" w:eastAsia="zh-CN"/>
              </w:rPr>
              <w:t>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气象局对雷电灾害防御活动的内部联合</w:t>
            </w:r>
            <w:r>
              <w:rPr>
                <w:rFonts w:hint="eastAsia" w:ascii="仿宋_GB2312" w:hAnsi="宋体" w:eastAsia="仿宋_GB2312" w:cs="宋体"/>
                <w:color w:val="000000"/>
                <w:kern w:val="0"/>
                <w:sz w:val="24"/>
                <w:lang w:eastAsia="zh-CN"/>
              </w:rPr>
              <w:t>信用风险分级分类“双</w:t>
            </w:r>
            <w:r>
              <w:rPr>
                <w:rFonts w:hint="eastAsia" w:ascii="仿宋_GB2312" w:hAnsi="宋体" w:eastAsia="仿宋_GB2312" w:cs="宋体"/>
                <w:color w:val="000000"/>
                <w:kern w:val="0"/>
                <w:sz w:val="24"/>
              </w:rPr>
              <w:t>随机</w:t>
            </w:r>
            <w:r>
              <w:rPr>
                <w:rFonts w:hint="eastAsia" w:ascii="仿宋_GB2312" w:hAnsi="宋体" w:eastAsia="仿宋_GB2312" w:cs="宋体"/>
                <w:color w:val="000000"/>
                <w:kern w:val="0"/>
                <w:sz w:val="24"/>
                <w:lang w:eastAsia="zh-CN"/>
              </w:rPr>
              <w:t>、一公开”</w:t>
            </w:r>
            <w:r>
              <w:rPr>
                <w:rFonts w:hint="eastAsia" w:ascii="仿宋_GB2312" w:hAnsi="宋体" w:eastAsia="仿宋_GB2312" w:cs="宋体"/>
                <w:color w:val="000000"/>
                <w:kern w:val="0"/>
                <w:sz w:val="24"/>
              </w:rPr>
              <w:t>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both"/>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根据信用风险等级按照</w:t>
            </w:r>
            <w:r>
              <w:rPr>
                <w:rFonts w:hint="eastAsia" w:ascii="仿宋_GB2312" w:hAnsi="宋体" w:eastAsia="仿宋_GB2312" w:cs="宋体"/>
                <w:color w:val="000000"/>
                <w:kern w:val="0"/>
                <w:sz w:val="24"/>
                <w:lang w:val="en-US" w:eastAsia="zh-CN"/>
              </w:rPr>
              <w:t>1-50%的比例差异抽查，平均比例不低于</w:t>
            </w:r>
            <w:r>
              <w:rPr>
                <w:rFonts w:hint="eastAsia" w:ascii="仿宋_GB2312" w:hAnsi="宋体" w:eastAsia="仿宋_GB2312" w:cs="宋体"/>
                <w:color w:val="000000"/>
                <w:kern w:val="0"/>
                <w:sz w:val="24"/>
              </w:rPr>
              <w:t>6%</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对雷电灾害防御活动的执法检查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防雷安全重点单位</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防灾减灾科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抚气象</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气象局对气象灾害防御工作的内部联合</w:t>
            </w:r>
            <w:r>
              <w:rPr>
                <w:rFonts w:hint="eastAsia" w:ascii="仿宋_GB2312" w:hAnsi="宋体" w:eastAsia="仿宋_GB2312" w:cs="宋体"/>
                <w:color w:val="000000"/>
                <w:kern w:val="0"/>
                <w:sz w:val="24"/>
                <w:lang w:eastAsia="zh-CN"/>
              </w:rPr>
              <w:t>信用风险分级分类“双</w:t>
            </w:r>
            <w:r>
              <w:rPr>
                <w:rFonts w:hint="eastAsia" w:ascii="仿宋_GB2312" w:hAnsi="宋体" w:eastAsia="仿宋_GB2312" w:cs="宋体"/>
                <w:color w:val="000000"/>
                <w:kern w:val="0"/>
                <w:sz w:val="24"/>
              </w:rPr>
              <w:t>随机</w:t>
            </w:r>
            <w:r>
              <w:rPr>
                <w:rFonts w:hint="eastAsia" w:ascii="仿宋_GB2312" w:hAnsi="宋体" w:eastAsia="仿宋_GB2312" w:cs="宋体"/>
                <w:color w:val="000000"/>
                <w:kern w:val="0"/>
                <w:sz w:val="24"/>
                <w:lang w:eastAsia="zh-CN"/>
              </w:rPr>
              <w:t>、一公开”</w:t>
            </w:r>
            <w:r>
              <w:rPr>
                <w:rFonts w:hint="eastAsia" w:ascii="仿宋_GB2312" w:hAnsi="宋体" w:eastAsia="仿宋_GB2312" w:cs="宋体"/>
                <w:color w:val="000000"/>
                <w:kern w:val="0"/>
                <w:sz w:val="24"/>
              </w:rPr>
              <w:t>抽查</w:t>
            </w:r>
            <w:r>
              <w:rPr>
                <w:rFonts w:hint="eastAsia" w:ascii="仿宋_GB2312" w:hAnsi="宋体" w:eastAsia="仿宋_GB2312" w:cs="宋体"/>
                <w:color w:val="000000"/>
                <w:kern w:val="0"/>
                <w:sz w:val="24"/>
                <w:lang w:val="en-US" w:eastAsia="zh-CN"/>
              </w:rPr>
              <w:t>002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年秦皇岛市</w:t>
            </w: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气象局对气象灾害防御工作的内部联合</w:t>
            </w:r>
            <w:r>
              <w:rPr>
                <w:rFonts w:hint="eastAsia" w:ascii="仿宋_GB2312" w:hAnsi="宋体" w:eastAsia="仿宋_GB2312" w:cs="宋体"/>
                <w:color w:val="000000"/>
                <w:kern w:val="0"/>
                <w:sz w:val="24"/>
                <w:lang w:eastAsia="zh-CN"/>
              </w:rPr>
              <w:t>信用风险分级分类“双</w:t>
            </w:r>
            <w:r>
              <w:rPr>
                <w:rFonts w:hint="eastAsia" w:ascii="仿宋_GB2312" w:hAnsi="宋体" w:eastAsia="仿宋_GB2312" w:cs="宋体"/>
                <w:color w:val="000000"/>
                <w:kern w:val="0"/>
                <w:sz w:val="24"/>
              </w:rPr>
              <w:t>随机</w:t>
            </w:r>
            <w:r>
              <w:rPr>
                <w:rFonts w:hint="eastAsia" w:ascii="仿宋_GB2312" w:hAnsi="宋体" w:eastAsia="仿宋_GB2312" w:cs="宋体"/>
                <w:color w:val="000000"/>
                <w:kern w:val="0"/>
                <w:sz w:val="24"/>
                <w:lang w:eastAsia="zh-CN"/>
              </w:rPr>
              <w:t>、一公开”</w:t>
            </w:r>
            <w:r>
              <w:rPr>
                <w:rFonts w:hint="eastAsia" w:ascii="仿宋_GB2312" w:hAnsi="宋体" w:eastAsia="仿宋_GB2312" w:cs="宋体"/>
                <w:color w:val="000000"/>
                <w:kern w:val="0"/>
                <w:sz w:val="24"/>
              </w:rPr>
              <w:t>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根据信用风险等级按照</w:t>
            </w:r>
            <w:r>
              <w:rPr>
                <w:rFonts w:hint="eastAsia" w:ascii="仿宋_GB2312" w:hAnsi="宋体" w:eastAsia="仿宋_GB2312" w:cs="宋体"/>
                <w:color w:val="000000"/>
                <w:kern w:val="0"/>
                <w:sz w:val="24"/>
                <w:lang w:val="en-US" w:eastAsia="zh-CN"/>
              </w:rPr>
              <w:t>1-50%的比例差异抽查，平均比例不低于</w:t>
            </w:r>
            <w:r>
              <w:rPr>
                <w:rFonts w:hint="eastAsia" w:ascii="仿宋_GB2312" w:hAnsi="宋体" w:eastAsia="仿宋_GB2312" w:cs="宋体"/>
                <w:color w:val="000000"/>
                <w:kern w:val="0"/>
                <w:sz w:val="24"/>
              </w:rPr>
              <w:t>6%</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rPr>
              <w:t>对气象灾害防御工作的执法检查</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抚宁区</w:t>
            </w:r>
            <w:r>
              <w:rPr>
                <w:rFonts w:hint="eastAsia" w:ascii="仿宋_GB2312" w:hAnsi="宋体" w:eastAsia="仿宋_GB2312" w:cs="宋体"/>
                <w:color w:val="000000"/>
                <w:kern w:val="0"/>
                <w:sz w:val="24"/>
              </w:rPr>
              <w:t>气象灾害防御重点单位</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防灾减灾科</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各科室</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C00000"/>
                <w:kern w:val="0"/>
                <w:sz w:val="24"/>
                <w:szCs w:val="24"/>
                <w:lang w:val="en-US" w:eastAsia="zh-CN"/>
              </w:rPr>
            </w:pPr>
            <w:r>
              <w:rPr>
                <w:rFonts w:hint="eastAsia" w:ascii="仿宋_GB2312" w:hAnsi="宋体" w:eastAsia="仿宋_GB2312" w:cs="宋体"/>
                <w:color w:val="000000"/>
                <w:kern w:val="0"/>
                <w:sz w:val="24"/>
                <w:lang w:eastAsia="zh-CN"/>
              </w:rPr>
              <w:t>2023</w:t>
            </w:r>
            <w:r>
              <w:rPr>
                <w:rFonts w:hint="eastAsia" w:ascii="仿宋_GB2312" w:hAnsi="宋体" w:eastAsia="仿宋_GB2312" w:cs="宋体"/>
                <w:color w:val="000000"/>
                <w:kern w:val="0"/>
                <w:sz w:val="24"/>
              </w:rPr>
              <w:t>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shd w:val="clear" w:color="auto" w:fill="auto"/>
                <w:lang w:val="en-US" w:eastAsia="zh-CN"/>
              </w:rPr>
            </w:pPr>
            <w:r>
              <w:rPr>
                <w:rFonts w:hint="eastAsia" w:ascii="仿宋" w:hAnsi="仿宋" w:eastAsia="仿宋" w:cs="仿宋"/>
                <w:bCs/>
                <w:color w:val="auto"/>
                <w:kern w:val="0"/>
                <w:sz w:val="24"/>
                <w:szCs w:val="24"/>
                <w:shd w:val="clear" w:color="auto" w:fill="auto"/>
                <w:lang w:val="en-US" w:eastAsia="zh-CN"/>
              </w:rPr>
              <w:t>抚生态</w:t>
            </w:r>
          </w:p>
          <w:p>
            <w:pPr>
              <w:widowControl/>
              <w:adjustRightInd w:val="0"/>
              <w:snapToGrid w:val="0"/>
              <w:jc w:val="center"/>
              <w:rPr>
                <w:rFonts w:hint="default"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shd w:val="clear" w:color="auto" w:fill="auto"/>
                <w:lang w:val="en-US" w:eastAsia="zh-CN"/>
              </w:rPr>
              <w:t>2023001-1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default"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年秦皇岛市生态环境局抚宁区分局随机抽查001</w:t>
            </w:r>
            <w:r>
              <w:rPr>
                <w:rFonts w:hint="eastAsia" w:ascii="仿宋_GB2312" w:hAnsi="宋体" w:eastAsia="仿宋_GB2312" w:cs="宋体"/>
                <w:color w:val="000000"/>
                <w:kern w:val="0"/>
                <w:sz w:val="24"/>
                <w:lang w:val="en-US" w:eastAsia="zh-CN"/>
              </w:rPr>
              <w:t>-1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001</w:t>
            </w:r>
            <w:r>
              <w:rPr>
                <w:rFonts w:hint="eastAsia" w:ascii="仿宋_GB2312" w:hAnsi="宋体" w:eastAsia="仿宋_GB2312" w:cs="宋体"/>
                <w:color w:val="000000"/>
                <w:kern w:val="0"/>
                <w:sz w:val="24"/>
                <w:lang w:val="en-US" w:eastAsia="zh-CN"/>
              </w:rPr>
              <w:t>-1</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按河北省生态环境厅《河北省202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秦皇岛市随机抽查市场监管执法事项清单（202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年版）对应项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河北省污染源动态管理系统中辖区内企业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秦皇岛市生态环境局抚宁区分局内执法科室</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秦皇岛市生态环境局抚宁区分局内相关科室、环境监控中心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2023年</w:t>
            </w:r>
            <w:r>
              <w:rPr>
                <w:rFonts w:hint="eastAsia" w:ascii="仿宋_GB2312" w:hAnsi="宋体" w:eastAsia="仿宋_GB2312" w:cs="宋体"/>
                <w:color w:val="000000"/>
                <w:kern w:val="0"/>
                <w:sz w:val="24"/>
              </w:rPr>
              <w:t>1</w:t>
            </w:r>
            <w:r>
              <w:rPr>
                <w:rFonts w:hint="eastAsia" w:ascii="仿宋_GB2312" w:hAnsi="宋体" w:eastAsia="仿宋_GB2312" w:cs="宋体"/>
                <w:color w:val="000000"/>
                <w:kern w:val="0"/>
                <w:sz w:val="24"/>
                <w:lang w:val="en-US" w:eastAsia="zh-CN"/>
              </w:rPr>
              <w:t>月至3</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default" w:ascii="仿宋" w:hAnsi="仿宋" w:eastAsia="仿宋" w:cs="仿宋"/>
                <w:bCs/>
                <w:color w:val="C00000"/>
                <w:kern w:val="0"/>
                <w:sz w:val="24"/>
                <w:szCs w:val="24"/>
                <w:lang w:val="en-US" w:eastAsia="zh-CN"/>
              </w:rPr>
            </w:pPr>
            <w:r>
              <w:rPr>
                <w:rFonts w:hint="eastAsia" w:ascii="仿宋" w:hAnsi="仿宋" w:eastAsia="仿宋" w:cs="仿宋"/>
                <w:bCs/>
                <w:color w:val="auto"/>
                <w:kern w:val="0"/>
                <w:sz w:val="24"/>
                <w:szCs w:val="24"/>
                <w:lang w:val="en-US" w:eastAsia="zh-CN"/>
              </w:rPr>
              <w:t>2023001-2</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default"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年秦皇岛市生态环境局抚宁区分局随机抽查00</w:t>
            </w:r>
            <w:r>
              <w:rPr>
                <w:rFonts w:hint="eastAsia" w:ascii="仿宋_GB2312" w:hAnsi="宋体" w:eastAsia="仿宋_GB2312" w:cs="宋体"/>
                <w:color w:val="000000"/>
                <w:kern w:val="0"/>
                <w:sz w:val="24"/>
                <w:lang w:val="en-US" w:eastAsia="zh-CN"/>
              </w:rPr>
              <w:t>1-2</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1-2</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按河北省生态环境厅《河北省202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秦皇岛市随机抽查市场监管执法事项清单（202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年版）对应项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河北省污染源动态管理系统中辖区内企业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秦皇岛市生态环境局抚宁区分局内执法科室</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秦皇岛市生态环境局抚宁区分局内相关科室、环境监控中心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2023年4月至6</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2023001-3</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年秦皇岛市生态环境局抚宁区分局随机抽查00</w:t>
            </w:r>
            <w:r>
              <w:rPr>
                <w:rFonts w:hint="eastAsia" w:ascii="仿宋_GB2312" w:hAnsi="宋体" w:eastAsia="仿宋_GB2312" w:cs="宋体"/>
                <w:color w:val="auto"/>
                <w:kern w:val="0"/>
                <w:sz w:val="24"/>
                <w:lang w:val="en-US" w:eastAsia="zh-CN"/>
              </w:rPr>
              <w:t>1-3</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1-3</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按河北省生态环境厅《河北省202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秦皇岛市随机抽查市场监管执法事项清单（202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年版）对应项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河北省污染源动态管理系统中辖区内企业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秦皇岛市生态环境局抚宁区分局内执法科室</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秦皇岛市生态环境局抚宁区分局内相关科室、环境监控中心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2023年7月至9</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抚生态</w:t>
            </w:r>
          </w:p>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2023001-4</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default" w:ascii="仿宋_GB2312" w:hAnsi="宋体" w:eastAsia="仿宋_GB2312" w:cs="宋体"/>
                <w:color w:val="auto"/>
                <w:kern w:val="0"/>
                <w:sz w:val="24"/>
                <w:lang w:val="en-US" w:eastAsia="zh-CN"/>
              </w:rPr>
            </w:pPr>
            <w:r>
              <w:rPr>
                <w:rFonts w:hint="default"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default" w:ascii="仿宋_GB2312" w:hAnsi="宋体" w:eastAsia="仿宋_GB2312" w:cs="宋体"/>
                <w:color w:val="auto"/>
                <w:kern w:val="0"/>
                <w:sz w:val="24"/>
              </w:rPr>
              <w:t>年秦皇岛市生态环境局</w:t>
            </w:r>
            <w:r>
              <w:rPr>
                <w:rFonts w:hint="eastAsia" w:ascii="仿宋_GB2312" w:hAnsi="宋体" w:eastAsia="仿宋_GB2312" w:cs="宋体"/>
                <w:color w:val="auto"/>
                <w:kern w:val="0"/>
                <w:sz w:val="24"/>
              </w:rPr>
              <w:t>抚宁区分局</w:t>
            </w:r>
            <w:r>
              <w:rPr>
                <w:rFonts w:hint="default" w:ascii="仿宋_GB2312" w:hAnsi="宋体" w:eastAsia="仿宋_GB2312" w:cs="宋体"/>
                <w:color w:val="auto"/>
                <w:kern w:val="0"/>
                <w:sz w:val="24"/>
              </w:rPr>
              <w:t>随机抽查00</w:t>
            </w:r>
            <w:r>
              <w:rPr>
                <w:rFonts w:hint="eastAsia" w:ascii="仿宋_GB2312" w:hAnsi="宋体" w:eastAsia="仿宋_GB2312" w:cs="宋体"/>
                <w:color w:val="auto"/>
                <w:kern w:val="0"/>
                <w:sz w:val="24"/>
                <w:lang w:val="en-US" w:eastAsia="zh-CN"/>
              </w:rPr>
              <w:t>1-4</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00</w:t>
            </w:r>
            <w:r>
              <w:rPr>
                <w:rFonts w:hint="eastAsia" w:ascii="仿宋_GB2312" w:hAnsi="宋体" w:eastAsia="仿宋_GB2312" w:cs="宋体"/>
                <w:color w:val="000000"/>
                <w:kern w:val="0"/>
                <w:sz w:val="24"/>
                <w:lang w:val="en-US" w:eastAsia="zh-CN"/>
              </w:rPr>
              <w:t>1-4</w:t>
            </w:r>
            <w:r>
              <w:rPr>
                <w:rFonts w:hint="eastAsia" w:ascii="仿宋_GB2312" w:hAnsi="宋体" w:eastAsia="仿宋_GB2312" w:cs="宋体"/>
                <w:color w:val="000000"/>
                <w:kern w:val="0"/>
                <w:sz w:val="24"/>
              </w:rPr>
              <w:t>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年秦皇岛市生态环境局抚宁区分局随机抽查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定向</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按河北省生态环境厅《河北省202</w:t>
            </w:r>
            <w:r>
              <w:rPr>
                <w:rFonts w:hint="eastAsia" w:ascii="仿宋_GB2312" w:hAnsi="宋体" w:eastAsia="仿宋_GB2312" w:cs="宋体"/>
                <w:color w:val="000000"/>
                <w:kern w:val="0"/>
                <w:sz w:val="24"/>
                <w:lang w:val="en-US" w:eastAsia="zh-CN"/>
              </w:rPr>
              <w:t>3</w:t>
            </w:r>
            <w:r>
              <w:rPr>
                <w:rFonts w:hint="eastAsia" w:ascii="仿宋_GB2312" w:hAnsi="宋体" w:eastAsia="仿宋_GB2312" w:cs="宋体"/>
                <w:color w:val="000000"/>
                <w:kern w:val="0"/>
                <w:sz w:val="24"/>
              </w:rPr>
              <w:t>年污染源 “双随机、一公开”监管工作实施方案》中抽查比例要求，确定秦皇岛市污染源动态管理系统中生态环境监督执法正面清单企业、一般排污单位、重点排污单位、特殊排污单位及生态环境信用评价等级为一般失信、严重失信、“黑名单”企业的抽查比例。按照每季度3%的比例开展系统内部联合抽查(具体比例以省、市文件要求为准)</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秦皇岛市随机抽查市场监管执法事项清单（202</w:t>
            </w:r>
            <w:r>
              <w:rPr>
                <w:rFonts w:hint="eastAsia" w:ascii="仿宋_GB2312" w:hAnsi="宋体" w:eastAsia="仿宋_GB2312" w:cs="宋体"/>
                <w:color w:val="000000"/>
                <w:kern w:val="0"/>
                <w:sz w:val="24"/>
                <w:lang w:val="en-US" w:eastAsia="zh-CN"/>
              </w:rPr>
              <w:t>2</w:t>
            </w:r>
            <w:r>
              <w:rPr>
                <w:rFonts w:hint="eastAsia" w:ascii="仿宋_GB2312" w:hAnsi="宋体" w:eastAsia="仿宋_GB2312" w:cs="宋体"/>
                <w:color w:val="000000"/>
                <w:kern w:val="0"/>
                <w:sz w:val="24"/>
              </w:rPr>
              <w:t>年版）对应项</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河北省污染源动态管理系统中辖区内企业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秦皇岛市生态环境局抚宁区分局内执法科室</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rPr>
              <w:t>秦皇岛市生态环境局抚宁区分局内相关科室、环境监控中心</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r>
              <w:rPr>
                <w:rFonts w:hint="eastAsia" w:ascii="仿宋_GB2312" w:hAnsi="宋体" w:eastAsia="仿宋_GB2312" w:cs="宋体"/>
                <w:color w:val="000000"/>
                <w:kern w:val="0"/>
                <w:sz w:val="24"/>
                <w:lang w:val="en-US" w:eastAsia="zh-CN"/>
              </w:rPr>
              <w:t>2023年10月至12</w:t>
            </w:r>
            <w:r>
              <w:rPr>
                <w:rFonts w:hint="eastAsia" w:ascii="仿宋_GB2312" w:hAnsi="宋体" w:eastAsia="仿宋_GB2312" w:cs="宋体"/>
                <w:color w:val="000000"/>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jc w:val="center"/>
              <w:rPr>
                <w:rFonts w:hint="eastAsia" w:ascii="仿宋_GB2312" w:hAnsi="宋体" w:eastAsia="仿宋_GB2312" w:cs="宋体"/>
                <w:color w:val="000000"/>
                <w:kern w:val="0"/>
                <w:sz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抚发改2023001</w:t>
            </w:r>
          </w:p>
        </w:tc>
        <w:tc>
          <w:tcPr>
            <w:tcW w:w="191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w:t>
            </w:r>
            <w:r>
              <w:rPr>
                <w:rFonts w:hint="eastAsia" w:ascii="仿宋_GB2312" w:hAnsi="宋体" w:eastAsia="仿宋_GB2312" w:cs="宋体"/>
                <w:color w:val="auto"/>
                <w:kern w:val="0"/>
                <w:sz w:val="24"/>
                <w:lang w:eastAsia="zh-CN"/>
              </w:rPr>
              <w:t>抚宁区发改局重点用能单位</w:t>
            </w:r>
            <w:r>
              <w:rPr>
                <w:rFonts w:hint="eastAsia" w:ascii="仿宋_GB2312" w:hAnsi="宋体" w:eastAsia="仿宋_GB2312" w:cs="宋体"/>
                <w:color w:val="auto"/>
                <w:kern w:val="0"/>
                <w:sz w:val="24"/>
              </w:rPr>
              <w:t>随机抽查001</w:t>
            </w:r>
          </w:p>
        </w:tc>
        <w:tc>
          <w:tcPr>
            <w:tcW w:w="932"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001号</w:t>
            </w:r>
          </w:p>
        </w:tc>
        <w:tc>
          <w:tcPr>
            <w:tcW w:w="162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年秦皇岛市</w:t>
            </w:r>
            <w:r>
              <w:rPr>
                <w:rFonts w:hint="eastAsia" w:ascii="仿宋_GB2312" w:hAnsi="宋体" w:eastAsia="仿宋_GB2312" w:cs="宋体"/>
                <w:color w:val="auto"/>
                <w:kern w:val="0"/>
                <w:sz w:val="24"/>
                <w:lang w:eastAsia="zh-CN"/>
              </w:rPr>
              <w:t>抚宁区发改局</w:t>
            </w:r>
            <w:r>
              <w:rPr>
                <w:rFonts w:hint="eastAsia" w:ascii="仿宋_GB2312" w:hAnsi="宋体" w:eastAsia="仿宋_GB2312" w:cs="宋体"/>
                <w:color w:val="auto"/>
                <w:kern w:val="0"/>
                <w:sz w:val="24"/>
              </w:rPr>
              <w:t>重点用能单位节能法律法规和节能标准执行情况</w:t>
            </w:r>
            <w:r>
              <w:rPr>
                <w:rFonts w:hint="eastAsia" w:ascii="仿宋_GB2312" w:hAnsi="宋体" w:eastAsia="仿宋_GB2312" w:cs="宋体"/>
                <w:color w:val="auto"/>
                <w:kern w:val="0"/>
                <w:sz w:val="24"/>
                <w:lang w:eastAsia="zh-CN"/>
              </w:rPr>
              <w:t>随机抽查</w:t>
            </w:r>
          </w:p>
        </w:tc>
        <w:tc>
          <w:tcPr>
            <w:tcW w:w="92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定向抽查</w:t>
            </w:r>
          </w:p>
        </w:tc>
        <w:tc>
          <w:tcPr>
            <w:tcW w:w="189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能源消费计量、监测和统计情况</w:t>
            </w:r>
            <w:r>
              <w:rPr>
                <w:rFonts w:hint="eastAsia" w:ascii="仿宋_GB2312" w:hAnsi="宋体" w:eastAsia="仿宋_GB2312" w:cs="宋体"/>
                <w:color w:val="auto"/>
                <w:kern w:val="0"/>
                <w:sz w:val="24"/>
                <w:lang w:eastAsia="zh-CN"/>
              </w:rPr>
              <w:t>及</w:t>
            </w:r>
            <w:r>
              <w:rPr>
                <w:rFonts w:hint="eastAsia" w:ascii="仿宋_GB2312" w:hAnsi="宋体" w:eastAsia="仿宋_GB2312" w:cs="宋体"/>
                <w:color w:val="auto"/>
                <w:kern w:val="0"/>
                <w:sz w:val="24"/>
              </w:rPr>
              <w:t>用能系统、设备节能运行情况</w:t>
            </w:r>
          </w:p>
        </w:tc>
        <w:tc>
          <w:tcPr>
            <w:tcW w:w="1555"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eastAsia="zh-CN"/>
              </w:rPr>
              <w:t>重点用能工业企业</w:t>
            </w:r>
          </w:p>
        </w:tc>
        <w:tc>
          <w:tcPr>
            <w:tcW w:w="1255" w:type="dxa"/>
            <w:tcBorders>
              <w:top w:val="single" w:color="auto" w:sz="4" w:space="0"/>
              <w:left w:val="nil"/>
              <w:bottom w:val="single" w:color="auto" w:sz="4" w:space="0"/>
              <w:right w:val="single" w:color="auto" w:sz="4" w:space="0"/>
            </w:tcBorders>
            <w:vAlign w:val="center"/>
          </w:tcPr>
          <w:p>
            <w:pPr>
              <w:widowControl/>
              <w:jc w:val="center"/>
              <w:rPr>
                <w:rFonts w:hint="default"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eastAsia="zh-CN"/>
              </w:rPr>
              <w:t>抚宁区发改局节能监察中心</w:t>
            </w:r>
          </w:p>
        </w:tc>
        <w:tc>
          <w:tcPr>
            <w:tcW w:w="106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eastAsia="zh-CN"/>
              </w:rPr>
              <w:t>无</w:t>
            </w:r>
          </w:p>
        </w:tc>
        <w:tc>
          <w:tcPr>
            <w:tcW w:w="105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抚农业</w:t>
            </w:r>
          </w:p>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2023年秦皇岛市抚宁区农业农村局内部联合随机抽查001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2023年秦皇岛市农业农村局局内部联合随机抽查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对种子经营单位检查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全区种子、农药、肥料生产经营户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执法大队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种子监督管理站</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抚农业</w:t>
            </w:r>
          </w:p>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2023年秦皇岛市抚宁区农业农村局内部联合随机抽查002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2023年秦皇岛市农业农村局局内部联合随机抽查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_GB2312" w:hAnsi="宋体" w:eastAsia="仿宋_GB2312" w:cs="宋体"/>
                <w:color w:val="auto"/>
                <w:kern w:val="0"/>
                <w:sz w:val="24"/>
                <w:lang w:val="en-US" w:eastAsia="zh-CN"/>
              </w:rPr>
              <w:t>根据信用风险等级，按照比例差异抽取，平均比例不低于6%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对兽药经营单位检查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全区兽药、饲料生产经营户</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执法大队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兽医药械供应站</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2023年1月至12月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抚民政2023001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2023年秦皇岛市抚宁区民政局“双随机、一公开”社会团体，民办非企业抽查001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2023年度社会团体随机抽查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抚宁区内登记在册的社会团体</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社会组织</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2023年3-4月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抚民政2023002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2023年秦皇岛市抚宁区民政局“双随机、一公开”社会团体，民办非企业抽查002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2023年度民办非企业随机抽查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6%</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依照本次抽查事项清单</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抚宁区内登记在册的民办非企业</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社会组织</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2023年7-8月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抽查对象无法运用风险分级分类开展抽查</w:t>
            </w: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抚公安2023001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2023年全区第三类易制毒化学品企随机抽查001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2023年全区第三类易制毒化学品企随机抽查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根据信用风险等级，按照0.5-2%的比例差异抽取，平均比例不低于3%（或10家）</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易制毒化学品管理</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全区第三类易制毒化学品企业</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禁毒大队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2023年4月至6月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bidi="ar-SA"/>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抚公安2023002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2023年全区爆破作业单位安全管理随机抽查002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2023年全区爆破作业单位安全管理随机抽查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根据信用风险等级，按照20-50%的比例差异抽取，平均比例不低于20%</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爆破作业单位安全管理</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全区爆破作业单位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治安大队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2023年8月至12月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抚消防</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2023年抚宁区消防救援大队</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联合随机抽查001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抚宁区消防救援大队2023年度内部联合随机抽查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机关、团体、企业、事业等单位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2023年9月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抚消防</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2023年抚宁区消防救援大队</w:t>
            </w:r>
          </w:p>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联合随机抽查002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抚宁区消防救援大队2023年度内部联合随机抽查第二次内部联合随机抽查</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根据信用风险等级，按照比例差异抽取，平均比例不低于3%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default"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全部抽查事项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机关、团体、企业、事业等单位</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抚宁区消防救援大队</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2023年10月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r>
              <w:rPr>
                <w:rFonts w:hint="eastAsia" w:ascii="仿宋" w:hAnsi="仿宋" w:eastAsia="仿宋" w:cs="仿宋"/>
                <w:bCs/>
                <w:color w:val="auto"/>
                <w:kern w:val="0"/>
                <w:sz w:val="24"/>
                <w:szCs w:val="24"/>
                <w:lang w:val="en-US" w:eastAsia="zh-CN"/>
              </w:rPr>
              <w:t>抚医保</w:t>
            </w:r>
          </w:p>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2023001</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2023年秦皇岛市抚宁区医疗保障局随机抽查001</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001号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2023年秦皇岛市抚宁区医疗保障局随机抽查001</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对参保单位和个人遵守社会保险法律法规的监督检查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定点医疗机构</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综合业务股</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2023年5月至8月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auto"/>
                <w:kern w:val="0"/>
                <w:sz w:val="24"/>
                <w:szCs w:val="24"/>
                <w:lang w:val="en-US" w:eastAsia="zh-CN"/>
              </w:rPr>
            </w:pPr>
          </w:p>
        </w:tc>
      </w:tr>
      <w:tr>
        <w:tblPrEx>
          <w:tblCellMar>
            <w:top w:w="0" w:type="dxa"/>
            <w:left w:w="108" w:type="dxa"/>
            <w:bottom w:w="0" w:type="dxa"/>
            <w:right w:w="108" w:type="dxa"/>
          </w:tblCellMar>
        </w:tblPrEx>
        <w:trPr>
          <w:trHeight w:val="45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000000"/>
                <w:kern w:val="0"/>
                <w:sz w:val="24"/>
                <w:szCs w:val="24"/>
                <w:lang w:val="en-US" w:eastAsia="zh-CN"/>
              </w:rPr>
            </w:pPr>
            <w:r>
              <w:rPr>
                <w:rFonts w:hint="eastAsia" w:ascii="仿宋" w:hAnsi="仿宋" w:eastAsia="仿宋" w:cs="仿宋"/>
                <w:bCs/>
                <w:color w:val="000000"/>
                <w:kern w:val="0"/>
                <w:sz w:val="24"/>
                <w:szCs w:val="24"/>
                <w:lang w:val="en-US" w:eastAsia="zh-CN"/>
              </w:rPr>
              <w:t>抚医保</w:t>
            </w:r>
          </w:p>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2023002</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2023年秦皇岛市抚宁区医疗保障局随机抽查002</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002号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2023年秦皇岛市抚宁区医疗保障局随机抽查002</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定向抽查</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》3%</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对医疗机构药品集中采购相关规定的督导检查</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公立医疗机构</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综合业务股</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000000"/>
                <w:kern w:val="0"/>
                <w:sz w:val="24"/>
                <w:szCs w:val="24"/>
                <w:lang w:val="en-US" w:eastAsia="zh-CN" w:bidi="ar-SA"/>
              </w:rPr>
            </w:pPr>
            <w:r>
              <w:rPr>
                <w:rFonts w:hint="eastAsia" w:ascii="仿宋" w:hAnsi="仿宋" w:eastAsia="仿宋" w:cs="仿宋"/>
                <w:bCs/>
                <w:color w:val="000000"/>
                <w:kern w:val="0"/>
                <w:sz w:val="24"/>
                <w:szCs w:val="24"/>
                <w:lang w:val="en-US" w:eastAsia="zh-CN"/>
              </w:rPr>
              <w:t>2023年5月至8月</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仿宋" w:hAnsi="仿宋" w:eastAsia="仿宋" w:cs="仿宋"/>
                <w:bCs/>
                <w:color w:val="C00000"/>
                <w:kern w:val="0"/>
                <w:sz w:val="24"/>
                <w:szCs w:val="24"/>
                <w:lang w:val="en-US" w:eastAsia="zh-CN"/>
              </w:rPr>
            </w:pPr>
          </w:p>
        </w:tc>
      </w:tr>
      <w:tr>
        <w:tblPrEx>
          <w:tblCellMar>
            <w:top w:w="0" w:type="dxa"/>
            <w:left w:w="108" w:type="dxa"/>
            <w:bottom w:w="0" w:type="dxa"/>
            <w:right w:w="108" w:type="dxa"/>
          </w:tblCellMar>
        </w:tblPrEx>
        <w:trPr>
          <w:trHeight w:val="598" w:hRule="atLeast"/>
        </w:trPr>
        <w:tc>
          <w:tcPr>
            <w:tcW w:w="15008" w:type="dxa"/>
            <w:gridSpan w:val="11"/>
            <w:tcBorders>
              <w:top w:val="single" w:color="auto" w:sz="4" w:space="0"/>
              <w:left w:val="single" w:color="auto" w:sz="4" w:space="0"/>
              <w:bottom w:val="single" w:color="auto" w:sz="4" w:space="0"/>
              <w:right w:val="single" w:color="auto" w:sz="4" w:space="0"/>
            </w:tcBorders>
            <w:vAlign w:val="center"/>
          </w:tcPr>
          <w:p>
            <w:pPr>
              <w:widowControl/>
              <w:adjustRightInd w:val="0"/>
              <w:snapToGrid w:val="0"/>
              <w:rPr>
                <w:rFonts w:hint="eastAsia" w:ascii="仿宋_GB2312" w:hAnsi="Dotum" w:eastAsia="仿宋_GB2312" w:cs="宋体"/>
                <w:color w:val="auto"/>
                <w:kern w:val="0"/>
                <w:sz w:val="24"/>
              </w:rPr>
            </w:pPr>
            <w:r>
              <w:rPr>
                <w:rFonts w:hint="eastAsia" w:ascii="仿宋_GB2312" w:hAnsi="宋体" w:eastAsia="仿宋_GB2312" w:cs="宋体"/>
                <w:color w:val="auto"/>
                <w:kern w:val="0"/>
                <w:sz w:val="24"/>
              </w:rPr>
              <w:t>备</w:t>
            </w:r>
            <w:r>
              <w:rPr>
                <w:rFonts w:hint="eastAsia" w:ascii="仿宋_GB2312" w:hAnsi="Dotum" w:eastAsia="仿宋_GB2312" w:cs="宋体"/>
                <w:color w:val="auto"/>
                <w:kern w:val="0"/>
                <w:sz w:val="24"/>
              </w:rPr>
              <w:t>注：1.抽查计划名称为：年度+行政区划+部门+随机抽查+序号。抽查任务名称以实施方案为准。</w:t>
            </w:r>
          </w:p>
          <w:p>
            <w:pPr>
              <w:widowControl/>
              <w:adjustRightInd w:val="0"/>
              <w:snapToGrid w:val="0"/>
              <w:ind w:firstLine="720" w:firstLineChars="300"/>
              <w:rPr>
                <w:rFonts w:hint="default" w:ascii="仿宋_GB2312" w:hAnsi="黑体" w:eastAsia="仿宋_GB2312" w:cs="宋体"/>
                <w:bCs/>
                <w:color w:val="C00000"/>
                <w:kern w:val="0"/>
                <w:sz w:val="24"/>
                <w:lang w:val="en-US" w:eastAsia="zh-CN"/>
              </w:rPr>
            </w:pPr>
            <w:r>
              <w:rPr>
                <w:rFonts w:hint="eastAsia" w:ascii="仿宋_GB2312" w:hAnsi="Dotum" w:eastAsia="仿宋_GB2312" w:cs="宋体"/>
                <w:color w:val="auto"/>
                <w:kern w:val="0"/>
                <w:sz w:val="24"/>
              </w:rPr>
              <w:t>2.市以下为定向抽查。抽</w:t>
            </w:r>
            <w:r>
              <w:rPr>
                <w:rFonts w:hint="eastAsia" w:ascii="仿宋_GB2312" w:hAnsi="宋体" w:eastAsia="仿宋_GB2312" w:cs="宋体"/>
                <w:color w:val="auto"/>
                <w:kern w:val="0"/>
                <w:sz w:val="24"/>
              </w:rPr>
              <w:t>查</w:t>
            </w:r>
            <w:r>
              <w:rPr>
                <w:rFonts w:hint="eastAsia" w:ascii="仿宋_GB2312" w:hAnsi="Dotum" w:eastAsia="仿宋_GB2312" w:cs="宋体"/>
                <w:color w:val="auto"/>
                <w:kern w:val="0"/>
                <w:sz w:val="24"/>
              </w:rPr>
              <w:t>时间必</w:t>
            </w:r>
            <w:r>
              <w:rPr>
                <w:rFonts w:hint="eastAsia" w:ascii="仿宋_GB2312" w:hAnsi="宋体" w:eastAsia="仿宋_GB2312" w:cs="宋体"/>
                <w:color w:val="auto"/>
                <w:kern w:val="0"/>
                <w:sz w:val="24"/>
              </w:rPr>
              <w:t>须填</w:t>
            </w:r>
            <w:r>
              <w:rPr>
                <w:rFonts w:hint="eastAsia" w:ascii="仿宋_GB2312" w:hAnsi="Dotum" w:eastAsia="仿宋_GB2312" w:cs="宋体"/>
                <w:color w:val="auto"/>
                <w:kern w:val="0"/>
                <w:sz w:val="24"/>
              </w:rPr>
              <w:t>写到月份</w:t>
            </w:r>
            <w:r>
              <w:rPr>
                <w:rFonts w:hint="eastAsia" w:ascii="仿宋_GB2312" w:hAnsi="Dotum" w:eastAsia="仿宋_GB2312" w:cs="宋体"/>
                <w:color w:val="auto"/>
                <w:kern w:val="0"/>
                <w:sz w:val="24"/>
                <w:lang w:eastAsia="zh-CN"/>
              </w:rPr>
              <w:t>，也不得写为</w:t>
            </w:r>
            <w:r>
              <w:rPr>
                <w:rFonts w:hint="eastAsia" w:ascii="仿宋_GB2312" w:hAnsi="Dotum" w:eastAsia="仿宋_GB2312" w:cs="宋体"/>
                <w:color w:val="auto"/>
                <w:kern w:val="0"/>
                <w:sz w:val="24"/>
                <w:lang w:val="en-US" w:eastAsia="zh-CN"/>
              </w:rPr>
              <w:t>1-12月。</w:t>
            </w:r>
          </w:p>
        </w:tc>
        <w:tc>
          <w:tcPr>
            <w:tcW w:w="97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ind w:firstLine="720" w:firstLineChars="300"/>
              <w:rPr>
                <w:rFonts w:hint="eastAsia" w:ascii="仿宋_GB2312" w:hAnsi="Dotum" w:eastAsia="仿宋_GB2312" w:cs="宋体"/>
                <w:color w:val="C00000"/>
                <w:kern w:val="0"/>
                <w:sz w:val="24"/>
              </w:rPr>
            </w:pPr>
          </w:p>
        </w:tc>
      </w:tr>
      <w:tr>
        <w:tblPrEx>
          <w:tblCellMar>
            <w:top w:w="0" w:type="dxa"/>
            <w:left w:w="108" w:type="dxa"/>
            <w:bottom w:w="0" w:type="dxa"/>
            <w:right w:w="108" w:type="dxa"/>
          </w:tblCellMar>
        </w:tblPrEx>
        <w:trPr>
          <w:trHeight w:val="410" w:hRule="atLeast"/>
        </w:trPr>
        <w:tc>
          <w:tcPr>
            <w:tcW w:w="15008" w:type="dxa"/>
            <w:gridSpan w:val="11"/>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lang w:val="en-US" w:eastAsia="zh-CN"/>
              </w:rPr>
              <w:t>抚宁区</w:t>
            </w:r>
            <w:r>
              <w:rPr>
                <w:rFonts w:hint="eastAsia" w:ascii="黑体" w:hAnsi="黑体" w:eastAsia="黑体" w:cs="宋体"/>
                <w:b w:val="0"/>
                <w:bCs/>
                <w:color w:val="auto"/>
                <w:kern w:val="0"/>
                <w:sz w:val="24"/>
              </w:rPr>
              <w:t>发起的部门联合随机抽查工作计划</w:t>
            </w:r>
          </w:p>
        </w:tc>
        <w:tc>
          <w:tcPr>
            <w:tcW w:w="97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lang w:val="en-US" w:eastAsia="zh-CN"/>
              </w:rPr>
            </w:pPr>
          </w:p>
        </w:tc>
      </w:tr>
      <w:tr>
        <w:tblPrEx>
          <w:tblCellMar>
            <w:top w:w="0" w:type="dxa"/>
            <w:left w:w="108" w:type="dxa"/>
            <w:bottom w:w="0" w:type="dxa"/>
            <w:right w:w="108" w:type="dxa"/>
          </w:tblCellMar>
        </w:tblPrEx>
        <w:trPr>
          <w:trHeight w:val="610" w:hRule="atLeast"/>
        </w:trPr>
        <w:tc>
          <w:tcPr>
            <w:tcW w:w="123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抽查计划编号</w:t>
            </w:r>
          </w:p>
        </w:tc>
        <w:tc>
          <w:tcPr>
            <w:tcW w:w="191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抽查计划名称</w:t>
            </w:r>
          </w:p>
        </w:tc>
        <w:tc>
          <w:tcPr>
            <w:tcW w:w="932"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抽查任务编号</w:t>
            </w:r>
          </w:p>
        </w:tc>
        <w:tc>
          <w:tcPr>
            <w:tcW w:w="162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 w:val="0"/>
                <w:bCs/>
                <w:color w:val="auto"/>
                <w:kern w:val="0"/>
                <w:sz w:val="24"/>
              </w:rPr>
            </w:pPr>
            <w:r>
              <w:rPr>
                <w:rFonts w:hint="eastAsia" w:ascii="黑体" w:hAnsi="黑体" w:eastAsia="黑体" w:cs="宋体"/>
                <w:b w:val="0"/>
                <w:bCs/>
                <w:color w:val="auto"/>
                <w:kern w:val="0"/>
                <w:sz w:val="24"/>
              </w:rPr>
              <w:t>抽查任务</w:t>
            </w:r>
          </w:p>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名称</w:t>
            </w:r>
          </w:p>
        </w:tc>
        <w:tc>
          <w:tcPr>
            <w:tcW w:w="927"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w:t>
            </w:r>
          </w:p>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类型</w:t>
            </w:r>
          </w:p>
        </w:tc>
        <w:tc>
          <w:tcPr>
            <w:tcW w:w="1899"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w:t>
            </w:r>
          </w:p>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比例</w:t>
            </w:r>
          </w:p>
        </w:tc>
        <w:tc>
          <w:tcPr>
            <w:tcW w:w="1554"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w:t>
            </w:r>
          </w:p>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事项</w:t>
            </w:r>
          </w:p>
        </w:tc>
        <w:tc>
          <w:tcPr>
            <w:tcW w:w="15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ascii="黑体" w:hAnsi="黑体" w:eastAsia="黑体" w:cs="宋体"/>
                <w:b w:val="0"/>
                <w:bCs/>
                <w:color w:val="auto"/>
                <w:kern w:val="0"/>
                <w:sz w:val="24"/>
              </w:rPr>
            </w:pPr>
            <w:r>
              <w:rPr>
                <w:rFonts w:hint="eastAsia" w:ascii="黑体" w:hAnsi="黑体" w:eastAsia="黑体" w:cs="宋体"/>
                <w:b w:val="0"/>
                <w:bCs/>
                <w:color w:val="auto"/>
                <w:kern w:val="0"/>
                <w:sz w:val="24"/>
              </w:rPr>
              <w:t>抽查对象</w:t>
            </w:r>
          </w:p>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范围</w:t>
            </w:r>
          </w:p>
        </w:tc>
        <w:tc>
          <w:tcPr>
            <w:tcW w:w="125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发起部门</w:t>
            </w:r>
          </w:p>
        </w:tc>
        <w:tc>
          <w:tcPr>
            <w:tcW w:w="1063"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联合部门</w:t>
            </w:r>
          </w:p>
        </w:tc>
        <w:tc>
          <w:tcPr>
            <w:tcW w:w="1050"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rPr>
            </w:pPr>
            <w:r>
              <w:rPr>
                <w:rFonts w:hint="eastAsia" w:ascii="黑体" w:hAnsi="黑体" w:eastAsia="黑体" w:cs="宋体"/>
                <w:b w:val="0"/>
                <w:bCs/>
                <w:color w:val="auto"/>
                <w:kern w:val="0"/>
                <w:sz w:val="24"/>
              </w:rPr>
              <w:t>抽查时间</w:t>
            </w:r>
          </w:p>
        </w:tc>
        <w:tc>
          <w:tcPr>
            <w:tcW w:w="975" w:type="dxa"/>
            <w:tcBorders>
              <w:top w:val="single" w:color="auto" w:sz="4" w:space="0"/>
              <w:left w:val="nil"/>
              <w:bottom w:val="single" w:color="auto" w:sz="4" w:space="0"/>
              <w:right w:val="single" w:color="auto" w:sz="4" w:space="0"/>
            </w:tcBorders>
            <w:vAlign w:val="center"/>
          </w:tcPr>
          <w:p>
            <w:pPr>
              <w:widowControl/>
              <w:adjustRightInd w:val="0"/>
              <w:snapToGrid w:val="0"/>
              <w:jc w:val="center"/>
              <w:rPr>
                <w:rFonts w:hint="eastAsia" w:ascii="黑体" w:hAnsi="黑体" w:eastAsia="黑体" w:cs="宋体"/>
                <w:b w:val="0"/>
                <w:bCs/>
                <w:color w:val="auto"/>
                <w:kern w:val="0"/>
                <w:sz w:val="24"/>
                <w:lang w:val="en-US" w:eastAsia="zh-CN"/>
              </w:rPr>
            </w:pPr>
            <w:r>
              <w:rPr>
                <w:rFonts w:hint="eastAsia" w:ascii="黑体" w:hAnsi="黑体" w:eastAsia="黑体" w:cs="宋体"/>
                <w:b w:val="0"/>
                <w:bCs/>
                <w:color w:val="auto"/>
                <w:kern w:val="0"/>
                <w:sz w:val="24"/>
                <w:lang w:val="en-US" w:eastAsia="zh-CN"/>
              </w:rPr>
              <w:t>备注</w:t>
            </w: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抚</w:t>
            </w:r>
            <w:r>
              <w:rPr>
                <w:rFonts w:hint="eastAsia" w:ascii="仿宋_GB2312" w:hAnsi="宋体" w:eastAsia="仿宋_GB2312" w:cs="宋体"/>
                <w:color w:val="auto"/>
                <w:kern w:val="0"/>
                <w:sz w:val="24"/>
              </w:rPr>
              <w:t>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001</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部门联合抽查001</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抚</w:t>
            </w:r>
            <w:r>
              <w:rPr>
                <w:rFonts w:hint="eastAsia" w:ascii="仿宋_GB2312" w:hAnsi="宋体" w:eastAsia="仿宋_GB2312" w:cs="宋体"/>
                <w:color w:val="auto"/>
                <w:kern w:val="0"/>
                <w:sz w:val="24"/>
              </w:rPr>
              <w:t>联00</w:t>
            </w:r>
            <w:r>
              <w:rPr>
                <w:rFonts w:hint="eastAsia" w:ascii="仿宋_GB2312" w:hAnsi="宋体" w:eastAsia="仿宋_GB2312" w:cs="宋体"/>
                <w:color w:val="auto"/>
                <w:kern w:val="0"/>
                <w:sz w:val="24"/>
                <w:lang w:val="en-US" w:eastAsia="zh-CN"/>
              </w:rPr>
              <w:t>0</w:t>
            </w:r>
            <w:r>
              <w:rPr>
                <w:rFonts w:hint="eastAsia" w:ascii="仿宋_GB2312" w:hAnsi="宋体" w:eastAsia="仿宋_GB2312" w:cs="宋体"/>
                <w:color w:val="auto"/>
                <w:kern w:val="0"/>
                <w:sz w:val="24"/>
              </w:rPr>
              <w:t>1</w:t>
            </w:r>
          </w:p>
        </w:tc>
        <w:tc>
          <w:tcPr>
            <w:tcW w:w="162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建筑施工扬尘污染防治监督</w:t>
            </w:r>
            <w:r>
              <w:rPr>
                <w:rFonts w:hint="eastAsia" w:ascii="仿宋_GB2312" w:hAnsi="宋体" w:eastAsia="仿宋_GB2312" w:cs="宋体"/>
                <w:color w:val="auto"/>
                <w:kern w:val="0"/>
                <w:sz w:val="24"/>
                <w:lang w:eastAsia="zh-CN"/>
              </w:rPr>
              <w:t>随机</w:t>
            </w:r>
            <w:r>
              <w:rPr>
                <w:rFonts w:hint="eastAsia" w:ascii="仿宋_GB2312" w:hAnsi="宋体" w:eastAsia="仿宋_GB2312" w:cs="宋体"/>
                <w:color w:val="auto"/>
                <w:kern w:val="0"/>
                <w:sz w:val="24"/>
              </w:rPr>
              <w:t>检查</w:t>
            </w:r>
          </w:p>
        </w:tc>
        <w:tc>
          <w:tcPr>
            <w:tcW w:w="927"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宋体" w:hAnsi="宋体" w:eastAsia="宋体" w:cs="宋体"/>
                <w:i w:val="0"/>
                <w:iCs w:val="0"/>
                <w:color w:val="auto"/>
                <w:kern w:val="2"/>
                <w:sz w:val="20"/>
                <w:szCs w:val="20"/>
                <w:u w:val="none"/>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本次抽查确定的联合抽查事项清单</w:t>
            </w:r>
          </w:p>
        </w:tc>
        <w:tc>
          <w:tcPr>
            <w:tcW w:w="15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依各参与部门需求确定</w:t>
            </w:r>
          </w:p>
        </w:tc>
        <w:tc>
          <w:tcPr>
            <w:tcW w:w="12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住建局</w:t>
            </w:r>
          </w:p>
        </w:tc>
        <w:tc>
          <w:tcPr>
            <w:tcW w:w="106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生态环境局</w:t>
            </w:r>
          </w:p>
        </w:tc>
        <w:tc>
          <w:tcPr>
            <w:tcW w:w="1050"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2023年3月至4月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抚</w:t>
            </w:r>
            <w:r>
              <w:rPr>
                <w:rFonts w:hint="eastAsia" w:ascii="仿宋_GB2312" w:hAnsi="宋体" w:eastAsia="仿宋_GB2312" w:cs="宋体"/>
                <w:color w:val="auto"/>
                <w:kern w:val="0"/>
                <w:sz w:val="24"/>
              </w:rPr>
              <w:t>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2</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2</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抚</w:t>
            </w:r>
            <w:r>
              <w:rPr>
                <w:rFonts w:hint="eastAsia" w:ascii="仿宋_GB2312" w:hAnsi="宋体" w:eastAsia="仿宋_GB2312" w:cs="宋体"/>
                <w:color w:val="auto"/>
                <w:kern w:val="0"/>
                <w:sz w:val="24"/>
              </w:rPr>
              <w:t>联000</w:t>
            </w:r>
            <w:r>
              <w:rPr>
                <w:rFonts w:hint="eastAsia" w:ascii="仿宋_GB2312" w:hAnsi="宋体" w:eastAsia="仿宋_GB2312" w:cs="宋体"/>
                <w:color w:val="auto"/>
                <w:kern w:val="0"/>
                <w:sz w:val="24"/>
                <w:lang w:val="en-US" w:eastAsia="zh-CN"/>
              </w:rPr>
              <w:t>2</w:t>
            </w:r>
          </w:p>
        </w:tc>
        <w:tc>
          <w:tcPr>
            <w:tcW w:w="1623"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2023年度抚宁区宾馆旅店跨部门联合抽查</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lang w:val="en-US" w:eastAsia="zh-CN"/>
              </w:rPr>
              <w:t>定</w:t>
            </w:r>
            <w:r>
              <w:rPr>
                <w:rFonts w:hint="eastAsia" w:ascii="仿宋_GB2312" w:hAnsi="宋体" w:eastAsia="仿宋_GB2312" w:cs="宋体"/>
                <w:color w:val="auto"/>
                <w:kern w:val="0"/>
                <w:sz w:val="24"/>
              </w:rPr>
              <w:t>向</w:t>
            </w:r>
          </w:p>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color w:val="auto"/>
                <w:kern w:val="0"/>
                <w:sz w:val="24"/>
                <w:szCs w:val="24"/>
                <w:lang w:val="en-US" w:eastAsia="zh-CN"/>
              </w:rPr>
              <w:t>抽查</w:t>
            </w:r>
          </w:p>
        </w:tc>
        <w:tc>
          <w:tcPr>
            <w:tcW w:w="1899"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结合企业信用风险等级，≧2%</w:t>
            </w:r>
          </w:p>
        </w:tc>
        <w:tc>
          <w:tcPr>
            <w:tcW w:w="1554"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宾馆、旅店取得证可证情况，治安安全情况检查；公共场所卫生监督检查；对社会单位履行消防安全职责的监督抽查；登记事项检查；公示信息检查</w:t>
            </w:r>
          </w:p>
        </w:tc>
        <w:tc>
          <w:tcPr>
            <w:tcW w:w="155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抚宁区各类宾馆、旅店</w:t>
            </w:r>
          </w:p>
        </w:tc>
        <w:tc>
          <w:tcPr>
            <w:tcW w:w="125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公安局</w:t>
            </w:r>
          </w:p>
        </w:tc>
        <w:tc>
          <w:tcPr>
            <w:tcW w:w="1063" w:type="dxa"/>
            <w:tcBorders>
              <w:top w:val="nil"/>
              <w:left w:val="nil"/>
              <w:bottom w:val="single" w:color="auto" w:sz="4" w:space="0"/>
              <w:right w:val="single" w:color="auto" w:sz="4" w:space="0"/>
            </w:tcBorders>
            <w:vAlign w:val="center"/>
          </w:tcPr>
          <w:p>
            <w:pPr>
              <w:widowControl/>
              <w:adjustRightInd w:val="0"/>
              <w:snapToGrid w:val="0"/>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消防大队、卫健局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2023年</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lang w:eastAsia="zh-CN"/>
              </w:rPr>
            </w:pPr>
            <w:r>
              <w:rPr>
                <w:rFonts w:hint="eastAsia" w:ascii="仿宋_GB2312" w:hAnsi="宋体" w:eastAsia="仿宋_GB2312" w:cs="宋体"/>
                <w:color w:val="auto"/>
                <w:kern w:val="0"/>
                <w:sz w:val="24"/>
                <w:lang w:val="en-US" w:eastAsia="zh-CN"/>
              </w:rPr>
              <w:t>抚</w:t>
            </w:r>
            <w:r>
              <w:rPr>
                <w:rFonts w:hint="eastAsia" w:ascii="仿宋_GB2312" w:hAnsi="宋体" w:eastAsia="仿宋_GB2312" w:cs="宋体"/>
                <w:color w:val="auto"/>
                <w:kern w:val="0"/>
                <w:sz w:val="24"/>
                <w:lang w:eastAsia="zh-CN"/>
              </w:rPr>
              <w:t>联</w:t>
            </w:r>
          </w:p>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lang w:eastAsia="zh-CN"/>
              </w:rPr>
              <w:t>00</w:t>
            </w:r>
            <w:r>
              <w:rPr>
                <w:rFonts w:hint="eastAsia" w:ascii="仿宋_GB2312" w:hAnsi="宋体" w:eastAsia="仿宋_GB2312" w:cs="宋体"/>
                <w:color w:val="auto"/>
                <w:kern w:val="0"/>
                <w:sz w:val="24"/>
                <w:lang w:val="en-US" w:eastAsia="zh-CN"/>
              </w:rPr>
              <w:t>3</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3</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抚</w:t>
            </w:r>
            <w:r>
              <w:rPr>
                <w:rFonts w:hint="eastAsia" w:ascii="仿宋_GB2312" w:hAnsi="宋体" w:eastAsia="仿宋_GB2312" w:cs="宋体"/>
                <w:color w:val="auto"/>
                <w:kern w:val="0"/>
                <w:sz w:val="24"/>
              </w:rPr>
              <w:t>联000</w:t>
            </w:r>
            <w:r>
              <w:rPr>
                <w:rFonts w:hint="eastAsia" w:ascii="仿宋_GB2312" w:hAnsi="宋体" w:eastAsia="仿宋_GB2312" w:cs="宋体"/>
                <w:color w:val="auto"/>
                <w:kern w:val="0"/>
                <w:sz w:val="24"/>
                <w:lang w:val="en-US" w:eastAsia="zh-CN"/>
              </w:rPr>
              <w:t>3</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工业企业安全生产</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 w:hAnsi="仿宋" w:eastAsia="仿宋" w:cs="仿宋"/>
                <w:color w:val="auto"/>
                <w:kern w:val="0"/>
                <w:sz w:val="24"/>
                <w:szCs w:val="24"/>
                <w:lang w:val="en-US" w:eastAsia="zh-CN"/>
              </w:rPr>
              <w:t>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本次抽查确定的联合抽查事项</w:t>
            </w:r>
          </w:p>
        </w:tc>
        <w:tc>
          <w:tcPr>
            <w:tcW w:w="15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辖区内</w:t>
            </w:r>
            <w:r>
              <w:rPr>
                <w:rFonts w:hint="eastAsia" w:ascii="仿宋_GB2312" w:hAnsi="宋体" w:eastAsia="仿宋_GB2312" w:cs="宋体"/>
                <w:color w:val="auto"/>
                <w:spacing w:val="-6"/>
                <w:kern w:val="0"/>
                <w:sz w:val="24"/>
                <w:lang w:val="en-US" w:eastAsia="zh-CN"/>
              </w:rPr>
              <w:t>各类工业企业</w:t>
            </w:r>
          </w:p>
        </w:tc>
        <w:tc>
          <w:tcPr>
            <w:tcW w:w="12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应急局</w:t>
            </w:r>
          </w:p>
        </w:tc>
        <w:tc>
          <w:tcPr>
            <w:tcW w:w="1063" w:type="dxa"/>
            <w:tcBorders>
              <w:top w:val="nil"/>
              <w:left w:val="nil"/>
              <w:bottom w:val="single" w:color="auto" w:sz="4" w:space="0"/>
              <w:right w:val="single" w:color="auto" w:sz="4" w:space="0"/>
            </w:tcBorders>
            <w:vAlign w:val="center"/>
          </w:tcPr>
          <w:p>
            <w:pPr>
              <w:widowControl/>
              <w:adjustRightInd w:val="0"/>
              <w:snapToGrid w:val="0"/>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生态环境局、统计局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抚</w:t>
            </w:r>
            <w:r>
              <w:rPr>
                <w:rFonts w:hint="eastAsia" w:ascii="仿宋_GB2312" w:hAnsi="宋体" w:eastAsia="仿宋_GB2312" w:cs="宋体"/>
                <w:color w:val="auto"/>
                <w:kern w:val="0"/>
                <w:sz w:val="24"/>
              </w:rPr>
              <w:t>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4</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eastAsia="zh-CN"/>
              </w:rPr>
              <w:t>抚宁区部门</w:t>
            </w:r>
            <w:r>
              <w:rPr>
                <w:rFonts w:hint="eastAsia" w:ascii="仿宋_GB2312" w:hAnsi="宋体" w:eastAsia="仿宋_GB2312" w:cs="宋体"/>
                <w:color w:val="auto"/>
                <w:kern w:val="0"/>
                <w:sz w:val="24"/>
              </w:rPr>
              <w:t>联合抽查00</w:t>
            </w:r>
            <w:r>
              <w:rPr>
                <w:rFonts w:hint="eastAsia" w:ascii="仿宋_GB2312" w:hAnsi="宋体" w:eastAsia="仿宋_GB2312" w:cs="宋体"/>
                <w:color w:val="auto"/>
                <w:kern w:val="0"/>
                <w:sz w:val="24"/>
                <w:lang w:val="en-US" w:eastAsia="zh-CN"/>
              </w:rPr>
              <w:t>4</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抚</w:t>
            </w:r>
            <w:r>
              <w:rPr>
                <w:rFonts w:hint="eastAsia" w:ascii="仿宋_GB2312" w:hAnsi="宋体" w:eastAsia="仿宋_GB2312" w:cs="宋体"/>
                <w:color w:val="auto"/>
                <w:kern w:val="0"/>
                <w:sz w:val="24"/>
              </w:rPr>
              <w:t>联0</w:t>
            </w:r>
            <w:r>
              <w:rPr>
                <w:rFonts w:hint="eastAsia" w:ascii="仿宋_GB2312" w:hAnsi="宋体" w:eastAsia="仿宋_GB2312" w:cs="宋体"/>
                <w:color w:val="auto"/>
                <w:kern w:val="0"/>
                <w:sz w:val="24"/>
                <w:lang w:val="en-US" w:eastAsia="zh-CN"/>
              </w:rPr>
              <w:t>0</w:t>
            </w:r>
            <w:r>
              <w:rPr>
                <w:rFonts w:hint="eastAsia" w:ascii="仿宋_GB2312" w:hAnsi="宋体" w:eastAsia="仿宋_GB2312" w:cs="宋体"/>
                <w:color w:val="auto"/>
                <w:kern w:val="0"/>
                <w:sz w:val="24"/>
              </w:rPr>
              <w:t>0</w:t>
            </w:r>
            <w:r>
              <w:rPr>
                <w:rFonts w:hint="eastAsia" w:ascii="仿宋_GB2312" w:hAnsi="宋体" w:eastAsia="仿宋_GB2312" w:cs="宋体"/>
                <w:color w:val="auto"/>
                <w:kern w:val="0"/>
                <w:sz w:val="24"/>
                <w:lang w:val="en-US" w:eastAsia="zh-CN"/>
              </w:rPr>
              <w:t>4</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lang w:val="en-US" w:eastAsia="zh-CN"/>
              </w:rPr>
              <w:t>成品油市场</w:t>
            </w:r>
          </w:p>
        </w:tc>
        <w:tc>
          <w:tcPr>
            <w:tcW w:w="927" w:type="dxa"/>
            <w:tcBorders>
              <w:top w:val="nil"/>
              <w:left w:val="nil"/>
              <w:bottom w:val="single" w:color="auto" w:sz="4" w:space="0"/>
              <w:right w:val="single" w:color="auto" w:sz="4" w:space="0"/>
            </w:tcBorders>
            <w:vAlign w:val="center"/>
          </w:tcPr>
          <w:p>
            <w:pPr>
              <w:jc w:val="center"/>
              <w:rPr>
                <w:rFonts w:ascii="仿宋_GB2312" w:hAnsi="宋体" w:eastAsia="仿宋_GB2312" w:cs="宋体"/>
                <w:color w:val="auto"/>
                <w:kern w:val="0"/>
                <w:sz w:val="24"/>
              </w:rPr>
            </w:pPr>
            <w:r>
              <w:rPr>
                <w:rFonts w:hint="eastAsia" w:ascii="仿宋_GB2312" w:hAnsi="宋体" w:eastAsia="仿宋_GB2312" w:cs="宋体"/>
                <w:color w:val="auto"/>
                <w:kern w:val="0"/>
                <w:sz w:val="24"/>
              </w:rPr>
              <w:t>定向</w:t>
            </w:r>
          </w:p>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抽查</w:t>
            </w:r>
          </w:p>
        </w:tc>
        <w:tc>
          <w:tcPr>
            <w:tcW w:w="1899" w:type="dxa"/>
            <w:tcBorders>
              <w:top w:val="nil"/>
              <w:left w:val="nil"/>
              <w:bottom w:val="single" w:color="auto" w:sz="4" w:space="0"/>
              <w:right w:val="single" w:color="auto" w:sz="4" w:space="0"/>
            </w:tcBorders>
            <w:vAlign w:val="center"/>
          </w:tcPr>
          <w:p>
            <w:pPr>
              <w:widowControl/>
              <w:jc w:val="center"/>
              <w:textAlignment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结合企业信用风险等级，</w:t>
            </w:r>
            <w:r>
              <w:rPr>
                <w:rFonts w:ascii="仿宋_GB2312" w:hAnsi="宋体" w:eastAsia="仿宋_GB2312" w:cs="宋体"/>
                <w:color w:val="auto"/>
                <w:kern w:val="0"/>
                <w:sz w:val="24"/>
              </w:rPr>
              <w:t>3%</w:t>
            </w:r>
            <w:r>
              <w:rPr>
                <w:rFonts w:hint="eastAsia" w:ascii="仿宋_GB2312" w:hAnsi="宋体" w:eastAsia="仿宋_GB2312" w:cs="宋体"/>
                <w:color w:val="auto"/>
                <w:kern w:val="0"/>
                <w:sz w:val="24"/>
              </w:rPr>
              <w:t>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成品油市场管理</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依各参与部门需求确定</w:t>
            </w:r>
          </w:p>
        </w:tc>
        <w:tc>
          <w:tcPr>
            <w:tcW w:w="12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发展和改革局（商务）</w:t>
            </w:r>
          </w:p>
        </w:tc>
        <w:tc>
          <w:tcPr>
            <w:tcW w:w="106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应急局、消防大队</w:t>
            </w:r>
            <w:r>
              <w:rPr>
                <w:rFonts w:hint="eastAsia" w:ascii="仿宋_GB2312" w:hAnsi="宋体" w:eastAsia="仿宋_GB2312" w:cs="宋体"/>
                <w:color w:val="auto"/>
                <w:kern w:val="0"/>
                <w:sz w:val="24"/>
                <w:lang w:eastAsia="zh-CN"/>
              </w:rPr>
              <w:t>、</w:t>
            </w:r>
            <w:r>
              <w:rPr>
                <w:rFonts w:hint="eastAsia" w:ascii="仿宋_GB2312" w:hAnsi="宋体" w:eastAsia="仿宋_GB2312" w:cs="宋体"/>
                <w:color w:val="auto"/>
                <w:kern w:val="0"/>
                <w:sz w:val="24"/>
                <w:lang w:val="en-US" w:eastAsia="zh-CN"/>
              </w:rPr>
              <w:t>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ascii="仿宋_GB2312" w:hAnsi="宋体" w:eastAsia="仿宋_GB2312" w:cs="宋体"/>
                <w:color w:val="auto"/>
                <w:kern w:val="0"/>
                <w:sz w:val="24"/>
              </w:rPr>
              <w:t>2023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4</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抚联</w:t>
            </w:r>
          </w:p>
          <w:p>
            <w:pPr>
              <w:widowControl/>
              <w:adjustRightInd w:val="0"/>
              <w:snapToGrid w:val="0"/>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5</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5</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抚</w:t>
            </w:r>
            <w:r>
              <w:rPr>
                <w:rFonts w:hint="eastAsia" w:ascii="仿宋_GB2312" w:hAnsi="宋体" w:eastAsia="仿宋_GB2312" w:cs="宋体"/>
                <w:color w:val="auto"/>
                <w:kern w:val="0"/>
                <w:sz w:val="24"/>
              </w:rPr>
              <w:t>联00</w:t>
            </w:r>
            <w:r>
              <w:rPr>
                <w:rFonts w:hint="eastAsia" w:ascii="仿宋_GB2312" w:hAnsi="宋体" w:eastAsia="仿宋_GB2312" w:cs="宋体"/>
                <w:color w:val="auto"/>
                <w:kern w:val="0"/>
                <w:sz w:val="24"/>
                <w:lang w:val="en-US" w:eastAsia="zh-CN"/>
              </w:rPr>
              <w:t>05</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保安从业单位</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 w:hAnsi="仿宋" w:eastAsia="仿宋" w:cs="仿宋"/>
                <w:color w:val="auto"/>
                <w:kern w:val="0"/>
                <w:sz w:val="24"/>
                <w:szCs w:val="24"/>
                <w:lang w:val="en-US" w:eastAsia="zh-CN"/>
              </w:rPr>
              <w:t>抽查</w:t>
            </w:r>
          </w:p>
        </w:tc>
        <w:tc>
          <w:tcPr>
            <w:tcW w:w="1899"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本次抽查确定的联合抽查事项</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抚宁区保安从业单位</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公安局</w:t>
            </w:r>
          </w:p>
        </w:tc>
        <w:tc>
          <w:tcPr>
            <w:tcW w:w="106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5</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ind w:firstLine="240" w:firstLineChars="100"/>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抚联</w:t>
            </w:r>
          </w:p>
          <w:p>
            <w:pPr>
              <w:widowControl/>
              <w:adjustRightInd w:val="0"/>
              <w:snapToGrid w:val="0"/>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6</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6</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抚</w:t>
            </w:r>
            <w:r>
              <w:rPr>
                <w:rFonts w:hint="eastAsia" w:ascii="仿宋_GB2312" w:hAnsi="宋体" w:eastAsia="仿宋_GB2312" w:cs="宋体"/>
                <w:color w:val="auto"/>
                <w:kern w:val="0"/>
                <w:sz w:val="24"/>
              </w:rPr>
              <w:t>联000</w:t>
            </w:r>
            <w:r>
              <w:rPr>
                <w:rFonts w:hint="eastAsia" w:ascii="仿宋_GB2312" w:hAnsi="宋体" w:eastAsia="仿宋_GB2312" w:cs="宋体"/>
                <w:color w:val="auto"/>
                <w:kern w:val="0"/>
                <w:sz w:val="24"/>
                <w:lang w:val="en-US" w:eastAsia="zh-CN"/>
              </w:rPr>
              <w:t>6</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spacing w:val="-6"/>
                <w:kern w:val="0"/>
                <w:sz w:val="24"/>
                <w:lang w:val="en-US" w:eastAsia="zh-CN"/>
              </w:rPr>
              <w:t>道路危险货物运输企业</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 w:hAnsi="仿宋" w:eastAsia="仿宋" w:cs="仿宋"/>
                <w:color w:val="auto"/>
                <w:kern w:val="0"/>
                <w:sz w:val="24"/>
                <w:szCs w:val="24"/>
                <w:lang w:val="en-US" w:eastAsia="zh-CN"/>
              </w:rPr>
              <w:t>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根据信用风险等级，按照比例差异抽取，平均比例不低于</w:t>
            </w:r>
            <w:r>
              <w:rPr>
                <w:rFonts w:hint="eastAsia" w:ascii="仿宋_GB2312" w:hAnsi="宋体" w:eastAsia="仿宋_GB2312" w:cs="宋体"/>
                <w:color w:val="auto"/>
                <w:kern w:val="0"/>
                <w:sz w:val="24"/>
                <w:lang w:val="en-US" w:eastAsia="zh-CN"/>
              </w:rPr>
              <w:t>6</w:t>
            </w:r>
            <w:r>
              <w:rPr>
                <w:rFonts w:hint="eastAsia" w:ascii="仿宋_GB2312" w:hAnsi="宋体" w:eastAsia="仿宋_GB2312" w:cs="宋体"/>
                <w:color w:val="auto"/>
                <w:kern w:val="0"/>
                <w:sz w:val="24"/>
              </w:rPr>
              <w:t>%</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本次抽查确定的联合抽查事项</w:t>
            </w:r>
          </w:p>
        </w:tc>
        <w:tc>
          <w:tcPr>
            <w:tcW w:w="15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辖区内</w:t>
            </w:r>
            <w:r>
              <w:rPr>
                <w:rFonts w:hint="eastAsia" w:ascii="仿宋_GB2312" w:hAnsi="宋体" w:eastAsia="仿宋_GB2312" w:cs="宋体"/>
                <w:color w:val="auto"/>
                <w:spacing w:val="-6"/>
                <w:kern w:val="0"/>
                <w:sz w:val="24"/>
                <w:lang w:val="en-US" w:eastAsia="zh-CN"/>
              </w:rPr>
              <w:t>道路危险货物运输企业</w:t>
            </w:r>
          </w:p>
        </w:tc>
        <w:tc>
          <w:tcPr>
            <w:tcW w:w="12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交通运输局</w:t>
            </w:r>
          </w:p>
        </w:tc>
        <w:tc>
          <w:tcPr>
            <w:tcW w:w="106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应急局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年5月至6月</w:t>
            </w:r>
          </w:p>
        </w:tc>
        <w:tc>
          <w:tcPr>
            <w:tcW w:w="975" w:type="dxa"/>
            <w:tcBorders>
              <w:top w:val="nil"/>
              <w:left w:val="nil"/>
              <w:bottom w:val="single" w:color="auto" w:sz="4" w:space="0"/>
              <w:right w:val="single" w:color="auto" w:sz="4" w:space="0"/>
            </w:tcBorders>
            <w:vAlign w:val="center"/>
          </w:tcPr>
          <w:p>
            <w:pPr>
              <w:widowControl/>
              <w:adjustRightInd w:val="0"/>
              <w:snapToGrid w:val="0"/>
              <w:rPr>
                <w:rFonts w:hint="default" w:ascii="仿宋_GB2312" w:hAnsi="宋体" w:eastAsia="仿宋_GB2312" w:cs="宋体"/>
                <w:color w:val="auto"/>
                <w:kern w:val="0"/>
                <w:sz w:val="24"/>
                <w:lang w:val="en-US" w:eastAsia="zh-CN"/>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抚联</w:t>
            </w:r>
          </w:p>
          <w:p>
            <w:pPr>
              <w:widowControl/>
              <w:adjustRightInd w:val="0"/>
              <w:snapToGrid w:val="0"/>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7</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7</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w:t>
            </w:r>
            <w:r>
              <w:rPr>
                <w:rFonts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07</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bookmarkStart w:id="0" w:name="_GoBack"/>
            <w:r>
              <w:rPr>
                <w:rFonts w:hint="eastAsia" w:ascii="仿宋_GB2312" w:hAnsi="宋体" w:eastAsia="仿宋_GB2312" w:cs="宋体"/>
                <w:color w:val="auto"/>
                <w:kern w:val="0"/>
                <w:sz w:val="24"/>
                <w:lang w:val="en-US" w:eastAsia="zh-CN"/>
              </w:rPr>
              <w:t>农药、肥料</w:t>
            </w:r>
            <w:bookmarkEnd w:id="0"/>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定向抽查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种子、肥料监督检查</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农药、肥料生产经营者</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农业农村局</w:t>
            </w:r>
          </w:p>
        </w:tc>
        <w:tc>
          <w:tcPr>
            <w:tcW w:w="106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年5月至6月</w:t>
            </w:r>
          </w:p>
        </w:tc>
        <w:tc>
          <w:tcPr>
            <w:tcW w:w="97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8</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8</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抚联000</w:t>
            </w:r>
            <w:r>
              <w:rPr>
                <w:rFonts w:hint="eastAsia" w:ascii="仿宋_GB2312" w:hAnsi="宋体" w:eastAsia="仿宋_GB2312" w:cs="宋体"/>
                <w:color w:val="auto"/>
                <w:kern w:val="0"/>
                <w:sz w:val="24"/>
                <w:lang w:val="en-US" w:eastAsia="zh-CN"/>
              </w:rPr>
              <w:t>8</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电灾害防御</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对雷电灾害防御活动的执法检查</w:t>
            </w:r>
          </w:p>
        </w:tc>
        <w:tc>
          <w:tcPr>
            <w:tcW w:w="1555" w:type="dxa"/>
            <w:tcBorders>
              <w:top w:val="nil"/>
              <w:left w:val="nil"/>
              <w:bottom w:val="single" w:color="auto" w:sz="4" w:space="0"/>
              <w:right w:val="single" w:color="auto" w:sz="4" w:space="0"/>
            </w:tcBorders>
            <w:vAlign w:val="center"/>
          </w:tcPr>
          <w:p>
            <w:pPr>
              <w:jc w:val="both"/>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抚宁危化场所（加油站、加气站、液化气站、氧气厂等）</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气象局</w:t>
            </w:r>
          </w:p>
        </w:tc>
        <w:tc>
          <w:tcPr>
            <w:tcW w:w="106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lang w:eastAsia="zh-CN"/>
              </w:rPr>
              <w:t>城管局</w:t>
            </w:r>
            <w:r>
              <w:rPr>
                <w:rFonts w:hint="eastAsia" w:ascii="仿宋_GB2312" w:hAnsi="宋体" w:eastAsia="仿宋_GB2312" w:cs="宋体"/>
                <w:color w:val="auto"/>
                <w:kern w:val="0"/>
                <w:sz w:val="24"/>
              </w:rPr>
              <w:t>、</w:t>
            </w:r>
          </w:p>
          <w:p>
            <w:pPr>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消防</w:t>
            </w:r>
            <w:r>
              <w:rPr>
                <w:rFonts w:hint="eastAsia" w:ascii="仿宋_GB2312" w:hAnsi="宋体" w:eastAsia="仿宋_GB2312" w:cs="宋体"/>
                <w:color w:val="auto"/>
                <w:kern w:val="0"/>
                <w:sz w:val="24"/>
                <w:lang w:val="en-US" w:eastAsia="zh-CN"/>
              </w:rPr>
              <w:t>大队 、环保局</w:t>
            </w:r>
          </w:p>
          <w:p>
            <w:pPr>
              <w:jc w:val="center"/>
              <w:rPr>
                <w:rFonts w:hint="eastAsia" w:ascii="仿宋_GB2312" w:hAnsi="宋体" w:eastAsia="仿宋_GB2312" w:cs="宋体"/>
                <w:color w:val="auto"/>
                <w:kern w:val="0"/>
                <w:sz w:val="24"/>
                <w:szCs w:val="24"/>
                <w:lang w:val="en-US" w:eastAsia="zh-CN" w:bidi="ar-SA"/>
              </w:rPr>
            </w:pP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7</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8</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top"/>
          </w:tcPr>
          <w:p>
            <w:pPr>
              <w:jc w:val="center"/>
              <w:rPr>
                <w:rFonts w:hint="eastAsia" w:ascii="仿宋_GB2312" w:hAnsi="宋体" w:eastAsia="仿宋_GB2312" w:cs="宋体"/>
                <w:color w:val="auto"/>
                <w:kern w:val="0"/>
                <w:sz w:val="24"/>
                <w:szCs w:val="24"/>
                <w:lang w:val="en-US" w:eastAsia="zh-CN" w:bidi="ar-SA"/>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9</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9</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抚联000</w:t>
            </w:r>
            <w:r>
              <w:rPr>
                <w:rFonts w:hint="eastAsia" w:ascii="仿宋_GB2312" w:hAnsi="宋体" w:eastAsia="仿宋_GB2312" w:cs="宋体"/>
                <w:color w:val="auto"/>
                <w:kern w:val="0"/>
                <w:sz w:val="24"/>
                <w:lang w:val="en-US" w:eastAsia="zh-CN"/>
              </w:rPr>
              <w:t>9</w:t>
            </w:r>
          </w:p>
        </w:tc>
        <w:tc>
          <w:tcPr>
            <w:tcW w:w="162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气</w:t>
            </w:r>
            <w:r>
              <w:rPr>
                <w:rFonts w:hint="eastAsia" w:ascii="仿宋_GB2312" w:hAnsi="宋体" w:eastAsia="仿宋_GB2312" w:cs="宋体"/>
                <w:color w:val="auto"/>
                <w:kern w:val="0"/>
                <w:sz w:val="24"/>
                <w:lang w:eastAsia="zh-CN"/>
              </w:rPr>
              <w:t>象灾害防御</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对气象灾害防御活动的执法检查</w:t>
            </w:r>
          </w:p>
        </w:tc>
        <w:tc>
          <w:tcPr>
            <w:tcW w:w="1555" w:type="dxa"/>
            <w:tcBorders>
              <w:top w:val="nil"/>
              <w:left w:val="nil"/>
              <w:bottom w:val="single" w:color="auto" w:sz="4" w:space="0"/>
              <w:right w:val="single" w:color="auto" w:sz="4" w:space="0"/>
            </w:tcBorders>
            <w:vAlign w:val="center"/>
          </w:tcPr>
          <w:p>
            <w:pPr>
              <w:jc w:val="both"/>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抚宁旅游景区</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eastAsia="zh-CN"/>
              </w:rPr>
              <w:t>气象局</w:t>
            </w:r>
          </w:p>
        </w:tc>
        <w:tc>
          <w:tcPr>
            <w:tcW w:w="106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lang w:eastAsia="zh-CN"/>
              </w:rPr>
              <w:t>文旅局</w:t>
            </w:r>
            <w:r>
              <w:rPr>
                <w:rFonts w:hint="eastAsia" w:ascii="仿宋_GB2312" w:hAnsi="宋体" w:eastAsia="仿宋_GB2312" w:cs="宋体"/>
                <w:color w:val="auto"/>
                <w:kern w:val="0"/>
                <w:sz w:val="24"/>
              </w:rPr>
              <w:t>、</w:t>
            </w:r>
          </w:p>
          <w:p>
            <w:pPr>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eastAsia="zh-CN"/>
              </w:rPr>
              <w:t>消防</w:t>
            </w:r>
            <w:r>
              <w:rPr>
                <w:rFonts w:hint="eastAsia" w:ascii="仿宋_GB2312" w:hAnsi="宋体" w:eastAsia="仿宋_GB2312" w:cs="宋体"/>
                <w:color w:val="auto"/>
                <w:kern w:val="0"/>
                <w:sz w:val="24"/>
                <w:lang w:val="en-US" w:eastAsia="zh-CN"/>
              </w:rPr>
              <w:t>大队</w:t>
            </w:r>
          </w:p>
          <w:p>
            <w:pPr>
              <w:jc w:val="center"/>
              <w:rPr>
                <w:rFonts w:hint="eastAsia" w:ascii="仿宋_GB2312" w:hAnsi="宋体" w:eastAsia="仿宋_GB2312" w:cs="宋体"/>
                <w:color w:val="auto"/>
                <w:kern w:val="0"/>
                <w:sz w:val="24"/>
                <w:szCs w:val="24"/>
                <w:lang w:val="en-US" w:eastAsia="zh-CN" w:bidi="ar-SA"/>
              </w:rPr>
            </w:pP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7</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8</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top"/>
          </w:tcPr>
          <w:p>
            <w:pPr>
              <w:jc w:val="center"/>
              <w:rPr>
                <w:rFonts w:hint="eastAsia" w:ascii="仿宋_GB2312" w:hAnsi="宋体" w:eastAsia="仿宋_GB2312" w:cs="宋体"/>
                <w:color w:val="auto"/>
                <w:kern w:val="0"/>
                <w:sz w:val="24"/>
                <w:szCs w:val="24"/>
                <w:lang w:val="en-US" w:eastAsia="zh-CN" w:bidi="ar-SA"/>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抚联</w:t>
            </w:r>
          </w:p>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w:t>
            </w:r>
            <w:r>
              <w:rPr>
                <w:rFonts w:hint="eastAsia" w:ascii="仿宋_GB2312" w:hAnsi="宋体" w:eastAsia="仿宋_GB2312" w:cs="宋体"/>
                <w:color w:val="auto"/>
                <w:kern w:val="0"/>
                <w:sz w:val="24"/>
                <w:lang w:val="en-US" w:eastAsia="zh-CN"/>
              </w:rPr>
              <w:t>010</w:t>
            </w:r>
          </w:p>
        </w:tc>
        <w:tc>
          <w:tcPr>
            <w:tcW w:w="191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2</w:t>
            </w:r>
            <w:r>
              <w:rPr>
                <w:rFonts w:hint="eastAsia" w:ascii="仿宋_GB2312" w:hAnsi="宋体" w:eastAsia="仿宋_GB2312" w:cs="宋体"/>
                <w:color w:val="auto"/>
                <w:kern w:val="0"/>
                <w:sz w:val="24"/>
              </w:rPr>
              <w:t>年秦皇岛市抚宁区部门联合抽查0</w:t>
            </w:r>
            <w:r>
              <w:rPr>
                <w:rFonts w:hint="eastAsia" w:ascii="仿宋_GB2312" w:hAnsi="宋体" w:eastAsia="仿宋_GB2312" w:cs="宋体"/>
                <w:color w:val="auto"/>
                <w:kern w:val="0"/>
                <w:sz w:val="24"/>
                <w:lang w:val="en-US" w:eastAsia="zh-CN"/>
              </w:rPr>
              <w:t>10</w:t>
            </w:r>
          </w:p>
        </w:tc>
        <w:tc>
          <w:tcPr>
            <w:tcW w:w="932" w:type="dxa"/>
            <w:tcBorders>
              <w:top w:val="nil"/>
              <w:left w:val="nil"/>
              <w:bottom w:val="single" w:color="auto" w:sz="4" w:space="0"/>
              <w:right w:val="single" w:color="auto" w:sz="4" w:space="0"/>
            </w:tcBorders>
            <w:vAlign w:val="center"/>
          </w:tcPr>
          <w:p>
            <w:pPr>
              <w:widowControl/>
              <w:adjustRightInd w:val="0"/>
              <w:snapToGrid w:val="0"/>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lang w:val="en-US" w:eastAsia="zh-CN"/>
              </w:rPr>
              <w:t>抚联</w:t>
            </w:r>
          </w:p>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10</w:t>
            </w:r>
          </w:p>
        </w:tc>
        <w:tc>
          <w:tcPr>
            <w:tcW w:w="162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以实施方案名称为准</w:t>
            </w:r>
          </w:p>
        </w:tc>
        <w:tc>
          <w:tcPr>
            <w:tcW w:w="927"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定向抽查</w:t>
            </w:r>
          </w:p>
        </w:tc>
        <w:tc>
          <w:tcPr>
            <w:tcW w:w="1899" w:type="dxa"/>
            <w:tcBorders>
              <w:top w:val="nil"/>
              <w:left w:val="nil"/>
              <w:bottom w:val="single" w:color="auto" w:sz="4" w:space="0"/>
              <w:right w:val="single" w:color="auto" w:sz="4" w:space="0"/>
            </w:tcBorders>
            <w:vAlign w:val="center"/>
          </w:tcPr>
          <w:p>
            <w:pPr>
              <w:widowControl/>
              <w:jc w:val="center"/>
              <w:textAlignment w:val="center"/>
              <w:rPr>
                <w:rFonts w:hint="eastAsia" w:ascii="宋体" w:cs="宋体" w:hAnsiTheme="minorHAnsi" w:eastAsiaTheme="minorEastAsia"/>
                <w:color w:val="auto"/>
                <w:kern w:val="2"/>
                <w:sz w:val="20"/>
                <w:szCs w:val="20"/>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本次抽查确定的联合抽查事项清单</w:t>
            </w:r>
          </w:p>
        </w:tc>
        <w:tc>
          <w:tcPr>
            <w:tcW w:w="15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娱乐场所</w:t>
            </w:r>
          </w:p>
        </w:tc>
        <w:tc>
          <w:tcPr>
            <w:tcW w:w="12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文旅局</w:t>
            </w:r>
          </w:p>
        </w:tc>
        <w:tc>
          <w:tcPr>
            <w:tcW w:w="106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卫健局、公安局</w:t>
            </w:r>
          </w:p>
        </w:tc>
        <w:tc>
          <w:tcPr>
            <w:tcW w:w="1050"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7</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8</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top"/>
          </w:tcPr>
          <w:p>
            <w:pPr>
              <w:jc w:val="center"/>
              <w:rPr>
                <w:rFonts w:hint="eastAsia" w:ascii="仿宋_GB2312" w:hAnsi="宋体" w:eastAsia="仿宋_GB2312" w:cs="宋体"/>
                <w:color w:val="auto"/>
                <w:kern w:val="0"/>
                <w:sz w:val="24"/>
                <w:szCs w:val="24"/>
                <w:lang w:val="en-US" w:eastAsia="zh-CN" w:bidi="ar-SA"/>
              </w:rPr>
            </w:pPr>
          </w:p>
        </w:tc>
      </w:tr>
      <w:tr>
        <w:tblPrEx>
          <w:tblCellMar>
            <w:top w:w="0" w:type="dxa"/>
            <w:left w:w="108" w:type="dxa"/>
            <w:bottom w:w="0" w:type="dxa"/>
            <w:right w:w="108" w:type="dxa"/>
          </w:tblCellMar>
        </w:tblPrEx>
        <w:trPr>
          <w:trHeight w:val="960"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11</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11</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11</w:t>
            </w:r>
          </w:p>
        </w:tc>
        <w:tc>
          <w:tcPr>
            <w:tcW w:w="1623"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spacing w:val="-6"/>
                <w:kern w:val="0"/>
                <w:sz w:val="24"/>
                <w:szCs w:val="24"/>
                <w:lang w:val="en-US" w:eastAsia="zh-CN" w:bidi="ar-SA"/>
              </w:rPr>
            </w:pPr>
            <w:r>
              <w:rPr>
                <w:rFonts w:hint="eastAsia" w:ascii="仿宋_GB2312" w:hAnsi="宋体" w:eastAsia="仿宋_GB2312" w:cs="宋体"/>
                <w:color w:val="auto"/>
                <w:spacing w:val="-6"/>
                <w:kern w:val="0"/>
                <w:sz w:val="24"/>
              </w:rPr>
              <w:t>以实施方案名称为准</w:t>
            </w:r>
          </w:p>
        </w:tc>
        <w:tc>
          <w:tcPr>
            <w:tcW w:w="927"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根据信用风险等级，按照1-50%的比例差异抽取，平均比例不低于3%</w:t>
            </w:r>
          </w:p>
        </w:tc>
        <w:tc>
          <w:tcPr>
            <w:tcW w:w="1554"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对建设项目、排放污染物的企业事业单位和其他生产经营者的检查</w:t>
            </w:r>
          </w:p>
        </w:tc>
        <w:tc>
          <w:tcPr>
            <w:tcW w:w="15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排放污染物的企业事业单位和其他生产经营者</w:t>
            </w:r>
          </w:p>
        </w:tc>
        <w:tc>
          <w:tcPr>
            <w:tcW w:w="1255" w:type="dxa"/>
            <w:tcBorders>
              <w:top w:val="nil"/>
              <w:left w:val="nil"/>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生态环境局</w:t>
            </w:r>
          </w:p>
        </w:tc>
        <w:tc>
          <w:tcPr>
            <w:tcW w:w="1063" w:type="dxa"/>
            <w:tcBorders>
              <w:top w:val="nil"/>
              <w:left w:val="nil"/>
              <w:bottom w:val="single" w:color="auto" w:sz="4" w:space="0"/>
              <w:right w:val="single" w:color="auto" w:sz="4" w:space="0"/>
            </w:tcBorders>
            <w:vAlign w:val="center"/>
          </w:tcPr>
          <w:p>
            <w:pPr>
              <w:widowControl/>
              <w:adjustRightInd w:val="0"/>
              <w:snapToGrid w:val="0"/>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2023年9月至11月</w:t>
            </w:r>
          </w:p>
        </w:tc>
        <w:tc>
          <w:tcPr>
            <w:tcW w:w="97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344"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12</w:t>
            </w:r>
          </w:p>
        </w:tc>
        <w:tc>
          <w:tcPr>
            <w:tcW w:w="191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12</w:t>
            </w:r>
          </w:p>
        </w:tc>
        <w:tc>
          <w:tcPr>
            <w:tcW w:w="932"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12</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对经营高危险性体育项目监管</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keepNext w:val="0"/>
              <w:keepLines w:val="0"/>
              <w:widowControl/>
              <w:suppressLineNumbers w:val="0"/>
              <w:jc w:val="center"/>
              <w:textAlignment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对经营高危险性体育项目办理许可检查；对高危险性体育项目经营者取得许可证后，不再符合规定条件的是否仍经营该体育项目检查。</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2023年度全区范围内市场主体名录库中状态为已成立的</w:t>
            </w:r>
          </w:p>
        </w:tc>
        <w:tc>
          <w:tcPr>
            <w:tcW w:w="1255"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 w:hAnsi="仿宋" w:eastAsia="仿宋" w:cs="仿宋"/>
                <w:bCs/>
                <w:color w:val="auto"/>
                <w:kern w:val="0"/>
                <w:sz w:val="24"/>
                <w:szCs w:val="24"/>
                <w:lang w:val="en-US" w:eastAsia="zh-CN"/>
              </w:rPr>
              <w:t>教育和体育局</w:t>
            </w:r>
          </w:p>
        </w:tc>
        <w:tc>
          <w:tcPr>
            <w:tcW w:w="106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p>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9</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344"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13</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13</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13</w:t>
            </w:r>
          </w:p>
        </w:tc>
        <w:tc>
          <w:tcPr>
            <w:tcW w:w="1623"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民办学校</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对实施职业技能培训的民办学校的监督检查</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职业技能培训民办学校</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人力资源和社会保障局</w:t>
            </w:r>
          </w:p>
        </w:tc>
        <w:tc>
          <w:tcPr>
            <w:tcW w:w="106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教育和体育局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2023年</w:t>
            </w:r>
            <w:r>
              <w:rPr>
                <w:rFonts w:hint="eastAsia" w:ascii="仿宋_GB2312" w:hAnsi="宋体" w:eastAsia="仿宋_GB2312" w:cs="宋体"/>
                <w:color w:val="auto"/>
                <w:kern w:val="0"/>
                <w:sz w:val="24"/>
                <w:lang w:val="en-US" w:eastAsia="zh-CN"/>
              </w:rPr>
              <w:t>9</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344" w:hRule="atLeast"/>
        </w:trPr>
        <w:tc>
          <w:tcPr>
            <w:tcW w:w="1235" w:type="dxa"/>
            <w:tcBorders>
              <w:top w:val="nil"/>
              <w:left w:val="single" w:color="auto" w:sz="4" w:space="0"/>
              <w:bottom w:val="single" w:color="auto" w:sz="4" w:space="0"/>
              <w:right w:val="single" w:color="auto" w:sz="4" w:space="0"/>
            </w:tcBorders>
            <w:vAlign w:val="center"/>
          </w:tcPr>
          <w:p>
            <w:pPr>
              <w:widowControl/>
              <w:adjustRightInd w:val="0"/>
              <w:snapToGrid w:val="0"/>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抚联202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00</w:t>
            </w:r>
            <w:r>
              <w:rPr>
                <w:rFonts w:hint="eastAsia" w:ascii="仿宋_GB2312" w:hAnsi="宋体" w:eastAsia="仿宋_GB2312" w:cs="宋体"/>
                <w:color w:val="auto"/>
                <w:kern w:val="0"/>
                <w:sz w:val="24"/>
                <w:lang w:val="en-US" w:eastAsia="zh-CN"/>
              </w:rPr>
              <w:t>14</w:t>
            </w:r>
          </w:p>
        </w:tc>
        <w:tc>
          <w:tcPr>
            <w:tcW w:w="191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w:t>
            </w:r>
            <w:r>
              <w:rPr>
                <w:rFonts w:hint="eastAsia" w:ascii="仿宋_GB2312" w:hAnsi="宋体" w:eastAsia="仿宋_GB2312" w:cs="宋体"/>
                <w:color w:val="auto"/>
                <w:kern w:val="0"/>
                <w:sz w:val="24"/>
                <w:lang w:val="en-US" w:eastAsia="zh-CN"/>
              </w:rPr>
              <w:t>3</w:t>
            </w:r>
            <w:r>
              <w:rPr>
                <w:rFonts w:hint="eastAsia" w:ascii="仿宋_GB2312" w:hAnsi="宋体" w:eastAsia="仿宋_GB2312" w:cs="宋体"/>
                <w:color w:val="auto"/>
                <w:kern w:val="0"/>
                <w:sz w:val="24"/>
              </w:rPr>
              <w:t>年</w:t>
            </w:r>
            <w:r>
              <w:rPr>
                <w:rFonts w:hint="eastAsia" w:ascii="仿宋_GB2312" w:hAnsi="宋体" w:eastAsia="仿宋_GB2312" w:cs="宋体"/>
                <w:color w:val="auto"/>
                <w:kern w:val="0"/>
                <w:sz w:val="24"/>
                <w:lang w:val="en-US" w:eastAsia="zh-CN"/>
              </w:rPr>
              <w:t>抚宁区</w:t>
            </w:r>
            <w:r>
              <w:rPr>
                <w:rFonts w:hint="eastAsia" w:ascii="仿宋_GB2312" w:hAnsi="宋体" w:eastAsia="仿宋_GB2312" w:cs="宋体"/>
                <w:color w:val="auto"/>
                <w:kern w:val="0"/>
                <w:sz w:val="24"/>
              </w:rPr>
              <w:t>部门联合抽查00</w:t>
            </w:r>
            <w:r>
              <w:rPr>
                <w:rFonts w:hint="eastAsia" w:ascii="仿宋_GB2312" w:hAnsi="宋体" w:eastAsia="仿宋_GB2312" w:cs="宋体"/>
                <w:color w:val="auto"/>
                <w:kern w:val="0"/>
                <w:sz w:val="24"/>
                <w:lang w:val="en-US" w:eastAsia="zh-CN"/>
              </w:rPr>
              <w:t>14</w:t>
            </w:r>
          </w:p>
        </w:tc>
        <w:tc>
          <w:tcPr>
            <w:tcW w:w="932"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lang w:val="en-US" w:eastAsia="zh-CN"/>
              </w:rPr>
            </w:pPr>
            <w:r>
              <w:rPr>
                <w:rFonts w:hint="eastAsia" w:ascii="仿宋_GB2312" w:hAnsi="宋体" w:eastAsia="仿宋_GB2312" w:cs="宋体"/>
                <w:color w:val="auto"/>
                <w:kern w:val="0"/>
                <w:sz w:val="24"/>
              </w:rPr>
              <w:t>抚联00</w:t>
            </w:r>
            <w:r>
              <w:rPr>
                <w:rFonts w:hint="eastAsia" w:ascii="仿宋_GB2312" w:hAnsi="宋体" w:eastAsia="仿宋_GB2312" w:cs="宋体"/>
                <w:color w:val="auto"/>
                <w:kern w:val="0"/>
                <w:sz w:val="24"/>
                <w:lang w:val="en-US" w:eastAsia="zh-CN"/>
              </w:rPr>
              <w:t>14</w:t>
            </w:r>
          </w:p>
        </w:tc>
        <w:tc>
          <w:tcPr>
            <w:tcW w:w="162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szCs w:val="24"/>
                <w:lang w:val="en-US" w:eastAsia="zh-CN" w:bidi="ar-SA"/>
              </w:rPr>
              <w:t>人力资源市场</w:t>
            </w:r>
          </w:p>
        </w:tc>
        <w:tc>
          <w:tcPr>
            <w:tcW w:w="927"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定向</w:t>
            </w:r>
            <w:r>
              <w:rPr>
                <w:rFonts w:hint="eastAsia" w:ascii="仿宋_GB2312" w:hAnsi="宋体" w:eastAsia="仿宋_GB2312" w:cs="宋体"/>
                <w:color w:val="auto"/>
                <w:kern w:val="0"/>
                <w:sz w:val="24"/>
                <w:lang w:val="en-US" w:eastAsia="zh-CN"/>
              </w:rPr>
              <w:t>抽查</w:t>
            </w:r>
          </w:p>
        </w:tc>
        <w:tc>
          <w:tcPr>
            <w:tcW w:w="1899"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结合企业信用风险等级，6%以上</w:t>
            </w:r>
          </w:p>
        </w:tc>
        <w:tc>
          <w:tcPr>
            <w:tcW w:w="1554"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对经营性人力资源服务机构的监督检查</w:t>
            </w:r>
          </w:p>
        </w:tc>
        <w:tc>
          <w:tcPr>
            <w:tcW w:w="15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抽查前登记设立、已成立状态的企业</w:t>
            </w:r>
          </w:p>
        </w:tc>
        <w:tc>
          <w:tcPr>
            <w:tcW w:w="1255"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区人力资源和社会保障局</w:t>
            </w:r>
          </w:p>
        </w:tc>
        <w:tc>
          <w:tcPr>
            <w:tcW w:w="1063" w:type="dxa"/>
            <w:tcBorders>
              <w:top w:val="nil"/>
              <w:left w:val="nil"/>
              <w:bottom w:val="single" w:color="auto" w:sz="4" w:space="0"/>
              <w:right w:val="single" w:color="auto" w:sz="4" w:space="0"/>
            </w:tcBorders>
            <w:vAlign w:val="center"/>
          </w:tcPr>
          <w:p>
            <w:pPr>
              <w:jc w:val="center"/>
              <w:rPr>
                <w:rFonts w:hint="default"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lang w:val="en-US" w:eastAsia="zh-CN"/>
              </w:rPr>
              <w:t>统计局市场局</w:t>
            </w:r>
          </w:p>
        </w:tc>
        <w:tc>
          <w:tcPr>
            <w:tcW w:w="1050" w:type="dxa"/>
            <w:tcBorders>
              <w:top w:val="nil"/>
              <w:left w:val="nil"/>
              <w:bottom w:val="single" w:color="auto" w:sz="4" w:space="0"/>
              <w:right w:val="single" w:color="auto" w:sz="4" w:space="0"/>
            </w:tcBorders>
            <w:vAlign w:val="center"/>
          </w:tcPr>
          <w:p>
            <w:pPr>
              <w:jc w:val="center"/>
              <w:rPr>
                <w:rFonts w:hint="eastAsia" w:ascii="仿宋_GB2312" w:hAnsi="宋体" w:eastAsia="仿宋_GB2312" w:cs="宋体"/>
                <w:color w:val="auto"/>
                <w:kern w:val="0"/>
                <w:sz w:val="24"/>
                <w:szCs w:val="24"/>
                <w:lang w:val="en-US" w:eastAsia="zh-CN" w:bidi="ar-SA"/>
              </w:rPr>
            </w:pPr>
            <w:r>
              <w:rPr>
                <w:rFonts w:hint="eastAsia" w:ascii="仿宋_GB2312" w:hAnsi="宋体" w:eastAsia="仿宋_GB2312" w:cs="宋体"/>
                <w:color w:val="auto"/>
                <w:kern w:val="0"/>
                <w:sz w:val="24"/>
              </w:rPr>
              <w:t>2023年</w:t>
            </w:r>
            <w:r>
              <w:rPr>
                <w:rFonts w:hint="eastAsia" w:ascii="仿宋_GB2312" w:hAnsi="宋体" w:eastAsia="仿宋_GB2312" w:cs="宋体"/>
                <w:color w:val="auto"/>
                <w:kern w:val="0"/>
                <w:sz w:val="24"/>
                <w:lang w:val="en-US" w:eastAsia="zh-CN"/>
              </w:rPr>
              <w:t>9</w:t>
            </w:r>
            <w:r>
              <w:rPr>
                <w:rFonts w:hint="eastAsia" w:ascii="仿宋_GB2312" w:hAnsi="宋体" w:eastAsia="仿宋_GB2312" w:cs="宋体"/>
                <w:color w:val="auto"/>
                <w:kern w:val="0"/>
                <w:sz w:val="24"/>
              </w:rPr>
              <w:t>月至</w:t>
            </w:r>
            <w:r>
              <w:rPr>
                <w:rFonts w:hint="eastAsia" w:ascii="仿宋_GB2312" w:hAnsi="宋体" w:eastAsia="仿宋_GB2312" w:cs="宋体"/>
                <w:color w:val="auto"/>
                <w:kern w:val="0"/>
                <w:sz w:val="24"/>
                <w:lang w:val="en-US" w:eastAsia="zh-CN"/>
              </w:rPr>
              <w:t>11</w:t>
            </w:r>
            <w:r>
              <w:rPr>
                <w:rFonts w:hint="eastAsia" w:ascii="仿宋_GB2312" w:hAnsi="宋体" w:eastAsia="仿宋_GB2312" w:cs="宋体"/>
                <w:color w:val="auto"/>
                <w:kern w:val="0"/>
                <w:sz w:val="24"/>
              </w:rPr>
              <w:t>月</w:t>
            </w:r>
          </w:p>
        </w:tc>
        <w:tc>
          <w:tcPr>
            <w:tcW w:w="975" w:type="dxa"/>
            <w:tcBorders>
              <w:top w:val="nil"/>
              <w:left w:val="nil"/>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p>
        </w:tc>
      </w:tr>
      <w:tr>
        <w:tblPrEx>
          <w:tblCellMar>
            <w:top w:w="0" w:type="dxa"/>
            <w:left w:w="108" w:type="dxa"/>
            <w:bottom w:w="0" w:type="dxa"/>
            <w:right w:w="108" w:type="dxa"/>
          </w:tblCellMar>
        </w:tblPrEx>
        <w:trPr>
          <w:trHeight w:val="456" w:hRule="atLeast"/>
        </w:trPr>
        <w:tc>
          <w:tcPr>
            <w:tcW w:w="15008" w:type="dxa"/>
            <w:gridSpan w:val="11"/>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auto"/>
                <w:kern w:val="0"/>
                <w:sz w:val="24"/>
              </w:rPr>
            </w:pPr>
            <w:r>
              <w:rPr>
                <w:rFonts w:hint="eastAsia" w:ascii="仿宋_GB2312" w:hAnsi="宋体" w:eastAsia="仿宋_GB2312" w:cs="宋体"/>
                <w:color w:val="auto"/>
                <w:kern w:val="0"/>
                <w:sz w:val="24"/>
              </w:rPr>
              <w:t>备注：抽查计划名称为：年度+行政区划+部门联合抽查+序号。</w:t>
            </w:r>
          </w:p>
        </w:tc>
        <w:tc>
          <w:tcPr>
            <w:tcW w:w="975" w:type="dxa"/>
            <w:tcBorders>
              <w:top w:val="nil"/>
              <w:left w:val="single" w:color="auto" w:sz="4" w:space="0"/>
              <w:bottom w:val="single" w:color="auto" w:sz="4" w:space="0"/>
              <w:right w:val="single" w:color="auto" w:sz="4" w:space="0"/>
            </w:tcBorders>
            <w:vAlign w:val="center"/>
          </w:tcPr>
          <w:p>
            <w:pPr>
              <w:widowControl/>
              <w:adjustRightInd w:val="0"/>
              <w:snapToGrid w:val="0"/>
              <w:rPr>
                <w:rFonts w:hint="eastAsia" w:ascii="仿宋_GB2312" w:hAnsi="宋体" w:eastAsia="仿宋_GB2312" w:cs="宋体"/>
                <w:color w:val="C00000"/>
                <w:kern w:val="0"/>
                <w:sz w:val="24"/>
              </w:rPr>
            </w:pPr>
          </w:p>
        </w:tc>
      </w:tr>
    </w:tbl>
    <w:p>
      <w:pPr>
        <w:widowControl/>
        <w:adjustRightInd w:val="0"/>
        <w:snapToGrid w:val="0"/>
        <w:rPr>
          <w:rFonts w:hint="eastAsia" w:ascii="仿宋_GB2312" w:hAnsi="宋体" w:eastAsia="仿宋_GB2312" w:cs="宋体"/>
          <w:color w:val="auto"/>
          <w:kern w:val="0"/>
          <w:sz w:val="24"/>
        </w:rPr>
      </w:pPr>
    </w:p>
    <w:sectPr>
      <w:footerReference r:id="rId3" w:type="default"/>
      <w:pgSz w:w="16838" w:h="11906" w:orient="landscape"/>
      <w:pgMar w:top="1803" w:right="1440" w:bottom="1803" w:left="1440" w:header="851" w:footer="992" w:gutter="0"/>
      <w:pgNumType w:start="7"/>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_GBK">
    <w:altName w:val="Arial Unicode MS"/>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Dotum">
    <w:altName w:val="Malgun Gothic"/>
    <w:panose1 w:val="020B0600000101010101"/>
    <w:charset w:val="81"/>
    <w:family w:val="swiss"/>
    <w:pitch w:val="default"/>
    <w:sig w:usb0="00000000" w:usb1="00000000" w:usb2="00000030" w:usb3="00000000" w:csb0="4008009F" w:csb1="DFD70000"/>
  </w:font>
  <w:font w:name="Arial Unicode MS">
    <w:panose1 w:val="020B0604020202020204"/>
    <w:charset w:val="86"/>
    <w:family w:val="auto"/>
    <w:pitch w:val="default"/>
    <w:sig w:usb0="FFFFFFFF" w:usb1="E9FFFFFF" w:usb2="0000003F" w:usb3="00000000" w:csb0="603F01FF" w:csb1="FFFF0000"/>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E1NDY0Mzk2M2EyNmM0NjhmYTg3NDQwNDU1ZTM3NDgifQ=="/>
  </w:docVars>
  <w:rsids>
    <w:rsidRoot w:val="00172A27"/>
    <w:rsid w:val="01BB7833"/>
    <w:rsid w:val="01CD111B"/>
    <w:rsid w:val="02FE20CD"/>
    <w:rsid w:val="030B1EAF"/>
    <w:rsid w:val="03E5328D"/>
    <w:rsid w:val="03E94553"/>
    <w:rsid w:val="04A8258A"/>
    <w:rsid w:val="04F26859"/>
    <w:rsid w:val="05B04D31"/>
    <w:rsid w:val="05B93383"/>
    <w:rsid w:val="05BF6685"/>
    <w:rsid w:val="07990616"/>
    <w:rsid w:val="08583340"/>
    <w:rsid w:val="08EA73D6"/>
    <w:rsid w:val="08FF1274"/>
    <w:rsid w:val="091874FA"/>
    <w:rsid w:val="09DE0562"/>
    <w:rsid w:val="0ADE2A02"/>
    <w:rsid w:val="0B464C1B"/>
    <w:rsid w:val="0BA105D3"/>
    <w:rsid w:val="0BE21CCF"/>
    <w:rsid w:val="0BFA7D26"/>
    <w:rsid w:val="0DDE4FD5"/>
    <w:rsid w:val="0F66705A"/>
    <w:rsid w:val="0F7C2CF7"/>
    <w:rsid w:val="0FA83AEC"/>
    <w:rsid w:val="0FAE3700"/>
    <w:rsid w:val="0FC4562B"/>
    <w:rsid w:val="1030318D"/>
    <w:rsid w:val="10372500"/>
    <w:rsid w:val="103C148A"/>
    <w:rsid w:val="118440E5"/>
    <w:rsid w:val="11A36DB3"/>
    <w:rsid w:val="121A41B3"/>
    <w:rsid w:val="13D529D6"/>
    <w:rsid w:val="13F45D6E"/>
    <w:rsid w:val="14764D5A"/>
    <w:rsid w:val="151E2D71"/>
    <w:rsid w:val="16351D02"/>
    <w:rsid w:val="16630398"/>
    <w:rsid w:val="169D4964"/>
    <w:rsid w:val="16A446AA"/>
    <w:rsid w:val="17D17958"/>
    <w:rsid w:val="17F43330"/>
    <w:rsid w:val="18661252"/>
    <w:rsid w:val="18B50E8C"/>
    <w:rsid w:val="1A9059BC"/>
    <w:rsid w:val="1B145506"/>
    <w:rsid w:val="1CEE2D5A"/>
    <w:rsid w:val="1D706ED0"/>
    <w:rsid w:val="1D8E4195"/>
    <w:rsid w:val="1DAD6CCE"/>
    <w:rsid w:val="1DDE4B7D"/>
    <w:rsid w:val="1DFB7DA4"/>
    <w:rsid w:val="1E0739D9"/>
    <w:rsid w:val="1F775289"/>
    <w:rsid w:val="2017380E"/>
    <w:rsid w:val="204229A8"/>
    <w:rsid w:val="2108455C"/>
    <w:rsid w:val="210A66DF"/>
    <w:rsid w:val="21253754"/>
    <w:rsid w:val="21656EB3"/>
    <w:rsid w:val="22227E41"/>
    <w:rsid w:val="22461EB5"/>
    <w:rsid w:val="2397548B"/>
    <w:rsid w:val="23F039E2"/>
    <w:rsid w:val="24E25F55"/>
    <w:rsid w:val="24EF51FD"/>
    <w:rsid w:val="25E94D95"/>
    <w:rsid w:val="264834DB"/>
    <w:rsid w:val="26875E1E"/>
    <w:rsid w:val="26962499"/>
    <w:rsid w:val="27347081"/>
    <w:rsid w:val="27573D02"/>
    <w:rsid w:val="280C2EF5"/>
    <w:rsid w:val="283E0318"/>
    <w:rsid w:val="291C4885"/>
    <w:rsid w:val="292D1BC9"/>
    <w:rsid w:val="293B53BE"/>
    <w:rsid w:val="294A4820"/>
    <w:rsid w:val="29502F02"/>
    <w:rsid w:val="29A9118F"/>
    <w:rsid w:val="2AD477BA"/>
    <w:rsid w:val="2AFA0B1C"/>
    <w:rsid w:val="2CBA2FB1"/>
    <w:rsid w:val="2E620EB2"/>
    <w:rsid w:val="2E702619"/>
    <w:rsid w:val="2E704CD0"/>
    <w:rsid w:val="2ECE2207"/>
    <w:rsid w:val="304D0EBF"/>
    <w:rsid w:val="3062461A"/>
    <w:rsid w:val="32032A31"/>
    <w:rsid w:val="32917FB8"/>
    <w:rsid w:val="33A8341A"/>
    <w:rsid w:val="343572C6"/>
    <w:rsid w:val="34585F33"/>
    <w:rsid w:val="34724258"/>
    <w:rsid w:val="34C77812"/>
    <w:rsid w:val="3553576C"/>
    <w:rsid w:val="35622DE9"/>
    <w:rsid w:val="357D65D2"/>
    <w:rsid w:val="366C37AD"/>
    <w:rsid w:val="37335AB2"/>
    <w:rsid w:val="379B5031"/>
    <w:rsid w:val="37DC20A6"/>
    <w:rsid w:val="38351D19"/>
    <w:rsid w:val="385E5B80"/>
    <w:rsid w:val="38A5535F"/>
    <w:rsid w:val="394B04D9"/>
    <w:rsid w:val="39525902"/>
    <w:rsid w:val="39563416"/>
    <w:rsid w:val="39B974BD"/>
    <w:rsid w:val="3A1B3048"/>
    <w:rsid w:val="3AA932C2"/>
    <w:rsid w:val="3BB10347"/>
    <w:rsid w:val="3C2D0C45"/>
    <w:rsid w:val="3D224E5C"/>
    <w:rsid w:val="3DFA67EA"/>
    <w:rsid w:val="3F2C1A39"/>
    <w:rsid w:val="3F8C36C4"/>
    <w:rsid w:val="403C77B5"/>
    <w:rsid w:val="41793DAD"/>
    <w:rsid w:val="41F7257F"/>
    <w:rsid w:val="421F1388"/>
    <w:rsid w:val="43035B4E"/>
    <w:rsid w:val="44402DC5"/>
    <w:rsid w:val="44605B8C"/>
    <w:rsid w:val="44772F89"/>
    <w:rsid w:val="44AB37D1"/>
    <w:rsid w:val="44DA706B"/>
    <w:rsid w:val="44E6580C"/>
    <w:rsid w:val="45763C57"/>
    <w:rsid w:val="45E41C9A"/>
    <w:rsid w:val="4647480E"/>
    <w:rsid w:val="466F4CEC"/>
    <w:rsid w:val="467D4684"/>
    <w:rsid w:val="46BB714F"/>
    <w:rsid w:val="49C54127"/>
    <w:rsid w:val="4AAD2887"/>
    <w:rsid w:val="4B8210CD"/>
    <w:rsid w:val="4B835357"/>
    <w:rsid w:val="4C014FA2"/>
    <w:rsid w:val="4C920684"/>
    <w:rsid w:val="4D6E62F8"/>
    <w:rsid w:val="4F2C3722"/>
    <w:rsid w:val="51561769"/>
    <w:rsid w:val="51BD002A"/>
    <w:rsid w:val="51CB187D"/>
    <w:rsid w:val="51F62613"/>
    <w:rsid w:val="520B348B"/>
    <w:rsid w:val="5268268C"/>
    <w:rsid w:val="52D0716C"/>
    <w:rsid w:val="53207E66"/>
    <w:rsid w:val="532737FC"/>
    <w:rsid w:val="53443411"/>
    <w:rsid w:val="538B7502"/>
    <w:rsid w:val="54C37161"/>
    <w:rsid w:val="55474E03"/>
    <w:rsid w:val="57081D47"/>
    <w:rsid w:val="5709062B"/>
    <w:rsid w:val="57B650F2"/>
    <w:rsid w:val="57E601F1"/>
    <w:rsid w:val="58193D67"/>
    <w:rsid w:val="59474E67"/>
    <w:rsid w:val="59480769"/>
    <w:rsid w:val="597D4C6F"/>
    <w:rsid w:val="5A9419B3"/>
    <w:rsid w:val="5AE7198F"/>
    <w:rsid w:val="5B885B35"/>
    <w:rsid w:val="5CBE44AD"/>
    <w:rsid w:val="5DAA4AE6"/>
    <w:rsid w:val="5DCC134D"/>
    <w:rsid w:val="5DEF22A4"/>
    <w:rsid w:val="5F816B3B"/>
    <w:rsid w:val="5FDB4EE3"/>
    <w:rsid w:val="603428A5"/>
    <w:rsid w:val="61816AA8"/>
    <w:rsid w:val="6223037D"/>
    <w:rsid w:val="62682234"/>
    <w:rsid w:val="631A7C6C"/>
    <w:rsid w:val="632A5318"/>
    <w:rsid w:val="646975BF"/>
    <w:rsid w:val="649D6F34"/>
    <w:rsid w:val="65AB116A"/>
    <w:rsid w:val="6632293D"/>
    <w:rsid w:val="66544FA9"/>
    <w:rsid w:val="67434137"/>
    <w:rsid w:val="67C9107F"/>
    <w:rsid w:val="67DF26CB"/>
    <w:rsid w:val="67E31DC9"/>
    <w:rsid w:val="68327EF7"/>
    <w:rsid w:val="68647A92"/>
    <w:rsid w:val="68A32295"/>
    <w:rsid w:val="68AB69D7"/>
    <w:rsid w:val="68D26659"/>
    <w:rsid w:val="69D85B28"/>
    <w:rsid w:val="6A0A20C1"/>
    <w:rsid w:val="6A752A10"/>
    <w:rsid w:val="6BA17262"/>
    <w:rsid w:val="6BCB6BB1"/>
    <w:rsid w:val="6BE80C4F"/>
    <w:rsid w:val="6CA9086C"/>
    <w:rsid w:val="6E11327E"/>
    <w:rsid w:val="6EB8009F"/>
    <w:rsid w:val="6F21308F"/>
    <w:rsid w:val="6F457B85"/>
    <w:rsid w:val="6F611365"/>
    <w:rsid w:val="70E6013D"/>
    <w:rsid w:val="72720CDB"/>
    <w:rsid w:val="72FF629D"/>
    <w:rsid w:val="73002EFC"/>
    <w:rsid w:val="73264AAC"/>
    <w:rsid w:val="734B783A"/>
    <w:rsid w:val="742A470E"/>
    <w:rsid w:val="746A36A6"/>
    <w:rsid w:val="74A937D7"/>
    <w:rsid w:val="75852296"/>
    <w:rsid w:val="766A7D20"/>
    <w:rsid w:val="76A34944"/>
    <w:rsid w:val="77214F1E"/>
    <w:rsid w:val="785E3A65"/>
    <w:rsid w:val="792F6D0E"/>
    <w:rsid w:val="79607369"/>
    <w:rsid w:val="796E39A2"/>
    <w:rsid w:val="7AB77117"/>
    <w:rsid w:val="7AD84861"/>
    <w:rsid w:val="7D696C7C"/>
    <w:rsid w:val="7DAE7B70"/>
    <w:rsid w:val="7EE06CF2"/>
    <w:rsid w:val="7EE50D00"/>
    <w:rsid w:val="7F405E7F"/>
    <w:rsid w:val="7FEC5E4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Calibri" w:hAnsi="Calibri" w:eastAsia="宋体" w:cs="Times New Roman"/>
      <w:color w:val="000000"/>
      <w:sz w:val="24"/>
      <w:szCs w:val="22"/>
      <w:lang w:val="en-US" w:eastAsia="zh-CN" w:bidi="ar-SA"/>
    </w:rPr>
  </w:style>
  <w:style w:type="paragraph" w:styleId="3">
    <w:name w:val="Body Text"/>
    <w:basedOn w:val="1"/>
    <w:next w:val="1"/>
    <w:qFormat/>
    <w:uiPriority w:val="0"/>
    <w:pPr>
      <w:adjustRightInd w:val="0"/>
      <w:spacing w:line="360" w:lineRule="auto"/>
      <w:ind w:firstLine="200" w:firstLineChars="200"/>
      <w:jc w:val="left"/>
      <w:textAlignment w:val="baseline"/>
    </w:pPr>
    <w:rPr>
      <w:rFonts w:ascii="宋体" w:hAnsi="宋体" w:cs="宋体"/>
      <w:kern w:val="0"/>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样式 正文文本 + 首行缩进:  2 字符"/>
    <w:basedOn w:val="3"/>
    <w:qFormat/>
    <w:uiPriority w:val="0"/>
    <w:pPr>
      <w:spacing w:line="360" w:lineRule="auto"/>
      <w:ind w:firstLine="560" w:firstLineChars="200"/>
    </w:pPr>
    <w:rPr>
      <w:szCs w:val="28"/>
    </w:rPr>
  </w:style>
  <w:style w:type="character" w:customStyle="1" w:styleId="10">
    <w:name w:val="font11"/>
    <w:qFormat/>
    <w:uiPriority w:val="0"/>
    <w:rPr>
      <w:rFonts w:hint="eastAsia" w:ascii="宋体" w:hAnsi="宋体" w:eastAsia="宋体" w:cs="宋体"/>
      <w:color w:val="000000"/>
      <w:sz w:val="22"/>
      <w:szCs w:val="22"/>
      <w:u w:val="none"/>
    </w:rPr>
  </w:style>
  <w:style w:type="paragraph" w:customStyle="1" w:styleId="11">
    <w:name w:val="纯文本1"/>
    <w:basedOn w:val="1"/>
    <w:qFormat/>
    <w:uiPriority w:val="0"/>
    <w:rPr>
      <w:rFonts w:ascii="宋体" w:hAnsi="Courier New" w:eastAsia="仿宋" w:cs="Courier New"/>
      <w:sz w:val="34"/>
      <w:szCs w:val="34"/>
    </w:rPr>
  </w:style>
  <w:style w:type="paragraph" w:customStyle="1" w:styleId="12">
    <w:name w:val="样式1"/>
    <w:basedOn w:val="1"/>
    <w:qFormat/>
    <w:uiPriority w:val="0"/>
    <w:pPr>
      <w:widowControl/>
      <w:adjustRightInd w:val="0"/>
      <w:snapToGrid w:val="0"/>
      <w:jc w:val="center"/>
    </w:pPr>
    <w:rPr>
      <w:rFonts w:hint="eastAsia" w:ascii="仿宋" w:hAnsi="仿宋" w:eastAsia="仿宋" w:cs="仿宋"/>
      <w:bCs/>
      <w:color w:val="4472C4" w:themeColor="accent5"/>
      <w:kern w:val="0"/>
      <w:sz w:val="24"/>
      <w14:textFill>
        <w14:solidFill>
          <w14:schemeClr w14:val="accent5"/>
        </w14:solidFill>
      </w14:textFill>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Kingsoft</Company>
  <Pages>22</Pages>
  <Words>9803</Words>
  <Characters>11409</Characters>
  <Lines>0</Lines>
  <Paragraphs>0</Paragraphs>
  <TotalTime>2</TotalTime>
  <ScaleCrop>false</ScaleCrop>
  <LinksUpToDate>false</LinksUpToDate>
  <CharactersWithSpaces>11496</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Administrator</cp:lastModifiedBy>
  <cp:lastPrinted>2022-08-18T07:52:00Z</cp:lastPrinted>
  <dcterms:modified xsi:type="dcterms:W3CDTF">2023-07-10T08:49:12Z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DADF80FB54E4463697804C13387F90BE</vt:lpwstr>
  </property>
</Properties>
</file>