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rPr>
              <w:t>行政</w:t>
            </w:r>
            <w:r>
              <w:rPr>
                <w:rFonts w:hint="eastAsia" w:ascii="仿宋_GB2312" w:eastAsia="仿宋_GB2312" w:cs="仿宋_GB2312"/>
                <w:color w:val="000000"/>
                <w:kern w:val="0"/>
                <w:sz w:val="18"/>
                <w:szCs w:val="18"/>
                <w:lang w:eastAsia="zh-CN"/>
              </w:rPr>
              <w:t>许可</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default" w:ascii="仿宋_GB2312" w:eastAsia="仿宋_GB2312" w:cs="仿宋_GB2312"/>
                <w:color w:val="000000"/>
                <w:kern w:val="0"/>
                <w:sz w:val="21"/>
                <w:szCs w:val="21"/>
                <w:lang w:val="en-US" w:eastAsia="zh-CN"/>
              </w:rPr>
            </w:pPr>
            <w:r>
              <w:rPr>
                <w:rFonts w:hint="eastAsia" w:ascii="仿宋_GB2312" w:hAnsi="仿宋_GB2312" w:eastAsia="仿宋_GB2312" w:cs="仿宋_GB2312"/>
                <w:i w:val="0"/>
                <w:color w:val="000000"/>
                <w:kern w:val="0"/>
                <w:sz w:val="21"/>
                <w:szCs w:val="21"/>
                <w:u w:val="none"/>
                <w:lang w:val="en-US" w:eastAsia="zh-CN" w:bidi="ar"/>
              </w:rPr>
              <w:t>在草原承包经营期内，调整草承包经营者所使用的草原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Style w:val="8"/>
                <w:rFonts w:hint="eastAsia" w:ascii="仿宋_GB2312" w:hAnsi="仿宋_GB2312" w:eastAsia="仿宋_GB2312" w:cs="仿宋_GB2312"/>
                <w:sz w:val="21"/>
                <w:szCs w:val="21"/>
                <w:lang w:val="en-US" w:eastAsia="zh-CN" w:bidi="ar"/>
              </w:rPr>
            </w:pPr>
            <w:r>
              <w:rPr>
                <w:rFonts w:hint="eastAsia" w:ascii="仿宋_GB2312" w:hAnsi="仿宋_GB2312" w:eastAsia="仿宋_GB2312" w:cs="仿宋_GB2312"/>
                <w:i w:val="0"/>
                <w:color w:val="000000"/>
                <w:kern w:val="0"/>
                <w:sz w:val="21"/>
                <w:szCs w:val="21"/>
                <w:u w:val="none"/>
                <w:lang w:val="en-US" w:eastAsia="zh-CN" w:bidi="ar"/>
              </w:rPr>
              <w:t>《中华人民共和国草原法》第十三条 集体所有的草原或者依法确定给集体经济组织使用的国家所有的草原，可以由本集体经济组织内的家庭或者联户承包经营。</w:t>
            </w:r>
            <w:r>
              <w:rPr>
                <w:rStyle w:val="8"/>
                <w:rFonts w:hint="eastAsia" w:ascii="仿宋_GB2312" w:hAnsi="仿宋_GB2312" w:eastAsia="仿宋_GB2312" w:cs="仿宋_GB2312"/>
                <w:sz w:val="21"/>
                <w:szCs w:val="21"/>
                <w:lang w:val="en-US" w:eastAsia="zh-CN" w:bidi="ar"/>
              </w:rPr>
              <w:t>在草原承包经营期内，不得对承包经营者使用的草原进行调整;个别确需适当调整的，必须经本集体经济组织成员的村(牧)民会议三分之二以上成员或者三分之二以上村(牧)民代表的同意，并报乡(镇)人民政府和县级人民政府草原行政主管部门批准。</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抚办字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19</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36</w:t>
            </w:r>
            <w:r>
              <w:rPr>
                <w:rFonts w:hint="default" w:ascii="仿宋_GB2312" w:eastAsia="仿宋_GB2312" w:cs="仿宋_GB2312"/>
                <w:color w:val="000000"/>
                <w:kern w:val="0"/>
                <w:sz w:val="21"/>
                <w:szCs w:val="21"/>
              </w:rPr>
              <w:t>号</w:t>
            </w:r>
            <w:r>
              <w:rPr>
                <w:rFonts w:hint="eastAsia" w:ascii="仿宋_GB2312" w:eastAsia="仿宋_GB2312" w:cs="仿宋_GB2312"/>
                <w:color w:val="000000"/>
                <w:kern w:val="0"/>
                <w:sz w:val="21"/>
                <w:szCs w:val="21"/>
                <w:lang w:eastAsia="zh-CN"/>
              </w:rPr>
              <w:t>六、</w:t>
            </w:r>
            <w:r>
              <w:rPr>
                <w:rFonts w:hint="eastAsia" w:ascii="仿宋_GB2312" w:eastAsia="仿宋_GB2312" w:cs="仿宋_GB2312"/>
                <w:color w:val="000000"/>
                <w:kern w:val="0"/>
                <w:sz w:val="21"/>
                <w:szCs w:val="21"/>
                <w:lang w:val="en-US" w:eastAsia="zh-CN"/>
              </w:rPr>
              <w:t>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受理</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公示应当提交的材料，一次性告知补正材料，依法作出受理或不予受理的决定（不予受理应当书面告知理由）。</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23"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按照草原管理相关规定，对书面申请材料进行审查，包括草原征占用申请表、项目批准文件、草原权属证明等。现场踏勘。涉及公共利益的重大许可，向社会公告，并举行听证。提出是否同意的审核意见。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作出准予行政许可或者不予行政许可决定，按时办结，法定告知（不予许可的应当书面告知理由）。</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i w:val="0"/>
                <w:color w:val="000000"/>
                <w:kern w:val="0"/>
                <w:sz w:val="21"/>
                <w:szCs w:val="21"/>
                <w:u w:val="none"/>
                <w:lang w:val="en-US" w:eastAsia="zh-CN" w:bidi="ar"/>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制发送达准（不）予行政许可决定书，信息公开。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i w:val="0"/>
                <w:color w:val="000000"/>
                <w:kern w:val="0"/>
                <w:sz w:val="21"/>
                <w:szCs w:val="21"/>
                <w:u w:val="none"/>
                <w:lang w:val="en-US" w:eastAsia="zh-CN" w:bidi="ar"/>
              </w:rPr>
            </w:pPr>
            <w:r>
              <w:rPr>
                <w:rFonts w:hint="eastAsia" w:ascii="黑体" w:hAnsi="黑体" w:eastAsia="黑体" w:cs="黑体"/>
                <w:i w:val="0"/>
                <w:color w:val="000000"/>
                <w:kern w:val="0"/>
                <w:sz w:val="21"/>
                <w:szCs w:val="21"/>
                <w:u w:val="none"/>
                <w:lang w:val="en-US" w:eastAsia="zh-CN" w:bidi="ar"/>
              </w:rPr>
              <w:t>事后监管</w:t>
            </w:r>
          </w:p>
        </w:tc>
        <w:tc>
          <w:tcPr>
            <w:tcW w:w="5287" w:type="dxa"/>
            <w:gridSpan w:val="4"/>
            <w:tcBorders>
              <w:tl2br w:val="nil"/>
              <w:tr2bl w:val="nil"/>
            </w:tcBorders>
            <w:noWrap w:val="0"/>
            <w:vAlign w:val="center"/>
          </w:tcPr>
          <w:p>
            <w:pPr>
              <w:widowControl/>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建立占用、征用草原审核档案。加强使用草原项目的监督检查，确保在审批范围内使用草原，保护草原资源免遭破坏。</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363"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1.对符合法定条件的许可申请不予受理的；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2.对不符合法定条件的申请单位准予行政许可或者超越法定职权作出准予行政许可决定的；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3.对符合法定条件的申请单位不予行政许可或者不在法定期限内作出准予行政许可决定的；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4.不依法履行监督职责或者监督不力，造成严重后果的；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5.违反法定程序实施行政许可的；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6.应当举行听证而不举行听证的；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7.工作中玩忽职守、滥用职权的；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8.办理行政许可、实施监督检查，索取或者收受他人财物或者谋取其他利益的；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0335-6686002-81088</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3"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bookmarkStart w:id="0" w:name="_GoBack"/>
      <w:bookmarkEnd w:id="0"/>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方正仿宋_GBK">
    <w:altName w:val="微软雅黑"/>
    <w:panose1 w:val="00000000000000000000"/>
    <w:charset w:val="86"/>
    <w:family w:val="auto"/>
    <w:pitch w:val="default"/>
    <w:sig w:usb0="00000000" w:usb1="00000000" w:usb2="00000000" w:usb3="00000000" w:csb0="00040000"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346B31E6"/>
    <w:rsid w:val="018A0E13"/>
    <w:rsid w:val="08692928"/>
    <w:rsid w:val="0A362FD0"/>
    <w:rsid w:val="17FF6CC1"/>
    <w:rsid w:val="18DA1F55"/>
    <w:rsid w:val="346B31E6"/>
    <w:rsid w:val="3E484EBC"/>
    <w:rsid w:val="480B6841"/>
    <w:rsid w:val="4C575B4B"/>
    <w:rsid w:val="516D5D57"/>
    <w:rsid w:val="531F2FEB"/>
    <w:rsid w:val="5A001035"/>
    <w:rsid w:val="5B076365"/>
    <w:rsid w:val="5D433711"/>
    <w:rsid w:val="744E17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Strong"/>
    <w:basedOn w:val="3"/>
    <w:qFormat/>
    <w:uiPriority w:val="22"/>
    <w:rPr>
      <w:b/>
      <w:bCs/>
    </w:rPr>
  </w:style>
  <w:style w:type="paragraph" w:styleId="5">
    <w:name w:val="List Paragraph"/>
    <w:basedOn w:val="1"/>
    <w:unhideWhenUsed/>
    <w:qFormat/>
    <w:uiPriority w:val="99"/>
    <w:pPr>
      <w:ind w:firstLine="420" w:firstLineChars="200"/>
    </w:pPr>
  </w:style>
  <w:style w:type="character" w:customStyle="1" w:styleId="6">
    <w:name w:val="font112"/>
    <w:basedOn w:val="3"/>
    <w:qFormat/>
    <w:uiPriority w:val="0"/>
    <w:rPr>
      <w:rFonts w:ascii="仿宋_GB2312" w:eastAsia="仿宋_GB2312" w:cs="仿宋_GB2312"/>
      <w:color w:val="000000"/>
      <w:sz w:val="18"/>
      <w:szCs w:val="18"/>
      <w:u w:val="none"/>
    </w:rPr>
  </w:style>
  <w:style w:type="character" w:customStyle="1" w:styleId="7">
    <w:name w:val="font51"/>
    <w:basedOn w:val="3"/>
    <w:qFormat/>
    <w:uiPriority w:val="0"/>
    <w:rPr>
      <w:rFonts w:hint="default" w:ascii="Times New Roman" w:hAnsi="Times New Roman" w:cs="Times New Roman"/>
      <w:color w:val="000000"/>
      <w:sz w:val="18"/>
      <w:szCs w:val="18"/>
      <w:u w:val="none"/>
    </w:rPr>
  </w:style>
  <w:style w:type="character" w:customStyle="1" w:styleId="8">
    <w:name w:val="font71"/>
    <w:basedOn w:val="3"/>
    <w:qFormat/>
    <w:uiPriority w:val="0"/>
    <w:rPr>
      <w:rFonts w:hint="eastAsia"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2023-12-04T00:32:00Z</dcterms:created>
  <dc:creator>大地欢歌</dc:creator>
  <cp:lastModifiedBy>大地欢歌</cp:lastModifiedBy>
  <dcterms:modified xsi:type="dcterms:W3CDTF">2023-12-21T05:59:18Z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3256A492C63341A6A78C9AC54067E2A1_13</vt:lpwstr>
  </property>
</Properties>
</file>