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对违反《中华人民共和国种子法》审定林木品种相关行为的行政处罚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《中华人民共和国种子法》第七十七条 违反本法第二十一条、第二十二条、第二十三条规定，有下列行为之一的，由县级以上人民政府农业、林业主管部门责令停止违法行为，没收违法所得和种子，处二万元以上二十万元以下罚款：（一）对应当审定未经审定的农作物品种进行推广、销售的；（二）作为良种推广、销售应当审定未经审定的林木品种的； （三）推广、销售应当停止推广、销售的农作物品种或者林木良种的。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8344B05"/>
    <w:rsid w:val="0BE74F15"/>
    <w:rsid w:val="0C830617"/>
    <w:rsid w:val="0D387F9E"/>
    <w:rsid w:val="0F8D3A92"/>
    <w:rsid w:val="128611F1"/>
    <w:rsid w:val="13D54396"/>
    <w:rsid w:val="154A2FFE"/>
    <w:rsid w:val="17FF6CC1"/>
    <w:rsid w:val="1C844F99"/>
    <w:rsid w:val="220358DB"/>
    <w:rsid w:val="2ADE14E1"/>
    <w:rsid w:val="2C8F68B4"/>
    <w:rsid w:val="2E3624DD"/>
    <w:rsid w:val="2F8C268B"/>
    <w:rsid w:val="312928DF"/>
    <w:rsid w:val="36630549"/>
    <w:rsid w:val="369D33CF"/>
    <w:rsid w:val="3BC046A9"/>
    <w:rsid w:val="3D477897"/>
    <w:rsid w:val="3E484EBC"/>
    <w:rsid w:val="3E962A3C"/>
    <w:rsid w:val="40F3251B"/>
    <w:rsid w:val="48357205"/>
    <w:rsid w:val="483F6EFA"/>
    <w:rsid w:val="49C04C0E"/>
    <w:rsid w:val="4C4D68A6"/>
    <w:rsid w:val="4DA41071"/>
    <w:rsid w:val="4FE17A31"/>
    <w:rsid w:val="51F97D72"/>
    <w:rsid w:val="54047DE6"/>
    <w:rsid w:val="56C500AD"/>
    <w:rsid w:val="5A85128E"/>
    <w:rsid w:val="5BCD28AA"/>
    <w:rsid w:val="5C4864A9"/>
    <w:rsid w:val="60AF33A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CE50816E22B6465BAC6FE33CD1E1707F_13</vt:lpwstr>
  </property>
</Properties>
</file>