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对符合国务院农业、林业主管部门规定条件的种子企业造假行为的处罚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《中华人民共和国种子法》第八十三条 违反本法第十七条规定，种子企业有造假行为的，由省级以上人民政府农业农村、林业草原主管部门处一百万元以上五百万元以下罚款；不得再依照本法第十七条的规定申请品种审定；给种子使用者和其他种子生产经营者造成损失的，依法承担赔偿责任。</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128611F1"/>
    <w:rsid w:val="13D54396"/>
    <w:rsid w:val="154A2FFE"/>
    <w:rsid w:val="17FF6CC1"/>
    <w:rsid w:val="193C0975"/>
    <w:rsid w:val="1C844F99"/>
    <w:rsid w:val="220358DB"/>
    <w:rsid w:val="2ADE14E1"/>
    <w:rsid w:val="2C8F68B4"/>
    <w:rsid w:val="2D41454E"/>
    <w:rsid w:val="2E3624DD"/>
    <w:rsid w:val="2EC830D0"/>
    <w:rsid w:val="2F8C268B"/>
    <w:rsid w:val="312928DF"/>
    <w:rsid w:val="36630549"/>
    <w:rsid w:val="369D33CF"/>
    <w:rsid w:val="378E47B3"/>
    <w:rsid w:val="3BC046A9"/>
    <w:rsid w:val="3D477897"/>
    <w:rsid w:val="3E484EBC"/>
    <w:rsid w:val="3E962A3C"/>
    <w:rsid w:val="40F3251B"/>
    <w:rsid w:val="48357205"/>
    <w:rsid w:val="483F6EFA"/>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6286D3BDCF444D0CBE3107382F548AFC_13</vt:lpwstr>
  </property>
</Properties>
</file>