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对违法进行营利性治沙活动，造成土地沙化加重的处罚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《中华人民共和国防沙治沙法》第四十条 违反本法规定，进行营利性治沙活动，造成土地沙化加重的，由县级以上地方人民政府负责受理营利性治沙申请的行政主管部门责令停止违法行为，可以并处每公顷五千元以上五万元以下的罚款。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4E452F2"/>
    <w:rsid w:val="08344B05"/>
    <w:rsid w:val="0BE74F15"/>
    <w:rsid w:val="0C830617"/>
    <w:rsid w:val="0D387F9E"/>
    <w:rsid w:val="0F8D3A92"/>
    <w:rsid w:val="0FEF02B3"/>
    <w:rsid w:val="128611F1"/>
    <w:rsid w:val="13D54396"/>
    <w:rsid w:val="154A2FFE"/>
    <w:rsid w:val="17FF6CC1"/>
    <w:rsid w:val="193C0975"/>
    <w:rsid w:val="1C844F99"/>
    <w:rsid w:val="216C6661"/>
    <w:rsid w:val="220358DB"/>
    <w:rsid w:val="2ADE14E1"/>
    <w:rsid w:val="2C8F68B4"/>
    <w:rsid w:val="2D41454E"/>
    <w:rsid w:val="2E3624DD"/>
    <w:rsid w:val="2EC830D0"/>
    <w:rsid w:val="2F8C268B"/>
    <w:rsid w:val="312928DF"/>
    <w:rsid w:val="36630549"/>
    <w:rsid w:val="369D33CF"/>
    <w:rsid w:val="378E47B3"/>
    <w:rsid w:val="3BC046A9"/>
    <w:rsid w:val="3D477897"/>
    <w:rsid w:val="3E484EBC"/>
    <w:rsid w:val="3E887EA3"/>
    <w:rsid w:val="3E962A3C"/>
    <w:rsid w:val="40F3251B"/>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03A94294E7774C44857749587D0C4656_13</vt:lpwstr>
  </property>
</Properties>
</file>