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对发生森林病虫害不除治或除治不力，造成森林病虫害蔓延成灾的行政处罚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《森林病虫害防治条例》，依据文号：1989年12月18日中华人民共和国国务院令第46号公布，第二十二条 有下列行为之一的，责令限期除治、赔偿损失，可以并处一百元至两千元的处罚：（二）发生森林病虫害不除治或者除治不力，造成森林病虫害蔓延成灾的。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51A56"/>
    <w:rsid w:val="0649045C"/>
    <w:rsid w:val="064B71E3"/>
    <w:rsid w:val="08344B05"/>
    <w:rsid w:val="0A5D760D"/>
    <w:rsid w:val="0BE74F15"/>
    <w:rsid w:val="0C215FF4"/>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29746A"/>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E3653EC"/>
    <w:rsid w:val="5ED715A9"/>
    <w:rsid w:val="60AF33AD"/>
    <w:rsid w:val="617E0582"/>
    <w:rsid w:val="61C06A6D"/>
    <w:rsid w:val="62EB2CD8"/>
    <w:rsid w:val="630E1F93"/>
    <w:rsid w:val="63785DBF"/>
    <w:rsid w:val="69B471CE"/>
    <w:rsid w:val="6A4B4E73"/>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2023-12-12T05:44:41Z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09EA490A0FC343C799E20D08BEFA5A0C_13</vt:lpwstr>
  </property>
</Properties>
</file>