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lang w:val="en-US" w:eastAsia="zh-CN"/>
        </w:rPr>
        <w:t>266号</w:t>
      </w: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 w:val="21"/>
                <w:szCs w:val="21"/>
              </w:rPr>
              <w:t>行政</w:t>
            </w:r>
            <w:r>
              <w:rPr>
                <w:rFonts w:hint="eastAsia" w:ascii="仿宋" w:hAnsi="仿宋" w:eastAsia="仿宋" w:cs="仿宋"/>
                <w:color w:val="000000"/>
                <w:kern w:val="0"/>
                <w:sz w:val="21"/>
                <w:szCs w:val="21"/>
                <w:lang w:val="en-US" w:eastAsia="zh-CN"/>
              </w:rPr>
              <w:t>强制</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color w:val="000000"/>
                <w:kern w:val="0"/>
                <w:sz w:val="21"/>
                <w:szCs w:val="21"/>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 w:hAnsi="仿宋" w:eastAsia="仿宋" w:cs="仿宋"/>
                <w:i w:val="0"/>
                <w:color w:val="000000"/>
                <w:kern w:val="0"/>
                <w:sz w:val="21"/>
                <w:szCs w:val="21"/>
                <w:u w:val="none"/>
                <w:lang w:val="en-US" w:eastAsia="zh-CN" w:bidi="ar"/>
              </w:rPr>
              <w:t>对封存、没收、销毁或者责令改变用途的行政强制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spacing w:line="240" w:lineRule="exact"/>
              <w:rPr>
                <w:rFonts w:hint="eastAsia" w:ascii="仿宋" w:hAnsi="仿宋" w:eastAsia="仿宋" w:cs="仿宋"/>
                <w:i w:val="0"/>
                <w:color w:val="auto"/>
                <w:kern w:val="0"/>
                <w:sz w:val="18"/>
                <w:szCs w:val="18"/>
                <w:u w:val="none"/>
                <w:lang w:val="en-US" w:eastAsia="zh-CN" w:bidi="ar"/>
              </w:rPr>
            </w:pPr>
            <w:r>
              <w:rPr>
                <w:rFonts w:hint="eastAsia" w:ascii="仿宋" w:hAnsi="仿宋" w:eastAsia="仿宋" w:cs="仿宋"/>
                <w:i w:val="0"/>
                <w:color w:val="auto"/>
                <w:kern w:val="0"/>
                <w:sz w:val="18"/>
                <w:szCs w:val="18"/>
                <w:u w:val="none"/>
                <w:lang w:val="en-US" w:eastAsia="zh-CN" w:bidi="ar"/>
              </w:rPr>
              <w:t>《植物检疫条例》 第十八条 下列行为之一的，植物检疫机构应当责令纠正，可以处以罚款；造成损失的，应当负责赔偿；构成犯罪的，由司法机关依法追究刑事责任：（一）未依照本条例规定办理植物检疫证书或者在报检过程中弄虚作假的；（二）伪造、涂改、买卖、转让植物检疫单证、印章、标志、封识的；（三）未依照本条例规定调运、隔离试种或者生产应施检疫的植物、植物产品的；（四）违反本条例规定，擅自开拆植物、植物产品包装、调换植物、植物产品，或者擅自改变植物、植物产品的规定用途的；（五）违反本条例规定，引起疫情扩散的。有前款第（一）、（二）、（三）、（四）项所列情形之一，尚不构成犯罪的，植物检疫机构可以没收非法所得。对违反本条例规定调运的植物和植物产品，植物检疫机构有权予以封存、没收、销毁或者责令改变用途。销毁所需费用由责任人承担。《植物检疫条例实施细则》（林业部分）第十七条 调运检疫时，森检机构应当按照《国内森林植物检疫技术规程》的规定受理报检和实施检疫，根据当地疫情普查资料、产地检疫合格证和现场检疫检验、室内检疫检验结果，确认是否带有森检对象、补充森检对象或者检疫要求中提出的危险性森林病、虫。对检疫合格的，发给《植物检疫证书》；对发现森检对象、补充森检对象或者危险性森林病、虫的，发给《检疫处理通知单》，责令托运人在指定地点进行除害处理，合格后发给《植物检疫证书》；对无法进行彻底除害处理的，应当停止调运，责令改变用途、控制使用或者就地销毁。</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widowControl/>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 w:hAnsi="仿宋" w:eastAsia="仿宋" w:cs="仿宋"/>
                <w:b w:val="0"/>
                <w:bCs w:val="0"/>
                <w:color w:val="000000"/>
                <w:sz w:val="18"/>
                <w:szCs w:val="18"/>
                <w:lang w:val="en-US" w:eastAsia="zh-CN"/>
              </w:rPr>
              <w:t>抚编批字【2020】11号 第二条（13） 负责全区森林植物检疫工作，负责重大林业和草原及林下农作物有害生物灾害预防和除治相关技术服务工作，负责林业和草原病虫鼠害的监测、预报工作。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审查催告</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局执法大队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决定责任</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局执法大队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代履行责任</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局执法大队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追缴代履行费用责任</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追缴代履行费用责任：核算代履行费用，并向被履行单位追缴费用。</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局执法大队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rPr>
              <w:t>其他</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i w:val="0"/>
                <w:color w:val="000000"/>
                <w:kern w:val="0"/>
                <w:sz w:val="18"/>
                <w:szCs w:val="18"/>
                <w:highlight w:val="none"/>
                <w:u w:val="none"/>
                <w:lang w:val="en-US" w:eastAsia="zh-CN" w:bidi="ar"/>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1.无法定依据或者超越法定权限实施查封、扣押的。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2.违反法定程序实施查封、扣押的。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3.非法定主体实施查封、扣押的。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4.使用、丢失或损毁扣押的财物，给行政相对人造成损失的。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5.改变查封、扣押对象、条件、方式的。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7.在查封、扣押法定期间不作出处理决定或者未依法及时解除查封、扣押的。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8.在查封、扣押过程中发生腐败行为的。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9.违反规定采取查封、扣押行政强制措施的。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10.擅自解除被依法查封、扣押物品的，造成不良后果的。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lang w:eastAsia="zh-CN"/>
              </w:rPr>
              <w:t>通过国家赔偿获得救济</w:t>
            </w:r>
            <w:r>
              <w:rPr>
                <w:rFonts w:hint="eastAsia" w:ascii="仿宋" w:hAnsi="仿宋" w:eastAsia="仿宋" w:cs="仿宋"/>
                <w:color w:val="000000"/>
                <w:kern w:val="0"/>
                <w:sz w:val="18"/>
                <w:szCs w:val="1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154DC"/>
    <w:rsid w:val="396164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2023-12-12T07:24:00Z</dcterms:created>
  <dc:creator>HP</dc:creator>
  <cp:lastModifiedBy>大地欢歌</cp:lastModifiedBy>
  <dcterms:modified xsi:type="dcterms:W3CDTF">2023-12-13T05:43:11Z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D7793460312046C182E1DBDC6C8B8845_13</vt:lpwstr>
  </property>
</Properties>
</file>