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对临时占用草原占用其届满代为恢复草原植被的行政强制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《中华人民共和国草原法》第七十一条 在临时占用的草原上修建永久性建筑物、构筑物的，由县级以上地方人民政府草原行政主管部门依据职权责令限期拆除；逾期不拆除的，依法强制拆除，所需费用由违法者承担。</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临时占用草原，占用期届满，用地单位不予恢复草原植被的，由县级以上地方人民政府草原行政主管部门依据职权责令限期恢复；逾期不恢复的，由县级以上地方人民政府草原行政主管部门代为恢复，所需费用由违法者承担。</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0720CE"/>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127E18682FB142508F06C102088DB3EF_13</vt:lpwstr>
  </property>
</Properties>
</file>