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1"/>
        <w:gridCol w:w="1048"/>
        <w:gridCol w:w="641"/>
        <w:gridCol w:w="1689"/>
        <w:gridCol w:w="1252"/>
        <w:gridCol w:w="708"/>
        <w:gridCol w:w="991"/>
        <w:gridCol w:w="566"/>
        <w:gridCol w:w="771"/>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89"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9"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0"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其他权力</w:t>
            </w:r>
          </w:p>
        </w:tc>
        <w:tc>
          <w:tcPr>
            <w:tcW w:w="155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28"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秦皇岛市市抚宁区自然资源和规划局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1"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bookmarkStart w:id="0" w:name="_GoBack"/>
            <w:r>
              <w:rPr>
                <w:rFonts w:hint="eastAsia" w:ascii="仿宋_GB2312" w:hAnsi="仿宋_GB2312" w:eastAsia="仿宋_GB2312" w:cs="仿宋_GB2312"/>
                <w:kern w:val="0"/>
                <w:sz w:val="18"/>
                <w:szCs w:val="18"/>
              </w:rPr>
              <w:t>规划设计条件核定</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64"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24"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eastAsia="仿宋_GB2312" w:cs="仿宋_GB2312"/>
                <w:kern w:val="0"/>
                <w:szCs w:val="21"/>
              </w:rPr>
              <w:t>1.</w:t>
            </w:r>
            <w:r>
              <w:rPr>
                <w:rFonts w:hint="eastAsia" w:ascii="仿宋_GB2312" w:hAnsi="仿宋_GB2312" w:eastAsia="仿宋_GB2312" w:cs="仿宋_GB2312"/>
                <w:kern w:val="0"/>
                <w:sz w:val="18"/>
                <w:szCs w:val="18"/>
              </w:rPr>
              <w:t>《中华人民共和国城乡规划法》第三十八条 在城市、镇规划区内已出让方式………城市、县人民政府城乡规划主管部门……….未确定规划条件的地块，不得出让国有土地使用权 。</w:t>
            </w:r>
            <w:r>
              <w:rPr>
                <w:rFonts w:hint="eastAsia" w:ascii="仿宋_GB2312" w:eastAsia="仿宋_GB2312" w:cs="仿宋_GB2312"/>
                <w:kern w:val="0"/>
                <w:szCs w:val="21"/>
              </w:rPr>
              <w:br w:type="textWrapping"/>
            </w:r>
            <w:r>
              <w:rPr>
                <w:rFonts w:hint="eastAsia" w:ascii="仿宋_GB2312" w:eastAsia="仿宋_GB2312" w:cs="仿宋_GB2312"/>
                <w:kern w:val="0"/>
                <w:szCs w:val="21"/>
              </w:rPr>
              <w:t>2.</w:t>
            </w:r>
            <w:r>
              <w:rPr>
                <w:rFonts w:hint="eastAsia" w:ascii="仿宋_GB2312" w:hAnsi="仿宋_GB2312" w:eastAsia="仿宋_GB2312" w:cs="仿宋_GB2312"/>
                <w:kern w:val="0"/>
                <w:sz w:val="18"/>
                <w:szCs w:val="18"/>
              </w:rPr>
              <w:t>《河北省城乡规划条例》等相关法律法规规章等</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Cs w:val="21"/>
              </w:rPr>
              <w:t>抚办字</w:t>
            </w:r>
            <w:r>
              <w:rPr>
                <w:rFonts w:hint="eastAsia" w:ascii="宋体" w:hAnsi="宋体" w:cs="仿宋_GB2312"/>
                <w:kern w:val="0"/>
                <w:szCs w:val="21"/>
              </w:rPr>
              <w:t>﹝</w:t>
            </w:r>
            <w:r>
              <w:rPr>
                <w:rFonts w:hint="eastAsia" w:ascii="仿宋_GB2312" w:eastAsia="仿宋_GB2312" w:cs="仿宋_GB2312"/>
                <w:kern w:val="0"/>
                <w:szCs w:val="21"/>
              </w:rPr>
              <w:t>2019</w:t>
            </w:r>
            <w:r>
              <w:rPr>
                <w:rFonts w:hint="eastAsia" w:ascii="宋体" w:hAnsi="宋体" w:cs="仿宋_GB2312"/>
                <w:kern w:val="0"/>
                <w:szCs w:val="21"/>
              </w:rPr>
              <w:t>﹞</w:t>
            </w:r>
            <w:r>
              <w:rPr>
                <w:rFonts w:ascii="仿宋_GB2312" w:eastAsia="仿宋_GB2312" w:cs="仿宋_GB2312"/>
                <w:kern w:val="0"/>
                <w:szCs w:val="21"/>
              </w:rPr>
              <w:t>6</w:t>
            </w:r>
            <w:r>
              <w:rPr>
                <w:rFonts w:hint="eastAsia" w:ascii="仿宋_GB2312" w:eastAsia="仿宋_GB2312" w:cs="仿宋_GB2312"/>
                <w:kern w:val="0"/>
                <w:szCs w:val="21"/>
              </w:rPr>
              <w:t>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46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4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0"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1"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0"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7"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区审批局国土窗口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0"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审查</w:t>
            </w:r>
            <w:r>
              <w:rPr>
                <w:rFonts w:ascii="仿宋_GB2312" w:eastAsia="仿宋_GB2312" w:cs="仿宋_GB2312"/>
                <w:color w:val="000000"/>
                <w:kern w:val="0"/>
                <w:szCs w:val="21"/>
              </w:rPr>
              <w:t>申请对象提供的相关材料，将符合条件的</w:t>
            </w:r>
            <w:r>
              <w:rPr>
                <w:rFonts w:hint="eastAsia" w:ascii="仿宋_GB2312" w:eastAsia="仿宋_GB2312" w:cs="仿宋_GB2312"/>
                <w:color w:val="000000"/>
                <w:kern w:val="0"/>
                <w:szCs w:val="21"/>
              </w:rPr>
              <w:t>转局</w:t>
            </w:r>
            <w:r>
              <w:rPr>
                <w:rFonts w:ascii="仿宋_GB2312" w:eastAsia="仿宋_GB2312" w:cs="仿宋_GB2312"/>
                <w:color w:val="000000"/>
                <w:kern w:val="0"/>
                <w:szCs w:val="21"/>
              </w:rPr>
              <w:t>业务科室</w:t>
            </w:r>
            <w:r>
              <w:rPr>
                <w:rFonts w:hint="eastAsia" w:ascii="仿宋_GB2312" w:eastAsia="仿宋_GB2312" w:cs="仿宋_GB2312"/>
                <w:color w:val="000000"/>
                <w:kern w:val="0"/>
                <w:szCs w:val="21"/>
              </w:rPr>
              <w:t>，业务科室初拟规划设计条件</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7"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ascii="黑体" w:eastAsia="黑体" w:cs="黑体"/>
                <w:color w:val="000000"/>
                <w:szCs w:val="21"/>
              </w:rPr>
              <w:t>审批</w:t>
            </w:r>
          </w:p>
        </w:tc>
        <w:tc>
          <w:tcPr>
            <w:tcW w:w="5280" w:type="dxa"/>
            <w:gridSpan w:val="5"/>
            <w:tcBorders>
              <w:tl2br w:val="nil"/>
              <w:tr2bl w:val="nil"/>
            </w:tcBorders>
            <w:shd w:val="clear" w:color="auto" w:fill="auto"/>
            <w:vAlign w:val="center"/>
          </w:tcPr>
          <w:p>
            <w:pPr>
              <w:rPr>
                <w:rFonts w:ascii="黑体" w:eastAsia="黑体" w:cs="黑体"/>
                <w:color w:val="000000"/>
                <w:szCs w:val="21"/>
              </w:rPr>
            </w:pPr>
            <w:r>
              <w:rPr>
                <w:rFonts w:ascii="仿宋_GB2312" w:eastAsia="仿宋_GB2312" w:cs="仿宋_GB2312"/>
                <w:color w:val="000000"/>
                <w:kern w:val="0"/>
                <w:szCs w:val="21"/>
              </w:rPr>
              <w:t>对</w:t>
            </w:r>
            <w:r>
              <w:rPr>
                <w:rFonts w:hint="eastAsia" w:ascii="仿宋_GB2312" w:eastAsia="仿宋_GB2312" w:cs="仿宋_GB2312"/>
                <w:color w:val="000000"/>
                <w:kern w:val="0"/>
                <w:szCs w:val="21"/>
              </w:rPr>
              <w:t>初拟的规划设计条件</w:t>
            </w:r>
            <w:r>
              <w:rPr>
                <w:rFonts w:ascii="仿宋_GB2312" w:eastAsia="仿宋_GB2312" w:cs="仿宋_GB2312"/>
                <w:color w:val="000000"/>
                <w:kern w:val="0"/>
                <w:szCs w:val="21"/>
              </w:rPr>
              <w:t>共同研究讨论，提出建议，报主管领导</w:t>
            </w:r>
            <w:r>
              <w:rPr>
                <w:rFonts w:hint="eastAsia" w:ascii="仿宋_GB2312" w:eastAsia="仿宋_GB2312" w:cs="仿宋_GB2312"/>
                <w:color w:val="000000"/>
                <w:kern w:val="0"/>
                <w:szCs w:val="21"/>
              </w:rPr>
              <w:t>及主要领导</w:t>
            </w:r>
            <w:r>
              <w:rPr>
                <w:rFonts w:ascii="仿宋_GB2312" w:eastAsia="仿宋_GB2312" w:cs="仿宋_GB2312"/>
                <w:color w:val="000000"/>
                <w:kern w:val="0"/>
                <w:szCs w:val="21"/>
              </w:rPr>
              <w:t>签署意见并盖章</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7"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0"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将核定的规划设计条件送达申请人</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7"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区审批局国土窗口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0"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现场办结</w:t>
            </w:r>
          </w:p>
        </w:tc>
        <w:tc>
          <w:tcPr>
            <w:tcW w:w="169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5"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24" w:type="dxa"/>
            <w:gridSpan w:val="9"/>
            <w:tcBorders>
              <w:tl2br w:val="nil"/>
              <w:tr2bl w:val="nil"/>
            </w:tcBorders>
            <w:shd w:val="clear" w:color="auto" w:fill="auto"/>
            <w:vAlign w:val="center"/>
          </w:tcPr>
          <w:p>
            <w:pPr>
              <w:widowControl/>
              <w:spacing w:line="240" w:lineRule="exact"/>
              <w:jc w:val="left"/>
              <w:textAlignment w:val="center"/>
              <w:rPr>
                <w:rStyle w:val="6"/>
                <w:color w:val="auto"/>
              </w:rPr>
            </w:pPr>
            <w:r>
              <w:rPr>
                <w:rStyle w:val="6"/>
                <w:rFonts w:hint="eastAsia"/>
                <w:color w:val="auto"/>
              </w:rPr>
              <w:t xml:space="preserve">1、申请 </w:t>
            </w:r>
            <w:r>
              <w:rPr>
                <w:rStyle w:val="6"/>
                <w:color w:val="auto"/>
              </w:rPr>
              <w:t xml:space="preserve"> </w:t>
            </w:r>
            <w:r>
              <w:rPr>
                <w:rStyle w:val="6"/>
                <w:rFonts w:hint="eastAsia"/>
                <w:color w:val="auto"/>
              </w:rPr>
              <w:t>2、1:5</w:t>
            </w:r>
            <w:r>
              <w:rPr>
                <w:rStyle w:val="6"/>
                <w:color w:val="auto"/>
              </w:rPr>
              <w:t>00</w:t>
            </w:r>
            <w:r>
              <w:rPr>
                <w:rStyle w:val="6"/>
                <w:rFonts w:hint="eastAsia"/>
                <w:color w:val="auto"/>
              </w:rPr>
              <w:t>或1:1</w:t>
            </w:r>
            <w:r>
              <w:rPr>
                <w:rStyle w:val="6"/>
                <w:color w:val="auto"/>
              </w:rPr>
              <w:t>000</w:t>
            </w:r>
            <w:r>
              <w:rPr>
                <w:rStyle w:val="6"/>
                <w:rFonts w:hint="eastAsia"/>
                <w:color w:val="auto"/>
              </w:rPr>
              <w:t>实测地形图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76"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1.超越职权或者违法核定规划设计条件的；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2.对不符合法定条件的申请人准予核定或者超越法定职权作出准予核定的；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3.对符合法定条件的申请人不予核定或者不在法定期限内作出准予核定的；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4.违反法定程序实施职权的；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0335-6685373   6680610</w:t>
            </w:r>
            <w:r>
              <w:rPr>
                <w:rFonts w:hint="eastAsia" w:ascii="仿宋_GB2312" w:eastAsia="仿宋_GB2312" w:cs="仿宋_GB2312"/>
                <w:color w:val="000000"/>
                <w:kern w:val="0"/>
                <w:szCs w:val="21"/>
              </w:rPr>
              <w:t>转8</w:t>
            </w:r>
            <w:r>
              <w:rPr>
                <w:rFonts w:ascii="仿宋_GB2312" w:eastAsia="仿宋_GB2312" w:cs="仿宋_GB2312"/>
                <w:color w:val="000000"/>
                <w:kern w:val="0"/>
                <w:szCs w:val="21"/>
              </w:rPr>
              <w:t>0905</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3.纪检监察投诉：区纪检驻资源规划局纪检组</w:t>
            </w:r>
            <w:r>
              <w:rPr>
                <w:rFonts w:hint="eastAsia" w:ascii="仿宋_GB2312" w:eastAsia="仿宋_GB2312" w:cs="仿宋_GB2312"/>
                <w:color w:val="FF0000"/>
                <w:kern w:val="0"/>
                <w:szCs w:val="21"/>
              </w:rPr>
              <w:t xml:space="preserve"> </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24"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1．不服许可决定自知道该具体行政行为之日起六十日内向市政府申请行政复议。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7"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24"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pPr>
        <w:spacing w:line="500" w:lineRule="exact"/>
        <w:ind w:firstLine="640" w:firstLineChars="200"/>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18DA1F55"/>
    <w:rsid w:val="346B31E6"/>
    <w:rsid w:val="3E484EBC"/>
    <w:rsid w:val="480B6841"/>
    <w:rsid w:val="531F2FEB"/>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2023-12-04T00:46:34Z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21AF180C7DC2464E92E51BA4D6D10EF0_13</vt:lpwstr>
  </property>
</Properties>
</file>