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Cs w:val="21"/>
              </w:rPr>
            </w:pPr>
            <w:r>
              <w:rPr>
                <w:rFonts w:hint="eastAsia" w:ascii="仿宋_GB2312" w:hAnsi="仿宋_GB2312" w:eastAsia="仿宋_GB2312" w:cs="仿宋_GB2312"/>
                <w:kern w:val="0"/>
                <w:sz w:val="18"/>
                <w:szCs w:val="18"/>
              </w:rPr>
              <w:t>对地图编制、出版、展示、登载和互联网地图服务的监管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Cs w:val="21"/>
              </w:rPr>
            </w:pPr>
            <w:r>
              <w:rPr>
                <w:rFonts w:hint="eastAsia" w:ascii="仿宋_GB2312" w:hAnsi="仿宋_GB2312" w:eastAsia="仿宋_GB2312" w:cs="仿宋_GB2312"/>
                <w:kern w:val="0"/>
                <w:szCs w:val="21"/>
              </w:rPr>
              <w:t>抚宁区辖区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1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eastAsia="仿宋_GB2312" w:cs="仿宋_GB2312"/>
                <w:color w:val="000000"/>
                <w:kern w:val="0"/>
                <w:szCs w:val="21"/>
              </w:rPr>
              <w:t>【法律法规】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1.《中华人民共和国测绘法》第三十八条 县级以上人民政府和测绘地理信息主管部门、网信部门等有关部门应当加强对地图编制、出版、展示、登载和互联网地图服务的监督管理，保证地图质量，维护国家主权、安全和利益。</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地图管理条例》第四条国务院测绘地理信息行政主管部门负责全国地图工作的统一监督管理。县级以上地方人民政府负责管理测绘地理信息工作的行政部门（以下称测绘地理信息行政主管部门）负责本行政区域地图工作的统一监督管理。</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【三定规定】</w:t>
            </w:r>
          </w:p>
          <w:p>
            <w:pPr>
              <w:widowControl/>
              <w:spacing w:line="240" w:lineRule="exact"/>
              <w:jc w:val="left"/>
              <w:textAlignment w:val="center"/>
              <w:rPr>
                <w:rFonts w:ascii="仿宋_GB2312" w:eastAsia="仿宋_GB2312" w:cs="黑体"/>
                <w:b/>
                <w:bCs/>
                <w:color w:val="000000" w:themeColor="text1"/>
                <w:szCs w:val="21"/>
                <w14:textFill>
                  <w14:solidFill>
                    <w14:schemeClr w14:val="tx1"/>
                  </w14:solidFill>
                </w14:textFill>
              </w:rPr>
            </w:pPr>
            <w:r>
              <w:rPr>
                <w:rFonts w:hint="eastAsia" w:ascii="仿宋_GB2312" w:eastAsia="仿宋_GB2312" w:cs="仿宋_GB2312"/>
                <w:color w:val="000000"/>
                <w:kern w:val="0"/>
                <w:szCs w:val="21"/>
              </w:rPr>
              <w:t>抚</w:t>
            </w:r>
            <w:r>
              <w:rPr>
                <w:rFonts w:ascii="仿宋_GB2312" w:eastAsia="仿宋_GB2312" w:cs="仿宋_GB2312"/>
                <w:color w:val="000000"/>
                <w:kern w:val="0"/>
                <w:szCs w:val="21"/>
              </w:rPr>
              <w:t>办字〔2019〕</w:t>
            </w:r>
            <w:r>
              <w:rPr>
                <w:rFonts w:hint="eastAsia" w:ascii="仿宋_GB2312" w:eastAsia="仿宋_GB2312" w:cs="仿宋_GB2312"/>
                <w:color w:val="000000"/>
                <w:kern w:val="0"/>
                <w:szCs w:val="21"/>
              </w:rPr>
              <w:t>36</w:t>
            </w:r>
            <w:r>
              <w:rPr>
                <w:rFonts w:ascii="仿宋_GB2312" w:eastAsia="仿宋_GB2312" w:cs="仿宋_GB2312"/>
                <w:color w:val="000000"/>
                <w:kern w:val="0"/>
                <w:szCs w:val="21"/>
              </w:rPr>
              <w:t>号第三条（</w:t>
            </w:r>
            <w:r>
              <w:rPr>
                <w:rFonts w:hint="eastAsia" w:ascii="仿宋_GB2312" w:eastAsia="仿宋_GB2312" w:cs="仿宋_GB2312"/>
                <w:color w:val="000000"/>
                <w:kern w:val="0"/>
                <w:szCs w:val="21"/>
              </w:rPr>
              <w:t>十三</w:t>
            </w:r>
            <w:r>
              <w:rPr>
                <w:rFonts w:ascii="仿宋_GB2312" w:eastAsia="仿宋_GB2312" w:cs="仿宋_GB2312"/>
                <w:color w:val="000000"/>
                <w:kern w:val="0"/>
                <w:szCs w:val="21"/>
              </w:rPr>
              <w:t>）</w:t>
            </w:r>
            <w:r>
              <w:rPr>
                <w:rFonts w:hint="eastAsia" w:ascii="仿宋_GB2312" w:eastAsia="仿宋_GB2312" w:cs="仿宋_GB2312"/>
                <w:kern w:val="0"/>
                <w:szCs w:val="21"/>
              </w:rPr>
              <w:t>负责全区测绘地理信息管理工作。负责基础测绘和测绘行业管理。负责测绘资质资格与信用管理，监督管理地理信息安全和市场秩序。负责地理信息公共服务管理。负责测量标志保</w:t>
            </w:r>
            <w:r>
              <w:rPr>
                <w:rFonts w:hint="eastAsia" w:ascii="仿宋_GB2312" w:eastAsia="仿宋_GB2312" w:cs="仿宋_GB2312"/>
                <w:kern w:val="0"/>
                <w:sz w:val="18"/>
                <w:szCs w:val="18"/>
              </w:rPr>
              <w:t>护</w:t>
            </w:r>
            <w:r>
              <w:rPr>
                <w:rFonts w:hint="eastAsia" w:ascii="仿宋_GB2312" w:eastAsia="仿宋_GB2312" w:cs="仿宋_GB2312"/>
                <w:kern w:val="0"/>
                <w:szCs w:val="21"/>
              </w:rPr>
              <w:t>。</w:t>
            </w:r>
            <w:r>
              <w:rPr>
                <w:rFonts w:ascii="仿宋_GB2312" w:eastAsia="仿宋_GB2312" w:cs="仿宋_GB2312"/>
                <w:color w:val="000000"/>
                <w:kern w:val="0"/>
                <w:szCs w:val="21"/>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18"/>
                <w:szCs w:val="18"/>
              </w:rPr>
            </w:pPr>
            <w:r>
              <w:rPr>
                <w:rFonts w:hint="eastAsia" w:ascii="黑体" w:eastAsia="黑体" w:cs="黑体"/>
                <w:b/>
                <w:bCs/>
                <w:color w:val="000000"/>
                <w:kern w:val="0"/>
                <w:sz w:val="18"/>
                <w:szCs w:val="18"/>
              </w:rPr>
              <w:t>计划</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制定全国地图监管工作计划</w:t>
            </w:r>
          </w:p>
        </w:tc>
        <w:tc>
          <w:tcPr>
            <w:tcW w:w="1339" w:type="dxa"/>
            <w:gridSpan w:val="2"/>
            <w:vMerge w:val="restart"/>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 w:hAnsi="仿宋" w:eastAsia="仿宋" w:cs="黑体"/>
                <w:color w:val="000000"/>
                <w:sz w:val="18"/>
                <w:szCs w:val="18"/>
              </w:rPr>
              <w:t>依检查实际情况而定</w:t>
            </w:r>
          </w:p>
        </w:tc>
        <w:tc>
          <w:tcPr>
            <w:tcW w:w="1159" w:type="dxa"/>
            <w:tcBorders>
              <w:tl2br w:val="nil"/>
              <w:tr2bl w:val="nil"/>
            </w:tcBorders>
            <w:shd w:val="clear" w:color="auto" w:fill="auto"/>
            <w:vAlign w:val="center"/>
          </w:tcPr>
          <w:p>
            <w:pPr>
              <w:widowControl/>
              <w:spacing w:line="240" w:lineRule="exact"/>
              <w:ind w:left="315" w:hanging="315" w:hangingChars="150"/>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3"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b/>
                <w:bCs/>
                <w:color w:val="000000"/>
                <w:sz w:val="18"/>
                <w:szCs w:val="18"/>
              </w:rPr>
            </w:pPr>
            <w:r>
              <w:rPr>
                <w:rFonts w:hint="eastAsia" w:ascii="黑体" w:eastAsia="黑体" w:cs="黑体"/>
                <w:b/>
                <w:bCs/>
                <w:color w:val="000000"/>
                <w:sz w:val="18"/>
                <w:szCs w:val="18"/>
              </w:rPr>
              <w:t>检查</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bookmarkStart w:id="0" w:name="_GoBack"/>
            <w:bookmarkEnd w:id="0"/>
            <w:r>
              <w:rPr>
                <w:rFonts w:ascii="仿宋_GB2312" w:eastAsia="仿宋_GB2312" w:cs="仿宋_GB2312"/>
                <w:color w:val="000000"/>
                <w:kern w:val="0"/>
                <w:sz w:val="18"/>
                <w:szCs w:val="18"/>
              </w:rPr>
              <w:t>对地图市场进行日常监管</w:t>
            </w:r>
          </w:p>
        </w:tc>
        <w:tc>
          <w:tcPr>
            <w:tcW w:w="1339" w:type="dxa"/>
            <w:gridSpan w:val="2"/>
            <w:vMerge w:val="continue"/>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Helvetica" w:hAnsi="Helvetica" w:eastAsia="Helvetica" w:cs="Helvetica"/>
                <w:b/>
                <w:bCs/>
                <w:color w:val="333333"/>
                <w:sz w:val="18"/>
                <w:szCs w:val="18"/>
                <w:shd w:val="clear" w:color="auto" w:fill="FFFFFF"/>
              </w:rPr>
            </w:pPr>
            <w:r>
              <w:rPr>
                <w:rFonts w:hint="eastAsia" w:ascii="黑体" w:eastAsia="黑体" w:cs="黑体"/>
                <w:b/>
                <w:bCs/>
                <w:color w:val="000000"/>
                <w:sz w:val="18"/>
                <w:szCs w:val="18"/>
              </w:rPr>
              <w:t>处理</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对监管结果依法进行处理</w:t>
            </w:r>
          </w:p>
        </w:tc>
        <w:tc>
          <w:tcPr>
            <w:tcW w:w="1339" w:type="dxa"/>
            <w:gridSpan w:val="2"/>
            <w:vMerge w:val="continue"/>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813"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1.不对本辖区内地图工作情况组织监督检查；</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4.对监督检查发现的问题整改完成后，不对整改情况组织进行核查；</w:t>
            </w:r>
          </w:p>
          <w:p>
            <w:pPr>
              <w:widowControl/>
              <w:spacing w:line="240" w:lineRule="exact"/>
              <w:jc w:val="left"/>
              <w:textAlignment w:val="center"/>
              <w:rPr>
                <w:rFonts w:ascii="Times New Roman" w:hAnsi="Times New Roman" w:eastAsia="方正仿宋_GBK" w:cs="Times New Roman"/>
                <w:color w:val="000000" w:themeColor="text1"/>
                <w:szCs w:val="21"/>
                <w14:textFill>
                  <w14:solidFill>
                    <w14:schemeClr w14:val="tx1"/>
                  </w14:solidFill>
                </w14:textFill>
              </w:rPr>
            </w:pPr>
            <w:r>
              <w:rPr>
                <w:rFonts w:hint="eastAsia" w:ascii="仿宋_GB2312" w:hAnsi="仿宋_GB2312" w:eastAsia="仿宋_GB2312" w:cs="仿宋_GB2312"/>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1.业务咨询：</w:t>
            </w:r>
            <w:r>
              <w:rPr>
                <w:rFonts w:hint="eastAsia" w:ascii="仿宋_GB2312" w:eastAsia="仿宋_GB2312" w:cs="仿宋_GB2312"/>
                <w:color w:val="000000"/>
                <w:kern w:val="0"/>
                <w:szCs w:val="21"/>
              </w:rPr>
              <w:t>0335-6680610-80904</w:t>
            </w:r>
          </w:p>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2.投诉举报电话：</w:t>
            </w:r>
            <w:r>
              <w:rPr>
                <w:rFonts w:hint="eastAsia" w:ascii="仿宋_GB2312" w:eastAsia="仿宋_GB2312" w:cs="仿宋_GB2312"/>
                <w:color w:val="000000"/>
                <w:kern w:val="0"/>
                <w:szCs w:val="21"/>
              </w:rPr>
              <w:t>0335-6682748</w:t>
            </w:r>
          </w:p>
          <w:p>
            <w:pPr>
              <w:widowControl/>
              <w:spacing w:line="240" w:lineRule="exact"/>
              <w:jc w:val="left"/>
              <w:textAlignment w:val="center"/>
              <w:rPr>
                <w:rFonts w:ascii="Times New Roman" w:hAnsi="Times New Roman" w:eastAsia="方正仿宋_GBK" w:cs="Times New Roman"/>
                <w:color w:val="000000"/>
                <w:szCs w:val="21"/>
              </w:rPr>
            </w:pPr>
            <w:r>
              <w:rPr>
                <w:rFonts w:ascii="仿宋_GB2312" w:eastAsia="仿宋_GB2312" w:cs="仿宋_GB2312"/>
                <w:color w:val="000000"/>
                <w:kern w:val="0"/>
                <w:szCs w:val="21"/>
              </w:rPr>
              <w:t>3.纪检监察投诉：</w:t>
            </w:r>
            <w:r>
              <w:rPr>
                <w:rFonts w:hint="eastAsia" w:ascii="仿宋_GB2312" w:eastAsia="仿宋_GB2312" w:cs="仿宋_GB2312"/>
                <w:color w:val="000000"/>
                <w:kern w:val="0"/>
                <w:szCs w:val="21"/>
              </w:rPr>
              <w:t>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spacing w:line="240" w:lineRule="exact"/>
              <w:jc w:val="left"/>
              <w:textAlignment w:val="center"/>
              <w:rPr>
                <w:rFonts w:ascii="Times New Roman" w:hAnsi="Times New Roman" w:eastAsia="方正仿宋_GBK" w:cs="Times New Roman"/>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7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rPr>
          <w:rFonts w:ascii="方正小标宋简体" w:hAnsi="方正小标宋简体" w:eastAsia="方正小标宋简体" w:cs="方正小标宋简体"/>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Helvetica">
    <w:altName w:val="Arial"/>
    <w:panose1 w:val="020B0504020202020204"/>
    <w:charset w:val="00"/>
    <w:family w:val="swiss"/>
    <w:pitch w:val="default"/>
    <w:sig w:usb0="00000000" w:usb1="00000000" w:usb2="00000000" w:usb3="00000000" w:csb0="00000001"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6600081"/>
    <w:rsid w:val="17FF6CC1"/>
    <w:rsid w:val="18DA1F55"/>
    <w:rsid w:val="30A003C2"/>
    <w:rsid w:val="346B31E6"/>
    <w:rsid w:val="3E484EBC"/>
    <w:rsid w:val="43B2241F"/>
    <w:rsid w:val="480B6841"/>
    <w:rsid w:val="4F4E7DA7"/>
    <w:rsid w:val="516D5D57"/>
    <w:rsid w:val="531F2FEB"/>
    <w:rsid w:val="5B076365"/>
    <w:rsid w:val="5D433711"/>
    <w:rsid w:val="62465A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2023-12-20T07:09:50Z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89A45F2D7974491485C8BD023B22F33E_13</vt:lpwstr>
  </property>
</Properties>
</file>