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科学研究、人工繁育、公众展示展演等利用野生动物及其制品的活动监督管理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《中华人民共和国野生动物保护法》第三十四条 县级以上人民政府野生动物保护主管部门应当对科学研究、人工繁育、公众展示展演等利用野生动物及其制品的活动进行监督管理。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对经营利用陆生野生动物或其产品情况组织监督检查。按有关程序进行，指定专人负责，与当事人有直接利害关系的应当回避，执法人员不得少于两人。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5B4606C"/>
    <w:rsid w:val="29757990"/>
    <w:rsid w:val="2A870AD2"/>
    <w:rsid w:val="346B31E6"/>
    <w:rsid w:val="3B445B48"/>
    <w:rsid w:val="3E484EBC"/>
    <w:rsid w:val="480B6841"/>
    <w:rsid w:val="4C272DFE"/>
    <w:rsid w:val="4C575B4B"/>
    <w:rsid w:val="516D5D57"/>
    <w:rsid w:val="531F2FEB"/>
    <w:rsid w:val="5A001035"/>
    <w:rsid w:val="5B076365"/>
    <w:rsid w:val="5C1A29AA"/>
    <w:rsid w:val="5D433711"/>
    <w:rsid w:val="5F7836B0"/>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4E878384824B409CB7FC4162DEBB60DF_13</vt:lpwstr>
  </property>
</Properties>
</file>