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default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秦皇岛市抚宁区医疗机构设立、变更公告</w:t>
      </w:r>
    </w:p>
    <w:p>
      <w:pPr>
        <w:jc w:val="center"/>
        <w:rPr>
          <w:rFonts w:hint="eastAsia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（2024年第3号）</w:t>
      </w:r>
    </w:p>
    <w:p>
      <w:pPr>
        <w:ind w:firstLine="840" w:firstLineChars="300"/>
        <w:rPr>
          <w:rFonts w:hint="default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经审查，我局拟同意以下医疗机构变更申请，现予以公告。</w:t>
      </w:r>
    </w:p>
    <w:p>
      <w:pPr>
        <w:numPr>
          <w:ilvl w:val="0"/>
          <w:numId w:val="0"/>
        </w:numPr>
        <w:rPr>
          <w:rFonts w:hint="default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机构名称：秦皇岛市抚宁区抚宁镇中心卫生院</w:t>
      </w:r>
    </w:p>
    <w:p>
      <w:pPr>
        <w:numPr>
          <w:ilvl w:val="0"/>
          <w:numId w:val="0"/>
        </w:numPr>
        <w:rPr>
          <w:rFonts w:hint="default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登记号：MADAA5NJX13030617D6002</w:t>
      </w:r>
      <w:bookmarkStart w:id="0" w:name="_GoBack"/>
      <w:bookmarkEnd w:id="0"/>
    </w:p>
    <w:p>
      <w:pPr>
        <w:numPr>
          <w:ilvl w:val="0"/>
          <w:numId w:val="0"/>
        </w:numPr>
        <w:rPr>
          <w:rFonts w:hint="default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 法 人：李国明</w:t>
      </w:r>
    </w:p>
    <w:p>
      <w:pPr>
        <w:numPr>
          <w:ilvl w:val="0"/>
          <w:numId w:val="0"/>
        </w:numPr>
        <w:rPr>
          <w:rFonts w:hint="default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负责人：丽国明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诊疗科目：预防保健科、全科医疗科、内科、妇产科、口腔科、医学检验科；</w:t>
      </w:r>
    </w:p>
    <w:p>
      <w:pPr>
        <w:numPr>
          <w:ilvl w:val="0"/>
          <w:numId w:val="0"/>
        </w:numPr>
        <w:rPr>
          <w:rFonts w:hint="default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床位数：30</w:t>
      </w:r>
    </w:p>
    <w:p>
      <w:pPr>
        <w:numPr>
          <w:ilvl w:val="0"/>
          <w:numId w:val="0"/>
        </w:numPr>
        <w:rPr>
          <w:rFonts w:hint="default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机构地址：河北省秦皇岛市抚宁区抚宁镇田各庄前街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31460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Office_11.8.2.12094_F1E327BC-269C-435d-A152-05C5408002CA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2024-02-04T01:58:02Z</dcterms:created>
  <dc:creator>123</dc:creator>
  <cp:lastModifiedBy>123</cp:lastModifiedBy>
  <dcterms:modified xsi:type="dcterms:W3CDTF">2024-02-04T01:58:07Z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2052-11.8.2.12094</vt:lpwstr>
  </property>
  <property fmtid="{D5CDD505-2E9C-101B-9397-08002B2CF9AE}" pid="3" name="ICV">
    <vt:lpwstr>BFFD7657E5854721A0788B87F0CFEC2B</vt:lpwstr>
  </property>
</Properties>
</file>