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119B" w:rsidRDefault="00005F90" w:rsidP="00C316CD">
      <w:pPr>
        <w:pStyle w:val="a3"/>
        <w:spacing w:line="700" w:lineRule="exact"/>
        <w:ind w:firstLineChars="200" w:firstLine="880"/>
        <w:jc w:val="center"/>
        <w:rPr>
          <w:rFonts w:ascii="方正小标宋_GBK" w:eastAsia="方正小标宋_GBK"/>
          <w:sz w:val="44"/>
          <w:szCs w:val="44"/>
        </w:rPr>
      </w:pPr>
      <w:r>
        <w:rPr>
          <w:rFonts w:ascii="方正小标宋_GBK" w:eastAsia="方正小标宋_GBK" w:hint="eastAsia"/>
          <w:sz w:val="44"/>
          <w:szCs w:val="44"/>
        </w:rPr>
        <w:t>秦皇岛市抚宁区卫生健康局</w:t>
      </w:r>
    </w:p>
    <w:p w:rsidR="00F9119B" w:rsidRDefault="000D2CFA" w:rsidP="00C316CD">
      <w:pPr>
        <w:pStyle w:val="a3"/>
        <w:spacing w:line="700" w:lineRule="exact"/>
        <w:ind w:firstLineChars="200" w:firstLine="880"/>
        <w:jc w:val="center"/>
        <w:rPr>
          <w:rFonts w:ascii="方正小标宋_GBK" w:eastAsia="方正小标宋_GBK"/>
          <w:kern w:val="0"/>
          <w:sz w:val="44"/>
          <w:szCs w:val="44"/>
        </w:rPr>
      </w:pPr>
      <w:r>
        <w:rPr>
          <w:rFonts w:ascii="方正小标宋_GBK" w:eastAsia="方正小标宋_GBK" w:hint="eastAsia"/>
          <w:sz w:val="44"/>
          <w:szCs w:val="44"/>
        </w:rPr>
        <w:t>2022</w:t>
      </w:r>
      <w:r w:rsidR="00005F90">
        <w:rPr>
          <w:rFonts w:ascii="方正小标宋_GBK" w:eastAsia="方正小标宋_GBK" w:hint="eastAsia"/>
          <w:sz w:val="44"/>
          <w:szCs w:val="44"/>
        </w:rPr>
        <w:t>年</w:t>
      </w:r>
      <w:r w:rsidR="00005F90">
        <w:rPr>
          <w:rFonts w:ascii="方正小标宋_GBK" w:eastAsia="方正小标宋_GBK" w:hint="eastAsia"/>
          <w:kern w:val="0"/>
          <w:sz w:val="44"/>
          <w:szCs w:val="44"/>
        </w:rPr>
        <w:t>惠民惠农财政补贴资金“一卡通”</w:t>
      </w:r>
    </w:p>
    <w:p w:rsidR="00F9119B" w:rsidRDefault="00005F90" w:rsidP="00C316CD">
      <w:pPr>
        <w:pStyle w:val="a3"/>
        <w:spacing w:line="700" w:lineRule="exact"/>
        <w:ind w:firstLineChars="200" w:firstLine="880"/>
        <w:jc w:val="center"/>
        <w:rPr>
          <w:rFonts w:ascii="方正小标宋_GBK" w:eastAsia="方正小标宋_GBK"/>
          <w:sz w:val="44"/>
          <w:szCs w:val="44"/>
        </w:rPr>
      </w:pPr>
      <w:r>
        <w:rPr>
          <w:rFonts w:ascii="方正小标宋_GBK" w:eastAsia="方正小标宋_GBK" w:hint="eastAsia"/>
          <w:kern w:val="0"/>
          <w:sz w:val="44"/>
          <w:szCs w:val="44"/>
        </w:rPr>
        <w:t>操作规范</w:t>
      </w:r>
    </w:p>
    <w:p w:rsidR="00F9119B" w:rsidRDefault="00F9119B" w:rsidP="000D2CFA">
      <w:pPr>
        <w:ind w:firstLineChars="200" w:firstLine="720"/>
        <w:jc w:val="center"/>
        <w:rPr>
          <w:rFonts w:ascii="Times New Roman" w:eastAsia="方正小标宋_GBK" w:hAnsi="方正小标宋_GBK"/>
          <w:sz w:val="36"/>
          <w:szCs w:val="36"/>
        </w:rPr>
      </w:pPr>
    </w:p>
    <w:p w:rsidR="00CD1466" w:rsidRDefault="00005F90" w:rsidP="00CD1466">
      <w:pPr>
        <w:numPr>
          <w:ilvl w:val="0"/>
          <w:numId w:val="1"/>
        </w:numPr>
        <w:ind w:firstLineChars="200" w:firstLine="720"/>
        <w:jc w:val="center"/>
        <w:rPr>
          <w:rFonts w:ascii="Times New Roman" w:eastAsia="方正小标宋_GBK" w:hAnsi="方正小标宋_GBK" w:hint="eastAsia"/>
          <w:b/>
          <w:sz w:val="36"/>
          <w:szCs w:val="36"/>
        </w:rPr>
      </w:pPr>
      <w:r w:rsidRPr="000D2CFA">
        <w:rPr>
          <w:rFonts w:ascii="Times New Roman" w:eastAsia="方正小标宋_GBK" w:hAnsi="方正小标宋_GBK"/>
          <w:b/>
          <w:sz w:val="36"/>
          <w:szCs w:val="36"/>
        </w:rPr>
        <w:t>农村部分计划生育家庭奖励扶助补助资金</w:t>
      </w:r>
    </w:p>
    <w:p w:rsidR="00CD1466" w:rsidRDefault="00CD1466" w:rsidP="00CD1466">
      <w:pPr>
        <w:ind w:left="720"/>
        <w:rPr>
          <w:rFonts w:ascii="Times New Roman" w:eastAsia="方正小标宋_GBK" w:hAnsi="方正小标宋_GBK" w:hint="eastAsia"/>
          <w:b/>
          <w:sz w:val="36"/>
          <w:szCs w:val="36"/>
        </w:rPr>
      </w:pPr>
    </w:p>
    <w:p w:rsidR="00F9119B" w:rsidRPr="00CD1466" w:rsidRDefault="00005F90" w:rsidP="00CD1466">
      <w:pPr>
        <w:ind w:left="720"/>
        <w:rPr>
          <w:rFonts w:ascii="Times New Roman" w:eastAsia="方正小标宋_GBK" w:hAnsi="方正小标宋_GBK"/>
          <w:b/>
          <w:sz w:val="36"/>
          <w:szCs w:val="36"/>
        </w:rPr>
      </w:pPr>
      <w:r w:rsidRPr="00CD1466">
        <w:rPr>
          <w:rFonts w:ascii="黑体" w:eastAsia="黑体" w:hAnsi="黑体" w:cs="黑体" w:hint="eastAsia"/>
          <w:sz w:val="32"/>
          <w:szCs w:val="32"/>
        </w:rPr>
        <w:t>一、政策依据</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1.国家人口计生委 财政部《农村部分计划生育家庭奖励扶助制度试点方案（试行）》（国人口发【2004】36号）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2.国家人口计生委《农村部分计划生育家庭奖励扶助对象确认条件的政策性解释》（国人口发【2004】39号）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3.河北省人口计生委《河北省农村部分计划生育家庭奖励扶助对象确认条件的具体规定（试行）》（冀人口发【2005】13号）</w:t>
      </w:r>
    </w:p>
    <w:p w:rsidR="000D2CFA"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4.河北省人口计生委《河北省农村部分计划生育家庭奖励扶助对象确认条件有关具体问题的解释》（冀人口发〔2005〕28号）      </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二、主管部门</w:t>
      </w:r>
    </w:p>
    <w:p w:rsidR="00F9119B" w:rsidRDefault="00005F90" w:rsidP="000D2CFA">
      <w:pPr>
        <w:ind w:firstLineChars="200" w:firstLine="640"/>
        <w:rPr>
          <w:rFonts w:ascii="Times New Roman" w:eastAsia="方正仿宋_GBK" w:hAnsi="Times New Roman"/>
          <w:sz w:val="32"/>
          <w:szCs w:val="32"/>
        </w:rPr>
      </w:pPr>
      <w:r>
        <w:rPr>
          <w:rFonts w:ascii="仿宋_GB2312" w:eastAsia="仿宋_GB2312" w:hAnsi="仿宋_GB2312" w:cs="仿宋_GB2312" w:hint="eastAsia"/>
          <w:sz w:val="32"/>
          <w:szCs w:val="32"/>
        </w:rPr>
        <w:t>秦皇岛市抚宁区卫生健康局</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三、补助对象</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（1）本人为农业户口或界定为农村居民户口；</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（2）没有违反计划生育法律法规和政策规定生育；</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（3）现存一个子女或两个女孩；</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（4）1933年1月1日以后出生，年满60周岁，独生子女意外死亡现无子女家庭且符合国家规定的前三个条件，年满50周岁的提前纳入。</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四、补助标准</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每人80元/月，年人均960元。</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五、办理流程</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1.申请。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（1）户籍证明，身份证明，婚姻状况证明，单位或村委会出具的子女状况证明，近期免冠一寸照片。属于下列情形的需提供相关证明材料：</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1992年4月1日《收养法》实施前形成收养事实的，要具备以下条件：收养后户口在一起；有村委会、村计生协会证明。</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1992年4月1日至1999年3月31日收养子女的，需提供收养人送养人订立的书面协议或民政部门颁发的收养证；</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1999年4月1日以后收养子女的，需提供民政部门颁发的收养证。与子女解除收养关系的，需提供民政部门出具的解除收养关系的证明。</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（2）子女死亡且曾办理过户籍登记的，需提供公安部门出具的注销户籍的证明，子女死亡但未曾办理户籍登记的，需提供公安部门或者医院或者村民委员会出具的经乡级计划生育机构核实的死亡证明。</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（3）离婚的，需提供离婚证或者离婚判决书，离婚协议书。</w:t>
      </w:r>
      <w:r>
        <w:rPr>
          <w:rFonts w:ascii="仿宋_GB2312" w:eastAsia="仿宋_GB2312" w:hAnsi="仿宋_GB2312" w:cs="仿宋_GB2312" w:hint="eastAsia"/>
          <w:sz w:val="32"/>
          <w:szCs w:val="32"/>
        </w:rPr>
        <w:lastRenderedPageBreak/>
        <w:t>丧偶的，须提供公安部门或者医院或者村民委员会出具的死亡证明。</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2.审核。本人提出申请；村民委员会审议并张榜公示；乡镇人民政府初审并公示；县级卫生健康部门审核，确认并张榜公示；市级、省级卫生健康部门抽查、复核。</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3.审批。审核通过视同审批完成。</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4.发放。按年度发放，由金融代理机构年底前发放完毕。</w:t>
      </w: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C316CD" w:rsidRDefault="00C316CD" w:rsidP="000D2CFA">
      <w:pPr>
        <w:ind w:firstLineChars="200" w:firstLine="720"/>
        <w:jc w:val="center"/>
        <w:rPr>
          <w:rFonts w:ascii="Times New Roman" w:eastAsia="方正小标宋_GBK" w:hAnsi="方正小标宋_GBK"/>
          <w:sz w:val="36"/>
          <w:szCs w:val="36"/>
        </w:rPr>
      </w:pPr>
    </w:p>
    <w:p w:rsidR="00F9119B" w:rsidRDefault="00F9119B" w:rsidP="000D2CFA">
      <w:pPr>
        <w:ind w:firstLineChars="200" w:firstLine="720"/>
        <w:jc w:val="center"/>
        <w:rPr>
          <w:rFonts w:ascii="Times New Roman" w:eastAsia="方正小标宋_GBK" w:hAnsi="方正小标宋_GBK"/>
          <w:sz w:val="36"/>
          <w:szCs w:val="36"/>
        </w:rPr>
      </w:pPr>
    </w:p>
    <w:p w:rsidR="00F9119B" w:rsidRDefault="00F9119B" w:rsidP="000D2CFA">
      <w:pPr>
        <w:rPr>
          <w:rFonts w:ascii="Times New Roman" w:eastAsia="方正小标宋_GBK" w:hAnsi="方正小标宋_GBK"/>
          <w:sz w:val="36"/>
          <w:szCs w:val="36"/>
        </w:rPr>
      </w:pPr>
    </w:p>
    <w:p w:rsidR="00F9119B" w:rsidRPr="00C316CD" w:rsidRDefault="00005F90" w:rsidP="000D2CFA">
      <w:pPr>
        <w:numPr>
          <w:ilvl w:val="0"/>
          <w:numId w:val="1"/>
        </w:numPr>
        <w:ind w:firstLineChars="200" w:firstLine="720"/>
        <w:jc w:val="center"/>
        <w:rPr>
          <w:rFonts w:ascii="Times New Roman" w:eastAsia="方正小标宋_GBK" w:hAnsi="方正小标宋_GBK"/>
          <w:b/>
          <w:sz w:val="36"/>
          <w:szCs w:val="36"/>
        </w:rPr>
      </w:pPr>
      <w:r w:rsidRPr="00C316CD">
        <w:rPr>
          <w:rFonts w:ascii="Times New Roman" w:eastAsia="方正小标宋_GBK" w:hAnsi="方正小标宋_GBK"/>
          <w:b/>
          <w:sz w:val="36"/>
          <w:szCs w:val="36"/>
        </w:rPr>
        <w:lastRenderedPageBreak/>
        <w:t>计划生育家庭特别扶助补助资金</w:t>
      </w:r>
    </w:p>
    <w:p w:rsidR="00F9119B" w:rsidRDefault="00F9119B" w:rsidP="000D2CFA">
      <w:pPr>
        <w:ind w:firstLineChars="200" w:firstLine="720"/>
        <w:rPr>
          <w:rFonts w:ascii="Times New Roman" w:eastAsia="方正小标宋_GBK" w:hAnsi="方正小标宋_GBK"/>
          <w:sz w:val="36"/>
          <w:szCs w:val="36"/>
        </w:rPr>
      </w:pP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一、政策依据</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1.国家人口计生委办公厅关于《全国计划生育家庭特别扶助制度信息管理规范（试行）的通知》人口厅发【2008】23号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2.河北省人口和计划生育委员会关于印发《河北省计划生育家庭特别扶助对象资格确认条件的具体规定（试行）》的通知冀人口发【2008】16号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3.秦皇岛市人民政府办公室《关于进一步做好计划生育特殊家庭关怀扶助工作的通知》秦政办字【2019】44号</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二、主管部门</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秦皇岛市抚宁区卫生健康局</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三、补助对象</w:t>
      </w:r>
    </w:p>
    <w:p w:rsidR="00F9119B" w:rsidRDefault="00005F90" w:rsidP="000D2CFA">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独生子女死亡或伤、病残后未再生育或收养子女家庭的夫妻。同时符合以下条件：</w:t>
      </w:r>
    </w:p>
    <w:p w:rsidR="00F9119B" w:rsidRDefault="00005F90" w:rsidP="000D2CFA">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1.户籍在本省，一般为1933年1月1日以后出生；</w:t>
      </w:r>
    </w:p>
    <w:p w:rsidR="00F9119B" w:rsidRDefault="00005F90" w:rsidP="000D2CFA">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2.女方年满49周岁；因丧偶或离婚的单亲家庭，男方或女方须年满49周岁；</w:t>
      </w:r>
    </w:p>
    <w:p w:rsidR="00F9119B" w:rsidRDefault="00005F90" w:rsidP="000D2CFA">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3.只生育一个子女或合法收养一个子女；</w:t>
      </w:r>
    </w:p>
    <w:p w:rsidR="00F9119B" w:rsidRDefault="00005F90" w:rsidP="000D2CFA">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4.现无存活子女或独生子女被依法鉴定为残疾（伤、病残达到三级以上）</w:t>
      </w:r>
    </w:p>
    <w:p w:rsidR="00C316CD" w:rsidRDefault="00005F90" w:rsidP="00C316CD">
      <w:pPr>
        <w:ind w:firstLineChars="200" w:firstLine="640"/>
        <w:rPr>
          <w:rFonts w:ascii="黑体" w:eastAsia="黑体" w:hAnsi="黑体" w:cs="黑体"/>
          <w:sz w:val="32"/>
          <w:szCs w:val="32"/>
        </w:rPr>
      </w:pPr>
      <w:r>
        <w:rPr>
          <w:rFonts w:ascii="黑体" w:eastAsia="黑体" w:hAnsi="黑体" w:cs="黑体" w:hint="eastAsia"/>
          <w:sz w:val="32"/>
          <w:szCs w:val="32"/>
        </w:rPr>
        <w:t>四、补助标准</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lastRenderedPageBreak/>
        <w:t>独生子女伤残家庭680元/月、独生子女死亡家庭910元/月。</w:t>
      </w:r>
    </w:p>
    <w:p w:rsidR="00C316CD" w:rsidRDefault="00005F90" w:rsidP="00C316CD">
      <w:pPr>
        <w:ind w:firstLineChars="200" w:firstLine="640"/>
        <w:rPr>
          <w:rFonts w:ascii="黑体" w:eastAsia="黑体" w:hAnsi="黑体" w:cs="黑体"/>
          <w:sz w:val="32"/>
          <w:szCs w:val="32"/>
        </w:rPr>
      </w:pPr>
      <w:r>
        <w:rPr>
          <w:rFonts w:ascii="黑体" w:eastAsia="黑体" w:hAnsi="黑体" w:cs="黑体" w:hint="eastAsia"/>
          <w:sz w:val="32"/>
          <w:szCs w:val="32"/>
        </w:rPr>
        <w:t>五、办理流程</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1.个人申报。</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1）户籍证明，身份证明，婚姻状况证明，单位或村委会出具的子女状况证明，近期免冠一寸照片。独生子女伤残的，需提供《中华人民共和国残疾人证》，等级为三级以上。属于下列情形的，需提供相关证明材料:</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1992年4月1日《收养法》实施前形成收养事实的，要具备以下条件：收养后户口在一起；有村委会、村计生协会证明;</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1992年4月1日至1999年3月31日收养子女的，需提供收养人送养人订立的书面协议或民政部门颁发的收养证；</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1999年4月1日以后收养子女的，需提供民政部门颁发的收养证。</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与子女解除收养关系的，需提供民政部门出具的解除收养关系的证明。</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（2）子女死亡且曾办理过户籍登记的，需提供公安部门出具的注销户籍的证明，子女死亡但未曾办理户籍登记的，需提供公安部门或者医院或者村民委员会出具的经乡级计划生育机构核实的死亡证明。</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（3）离婚的，需提供离婚证或者离婚判决书，离婚协议书。丧偶的，须提供公安部门或者医院或者村民委员会出具的死亡证明。</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2.审核。本人提出申请；村（居）民委员会审议；乡镇人民政府初审；县级卫生健康部门审核确认；市级、省级卫生健康部门抽查、</w:t>
      </w:r>
      <w:r>
        <w:rPr>
          <w:rFonts w:ascii="仿宋_GB2312" w:eastAsia="仿宋_GB2312" w:hAnsi="仿宋_GB2312" w:cs="仿宋_GB2312" w:hint="eastAsia"/>
          <w:sz w:val="30"/>
          <w:szCs w:val="30"/>
        </w:rPr>
        <w:lastRenderedPageBreak/>
        <w:t>复核。</w:t>
      </w:r>
    </w:p>
    <w:p w:rsid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3.审批。审核通过视同审批完成。</w:t>
      </w:r>
    </w:p>
    <w:p w:rsidR="00F9119B" w:rsidRPr="00C316CD" w:rsidRDefault="00005F90" w:rsidP="00C316CD">
      <w:pPr>
        <w:ind w:firstLineChars="200" w:firstLine="600"/>
        <w:rPr>
          <w:rFonts w:ascii="黑体" w:eastAsia="黑体" w:hAnsi="黑体" w:cs="黑体"/>
          <w:sz w:val="32"/>
          <w:szCs w:val="32"/>
        </w:rPr>
      </w:pPr>
      <w:r>
        <w:rPr>
          <w:rFonts w:ascii="仿宋_GB2312" w:eastAsia="仿宋_GB2312" w:hAnsi="仿宋_GB2312" w:cs="仿宋_GB2312" w:hint="eastAsia"/>
          <w:sz w:val="30"/>
          <w:szCs w:val="30"/>
        </w:rPr>
        <w:t>4.发放。按年度发放，由金融代理机构年底前发放完毕。</w:t>
      </w:r>
    </w:p>
    <w:p w:rsidR="00F9119B" w:rsidRDefault="00F9119B" w:rsidP="000D2CFA">
      <w:pPr>
        <w:ind w:leftChars="284" w:left="596" w:firstLineChars="200" w:firstLine="600"/>
        <w:rPr>
          <w:rFonts w:ascii="仿宋_GB2312" w:eastAsia="仿宋_GB2312" w:hAnsi="仿宋_GB2312" w:cs="仿宋_GB2312"/>
          <w:sz w:val="30"/>
          <w:szCs w:val="30"/>
        </w:rPr>
      </w:pPr>
    </w:p>
    <w:p w:rsidR="00F9119B" w:rsidRDefault="00F9119B" w:rsidP="000D2CFA">
      <w:pPr>
        <w:ind w:leftChars="284" w:left="596" w:firstLineChars="200" w:firstLine="600"/>
        <w:rPr>
          <w:rFonts w:ascii="仿宋_GB2312" w:eastAsia="仿宋_GB2312" w:hAnsi="仿宋_GB2312" w:cs="仿宋_GB2312"/>
          <w:sz w:val="30"/>
          <w:szCs w:val="30"/>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C316CD" w:rsidRDefault="00C316CD" w:rsidP="000D2CFA">
      <w:pPr>
        <w:ind w:firstLineChars="200" w:firstLine="640"/>
        <w:rPr>
          <w:rFonts w:ascii="Times New Roman" w:eastAsia="方正仿宋_GBK" w:hAnsi="Times New Roman"/>
          <w:sz w:val="32"/>
          <w:szCs w:val="32"/>
        </w:rPr>
      </w:pPr>
    </w:p>
    <w:p w:rsidR="00C316CD" w:rsidRDefault="00C316CD" w:rsidP="000D2CFA">
      <w:pPr>
        <w:ind w:firstLineChars="200" w:firstLine="640"/>
        <w:rPr>
          <w:rFonts w:ascii="Times New Roman" w:eastAsia="方正仿宋_GBK" w:hAnsi="Times New Roman"/>
          <w:sz w:val="32"/>
          <w:szCs w:val="32"/>
        </w:rPr>
      </w:pPr>
    </w:p>
    <w:p w:rsidR="00F9119B" w:rsidRDefault="00F9119B" w:rsidP="000D2CFA">
      <w:pPr>
        <w:ind w:firstLineChars="200" w:firstLine="640"/>
        <w:rPr>
          <w:rFonts w:ascii="Times New Roman" w:eastAsia="方正仿宋_GBK" w:hAnsi="Times New Roman"/>
          <w:sz w:val="32"/>
          <w:szCs w:val="32"/>
        </w:rPr>
      </w:pPr>
    </w:p>
    <w:p w:rsidR="00AE2450" w:rsidRDefault="00AE2450" w:rsidP="000D2CFA">
      <w:pPr>
        <w:ind w:firstLineChars="200" w:firstLine="640"/>
        <w:rPr>
          <w:rFonts w:ascii="Times New Roman" w:eastAsia="方正仿宋_GBK" w:hAnsi="Times New Roman"/>
          <w:sz w:val="32"/>
          <w:szCs w:val="32"/>
        </w:rPr>
      </w:pPr>
    </w:p>
    <w:p w:rsidR="00AE2450" w:rsidRDefault="00AE2450" w:rsidP="000D2CFA">
      <w:pPr>
        <w:ind w:firstLineChars="200" w:firstLine="640"/>
        <w:rPr>
          <w:rFonts w:ascii="Times New Roman" w:eastAsia="方正仿宋_GBK" w:hAnsi="Times New Roman"/>
          <w:sz w:val="32"/>
          <w:szCs w:val="32"/>
        </w:rPr>
      </w:pPr>
    </w:p>
    <w:p w:rsidR="00F9119B" w:rsidRPr="00C316CD" w:rsidRDefault="00005F90" w:rsidP="000D2CFA">
      <w:pPr>
        <w:numPr>
          <w:ilvl w:val="0"/>
          <w:numId w:val="1"/>
        </w:numPr>
        <w:ind w:firstLineChars="200" w:firstLine="720"/>
        <w:jc w:val="center"/>
        <w:rPr>
          <w:rFonts w:ascii="Times New Roman" w:eastAsia="方正小标宋_GBK" w:hAnsi="方正小标宋_GBK"/>
          <w:b/>
          <w:sz w:val="36"/>
          <w:szCs w:val="36"/>
        </w:rPr>
      </w:pPr>
      <w:r w:rsidRPr="00C316CD">
        <w:rPr>
          <w:rFonts w:ascii="Times New Roman" w:eastAsia="方正小标宋_GBK" w:hAnsi="方正小标宋_GBK" w:hint="eastAsia"/>
          <w:b/>
          <w:sz w:val="36"/>
          <w:szCs w:val="36"/>
        </w:rPr>
        <w:lastRenderedPageBreak/>
        <w:t>独生子女父母奖励资金</w:t>
      </w:r>
    </w:p>
    <w:p w:rsidR="00F9119B" w:rsidRDefault="00F9119B" w:rsidP="000D2CFA">
      <w:pPr>
        <w:ind w:firstLineChars="200" w:firstLine="640"/>
        <w:rPr>
          <w:rFonts w:ascii="Times New Roman" w:eastAsia="方正仿宋_GBK" w:hAnsi="Times New Roman"/>
          <w:b/>
          <w:bCs/>
          <w:sz w:val="32"/>
          <w:szCs w:val="32"/>
        </w:rPr>
      </w:pP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一、政策依据</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bookmarkStart w:id="0" w:name="_GoBack"/>
      <w:bookmarkEnd w:id="0"/>
      <w:r>
        <w:rPr>
          <w:rFonts w:ascii="仿宋_GB2312" w:eastAsia="仿宋_GB2312" w:hAnsi="仿宋_GB2312" w:cs="仿宋_GB2312" w:hint="eastAsia"/>
          <w:sz w:val="32"/>
          <w:szCs w:val="32"/>
        </w:rPr>
        <w:t>《河北省人口和计划生育条例（2021修订）》河北省第十三届人民代表大会常务委员会公告第104号，第三十三条。</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秦皇岛市人口和计划生育委员会、秦皇岛市人事局、秦皇岛市劳动和社会保障局、秦皇岛市财政局关于转发省人口计生委、人事厅、劳动和社会保障厅、财政厅《关于落实独生子女父母奖励有关问题的通知》的通知</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3.抚宁县财政局、抚宁县人口和计划生育局《关于统一城镇干部职工和无工作单位居民独生子女父母奖励标准的通知》抚人口联〔2011〕7号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4.秦皇岛市抚宁区卫生和计划生育局《关于落实独生子女父母奖励有关问题的通知》〔2016〕33号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5.抚宁区财政局、抚宁县人口和计划生育局关于落实《抚宁县落实独生子女父母退休时一次性奖励发放办法》及《抚宁县落实县属企业独生子女父母退休时一次性奖励发放办法》的通知抚人口联〔2014〕2号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6.秦皇岛市抚宁区卫生和计划生育局、秦皇岛市抚宁区财政局《关于发放独生子女父母退休一次性3000元奖励方案的补充规定》抚卫计〔2016〕61号</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二、主管部门</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秦皇岛市抚宁区卫生健康局</w:t>
      </w:r>
    </w:p>
    <w:p w:rsidR="00F9119B" w:rsidRDefault="00005F90" w:rsidP="000D2CFA">
      <w:pPr>
        <w:ind w:firstLineChars="200" w:firstLine="640"/>
        <w:rPr>
          <w:rFonts w:ascii="黑体" w:eastAsia="黑体" w:hAnsi="黑体" w:cs="黑体"/>
          <w:bCs/>
          <w:sz w:val="32"/>
          <w:szCs w:val="32"/>
        </w:rPr>
      </w:pPr>
      <w:r>
        <w:rPr>
          <w:rFonts w:ascii="黑体" w:eastAsia="黑体" w:hAnsi="黑体" w:cs="黑体" w:hint="eastAsia"/>
          <w:sz w:val="32"/>
          <w:szCs w:val="32"/>
        </w:rPr>
        <w:t>三、补助对象</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（1）城乡0-18周岁独生子女父母；</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（2）独生子女父母是国家工作人员、企业事业单位职工的，退休时；</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四、补助标准</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1.10元/人/月</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2.一次性3000元。</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五、办理流程</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1.申请。本人提出申请，提供身份证、户口本、结婚证、退休证、独生子女父母光荣证。</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2.审核。乡级对申报资格进行审核。</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3.审批。县级审批。</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4.发放。资金测算，发放资金。</w:t>
      </w:r>
    </w:p>
    <w:p w:rsidR="00F9119B" w:rsidRDefault="00F9119B" w:rsidP="000D2CFA">
      <w:pPr>
        <w:ind w:firstLineChars="200" w:firstLine="640"/>
        <w:rPr>
          <w:rFonts w:ascii="Times New Roman" w:eastAsia="方正仿宋_GBK" w:hAnsi="Times New Roman"/>
          <w:b/>
          <w:bCs/>
          <w:sz w:val="32"/>
          <w:szCs w:val="32"/>
        </w:rPr>
      </w:pPr>
    </w:p>
    <w:p w:rsidR="00F9119B" w:rsidRDefault="00F9119B" w:rsidP="000D2CFA">
      <w:pPr>
        <w:ind w:firstLineChars="200" w:firstLine="640"/>
        <w:jc w:val="center"/>
        <w:rPr>
          <w:rFonts w:ascii="Times New Roman" w:eastAsia="方正仿宋_GBK" w:hAnsi="Times New Roman"/>
          <w:b/>
          <w:bCs/>
          <w:sz w:val="32"/>
          <w:szCs w:val="32"/>
        </w:rPr>
      </w:pPr>
    </w:p>
    <w:p w:rsidR="00F9119B" w:rsidRDefault="00F9119B" w:rsidP="000D2CFA">
      <w:pPr>
        <w:ind w:firstLineChars="200" w:firstLine="640"/>
        <w:jc w:val="center"/>
        <w:rPr>
          <w:rFonts w:ascii="Times New Roman" w:eastAsia="方正仿宋_GBK" w:hAnsi="Times New Roman"/>
          <w:b/>
          <w:bCs/>
          <w:sz w:val="32"/>
          <w:szCs w:val="32"/>
        </w:rPr>
      </w:pPr>
    </w:p>
    <w:p w:rsidR="00F9119B" w:rsidRDefault="00F9119B" w:rsidP="000D2CFA">
      <w:pPr>
        <w:ind w:firstLineChars="200" w:firstLine="640"/>
        <w:jc w:val="center"/>
        <w:rPr>
          <w:rFonts w:ascii="Times New Roman" w:eastAsia="方正仿宋_GBK" w:hAnsi="Times New Roman"/>
          <w:b/>
          <w:bCs/>
          <w:sz w:val="32"/>
          <w:szCs w:val="32"/>
        </w:rPr>
      </w:pPr>
    </w:p>
    <w:p w:rsidR="00F9119B" w:rsidRDefault="00F9119B" w:rsidP="000D2CFA">
      <w:pPr>
        <w:ind w:firstLineChars="200" w:firstLine="640"/>
        <w:jc w:val="center"/>
        <w:rPr>
          <w:rFonts w:ascii="Times New Roman" w:eastAsia="方正仿宋_GBK" w:hAnsi="Times New Roman"/>
          <w:b/>
          <w:bCs/>
          <w:sz w:val="32"/>
          <w:szCs w:val="32"/>
        </w:rPr>
      </w:pPr>
    </w:p>
    <w:p w:rsidR="00F9119B" w:rsidRDefault="00F9119B" w:rsidP="000D2CFA">
      <w:pPr>
        <w:ind w:firstLineChars="200" w:firstLine="640"/>
        <w:jc w:val="center"/>
        <w:rPr>
          <w:rFonts w:ascii="Times New Roman" w:eastAsia="方正仿宋_GBK" w:hAnsi="Times New Roman"/>
          <w:b/>
          <w:bCs/>
          <w:sz w:val="32"/>
          <w:szCs w:val="32"/>
        </w:rPr>
      </w:pPr>
    </w:p>
    <w:p w:rsidR="00F9119B" w:rsidRDefault="00F9119B" w:rsidP="000D2CFA">
      <w:pPr>
        <w:ind w:firstLineChars="200" w:firstLine="640"/>
        <w:jc w:val="center"/>
        <w:rPr>
          <w:rFonts w:ascii="Times New Roman" w:eastAsia="方正仿宋_GBK" w:hAnsi="Times New Roman"/>
          <w:b/>
          <w:bCs/>
          <w:sz w:val="32"/>
          <w:szCs w:val="32"/>
        </w:rPr>
      </w:pPr>
    </w:p>
    <w:p w:rsidR="00F9119B" w:rsidRDefault="00F9119B" w:rsidP="000D2CFA">
      <w:pPr>
        <w:ind w:firstLineChars="200" w:firstLine="640"/>
        <w:rPr>
          <w:rFonts w:ascii="Times New Roman" w:eastAsia="方正仿宋_GBK" w:hAnsi="Times New Roman"/>
          <w:b/>
          <w:bCs/>
          <w:sz w:val="32"/>
          <w:szCs w:val="32"/>
        </w:rPr>
      </w:pPr>
    </w:p>
    <w:p w:rsidR="00F9119B" w:rsidRPr="00AE2450" w:rsidRDefault="00005F90" w:rsidP="000D2CFA">
      <w:pPr>
        <w:ind w:firstLineChars="200" w:firstLine="720"/>
        <w:jc w:val="center"/>
        <w:rPr>
          <w:rFonts w:ascii="Times New Roman" w:eastAsia="方正小标宋_GBK" w:hAnsi="方正小标宋_GBK"/>
          <w:b/>
          <w:sz w:val="36"/>
          <w:szCs w:val="36"/>
        </w:rPr>
      </w:pPr>
      <w:r w:rsidRPr="00AE2450">
        <w:rPr>
          <w:rFonts w:ascii="Times New Roman" w:eastAsia="方正小标宋_GBK" w:hAnsi="方正小标宋_GBK" w:hint="eastAsia"/>
          <w:b/>
          <w:sz w:val="36"/>
          <w:szCs w:val="36"/>
        </w:rPr>
        <w:lastRenderedPageBreak/>
        <w:t>四、独生子女死亡伤残家庭公益金救助资金</w:t>
      </w:r>
    </w:p>
    <w:p w:rsidR="00F9119B" w:rsidRDefault="00F9119B" w:rsidP="000D2CFA">
      <w:pPr>
        <w:ind w:firstLineChars="200" w:firstLine="720"/>
        <w:jc w:val="center"/>
        <w:rPr>
          <w:rFonts w:ascii="Times New Roman" w:eastAsia="方正小标宋_GBK" w:hAnsi="方正小标宋_GBK"/>
          <w:sz w:val="36"/>
          <w:szCs w:val="36"/>
        </w:rPr>
      </w:pP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一、政策依据</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1.《河北省人口和计划生育委员会关于扩大奖励扶助覆盖范围和提高独生子女死亡伤残家庭救助标准的通知》冀人口发【2012】3号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2.《秦皇岛市人民政府关于做好计划生育特殊家庭关怀扶助工作的通知》秦政【2013】96号</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二、主管部门</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秦皇岛市抚宁区卫生健康局</w:t>
      </w:r>
    </w:p>
    <w:p w:rsidR="00F9119B" w:rsidRDefault="00005F90" w:rsidP="000D2CFA">
      <w:pPr>
        <w:ind w:firstLineChars="200" w:firstLine="640"/>
        <w:rPr>
          <w:rFonts w:ascii="黑体" w:eastAsia="黑体" w:hAnsi="黑体" w:cs="黑体"/>
          <w:bCs/>
          <w:sz w:val="32"/>
          <w:szCs w:val="32"/>
        </w:rPr>
      </w:pPr>
      <w:r>
        <w:rPr>
          <w:rFonts w:ascii="黑体" w:eastAsia="黑体" w:hAnsi="黑体" w:cs="黑体" w:hint="eastAsia"/>
          <w:sz w:val="32"/>
          <w:szCs w:val="32"/>
        </w:rPr>
        <w:t>三、补助对象</w:t>
      </w:r>
    </w:p>
    <w:p w:rsidR="00F9119B" w:rsidRDefault="00005F90" w:rsidP="000D2CF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独生子女死亡、伤残，其父母不再生育或收养子女，女方年满49周岁的家庭</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四、补助标准</w:t>
      </w:r>
    </w:p>
    <w:p w:rsidR="00F9119B" w:rsidRDefault="00005F90" w:rsidP="000D2CF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死亡20000元/户，伤残10000元/户</w:t>
      </w:r>
    </w:p>
    <w:p w:rsidR="00F9119B" w:rsidRDefault="00005F90" w:rsidP="000D2CFA">
      <w:pPr>
        <w:ind w:firstLineChars="200" w:firstLine="640"/>
        <w:rPr>
          <w:rFonts w:ascii="黑体" w:eastAsia="黑体" w:hAnsi="黑体" w:cs="黑体"/>
          <w:sz w:val="32"/>
          <w:szCs w:val="32"/>
        </w:rPr>
      </w:pPr>
      <w:r>
        <w:rPr>
          <w:rFonts w:ascii="黑体" w:eastAsia="黑体" w:hAnsi="黑体" w:cs="黑体" w:hint="eastAsia"/>
          <w:sz w:val="32"/>
          <w:szCs w:val="32"/>
        </w:rPr>
        <w:t>五、办理流程</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kern w:val="0"/>
          <w:sz w:val="32"/>
          <w:szCs w:val="32"/>
        </w:rPr>
        <w:t>1.</w:t>
      </w:r>
      <w:r>
        <w:rPr>
          <w:rFonts w:ascii="仿宋_GB2312" w:eastAsia="仿宋_GB2312" w:hAnsi="仿宋_GB2312" w:cs="仿宋_GB2312" w:hint="eastAsia"/>
          <w:sz w:val="32"/>
          <w:szCs w:val="32"/>
        </w:rPr>
        <w:t>申请。个人申请</w:t>
      </w:r>
    </w:p>
    <w:p w:rsidR="00F9119B" w:rsidRDefault="00005F90" w:rsidP="000D2CF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kern w:val="0"/>
          <w:sz w:val="32"/>
          <w:szCs w:val="32"/>
        </w:rPr>
        <w:t>2.</w:t>
      </w:r>
      <w:r>
        <w:rPr>
          <w:rFonts w:ascii="仿宋_GB2312" w:eastAsia="仿宋_GB2312" w:hAnsi="仿宋_GB2312" w:cs="仿宋_GB2312" w:hint="eastAsia"/>
          <w:sz w:val="32"/>
          <w:szCs w:val="32"/>
        </w:rPr>
        <w:t>审核。村级审核、乡镇审核、区级审核（市级救助需市级审核）</w:t>
      </w:r>
    </w:p>
    <w:p w:rsidR="00F9119B" w:rsidRDefault="00005F90" w:rsidP="000D2CFA">
      <w:pPr>
        <w:ind w:firstLineChars="200" w:firstLine="640"/>
        <w:rPr>
          <w:rFonts w:ascii="仿宋_GB2312" w:eastAsia="仿宋_GB2312" w:hAnsi="仿宋_GB2312" w:cs="仿宋_GB2312"/>
          <w:sz w:val="36"/>
          <w:szCs w:val="36"/>
        </w:rPr>
      </w:pPr>
      <w:r>
        <w:rPr>
          <w:rFonts w:ascii="仿宋_GB2312" w:eastAsia="仿宋_GB2312" w:hAnsi="仿宋_GB2312" w:cs="仿宋_GB2312" w:hint="eastAsia"/>
          <w:sz w:val="32"/>
          <w:szCs w:val="32"/>
        </w:rPr>
        <w:t>3.审批，发放。</w:t>
      </w:r>
    </w:p>
    <w:p w:rsidR="00F9119B" w:rsidRDefault="00F9119B" w:rsidP="000D2CFA">
      <w:pPr>
        <w:ind w:firstLineChars="200" w:firstLine="640"/>
        <w:rPr>
          <w:rFonts w:ascii="Times New Roman" w:eastAsia="仿宋_GB2312" w:hAnsi="Times New Roman"/>
          <w:sz w:val="32"/>
          <w:szCs w:val="32"/>
        </w:rPr>
      </w:pPr>
    </w:p>
    <w:sectPr w:rsidR="00F9119B" w:rsidSect="000D2CFA">
      <w:footerReference w:type="even" r:id="rId7"/>
      <w:footerReference w:type="default" r:id="rId8"/>
      <w:pgSz w:w="11906" w:h="16838"/>
      <w:pgMar w:top="1418" w:right="1418" w:bottom="1418" w:left="1418"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0673" w:rsidRDefault="00F10673" w:rsidP="00F9119B">
      <w:r>
        <w:separator/>
      </w:r>
    </w:p>
  </w:endnote>
  <w:endnote w:type="continuationSeparator" w:id="0">
    <w:p w:rsidR="00F10673" w:rsidRDefault="00F10673" w:rsidP="00F9119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微软雅黑"/>
    <w:charset w:val="86"/>
    <w:family w:val="script"/>
    <w:pitch w:val="default"/>
    <w:sig w:usb0="00000000"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0" w:usb1="080E0000" w:usb2="00000000" w:usb3="00000000" w:csb0="00040000" w:csb1="00000000"/>
  </w:font>
  <w:font w:name="方正仿宋_GBK">
    <w:altName w:val="微软雅黑"/>
    <w:charset w:val="86"/>
    <w:family w:val="script"/>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inorEastAsia" w:eastAsiaTheme="minorEastAsia" w:hAnsiTheme="minorEastAsia"/>
        <w:sz w:val="28"/>
        <w:szCs w:val="28"/>
      </w:rPr>
      <w:id w:val="3193736"/>
    </w:sdtPr>
    <w:sdtContent>
      <w:p w:rsidR="00F9119B" w:rsidRDefault="00905AC2">
        <w:pPr>
          <w:pStyle w:val="a5"/>
          <w:rPr>
            <w:rFonts w:asciiTheme="minorEastAsia" w:eastAsiaTheme="minorEastAsia" w:hAnsiTheme="minorEastAsia"/>
            <w:sz w:val="28"/>
            <w:szCs w:val="28"/>
          </w:rPr>
        </w:pPr>
        <w:r>
          <w:rPr>
            <w:rFonts w:asciiTheme="minorEastAsia" w:eastAsiaTheme="minorEastAsia" w:hAnsiTheme="minorEastAsia"/>
            <w:sz w:val="28"/>
            <w:szCs w:val="28"/>
          </w:rPr>
          <w:fldChar w:fldCharType="begin"/>
        </w:r>
        <w:r w:rsidR="00005F90">
          <w:rPr>
            <w:rFonts w:asciiTheme="minorEastAsia" w:eastAsiaTheme="minorEastAsia" w:hAnsiTheme="minorEastAsia"/>
            <w:sz w:val="28"/>
            <w:szCs w:val="28"/>
          </w:rPr>
          <w:instrText xml:space="preserve"> PAGE   \* MERGEFORMAT </w:instrText>
        </w:r>
        <w:r>
          <w:rPr>
            <w:rFonts w:asciiTheme="minorEastAsia" w:eastAsiaTheme="minorEastAsia" w:hAnsiTheme="minorEastAsia"/>
            <w:sz w:val="28"/>
            <w:szCs w:val="28"/>
          </w:rPr>
          <w:fldChar w:fldCharType="separate"/>
        </w:r>
        <w:r w:rsidR="00CD1466" w:rsidRPr="00CD1466">
          <w:rPr>
            <w:rFonts w:asciiTheme="minorEastAsia" w:eastAsiaTheme="minorEastAsia" w:hAnsiTheme="minorEastAsia"/>
            <w:noProof/>
            <w:sz w:val="28"/>
            <w:szCs w:val="28"/>
            <w:lang w:val="zh-CN"/>
          </w:rPr>
          <w:t>-</w:t>
        </w:r>
        <w:r w:rsidR="00CD1466">
          <w:rPr>
            <w:rFonts w:asciiTheme="minorEastAsia" w:eastAsiaTheme="minorEastAsia" w:hAnsiTheme="minorEastAsia"/>
            <w:noProof/>
            <w:sz w:val="28"/>
            <w:szCs w:val="28"/>
          </w:rPr>
          <w:t xml:space="preserve"> 8 -</w:t>
        </w:r>
        <w:r>
          <w:rPr>
            <w:rFonts w:asciiTheme="minorEastAsia" w:eastAsiaTheme="minorEastAsia" w:hAnsiTheme="minorEastAsia"/>
            <w:sz w:val="28"/>
            <w:szCs w:val="28"/>
          </w:rPr>
          <w:fldChar w:fldCharType="end"/>
        </w:r>
      </w:p>
    </w:sdtContent>
  </w:sdt>
  <w:p w:rsidR="00F9119B" w:rsidRDefault="00F9119B">
    <w:pPr>
      <w:pStyle w:val="a5"/>
      <w:rPr>
        <w:rFonts w:asciiTheme="minorEastAsia" w:eastAsiaTheme="minorEastAsia" w:hAnsiTheme="minorEastAsia"/>
        <w:sz w:val="28"/>
        <w:szCs w:val="28"/>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93732"/>
    </w:sdtPr>
    <w:sdtEndPr>
      <w:rPr>
        <w:rFonts w:asciiTheme="minorEastAsia" w:eastAsiaTheme="minorEastAsia" w:hAnsiTheme="minorEastAsia"/>
        <w:sz w:val="28"/>
        <w:szCs w:val="28"/>
      </w:rPr>
    </w:sdtEndPr>
    <w:sdtContent>
      <w:p w:rsidR="00F9119B" w:rsidRDefault="00905AC2">
        <w:pPr>
          <w:pStyle w:val="a5"/>
          <w:jc w:val="right"/>
        </w:pPr>
        <w:r>
          <w:rPr>
            <w:rFonts w:asciiTheme="minorEastAsia" w:eastAsiaTheme="minorEastAsia" w:hAnsiTheme="minorEastAsia"/>
            <w:sz w:val="28"/>
            <w:szCs w:val="28"/>
          </w:rPr>
          <w:fldChar w:fldCharType="begin"/>
        </w:r>
        <w:r w:rsidR="00005F90">
          <w:rPr>
            <w:rFonts w:asciiTheme="minorEastAsia" w:eastAsiaTheme="minorEastAsia" w:hAnsiTheme="minorEastAsia"/>
            <w:sz w:val="28"/>
            <w:szCs w:val="28"/>
          </w:rPr>
          <w:instrText xml:space="preserve"> PAGE   \* MERGEFORMAT </w:instrText>
        </w:r>
        <w:r>
          <w:rPr>
            <w:rFonts w:asciiTheme="minorEastAsia" w:eastAsiaTheme="minorEastAsia" w:hAnsiTheme="minorEastAsia"/>
            <w:sz w:val="28"/>
            <w:szCs w:val="28"/>
          </w:rPr>
          <w:fldChar w:fldCharType="separate"/>
        </w:r>
        <w:r w:rsidR="00CD1466" w:rsidRPr="00CD1466">
          <w:rPr>
            <w:rFonts w:asciiTheme="minorEastAsia" w:eastAsiaTheme="minorEastAsia" w:hAnsiTheme="minorEastAsia"/>
            <w:noProof/>
            <w:sz w:val="28"/>
            <w:szCs w:val="28"/>
            <w:lang w:val="zh-CN"/>
          </w:rPr>
          <w:t>-</w:t>
        </w:r>
        <w:r w:rsidR="00CD1466">
          <w:rPr>
            <w:rFonts w:asciiTheme="minorEastAsia" w:eastAsiaTheme="minorEastAsia" w:hAnsiTheme="minorEastAsia"/>
            <w:noProof/>
            <w:sz w:val="28"/>
            <w:szCs w:val="28"/>
          </w:rPr>
          <w:t xml:space="preserve"> 9 -</w:t>
        </w:r>
        <w:r>
          <w:rPr>
            <w:rFonts w:asciiTheme="minorEastAsia" w:eastAsiaTheme="minorEastAsia" w:hAnsiTheme="minorEastAsia"/>
            <w:sz w:val="28"/>
            <w:szCs w:val="28"/>
          </w:rPr>
          <w:fldChar w:fldCharType="end"/>
        </w:r>
      </w:p>
    </w:sdtContent>
  </w:sdt>
  <w:p w:rsidR="00F9119B" w:rsidRDefault="00F9119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0673" w:rsidRDefault="00F10673" w:rsidP="00F9119B">
      <w:r>
        <w:separator/>
      </w:r>
    </w:p>
  </w:footnote>
  <w:footnote w:type="continuationSeparator" w:id="0">
    <w:p w:rsidR="00F10673" w:rsidRDefault="00F10673" w:rsidP="00F9119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140C8A7"/>
    <w:multiLevelType w:val="singleLevel"/>
    <w:tmpl w:val="C140C8A7"/>
    <w:lvl w:ilvl="0">
      <w:start w:val="3"/>
      <w:numFmt w:val="chineseCounting"/>
      <w:suff w:val="nothing"/>
      <w:lvlText w:val="%1、"/>
      <w:lvlJc w:val="left"/>
      <w:rPr>
        <w:rFonts w:hint="eastAsia"/>
      </w:rPr>
    </w:lvl>
  </w:abstractNum>
  <w:abstractNum w:abstractNumId="1">
    <w:nsid w:val="C24E3C4C"/>
    <w:multiLevelType w:val="singleLevel"/>
    <w:tmpl w:val="C24E3C4C"/>
    <w:lvl w:ilvl="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evenAndOddHeaders/>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NDk4YzZjZWM3MzlkOWQxODY1NjY2MjY2MWQ1N2Q2ZGQifQ=="/>
  </w:docVars>
  <w:rsids>
    <w:rsidRoot w:val="00B1755F"/>
    <w:rsid w:val="00005F90"/>
    <w:rsid w:val="000110DA"/>
    <w:rsid w:val="0001396C"/>
    <w:rsid w:val="000A1DF7"/>
    <w:rsid w:val="000A370A"/>
    <w:rsid w:val="000B6640"/>
    <w:rsid w:val="000C004B"/>
    <w:rsid w:val="000D2CFA"/>
    <w:rsid w:val="000E5981"/>
    <w:rsid w:val="000F7C11"/>
    <w:rsid w:val="00126110"/>
    <w:rsid w:val="00201861"/>
    <w:rsid w:val="0022523B"/>
    <w:rsid w:val="00225B23"/>
    <w:rsid w:val="00261DE4"/>
    <w:rsid w:val="002C12B1"/>
    <w:rsid w:val="002C408D"/>
    <w:rsid w:val="003F6912"/>
    <w:rsid w:val="004335D5"/>
    <w:rsid w:val="00452788"/>
    <w:rsid w:val="004A0AE3"/>
    <w:rsid w:val="004A2310"/>
    <w:rsid w:val="005005A7"/>
    <w:rsid w:val="005141B3"/>
    <w:rsid w:val="00514713"/>
    <w:rsid w:val="0052427E"/>
    <w:rsid w:val="00562CE1"/>
    <w:rsid w:val="005A2626"/>
    <w:rsid w:val="005B359F"/>
    <w:rsid w:val="005B51B0"/>
    <w:rsid w:val="005B6C20"/>
    <w:rsid w:val="00627023"/>
    <w:rsid w:val="006379E7"/>
    <w:rsid w:val="0064695A"/>
    <w:rsid w:val="006816AB"/>
    <w:rsid w:val="006D4E18"/>
    <w:rsid w:val="006E226B"/>
    <w:rsid w:val="007347F8"/>
    <w:rsid w:val="00735025"/>
    <w:rsid w:val="00745BC0"/>
    <w:rsid w:val="00754327"/>
    <w:rsid w:val="0079307A"/>
    <w:rsid w:val="007B1270"/>
    <w:rsid w:val="007B3EFE"/>
    <w:rsid w:val="007F59A5"/>
    <w:rsid w:val="00811EB4"/>
    <w:rsid w:val="00816B91"/>
    <w:rsid w:val="00840714"/>
    <w:rsid w:val="008436F3"/>
    <w:rsid w:val="00866044"/>
    <w:rsid w:val="008717AB"/>
    <w:rsid w:val="008A49C5"/>
    <w:rsid w:val="008C72A0"/>
    <w:rsid w:val="008D7242"/>
    <w:rsid w:val="008F2817"/>
    <w:rsid w:val="008F2BDC"/>
    <w:rsid w:val="00905AC2"/>
    <w:rsid w:val="00913BC8"/>
    <w:rsid w:val="00922BE2"/>
    <w:rsid w:val="0093036E"/>
    <w:rsid w:val="00950217"/>
    <w:rsid w:val="00955930"/>
    <w:rsid w:val="0098279F"/>
    <w:rsid w:val="00986587"/>
    <w:rsid w:val="009C315A"/>
    <w:rsid w:val="00A061A5"/>
    <w:rsid w:val="00A14102"/>
    <w:rsid w:val="00A273B5"/>
    <w:rsid w:val="00A476F2"/>
    <w:rsid w:val="00AE2450"/>
    <w:rsid w:val="00B1755F"/>
    <w:rsid w:val="00B232DE"/>
    <w:rsid w:val="00B51BAC"/>
    <w:rsid w:val="00B53E95"/>
    <w:rsid w:val="00BA1551"/>
    <w:rsid w:val="00BB3B15"/>
    <w:rsid w:val="00C13979"/>
    <w:rsid w:val="00C316CD"/>
    <w:rsid w:val="00C86834"/>
    <w:rsid w:val="00CD1466"/>
    <w:rsid w:val="00CE1001"/>
    <w:rsid w:val="00D46100"/>
    <w:rsid w:val="00DB7A23"/>
    <w:rsid w:val="00DF1146"/>
    <w:rsid w:val="00DF2227"/>
    <w:rsid w:val="00DF5BF0"/>
    <w:rsid w:val="00E15312"/>
    <w:rsid w:val="00E43B02"/>
    <w:rsid w:val="00E5246D"/>
    <w:rsid w:val="00E861E2"/>
    <w:rsid w:val="00EC20F3"/>
    <w:rsid w:val="00EE46AE"/>
    <w:rsid w:val="00F10673"/>
    <w:rsid w:val="00F11B12"/>
    <w:rsid w:val="00F20D41"/>
    <w:rsid w:val="00F24DE4"/>
    <w:rsid w:val="00F26730"/>
    <w:rsid w:val="00F43B12"/>
    <w:rsid w:val="00F9119B"/>
    <w:rsid w:val="0A4D7044"/>
    <w:rsid w:val="0B0D6F57"/>
    <w:rsid w:val="0C352350"/>
    <w:rsid w:val="1C703A3B"/>
    <w:rsid w:val="2349647F"/>
    <w:rsid w:val="23F1276A"/>
    <w:rsid w:val="271A781E"/>
    <w:rsid w:val="32EA387B"/>
    <w:rsid w:val="38B3386A"/>
    <w:rsid w:val="49866920"/>
    <w:rsid w:val="4BCC5D40"/>
    <w:rsid w:val="5156125B"/>
    <w:rsid w:val="56F073DA"/>
    <w:rsid w:val="5A23571B"/>
    <w:rsid w:val="62C0153C"/>
    <w:rsid w:val="64F60071"/>
    <w:rsid w:val="674C6021"/>
    <w:rsid w:val="6D537BF7"/>
    <w:rsid w:val="72930ED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semiHidden="0" w:unhideWhenUsed="0" w:qFormat="1"/>
    <w:lsdException w:name="caption" w:uiPriority="35" w:qFormat="1"/>
    <w:lsdException w:name="Title" w:semiHidden="0" w:uiPriority="10" w:unhideWhenUsed="0" w:qFormat="1"/>
    <w:lsdException w:name="Default Paragraph Font" w:uiPriority="1"/>
    <w:lsdException w:name="Body Text" w:semiHidden="0"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119B"/>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99"/>
    <w:qFormat/>
    <w:rsid w:val="00F9119B"/>
    <w:rPr>
      <w:rFonts w:ascii="Times New Roman" w:hAnsi="Times New Roman"/>
      <w:szCs w:val="24"/>
    </w:rPr>
  </w:style>
  <w:style w:type="paragraph" w:styleId="a4">
    <w:name w:val="Balloon Text"/>
    <w:basedOn w:val="a"/>
    <w:link w:val="Char0"/>
    <w:uiPriority w:val="99"/>
    <w:semiHidden/>
    <w:unhideWhenUsed/>
    <w:qFormat/>
    <w:rsid w:val="00F9119B"/>
    <w:rPr>
      <w:sz w:val="18"/>
      <w:szCs w:val="18"/>
    </w:rPr>
  </w:style>
  <w:style w:type="paragraph" w:styleId="a5">
    <w:name w:val="footer"/>
    <w:basedOn w:val="a"/>
    <w:link w:val="Char1"/>
    <w:uiPriority w:val="99"/>
    <w:qFormat/>
    <w:rsid w:val="00F9119B"/>
    <w:pPr>
      <w:tabs>
        <w:tab w:val="center" w:pos="4153"/>
        <w:tab w:val="right" w:pos="8306"/>
      </w:tabs>
      <w:snapToGrid w:val="0"/>
      <w:jc w:val="left"/>
    </w:pPr>
    <w:rPr>
      <w:sz w:val="18"/>
      <w:szCs w:val="18"/>
    </w:rPr>
  </w:style>
  <w:style w:type="paragraph" w:styleId="a6">
    <w:name w:val="header"/>
    <w:basedOn w:val="a"/>
    <w:link w:val="Char2"/>
    <w:uiPriority w:val="99"/>
    <w:semiHidden/>
    <w:unhideWhenUsed/>
    <w:qFormat/>
    <w:rsid w:val="00F9119B"/>
    <w:pPr>
      <w:pBdr>
        <w:bottom w:val="single" w:sz="6" w:space="1" w:color="auto"/>
      </w:pBdr>
      <w:tabs>
        <w:tab w:val="center" w:pos="4153"/>
        <w:tab w:val="right" w:pos="8306"/>
      </w:tabs>
      <w:snapToGrid w:val="0"/>
      <w:jc w:val="center"/>
    </w:pPr>
    <w:rPr>
      <w:sz w:val="18"/>
      <w:szCs w:val="18"/>
    </w:rPr>
  </w:style>
  <w:style w:type="character" w:customStyle="1" w:styleId="Char1">
    <w:name w:val="页脚 Char"/>
    <w:basedOn w:val="a0"/>
    <w:link w:val="a5"/>
    <w:uiPriority w:val="99"/>
    <w:qFormat/>
    <w:rsid w:val="00F9119B"/>
    <w:rPr>
      <w:rFonts w:ascii="Calibri" w:eastAsia="宋体" w:hAnsi="Calibri" w:cs="Times New Roman"/>
      <w:sz w:val="18"/>
      <w:szCs w:val="18"/>
    </w:rPr>
  </w:style>
  <w:style w:type="character" w:customStyle="1" w:styleId="Char0">
    <w:name w:val="批注框文本 Char"/>
    <w:basedOn w:val="a0"/>
    <w:link w:val="a4"/>
    <w:uiPriority w:val="99"/>
    <w:semiHidden/>
    <w:qFormat/>
    <w:rsid w:val="00F9119B"/>
    <w:rPr>
      <w:rFonts w:ascii="Calibri" w:eastAsia="宋体" w:hAnsi="Calibri" w:cs="Times New Roman"/>
      <w:sz w:val="18"/>
      <w:szCs w:val="18"/>
    </w:rPr>
  </w:style>
  <w:style w:type="paragraph" w:customStyle="1" w:styleId="1">
    <w:name w:val="普通(网站)1"/>
    <w:basedOn w:val="a"/>
    <w:qFormat/>
    <w:rsid w:val="00F9119B"/>
    <w:pPr>
      <w:widowControl/>
      <w:spacing w:before="100" w:beforeAutospacing="1" w:after="100" w:afterAutospacing="1"/>
      <w:jc w:val="left"/>
    </w:pPr>
    <w:rPr>
      <w:rFonts w:ascii="宋体" w:hAnsi="宋体" w:cs="宋体"/>
      <w:kern w:val="0"/>
      <w:sz w:val="24"/>
    </w:rPr>
  </w:style>
  <w:style w:type="character" w:customStyle="1" w:styleId="Char2">
    <w:name w:val="页眉 Char"/>
    <w:basedOn w:val="a0"/>
    <w:link w:val="a6"/>
    <w:uiPriority w:val="99"/>
    <w:semiHidden/>
    <w:qFormat/>
    <w:rsid w:val="00F9119B"/>
    <w:rPr>
      <w:rFonts w:ascii="Calibri" w:eastAsia="宋体" w:hAnsi="Calibri" w:cs="Times New Roman"/>
      <w:sz w:val="18"/>
      <w:szCs w:val="18"/>
    </w:rPr>
  </w:style>
  <w:style w:type="character" w:customStyle="1" w:styleId="Char">
    <w:name w:val="正文文本 Char"/>
    <w:basedOn w:val="a0"/>
    <w:link w:val="a3"/>
    <w:uiPriority w:val="99"/>
    <w:qFormat/>
    <w:rsid w:val="00F9119B"/>
    <w:rPr>
      <w:rFonts w:ascii="Times New Roman" w:eastAsia="宋体" w:hAnsi="Times New Roman" w:cs="Times New Roman"/>
      <w:szCs w:val="24"/>
    </w:rPr>
  </w:style>
  <w:style w:type="paragraph" w:customStyle="1" w:styleId="Bodytext1">
    <w:name w:val="Body text|1"/>
    <w:basedOn w:val="a"/>
    <w:qFormat/>
    <w:rsid w:val="00F9119B"/>
    <w:pPr>
      <w:spacing w:line="430" w:lineRule="auto"/>
      <w:ind w:firstLine="400"/>
    </w:pPr>
    <w:rPr>
      <w:rFonts w:ascii="宋体" w:hAnsi="宋体" w:cs="宋体"/>
      <w:sz w:val="30"/>
      <w:szCs w:val="30"/>
      <w:lang w:val="zh-TW" w:eastAsia="zh-TW" w:bidi="zh-TW"/>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oter1.xml" Type="http://schemas.openxmlformats.org/officeDocument/2006/relationships/footer"/><Relationship Id="rId8" Target="footer2.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9</Pages>
  <Words>438</Words>
  <Characters>2498</Characters>
  <Application>Microsoft Office Word</Application>
  <DocSecurity>0</DocSecurity>
  <Lines>20</Lines>
  <Paragraphs>5</Paragraphs>
  <ScaleCrop>false</ScaleCrop>
  <Company/>
  <LinksUpToDate>false</LinksUpToDate>
  <CharactersWithSpaces>2931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2021-07-21T07:41:00Z</dcterms:created>
  <dc:creator>user</dc:creator>
  <cp:lastModifiedBy>Administrator</cp:lastModifiedBy>
  <cp:lastPrinted>2021-06-15T00:55:00Z</cp:lastPrinted>
  <dcterms:modified xsi:type="dcterms:W3CDTF">2022-11-10T02:35:00Z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KSOSaveFontToCloudKey">
    <vt:lpwstr>402529131_btnclosed</vt:lpwstr>
  </property>
  <property fmtid="{D5CDD505-2E9C-101B-9397-08002B2CF9AE}" pid="4" name="ICV">
    <vt:lpwstr>767A29A232984496B4D33F447F6AD7A0</vt:lpwstr>
  </property>
</Properties>
</file>