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2024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年度入库项目申报清单</w:t>
      </w:r>
    </w:p>
    <w:tbl>
      <w:tblPr>
        <w:tblStyle w:val="6"/>
        <w:tblW w:w="14207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8"/>
        <w:gridCol w:w="548"/>
        <w:gridCol w:w="582"/>
        <w:gridCol w:w="69"/>
        <w:gridCol w:w="513"/>
        <w:gridCol w:w="35"/>
        <w:gridCol w:w="548"/>
        <w:gridCol w:w="642"/>
        <w:gridCol w:w="481"/>
        <w:gridCol w:w="746"/>
        <w:gridCol w:w="1129"/>
        <w:gridCol w:w="783"/>
        <w:gridCol w:w="713"/>
        <w:gridCol w:w="540"/>
        <w:gridCol w:w="616"/>
        <w:gridCol w:w="1199"/>
        <w:gridCol w:w="1032"/>
        <w:gridCol w:w="1050"/>
        <w:gridCol w:w="1293"/>
        <w:gridCol w:w="114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3" w:hRule="atLeast"/>
          <w:jc w:val="center"/>
        </w:trPr>
        <w:tc>
          <w:tcPr>
            <w:tcW w:w="5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黑体" w:hAnsi="宋体" w:eastAsia="黑体" w:cs="黑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5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市</w:t>
            </w:r>
          </w:p>
        </w:tc>
        <w:tc>
          <w:tcPr>
            <w:tcW w:w="65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县（市、区）</w:t>
            </w:r>
          </w:p>
        </w:tc>
        <w:tc>
          <w:tcPr>
            <w:tcW w:w="54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乡乡</w:t>
            </w:r>
          </w:p>
        </w:tc>
        <w:tc>
          <w:tcPr>
            <w:tcW w:w="5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村</w:t>
            </w:r>
          </w:p>
        </w:tc>
        <w:tc>
          <w:tcPr>
            <w:tcW w:w="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项目类型</w:t>
            </w:r>
          </w:p>
        </w:tc>
        <w:tc>
          <w:tcPr>
            <w:tcW w:w="7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建设性质</w:t>
            </w:r>
          </w:p>
        </w:tc>
        <w:tc>
          <w:tcPr>
            <w:tcW w:w="11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项目内容及建设规模</w:t>
            </w:r>
          </w:p>
        </w:tc>
        <w:tc>
          <w:tcPr>
            <w:tcW w:w="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实施地点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投资概算及筹资方式（万元）</w:t>
            </w:r>
          </w:p>
        </w:tc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建设期限</w:t>
            </w:r>
          </w:p>
        </w:tc>
        <w:tc>
          <w:tcPr>
            <w:tcW w:w="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受益户数人数</w:t>
            </w:r>
          </w:p>
        </w:tc>
        <w:tc>
          <w:tcPr>
            <w:tcW w:w="1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其中：扶持带动脱贫户户数人数</w:t>
            </w:r>
          </w:p>
        </w:tc>
        <w:tc>
          <w:tcPr>
            <w:tcW w:w="10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其中：扶持带动监测对象户数人数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行业主管部门</w:t>
            </w:r>
          </w:p>
        </w:tc>
        <w:tc>
          <w:tcPr>
            <w:tcW w:w="12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绩效目标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群众参与和联农带农机制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31" w:hRule="atLeast"/>
          <w:jc w:val="center"/>
        </w:trPr>
        <w:tc>
          <w:tcPr>
            <w:tcW w:w="548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黑体" w:hAnsi="宋体" w:eastAsia="黑体" w:cs="黑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  <w:t>1</w:t>
            </w:r>
          </w:p>
        </w:tc>
        <w:tc>
          <w:tcPr>
            <w:tcW w:w="548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黑体" w:hAnsi="宋体" w:eastAsia="黑体" w:cs="黑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  <w:t>秦皇岛市</w:t>
            </w:r>
          </w:p>
        </w:tc>
        <w:tc>
          <w:tcPr>
            <w:tcW w:w="651" w:type="dxa"/>
            <w:gridSpan w:val="2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黑体" w:hAnsi="宋体" w:eastAsia="黑体" w:cs="黑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  <w:t>抚宁区</w:t>
            </w:r>
          </w:p>
        </w:tc>
        <w:tc>
          <w:tcPr>
            <w:tcW w:w="548" w:type="dxa"/>
            <w:gridSpan w:val="2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黑体" w:hAnsi="宋体" w:eastAsia="黑体" w:cs="黑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  <w:t>茶棚乡</w:t>
            </w:r>
          </w:p>
        </w:tc>
        <w:tc>
          <w:tcPr>
            <w:tcW w:w="548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黑体" w:hAnsi="宋体" w:eastAsia="黑体" w:cs="黑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  <w:t>马各庄</w:t>
            </w: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</w:rPr>
              <w:t>村</w:t>
            </w:r>
          </w:p>
        </w:tc>
        <w:tc>
          <w:tcPr>
            <w:tcW w:w="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黑体" w:hAnsi="宋体" w:eastAsia="黑体" w:cs="黑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  <w:t>马各庄村</w:t>
            </w: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</w:rPr>
              <w:t>道路修建项目</w:t>
            </w:r>
          </w:p>
        </w:tc>
        <w:tc>
          <w:tcPr>
            <w:tcW w:w="481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黑体" w:hAnsi="宋体" w:eastAsia="黑体" w:cs="黑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</w:rPr>
              <w:t>基础设施</w:t>
            </w: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eastAsia="zh-CN"/>
              </w:rPr>
              <w:t>建设</w:t>
            </w:r>
          </w:p>
        </w:tc>
        <w:tc>
          <w:tcPr>
            <w:tcW w:w="74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新建</w:t>
            </w:r>
          </w:p>
        </w:tc>
        <w:tc>
          <w:tcPr>
            <w:tcW w:w="1129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黑体" w:hAnsi="宋体" w:eastAsia="黑体" w:cs="黑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</w:rPr>
              <w:t>修建道路，</w:t>
            </w: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  <w:t>6789</w:t>
            </w: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</w:rPr>
              <w:t>米，约</w:t>
            </w: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  <w:t>16972</w:t>
            </w: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</w:rPr>
              <w:t>平方米</w:t>
            </w:r>
          </w:p>
        </w:tc>
        <w:tc>
          <w:tcPr>
            <w:tcW w:w="78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黑体" w:hAnsi="宋体" w:eastAsia="黑体" w:cs="黑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  <w:t>马各庄</w:t>
            </w: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</w:rPr>
              <w:t>村</w:t>
            </w:r>
          </w:p>
        </w:tc>
        <w:tc>
          <w:tcPr>
            <w:tcW w:w="71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黑体" w:hAnsi="宋体" w:eastAsia="黑体" w:cs="黑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  <w:t>187</w:t>
            </w: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</w:rPr>
              <w:t>万元</w:t>
            </w:r>
          </w:p>
        </w:tc>
        <w:tc>
          <w:tcPr>
            <w:tcW w:w="54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黑体" w:hAnsi="宋体" w:eastAsia="黑体" w:cs="黑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</w:rPr>
              <w:t>15-30天</w:t>
            </w:r>
          </w:p>
        </w:tc>
        <w:tc>
          <w:tcPr>
            <w:tcW w:w="61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  <w:t>400</w:t>
            </w: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</w:rPr>
              <w:t>户</w:t>
            </w:r>
          </w:p>
          <w:p>
            <w:pPr>
              <w:jc w:val="center"/>
              <w:rPr>
                <w:rFonts w:hint="eastAsia" w:ascii="黑体" w:hAnsi="宋体" w:eastAsia="黑体" w:cs="黑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</w:rPr>
              <w:t>约</w:t>
            </w: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  <w:t>1100</w:t>
            </w: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</w:rPr>
              <w:t>人</w:t>
            </w:r>
          </w:p>
        </w:tc>
        <w:tc>
          <w:tcPr>
            <w:tcW w:w="1199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黑体" w:hAnsi="宋体" w:eastAsia="黑体" w:cs="黑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  <w:t>0</w:t>
            </w:r>
          </w:p>
        </w:tc>
        <w:tc>
          <w:tcPr>
            <w:tcW w:w="1032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黑体" w:hAnsi="宋体" w:eastAsia="黑体" w:cs="黑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  <w:t>2户5人</w:t>
            </w:r>
          </w:p>
        </w:tc>
        <w:tc>
          <w:tcPr>
            <w:tcW w:w="105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黑体" w:hAnsi="宋体" w:eastAsia="黑体" w:cs="黑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  <w:t>农业农村局</w:t>
            </w:r>
          </w:p>
        </w:tc>
        <w:tc>
          <w:tcPr>
            <w:tcW w:w="12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黑体" w:hAnsi="宋体" w:eastAsia="黑体" w:cs="黑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  <w:t>修建道路6789米，改善村居环境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黑体" w:hAnsi="宋体" w:eastAsia="黑体" w:cs="黑体"/>
                <w:b/>
                <w:i w:val="0"/>
                <w:color w:val="000000"/>
                <w:sz w:val="20"/>
                <w:szCs w:val="20"/>
                <w:u w:val="none"/>
                <w:lang w:eastAsia="zh-CN"/>
              </w:rPr>
            </w:pPr>
            <w:r>
              <w:rPr>
                <w:rFonts w:hint="eastAsia" w:ascii="黑体" w:hAnsi="宋体" w:eastAsia="黑体" w:cs="黑体"/>
                <w:b/>
                <w:i w:val="0"/>
                <w:color w:val="000000"/>
                <w:sz w:val="20"/>
                <w:szCs w:val="20"/>
                <w:u w:val="none"/>
                <w:lang w:eastAsia="zh-CN"/>
              </w:rPr>
              <w:t>其他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54" w:hRule="atLeast"/>
          <w:jc w:val="center"/>
        </w:trPr>
        <w:tc>
          <w:tcPr>
            <w:tcW w:w="5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黑体" w:hAnsi="宋体" w:eastAsia="黑体" w:cs="黑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  <w:t>2</w:t>
            </w:r>
          </w:p>
        </w:tc>
        <w:tc>
          <w:tcPr>
            <w:tcW w:w="5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黑体" w:hAnsi="宋体" w:eastAsia="黑体" w:cs="黑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  <w:t>秦皇岛市</w:t>
            </w:r>
          </w:p>
        </w:tc>
        <w:tc>
          <w:tcPr>
            <w:tcW w:w="65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黑体" w:hAnsi="宋体" w:eastAsia="黑体" w:cs="黑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  <w:t>抚宁区</w:t>
            </w:r>
          </w:p>
        </w:tc>
        <w:tc>
          <w:tcPr>
            <w:tcW w:w="54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黑体" w:hAnsi="宋体" w:eastAsia="黑体" w:cs="黑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  <w:t>茶棚乡</w:t>
            </w:r>
          </w:p>
        </w:tc>
        <w:tc>
          <w:tcPr>
            <w:tcW w:w="5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黑体" w:hAnsi="宋体" w:eastAsia="黑体" w:cs="黑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  <w:t>小黄金山</w:t>
            </w: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</w:rPr>
              <w:t>村</w:t>
            </w:r>
          </w:p>
        </w:tc>
        <w:tc>
          <w:tcPr>
            <w:tcW w:w="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黑体" w:hAnsi="宋体" w:eastAsia="黑体" w:cs="黑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  <w:t>小黄金山</w:t>
            </w: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</w:rPr>
              <w:t>村道路修建项目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黑体" w:hAnsi="宋体" w:eastAsia="黑体" w:cs="黑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</w:rPr>
              <w:t>基础设施</w:t>
            </w: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eastAsia="zh-CN"/>
              </w:rPr>
              <w:t>建设</w:t>
            </w:r>
          </w:p>
        </w:tc>
        <w:tc>
          <w:tcPr>
            <w:tcW w:w="7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新建</w:t>
            </w:r>
          </w:p>
        </w:tc>
        <w:tc>
          <w:tcPr>
            <w:tcW w:w="11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黑体" w:hAnsi="宋体" w:eastAsia="黑体" w:cs="黑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</w:rPr>
              <w:t>修建道路，</w:t>
            </w: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  <w:t>917</w:t>
            </w: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</w:rPr>
              <w:t>米，约</w:t>
            </w: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  <w:t>2402.75</w:t>
            </w: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</w:rPr>
              <w:t>平方米</w:t>
            </w:r>
          </w:p>
        </w:tc>
        <w:tc>
          <w:tcPr>
            <w:tcW w:w="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黑体" w:hAnsi="宋体" w:eastAsia="黑体" w:cs="黑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  <w:t>小黄金山</w:t>
            </w: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</w:rPr>
              <w:t>村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黑体" w:hAnsi="宋体" w:eastAsia="黑体" w:cs="黑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  <w:t>26</w:t>
            </w: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</w:rPr>
              <w:t>万元</w:t>
            </w:r>
          </w:p>
        </w:tc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黑体" w:hAnsi="宋体" w:eastAsia="黑体" w:cs="黑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</w:rPr>
              <w:t>15-30天</w:t>
            </w:r>
          </w:p>
        </w:tc>
        <w:tc>
          <w:tcPr>
            <w:tcW w:w="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  <w:t>43</w:t>
            </w: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</w:rPr>
              <w:t>户</w:t>
            </w:r>
          </w:p>
          <w:p>
            <w:pPr>
              <w:jc w:val="center"/>
              <w:rPr>
                <w:rFonts w:hint="eastAsia" w:ascii="黑体" w:hAnsi="宋体" w:eastAsia="黑体" w:cs="黑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</w:rPr>
              <w:t>约</w:t>
            </w: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  <w:t>100</w:t>
            </w: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</w:rPr>
              <w:t>人</w:t>
            </w:r>
          </w:p>
        </w:tc>
        <w:tc>
          <w:tcPr>
            <w:tcW w:w="1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黑体" w:hAnsi="宋体" w:eastAsia="黑体" w:cs="黑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  <w:t>0</w:t>
            </w:r>
          </w:p>
        </w:tc>
        <w:tc>
          <w:tcPr>
            <w:tcW w:w="10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黑体" w:hAnsi="宋体" w:eastAsia="黑体" w:cs="黑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  <w:t>2户3人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黑体" w:hAnsi="宋体" w:eastAsia="黑体" w:cs="黑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  <w:t>农业农村局</w:t>
            </w:r>
          </w:p>
        </w:tc>
        <w:tc>
          <w:tcPr>
            <w:tcW w:w="12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黑体" w:hAnsi="宋体" w:eastAsia="黑体" w:cs="黑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  <w:t>修建道路917米，改善村居环境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其他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54" w:hRule="atLeast"/>
          <w:jc w:val="center"/>
        </w:trPr>
        <w:tc>
          <w:tcPr>
            <w:tcW w:w="548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548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秦皇岛</w:t>
            </w:r>
          </w:p>
        </w:tc>
        <w:tc>
          <w:tcPr>
            <w:tcW w:w="65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抚宁</w:t>
            </w:r>
          </w:p>
        </w:tc>
        <w:tc>
          <w:tcPr>
            <w:tcW w:w="54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大新寨</w:t>
            </w:r>
          </w:p>
        </w:tc>
        <w:tc>
          <w:tcPr>
            <w:tcW w:w="548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王汉沟</w:t>
            </w:r>
          </w:p>
        </w:tc>
        <w:tc>
          <w:tcPr>
            <w:tcW w:w="642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安装路灯</w:t>
            </w:r>
          </w:p>
        </w:tc>
        <w:tc>
          <w:tcPr>
            <w:tcW w:w="481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基础设施建设</w:t>
            </w:r>
          </w:p>
        </w:tc>
        <w:tc>
          <w:tcPr>
            <w:tcW w:w="746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新建</w:t>
            </w:r>
          </w:p>
        </w:tc>
        <w:tc>
          <w:tcPr>
            <w:tcW w:w="1129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安装路灯50盏</w:t>
            </w:r>
          </w:p>
        </w:tc>
        <w:tc>
          <w:tcPr>
            <w:tcW w:w="783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双王线（双岭至王汉沟）道路两侧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</w:t>
            </w:r>
          </w:p>
        </w:tc>
        <w:tc>
          <w:tcPr>
            <w:tcW w:w="616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100户350人</w:t>
            </w:r>
          </w:p>
        </w:tc>
        <w:tc>
          <w:tcPr>
            <w:tcW w:w="1199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0户0人</w:t>
            </w:r>
          </w:p>
        </w:tc>
        <w:tc>
          <w:tcPr>
            <w:tcW w:w="1032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1户4人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农业农村局</w:t>
            </w:r>
          </w:p>
        </w:tc>
        <w:tc>
          <w:tcPr>
            <w:tcW w:w="1293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安装路灯50盏，有效改善照明条件，方便村民出行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54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秦皇岛</w:t>
            </w:r>
          </w:p>
        </w:tc>
        <w:tc>
          <w:tcPr>
            <w:tcW w:w="0" w:type="auto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抚宁</w:t>
            </w:r>
          </w:p>
        </w:tc>
        <w:tc>
          <w:tcPr>
            <w:tcW w:w="0" w:type="auto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大新寨镇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牛栏甸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安装路灯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基础设施建设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新建</w:t>
            </w:r>
          </w:p>
        </w:tc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安装路灯50盏</w:t>
            </w:r>
          </w:p>
        </w:tc>
        <w:tc>
          <w:tcPr>
            <w:tcW w:w="7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双王线（双岭至王汉沟）道路两侧</w:t>
            </w:r>
          </w:p>
        </w:tc>
        <w:tc>
          <w:tcPr>
            <w:tcW w:w="7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231户525人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0户0人</w:t>
            </w:r>
          </w:p>
        </w:tc>
        <w:tc>
          <w:tcPr>
            <w:tcW w:w="10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1户1人</w:t>
            </w:r>
          </w:p>
        </w:tc>
        <w:tc>
          <w:tcPr>
            <w:tcW w:w="10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农业农村局</w:t>
            </w:r>
          </w:p>
        </w:tc>
        <w:tc>
          <w:tcPr>
            <w:tcW w:w="12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安装路灯50盏，有效改善照明条件，方便村民出行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54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黑体" w:hAnsi="宋体" w:eastAsia="黑体" w:cs="黑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  <w:t>5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黑体" w:hAnsi="宋体" w:eastAsia="黑体" w:cs="黑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eastAsia="zh-CN"/>
              </w:rPr>
              <w:t>秦皇岛</w:t>
            </w:r>
          </w:p>
        </w:tc>
        <w:tc>
          <w:tcPr>
            <w:tcW w:w="174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黑体" w:hAnsi="宋体" w:eastAsia="黑体" w:cs="黑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eastAsia="zh-CN"/>
              </w:rPr>
              <w:t>抚宁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eastAsia" w:ascii="黑体" w:hAnsi="宋体" w:eastAsia="黑体" w:cs="黑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eastAsia="zh-CN"/>
              </w:rPr>
              <w:t>善源养殖产业帮扶项目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黑体" w:hAnsi="宋体" w:eastAsia="黑体" w:cs="黑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eastAsia="zh-CN"/>
              </w:rPr>
              <w:t>产业帮扶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新建</w:t>
            </w:r>
          </w:p>
        </w:tc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黑体" w:hAnsi="宋体" w:eastAsia="黑体" w:cs="黑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eastAsia="zh-CN"/>
              </w:rPr>
              <w:t>投入衔接资金</w:t>
            </w: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  <w:t>330万元到企业原有设备，每年按6%的比例为脱贫户和防贫监测户分配收益</w:t>
            </w:r>
          </w:p>
        </w:tc>
        <w:tc>
          <w:tcPr>
            <w:tcW w:w="7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黑体" w:hAnsi="宋体" w:eastAsia="黑体" w:cs="黑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eastAsia="zh-CN"/>
              </w:rPr>
              <w:t>抚宁区</w:t>
            </w:r>
          </w:p>
        </w:tc>
        <w:tc>
          <w:tcPr>
            <w:tcW w:w="7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黑体" w:hAnsi="宋体" w:eastAsia="黑体" w:cs="黑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  <w:t>省级衔接资金330万元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黑体" w:hAnsi="宋体" w:eastAsia="黑体" w:cs="黑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  <w:t>2024年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黑体" w:hAnsi="宋体" w:eastAsia="黑体" w:cs="黑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  <w:t>81/167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黑体" w:hAnsi="宋体" w:eastAsia="黑体" w:cs="黑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  <w:t>8/11</w:t>
            </w:r>
          </w:p>
        </w:tc>
        <w:tc>
          <w:tcPr>
            <w:tcW w:w="10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黑体" w:hAnsi="宋体" w:eastAsia="黑体" w:cs="黑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  <w:t>73/156</w:t>
            </w:r>
          </w:p>
        </w:tc>
        <w:tc>
          <w:tcPr>
            <w:tcW w:w="10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黑体" w:hAnsi="宋体" w:eastAsia="黑体" w:cs="黑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eastAsia="zh-CN"/>
              </w:rPr>
              <w:t>农业农村局</w:t>
            </w:r>
          </w:p>
        </w:tc>
        <w:tc>
          <w:tcPr>
            <w:tcW w:w="12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黑体" w:hAnsi="宋体" w:eastAsia="黑体" w:cs="黑体"/>
                <w:i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eastAsia="zh-CN"/>
              </w:rPr>
              <w:t>衔接资金投入到企业原有设备</w:t>
            </w: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  <w:t>，预计完成时间2024年10月，项目持续时间2年，受益群众满意度100%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20"/>
                <w:szCs w:val="20"/>
                <w:u w:val="none"/>
                <w:lang w:eastAsia="zh-CN"/>
              </w:rPr>
              <w:t>收益分红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54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  <w:t>6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eastAsia="zh-CN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eastAsia="zh-CN"/>
              </w:rPr>
              <w:t>秦皇岛</w:t>
            </w:r>
          </w:p>
        </w:tc>
        <w:tc>
          <w:tcPr>
            <w:tcW w:w="5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eastAsia="zh-CN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eastAsia="zh-CN"/>
              </w:rPr>
              <w:t>抚宁</w:t>
            </w:r>
          </w:p>
        </w:tc>
        <w:tc>
          <w:tcPr>
            <w:tcW w:w="58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eastAsia="zh-CN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eastAsia="zh-CN"/>
              </w:rPr>
              <w:t>茶棚乡</w:t>
            </w:r>
          </w:p>
        </w:tc>
        <w:tc>
          <w:tcPr>
            <w:tcW w:w="5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eastAsia="zh-CN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eastAsia="zh-CN"/>
              </w:rPr>
              <w:t>曹东庄村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茶棚乡农产品交易市场项目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eastAsia="zh-CN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eastAsia="zh-CN"/>
              </w:rPr>
              <w:t>村集体经济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新建</w:t>
            </w:r>
          </w:p>
        </w:tc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eastAsia="zh-CN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eastAsia="zh-CN"/>
              </w:rPr>
              <w:t>预计投入衔接资金</w:t>
            </w: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  <w:t>550</w:t>
            </w: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eastAsia="zh-CN"/>
              </w:rPr>
              <w:t>万元，建设农产品交易市场一座</w:t>
            </w:r>
          </w:p>
        </w:tc>
        <w:tc>
          <w:tcPr>
            <w:tcW w:w="7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eastAsia="zh-CN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eastAsia="zh-CN"/>
              </w:rPr>
              <w:t>曹东庄村</w:t>
            </w:r>
          </w:p>
        </w:tc>
        <w:tc>
          <w:tcPr>
            <w:tcW w:w="7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  <w:t>中央衔接资金450万元，省级衔接资金100万元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  <w:t>2024年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  <w:t>8000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</w:pPr>
          </w:p>
        </w:tc>
        <w:tc>
          <w:tcPr>
            <w:tcW w:w="10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</w:pPr>
          </w:p>
        </w:tc>
        <w:tc>
          <w:tcPr>
            <w:tcW w:w="10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eastAsia="zh-CN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eastAsia="zh-CN"/>
              </w:rPr>
              <w:t>农业农村局</w:t>
            </w:r>
          </w:p>
        </w:tc>
        <w:tc>
          <w:tcPr>
            <w:tcW w:w="12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eastAsia="zh-CN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eastAsia="zh-CN"/>
              </w:rPr>
              <w:t>预计提高村集体收入约</w:t>
            </w:r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  <w:t>33</w:t>
            </w:r>
            <w:bookmarkStart w:id="0" w:name="_GoBack"/>
            <w:bookmarkEnd w:id="0"/>
            <w:r>
              <w:rPr>
                <w:rFonts w:hint="eastAsia" w:ascii="黑体" w:hAnsi="宋体" w:eastAsia="黑体" w:cs="黑体"/>
                <w:i w:val="0"/>
                <w:color w:val="000000"/>
                <w:sz w:val="20"/>
                <w:szCs w:val="20"/>
                <w:u w:val="none"/>
                <w:lang w:eastAsia="zh-CN"/>
              </w:rPr>
              <w:t>万元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eastAsia" w:ascii="宋体" w:hAnsi="宋体" w:cs="宋体"/>
                <w:i w:val="0"/>
                <w:color w:val="000000"/>
                <w:sz w:val="20"/>
                <w:szCs w:val="20"/>
                <w:u w:val="none"/>
                <w:lang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20"/>
                <w:szCs w:val="20"/>
                <w:u w:val="none"/>
                <w:lang w:eastAsia="zh-CN"/>
              </w:rPr>
              <w:t>提高村集体收入</w:t>
            </w:r>
          </w:p>
        </w:tc>
      </w:tr>
    </w:tbl>
    <w:p>
      <w:pPr>
        <w:spacing w:line="560" w:lineRule="exact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sectPr>
          <w:pgSz w:w="16838" w:h="11906" w:orient="landscape"/>
          <w:pgMar w:top="1587" w:right="1984" w:bottom="1474" w:left="1871" w:header="851" w:footer="992" w:gutter="0"/>
          <w:pgNumType w:fmt="numberInDash"/>
          <w:cols w:space="720" w:num="1"/>
          <w:rtlGutter w:val="0"/>
          <w:docGrid w:type="lines" w:linePitch="315" w:charSpace="0"/>
        </w:sectPr>
      </w:pPr>
    </w:p>
    <w:p>
      <w:pPr>
        <w:pStyle w:val="3"/>
        <w:rPr>
          <w:rFonts w:hint="default"/>
          <w:lang w:val="en-US"/>
        </w:rPr>
      </w:pPr>
    </w:p>
    <w:sectPr>
      <w:pgSz w:w="11906" w:h="16838"/>
      <w:pgMar w:top="1440" w:right="1803" w:bottom="1440" w:left="1803" w:header="851" w:footer="992" w:gutter="0"/>
      <w:cols w:space="0" w:num="1"/>
      <w:rtlGutter w:val="0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方正小标宋简体">
    <w:altName w:val="Arial Unicode MS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3"/>
  <w:bordersDoNotSurroundHeader w:val="0"/>
  <w:bordersDoNotSurroundFooter w:val="0"/>
  <w:documentProtection w:enforcement="0"/>
  <w:defaultTabStop w:val="420"/>
  <w:drawingGridVerticalSpacing w:val="159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E3YTJkZWEyNWQwZGFjMGFiNjQ5NDQ5ZjBhNTgzOGYifQ=="/>
  </w:docVars>
  <w:rsids>
    <w:rsidRoot w:val="005A5334"/>
    <w:rsid w:val="001B051F"/>
    <w:rsid w:val="005A5334"/>
    <w:rsid w:val="00C6707B"/>
    <w:rsid w:val="00EF447C"/>
    <w:rsid w:val="010753B0"/>
    <w:rsid w:val="035D3297"/>
    <w:rsid w:val="04863946"/>
    <w:rsid w:val="05A50F26"/>
    <w:rsid w:val="06F86E33"/>
    <w:rsid w:val="077E62B8"/>
    <w:rsid w:val="08D34A5F"/>
    <w:rsid w:val="08E82AD6"/>
    <w:rsid w:val="090C3A7D"/>
    <w:rsid w:val="0A3B3C06"/>
    <w:rsid w:val="0B7D52E9"/>
    <w:rsid w:val="0C435B1E"/>
    <w:rsid w:val="0CF944A6"/>
    <w:rsid w:val="0DBB562C"/>
    <w:rsid w:val="0DBD2236"/>
    <w:rsid w:val="0F1F142C"/>
    <w:rsid w:val="113A3386"/>
    <w:rsid w:val="11621774"/>
    <w:rsid w:val="14005FBE"/>
    <w:rsid w:val="150F1F18"/>
    <w:rsid w:val="1593351D"/>
    <w:rsid w:val="188C10C1"/>
    <w:rsid w:val="23213EF1"/>
    <w:rsid w:val="23D06D16"/>
    <w:rsid w:val="25D61A7C"/>
    <w:rsid w:val="28BD075D"/>
    <w:rsid w:val="297B180D"/>
    <w:rsid w:val="29A43B4F"/>
    <w:rsid w:val="2BAB2FB0"/>
    <w:rsid w:val="2D771947"/>
    <w:rsid w:val="2FAC05D9"/>
    <w:rsid w:val="2FC71915"/>
    <w:rsid w:val="305D4040"/>
    <w:rsid w:val="318A3CA3"/>
    <w:rsid w:val="31EB27E3"/>
    <w:rsid w:val="32BF6A19"/>
    <w:rsid w:val="330F0D81"/>
    <w:rsid w:val="34D10570"/>
    <w:rsid w:val="350E79FA"/>
    <w:rsid w:val="366919C2"/>
    <w:rsid w:val="36945B04"/>
    <w:rsid w:val="3B5B3288"/>
    <w:rsid w:val="3C453715"/>
    <w:rsid w:val="3DBC18DE"/>
    <w:rsid w:val="3F287BE0"/>
    <w:rsid w:val="3FCA1351"/>
    <w:rsid w:val="409C731B"/>
    <w:rsid w:val="411E3C49"/>
    <w:rsid w:val="421557CC"/>
    <w:rsid w:val="439128F1"/>
    <w:rsid w:val="43AD400D"/>
    <w:rsid w:val="456B7E92"/>
    <w:rsid w:val="4C3954F1"/>
    <w:rsid w:val="4CC55C70"/>
    <w:rsid w:val="4E130246"/>
    <w:rsid w:val="4FCF2E2E"/>
    <w:rsid w:val="50AD61D8"/>
    <w:rsid w:val="52484C73"/>
    <w:rsid w:val="54146B69"/>
    <w:rsid w:val="546C2013"/>
    <w:rsid w:val="55EF16F5"/>
    <w:rsid w:val="564334E6"/>
    <w:rsid w:val="56D75964"/>
    <w:rsid w:val="5CF7779B"/>
    <w:rsid w:val="5E512226"/>
    <w:rsid w:val="64121474"/>
    <w:rsid w:val="64413C87"/>
    <w:rsid w:val="66FF69F1"/>
    <w:rsid w:val="67272A89"/>
    <w:rsid w:val="673E17C6"/>
    <w:rsid w:val="67DE0B8D"/>
    <w:rsid w:val="67E65775"/>
    <w:rsid w:val="6A057C99"/>
    <w:rsid w:val="704901C5"/>
    <w:rsid w:val="71322382"/>
    <w:rsid w:val="723839D1"/>
    <w:rsid w:val="73D41AC8"/>
    <w:rsid w:val="74485174"/>
    <w:rsid w:val="7867302D"/>
    <w:rsid w:val="7889780A"/>
    <w:rsid w:val="7A3E05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9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4">
    <w:name w:val="heading 2"/>
    <w:basedOn w:val="1"/>
    <w:next w:val="1"/>
    <w:qFormat/>
    <w:uiPriority w:val="99"/>
    <w:pPr>
      <w:keepNext/>
      <w:keepLines/>
      <w:spacing w:before="260" w:after="260" w:line="416" w:lineRule="auto"/>
      <w:outlineLvl w:val="1"/>
    </w:pPr>
    <w:rPr>
      <w:rFonts w:ascii="Cambria" w:hAnsi="Cambria"/>
      <w:b/>
      <w:bCs/>
      <w:sz w:val="32"/>
      <w:szCs w:val="32"/>
    </w:rPr>
  </w:style>
  <w:style w:type="character" w:default="1" w:styleId="7">
    <w:name w:val="Default Paragraph Font"/>
    <w:autoRedefine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pPr>
      <w:jc w:val="center"/>
    </w:pPr>
    <w:rPr>
      <w:rFonts w:ascii="Times New Roman" w:hAnsi="Times New Roman" w:eastAsia="宋体" w:cs="Times New Roman"/>
      <w:b/>
      <w:bCs/>
      <w:sz w:val="44"/>
    </w:rPr>
  </w:style>
  <w:style w:type="paragraph" w:styleId="3">
    <w:name w:val="footer"/>
    <w:basedOn w:val="1"/>
    <w:next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8">
    <w:name w:val="页眉 Char"/>
    <w:basedOn w:val="7"/>
    <w:link w:val="5"/>
    <w:qFormat/>
    <w:uiPriority w:val="99"/>
    <w:rPr>
      <w:sz w:val="18"/>
      <w:szCs w:val="18"/>
    </w:rPr>
  </w:style>
  <w:style w:type="character" w:customStyle="1" w:styleId="9">
    <w:name w:val="页脚 Char"/>
    <w:basedOn w:val="7"/>
    <w:link w:val="3"/>
    <w:qFormat/>
    <w:uiPriority w:val="99"/>
    <w:rPr>
      <w:sz w:val="18"/>
      <w:szCs w:val="18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daohangxitong.com</Company>
  <Pages>4</Pages>
  <Words>1010</Words>
  <Characters>1181</Characters>
  <Lines>2</Lines>
  <Paragraphs>1</Paragraphs>
  <TotalTime>5</TotalTime>
  <ScaleCrop>false</ScaleCrop>
  <LinksUpToDate>false</LinksUpToDate>
  <CharactersWithSpaces>1267</CharactersWithSpaces>
  <Application>WPS Office_12.1.0.16417_F1E327BC-269C-435d-A152-05C5408002CA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2020-03-12T01:38:00Z</dcterms:created>
  <dc:creator>daohangxitong.com</dc:creator>
  <cp:lastModifiedBy>Administrator</cp:lastModifiedBy>
  <cp:lastPrinted>2023-01-29T05:58:00Z</cp:lastPrinted>
  <dcterms:modified xsi:type="dcterms:W3CDTF">2024-04-12T07:38:36Z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2052-12.1.0.16417</vt:lpwstr>
  </property>
  <property fmtid="{D5CDD505-2E9C-101B-9397-08002B2CF9AE}" pid="3" name="ICV">
    <vt:lpwstr>13A8432FF4C948C0AF0E939FBA4805ED_13</vt:lpwstr>
  </property>
</Properties>
</file>