
<file path=[Content_Types].xml><?xml version="1.0" encoding="utf-8"?>
<Types xmlns="http://schemas.openxmlformats.org/package/2006/content-types">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仿宋_GB2312"/>
          <w:color w:val="000000" w:themeColor="text1"/>
          <w:sz w:val="36"/>
          <w:szCs w:val="36"/>
          <w14:textFill>
            <w14:solidFill>
              <w14:schemeClr w14:val="tx1"/>
            </w14:solidFill>
          </w14:textFill>
        </w:rPr>
      </w:pPr>
    </w:p>
    <w:p>
      <w:pPr>
        <w:rPr>
          <w:rFonts w:ascii="Times New Roman" w:hAnsi="Times New Roman" w:eastAsia="仿宋_GB2312"/>
          <w:color w:val="000000" w:themeColor="text1"/>
          <w:sz w:val="36"/>
          <w:szCs w:val="36"/>
          <w14:textFill>
            <w14:solidFill>
              <w14:schemeClr w14:val="tx1"/>
            </w14:solidFill>
          </w14:textFill>
        </w:rPr>
      </w:pPr>
    </w:p>
    <w:p>
      <w:pPr>
        <w:rPr>
          <w:rFonts w:ascii="Times New Roman" w:hAnsi="Times New Roman" w:eastAsia="仿宋_GB2312"/>
          <w:color w:val="000000" w:themeColor="text1"/>
          <w:sz w:val="36"/>
          <w:szCs w:val="36"/>
          <w14:textFill>
            <w14:solidFill>
              <w14:schemeClr w14:val="tx1"/>
            </w14:solidFill>
          </w14:textFill>
        </w:rPr>
      </w:pPr>
    </w:p>
    <w:p>
      <w:pPr>
        <w:rPr>
          <w:rFonts w:ascii="Times New Roman" w:hAnsi="Times New Roman" w:eastAsia="仿宋_GB2312"/>
          <w:color w:val="000000" w:themeColor="text1"/>
          <w:sz w:val="36"/>
          <w:szCs w:val="36"/>
          <w14:textFill>
            <w14:solidFill>
              <w14:schemeClr w14:val="tx1"/>
            </w14:solidFill>
          </w14:textFill>
        </w:rPr>
      </w:pPr>
    </w:p>
    <w:p>
      <w:pPr>
        <w:rPr>
          <w:rFonts w:ascii="Times New Roman" w:hAnsi="Times New Roman" w:eastAsia="仿宋_GB2312"/>
          <w:color w:val="000000" w:themeColor="text1"/>
          <w:sz w:val="36"/>
          <w:szCs w:val="36"/>
          <w14:textFill>
            <w14:solidFill>
              <w14:schemeClr w14:val="tx1"/>
            </w14:solidFill>
          </w14:textFill>
        </w:rPr>
      </w:pPr>
    </w:p>
    <w:p>
      <w:pPr>
        <w:adjustRightInd w:val="0"/>
        <w:snapToGrid w:val="0"/>
        <w:jc w:val="center"/>
        <w:outlineLvl w:val="0"/>
        <w:rPr>
          <w:rFonts w:ascii="Times New Roman" w:hAnsi="Times New Roman" w:eastAsia="方正小标宋_GBK"/>
          <w:bCs/>
          <w:color w:val="000000" w:themeColor="text1"/>
          <w:sz w:val="72"/>
          <w:szCs w:val="72"/>
          <w14:textFill>
            <w14:solidFill>
              <w14:schemeClr w14:val="tx1"/>
            </w14:solidFill>
          </w14:textFill>
        </w:rPr>
      </w:pPr>
      <w:bookmarkStart w:id="0" w:name="_Toc120796518"/>
      <w:r>
        <w:rPr>
          <w:rFonts w:ascii="Times New Roman" w:hAnsi="Times New Roman" w:eastAsia="方正小标宋_GBK"/>
          <w:bCs/>
          <w:color w:val="000000" w:themeColor="text1"/>
          <w:sz w:val="72"/>
          <w:szCs w:val="72"/>
          <w14:textFill>
            <w14:solidFill>
              <w14:schemeClr w14:val="tx1"/>
            </w14:solidFill>
          </w14:textFill>
        </w:rPr>
        <w:t>建设项目环境影响报告表</w:t>
      </w:r>
      <w:bookmarkEnd w:id="0"/>
    </w:p>
    <w:p>
      <w:pPr>
        <w:adjustRightInd w:val="0"/>
        <w:snapToGrid w:val="0"/>
        <w:spacing w:before="192" w:beforeLines="80"/>
        <w:jc w:val="center"/>
        <w:rPr>
          <w:rFonts w:ascii="Times New Roman" w:hAnsi="Times New Roman" w:eastAsia="楷体_GB2312"/>
          <w:bCs/>
          <w:color w:val="000000" w:themeColor="text1"/>
          <w:sz w:val="48"/>
          <w:szCs w:val="48"/>
          <w14:textFill>
            <w14:solidFill>
              <w14:schemeClr w14:val="tx1"/>
            </w14:solidFill>
          </w14:textFill>
        </w:rPr>
      </w:pPr>
      <w:r>
        <w:rPr>
          <w:rFonts w:ascii="Times New Roman" w:hAnsi="Times New Roman" w:eastAsia="楷体_GB2312"/>
          <w:bCs/>
          <w:color w:val="000000" w:themeColor="text1"/>
          <w:sz w:val="48"/>
          <w:szCs w:val="48"/>
          <w14:textFill>
            <w14:solidFill>
              <w14:schemeClr w14:val="tx1"/>
            </w14:solidFill>
          </w14:textFill>
        </w:rPr>
        <w:t>（污染影响类）</w:t>
      </w:r>
    </w:p>
    <w:p>
      <w:pPr>
        <w:adjustRightInd w:val="0"/>
        <w:snapToGrid w:val="0"/>
        <w:spacing w:line="288" w:lineRule="auto"/>
        <w:jc w:val="center"/>
        <w:outlineLvl w:val="0"/>
        <w:rPr>
          <w:rFonts w:ascii="Times New Roman" w:hAnsi="Times New Roman" w:eastAsia="华文仿宋"/>
          <w:color w:val="000000" w:themeColor="text1"/>
          <w:kern w:val="44"/>
          <w:sz w:val="44"/>
          <w:szCs w:val="44"/>
          <w14:textFill>
            <w14:solidFill>
              <w14:schemeClr w14:val="tx1"/>
            </w14:solidFill>
          </w14:textFill>
        </w:rPr>
      </w:pPr>
    </w:p>
    <w:p>
      <w:pPr>
        <w:jc w:val="center"/>
        <w:rPr>
          <w:rFonts w:ascii="Times New Roman" w:hAnsi="Times New Roman" w:eastAsia="仿宋"/>
          <w:color w:val="000000" w:themeColor="text1"/>
          <w:sz w:val="52"/>
          <w:szCs w:val="52"/>
          <w14:textFill>
            <w14:solidFill>
              <w14:schemeClr w14:val="tx1"/>
            </w14:solidFill>
          </w14:textFill>
        </w:rPr>
      </w:pPr>
    </w:p>
    <w:p>
      <w:pPr>
        <w:ind w:firstLine="1040"/>
        <w:rPr>
          <w:rFonts w:ascii="Times New Roman" w:hAnsi="Times New Roman" w:eastAsia="仿宋"/>
          <w:color w:val="000000" w:themeColor="text1"/>
          <w:sz w:val="44"/>
          <w:szCs w:val="44"/>
          <w14:textFill>
            <w14:solidFill>
              <w14:schemeClr w14:val="tx1"/>
            </w14:solidFill>
          </w14:textFill>
        </w:rPr>
      </w:pPr>
    </w:p>
    <w:p>
      <w:pPr>
        <w:ind w:firstLine="1040"/>
        <w:rPr>
          <w:rFonts w:ascii="Times New Roman" w:hAnsi="Times New Roman" w:eastAsia="仿宋"/>
          <w:color w:val="000000" w:themeColor="text1"/>
          <w:sz w:val="44"/>
          <w:szCs w:val="44"/>
          <w14:textFill>
            <w14:solidFill>
              <w14:schemeClr w14:val="tx1"/>
            </w14:solidFill>
          </w14:textFill>
        </w:rPr>
      </w:pPr>
    </w:p>
    <w:p>
      <w:pPr>
        <w:ind w:firstLine="1040"/>
        <w:rPr>
          <w:rFonts w:ascii="Times New Roman" w:hAnsi="Times New Roman" w:eastAsia="仿宋"/>
          <w:color w:val="000000" w:themeColor="text1"/>
          <w:sz w:val="44"/>
          <w:szCs w:val="44"/>
          <w14:textFill>
            <w14:solidFill>
              <w14:schemeClr w14:val="tx1"/>
            </w14:solidFill>
          </w14:textFill>
        </w:rPr>
      </w:pPr>
    </w:p>
    <w:p>
      <w:pPr>
        <w:ind w:firstLine="1040"/>
        <w:rPr>
          <w:rFonts w:ascii="Times New Roman" w:hAnsi="Times New Roman" w:eastAsia="仿宋"/>
          <w:color w:val="000000" w:themeColor="text1"/>
          <w:sz w:val="44"/>
          <w:szCs w:val="44"/>
          <w14:textFill>
            <w14:solidFill>
              <w14:schemeClr w14:val="tx1"/>
            </w14:solidFill>
          </w14:textFill>
        </w:rPr>
      </w:pPr>
    </w:p>
    <w:p>
      <w:pPr>
        <w:adjustRightInd w:val="0"/>
        <w:snapToGrid w:val="0"/>
        <w:spacing w:line="288" w:lineRule="auto"/>
        <w:ind w:firstLine="360" w:firstLineChars="100"/>
        <w:rPr>
          <w:rFonts w:ascii="Times New Roman" w:hAnsi="Times New Roman" w:eastAsia="仿宋_GB2312"/>
          <w:color w:val="000000" w:themeColor="text1"/>
          <w:sz w:val="32"/>
          <w:szCs w:val="32"/>
          <w:highlight w:val="none"/>
          <w:u w:val="single"/>
          <w14:textFill>
            <w14:solidFill>
              <w14:schemeClr w14:val="tx1"/>
            </w14:solidFill>
          </w14:textFill>
        </w:rPr>
      </w:pPr>
      <w:r>
        <w:rPr>
          <w:rFonts w:ascii="Times New Roman" w:hAnsi="Times New Roman" w:eastAsia="仿宋_GB2312"/>
          <w:color w:val="000000" w:themeColor="text1"/>
          <w:sz w:val="36"/>
          <w:szCs w:val="36"/>
          <w14:textFill>
            <w14:solidFill>
              <w14:schemeClr w14:val="tx1"/>
            </w14:solidFill>
          </w14:textFill>
        </w:rPr>
        <w:t>项目名称：</w:t>
      </w:r>
      <w:r>
        <w:rPr>
          <w:rFonts w:hint="eastAsia" w:ascii="Times New Roman" w:hAnsi="Times New Roman" w:eastAsia="仿宋_GB2312"/>
          <w:color w:val="000000" w:themeColor="text1"/>
          <w:sz w:val="32"/>
          <w:szCs w:val="32"/>
          <w:highlight w:val="none"/>
          <w:u w:val="single"/>
          <w:lang w:val="en-US" w:eastAsia="zh-CN"/>
          <w14:textFill>
            <w14:solidFill>
              <w14:schemeClr w14:val="tx1"/>
            </w14:solidFill>
          </w14:textFill>
        </w:rPr>
        <w:t>抚宁天兴生物油综合利用有限公司技术改造</w:t>
      </w:r>
      <w:r>
        <w:rPr>
          <w:rFonts w:ascii="Times New Roman" w:hAnsi="Times New Roman" w:eastAsia="仿宋_GB2312"/>
          <w:color w:val="000000" w:themeColor="text1"/>
          <w:sz w:val="32"/>
          <w:szCs w:val="32"/>
          <w:highlight w:val="none"/>
          <w:u w:val="single"/>
          <w14:textFill>
            <w14:solidFill>
              <w14:schemeClr w14:val="tx1"/>
            </w14:solidFill>
          </w14:textFill>
        </w:rPr>
        <w:t>项目</w:t>
      </w:r>
      <w:r>
        <w:rPr>
          <w:rFonts w:hint="eastAsia" w:ascii="Times New Roman" w:hAnsi="Times New Roman" w:eastAsia="仿宋_GB2312"/>
          <w:color w:val="000000" w:themeColor="text1"/>
          <w:sz w:val="32"/>
          <w:szCs w:val="32"/>
          <w:highlight w:val="none"/>
          <w:u w:val="single"/>
          <w14:textFill>
            <w14:solidFill>
              <w14:schemeClr w14:val="tx1"/>
            </w14:solidFill>
          </w14:textFill>
        </w:rPr>
        <w:t xml:space="preserve"> </w:t>
      </w:r>
      <w:r>
        <w:rPr>
          <w:rFonts w:hint="eastAsia" w:ascii="Times New Roman" w:hAnsi="Times New Roman" w:eastAsia="仿宋_GB2312"/>
          <w:color w:val="000000" w:themeColor="text1"/>
          <w:sz w:val="32"/>
          <w:szCs w:val="32"/>
          <w:highlight w:val="none"/>
          <w:u w:val="single"/>
          <w:lang w:val="en-US" w:eastAsia="zh-CN"/>
          <w14:textFill>
            <w14:solidFill>
              <w14:schemeClr w14:val="tx1"/>
            </w14:solidFill>
          </w14:textFill>
        </w:rPr>
        <w:t xml:space="preserve"> </w:t>
      </w:r>
    </w:p>
    <w:p>
      <w:pPr>
        <w:adjustRightInd w:val="0"/>
        <w:snapToGrid w:val="0"/>
        <w:spacing w:line="288" w:lineRule="auto"/>
        <w:ind w:firstLine="360" w:firstLineChars="100"/>
        <w:rPr>
          <w:rFonts w:hint="default" w:ascii="Times New Roman" w:hAnsi="Times New Roman" w:eastAsia="仿宋_GB2312"/>
          <w:color w:val="000000" w:themeColor="text1"/>
          <w:sz w:val="36"/>
          <w:szCs w:val="36"/>
          <w:u w:val="single"/>
          <w:lang w:val="en-US" w:eastAsia="zh-CN"/>
          <w14:textFill>
            <w14:solidFill>
              <w14:schemeClr w14:val="tx1"/>
            </w14:solidFill>
          </w14:textFill>
        </w:rPr>
      </w:pPr>
      <w:r>
        <w:rPr>
          <w:rFonts w:ascii="Times New Roman" w:hAnsi="Times New Roman" w:eastAsia="仿宋_GB2312"/>
          <w:color w:val="000000" w:themeColor="text1"/>
          <w:sz w:val="36"/>
          <w:szCs w:val="36"/>
          <w14:textFill>
            <w14:solidFill>
              <w14:schemeClr w14:val="tx1"/>
            </w14:solidFill>
          </w14:textFill>
        </w:rPr>
        <w:t>建设单位（盖章）：</w:t>
      </w:r>
      <w:r>
        <w:rPr>
          <w:rFonts w:hint="eastAsia" w:ascii="Times New Roman" w:hAnsi="Times New Roman" w:eastAsia="仿宋_GB2312"/>
          <w:color w:val="000000" w:themeColor="text1"/>
          <w:sz w:val="36"/>
          <w:szCs w:val="36"/>
          <w:u w:val="single"/>
          <w:lang w:val="en-US" w:eastAsia="zh-CN"/>
          <w14:textFill>
            <w14:solidFill>
              <w14:schemeClr w14:val="tx1"/>
            </w14:solidFill>
          </w14:textFill>
        </w:rPr>
        <w:t>抚宁天兴生物油综合利用有限公司</w:t>
      </w:r>
    </w:p>
    <w:p>
      <w:pPr>
        <w:adjustRightInd w:val="0"/>
        <w:snapToGrid w:val="0"/>
        <w:spacing w:line="288" w:lineRule="auto"/>
        <w:ind w:firstLine="360" w:firstLineChars="100"/>
        <w:rPr>
          <w:rFonts w:ascii="Times New Roman" w:hAnsi="Times New Roman" w:eastAsia="仿宋_GB2312"/>
          <w:color w:val="000000" w:themeColor="text1"/>
          <w:sz w:val="36"/>
          <w:szCs w:val="36"/>
          <w:u w:val="single"/>
          <w14:textFill>
            <w14:solidFill>
              <w14:schemeClr w14:val="tx1"/>
            </w14:solidFill>
          </w14:textFill>
        </w:rPr>
      </w:pPr>
      <w:r>
        <w:rPr>
          <w:rFonts w:ascii="Times New Roman" w:hAnsi="Times New Roman" w:eastAsia="仿宋_GB2312"/>
          <w:color w:val="000000" w:themeColor="text1"/>
          <w:sz w:val="36"/>
          <w:szCs w:val="36"/>
          <w14:textFill>
            <w14:solidFill>
              <w14:schemeClr w14:val="tx1"/>
            </w14:solidFill>
          </w14:textFill>
        </w:rPr>
        <w:t>编制日期：</w:t>
      </w:r>
      <w:r>
        <w:rPr>
          <w:rFonts w:ascii="Times New Roman" w:hAnsi="Times New Roman" w:eastAsia="仿宋_GB2312"/>
          <w:color w:val="000000" w:themeColor="text1"/>
          <w:sz w:val="36"/>
          <w:szCs w:val="36"/>
          <w:u w:val="single"/>
          <w14:textFill>
            <w14:solidFill>
              <w14:schemeClr w14:val="tx1"/>
            </w14:solidFill>
          </w14:textFill>
        </w:rPr>
        <w:t xml:space="preserve">            202</w:t>
      </w:r>
      <w:r>
        <w:rPr>
          <w:rFonts w:hint="eastAsia" w:ascii="Times New Roman" w:hAnsi="Times New Roman" w:eastAsia="仿宋_GB2312"/>
          <w:color w:val="000000" w:themeColor="text1"/>
          <w:sz w:val="36"/>
          <w:szCs w:val="36"/>
          <w:u w:val="single"/>
          <w:lang w:val="en-US" w:eastAsia="zh-CN"/>
          <w14:textFill>
            <w14:solidFill>
              <w14:schemeClr w14:val="tx1"/>
            </w14:solidFill>
          </w14:textFill>
        </w:rPr>
        <w:t>4</w:t>
      </w:r>
      <w:r>
        <w:rPr>
          <w:rFonts w:ascii="Times New Roman" w:hAnsi="Times New Roman" w:eastAsia="仿宋_GB2312"/>
          <w:color w:val="000000" w:themeColor="text1"/>
          <w:sz w:val="36"/>
          <w:szCs w:val="36"/>
          <w:u w:val="single"/>
          <w14:textFill>
            <w14:solidFill>
              <w14:schemeClr w14:val="tx1"/>
            </w14:solidFill>
          </w14:textFill>
        </w:rPr>
        <w:t>年</w:t>
      </w:r>
      <w:r>
        <w:rPr>
          <w:rFonts w:hint="eastAsia" w:ascii="Times New Roman" w:hAnsi="Times New Roman" w:eastAsia="仿宋_GB2312"/>
          <w:color w:val="000000" w:themeColor="text1"/>
          <w:sz w:val="36"/>
          <w:szCs w:val="36"/>
          <w:u w:val="single"/>
          <w:lang w:val="en-US" w:eastAsia="zh-CN"/>
          <w14:textFill>
            <w14:solidFill>
              <w14:schemeClr w14:val="tx1"/>
            </w14:solidFill>
          </w14:textFill>
        </w:rPr>
        <w:t>2</w:t>
      </w:r>
      <w:r>
        <w:rPr>
          <w:rFonts w:ascii="Times New Roman" w:hAnsi="Times New Roman" w:eastAsia="仿宋_GB2312"/>
          <w:color w:val="000000" w:themeColor="text1"/>
          <w:sz w:val="36"/>
          <w:szCs w:val="36"/>
          <w:u w:val="single"/>
          <w14:textFill>
            <w14:solidFill>
              <w14:schemeClr w14:val="tx1"/>
            </w14:solidFill>
          </w14:textFill>
        </w:rPr>
        <w:t>月</w:t>
      </w:r>
      <w:r>
        <w:rPr>
          <w:rFonts w:hint="eastAsia" w:ascii="Times New Roman" w:hAnsi="Times New Roman" w:eastAsia="仿宋_GB2312"/>
          <w:color w:val="000000" w:themeColor="text1"/>
          <w:sz w:val="36"/>
          <w:szCs w:val="36"/>
          <w:u w:val="single"/>
          <w14:textFill>
            <w14:solidFill>
              <w14:schemeClr w14:val="tx1"/>
            </w14:solidFill>
          </w14:textFill>
        </w:rPr>
        <w:t xml:space="preserve"> </w:t>
      </w:r>
      <w:r>
        <w:rPr>
          <w:rFonts w:ascii="Times New Roman" w:hAnsi="Times New Roman" w:eastAsia="仿宋_GB2312"/>
          <w:color w:val="000000" w:themeColor="text1"/>
          <w:sz w:val="36"/>
          <w:szCs w:val="36"/>
          <w:u w:val="single"/>
          <w14:textFill>
            <w14:solidFill>
              <w14:schemeClr w14:val="tx1"/>
            </w14:solidFill>
          </w14:textFill>
        </w:rPr>
        <w:t xml:space="preserve"> </w:t>
      </w:r>
      <w:r>
        <w:rPr>
          <w:rFonts w:hint="eastAsia" w:ascii="Times New Roman" w:hAnsi="Times New Roman" w:eastAsia="仿宋_GB2312"/>
          <w:color w:val="000000" w:themeColor="text1"/>
          <w:sz w:val="36"/>
          <w:szCs w:val="36"/>
          <w:u w:val="single"/>
          <w:lang w:val="en-US" w:eastAsia="zh-CN"/>
          <w14:textFill>
            <w14:solidFill>
              <w14:schemeClr w14:val="tx1"/>
            </w14:solidFill>
          </w14:textFill>
        </w:rPr>
        <w:t xml:space="preserve">    </w:t>
      </w:r>
      <w:r>
        <w:rPr>
          <w:rFonts w:ascii="Times New Roman" w:hAnsi="Times New Roman" w:eastAsia="仿宋_GB2312"/>
          <w:color w:val="000000" w:themeColor="text1"/>
          <w:sz w:val="36"/>
          <w:szCs w:val="36"/>
          <w:u w:val="single"/>
          <w14:textFill>
            <w14:solidFill>
              <w14:schemeClr w14:val="tx1"/>
            </w14:solidFill>
          </w14:textFill>
        </w:rPr>
        <w:t xml:space="preserve">        </w:t>
      </w:r>
    </w:p>
    <w:p>
      <w:pPr>
        <w:adjustRightInd w:val="0"/>
        <w:snapToGrid w:val="0"/>
        <w:spacing w:line="288" w:lineRule="auto"/>
        <w:ind w:firstLine="1040"/>
        <w:rPr>
          <w:rFonts w:ascii="Times New Roman" w:hAnsi="Times New Roman" w:eastAsia="仿宋_GB2312"/>
          <w:color w:val="000000" w:themeColor="text1"/>
          <w:sz w:val="36"/>
          <w:szCs w:val="36"/>
          <w:u w:val="single"/>
          <w14:textFill>
            <w14:solidFill>
              <w14:schemeClr w14:val="tx1"/>
            </w14:solidFill>
          </w14:textFill>
        </w:rPr>
      </w:pPr>
      <w:bookmarkStart w:id="1" w:name="_Hlk57884087"/>
    </w:p>
    <w:p>
      <w:pPr>
        <w:adjustRightInd w:val="0"/>
        <w:snapToGrid w:val="0"/>
        <w:spacing w:line="288" w:lineRule="auto"/>
        <w:ind w:firstLine="1040"/>
        <w:rPr>
          <w:rFonts w:ascii="Times New Roman" w:hAnsi="Times New Roman" w:eastAsia="仿宋_GB2312"/>
          <w:color w:val="000000" w:themeColor="text1"/>
          <w:sz w:val="36"/>
          <w:szCs w:val="36"/>
          <w14:textFill>
            <w14:solidFill>
              <w14:schemeClr w14:val="tx1"/>
            </w14:solidFill>
          </w14:textFill>
        </w:rPr>
      </w:pPr>
    </w:p>
    <w:p>
      <w:pPr>
        <w:adjustRightInd w:val="0"/>
        <w:snapToGrid w:val="0"/>
        <w:spacing w:line="288" w:lineRule="auto"/>
        <w:ind w:firstLine="1040"/>
        <w:rPr>
          <w:rFonts w:ascii="Times New Roman" w:hAnsi="Times New Roman" w:eastAsia="仿宋_GB2312"/>
          <w:color w:val="000000" w:themeColor="text1"/>
          <w:sz w:val="36"/>
          <w:szCs w:val="36"/>
          <w14:textFill>
            <w14:solidFill>
              <w14:schemeClr w14:val="tx1"/>
            </w14:solidFill>
          </w14:textFill>
        </w:rPr>
      </w:pPr>
    </w:p>
    <w:p>
      <w:pPr>
        <w:adjustRightInd w:val="0"/>
        <w:snapToGrid w:val="0"/>
        <w:spacing w:line="288" w:lineRule="auto"/>
        <w:ind w:firstLine="1040"/>
        <w:rPr>
          <w:rFonts w:ascii="Times New Roman" w:hAnsi="Times New Roman" w:eastAsia="仿宋_GB2312"/>
          <w:color w:val="000000" w:themeColor="text1"/>
          <w:sz w:val="36"/>
          <w:szCs w:val="36"/>
          <w14:textFill>
            <w14:solidFill>
              <w14:schemeClr w14:val="tx1"/>
            </w14:solidFill>
          </w14:textFill>
        </w:rPr>
      </w:pPr>
    </w:p>
    <w:p>
      <w:pPr>
        <w:adjustRightInd w:val="0"/>
        <w:snapToGrid w:val="0"/>
        <w:spacing w:line="288" w:lineRule="auto"/>
        <w:ind w:firstLine="1040"/>
        <w:rPr>
          <w:rFonts w:ascii="Times New Roman" w:hAnsi="Times New Roman" w:eastAsia="仿宋_GB2312"/>
          <w:color w:val="000000" w:themeColor="text1"/>
          <w:sz w:val="36"/>
          <w:szCs w:val="36"/>
          <w14:textFill>
            <w14:solidFill>
              <w14:schemeClr w14:val="tx1"/>
            </w14:solidFill>
          </w14:textFill>
        </w:rPr>
      </w:pPr>
    </w:p>
    <w:bookmarkEnd w:id="1"/>
    <w:p>
      <w:pPr>
        <w:adjustRightInd w:val="0"/>
        <w:snapToGrid w:val="0"/>
        <w:spacing w:line="288" w:lineRule="auto"/>
        <w:jc w:val="center"/>
        <w:rPr>
          <w:rFonts w:ascii="Times New Roman" w:hAnsi="Times New Roman" w:eastAsia="楷体_GB2312"/>
          <w:color w:val="000000" w:themeColor="text1"/>
          <w:sz w:val="36"/>
          <w:szCs w:val="36"/>
          <w14:textFill>
            <w14:solidFill>
              <w14:schemeClr w14:val="tx1"/>
            </w14:solidFill>
          </w14:textFill>
        </w:rPr>
      </w:pPr>
      <w:r>
        <w:rPr>
          <w:rFonts w:ascii="Times New Roman" w:hAnsi="Times New Roman" w:eastAsia="楷体_GB2312"/>
          <w:color w:val="000000" w:themeColor="text1"/>
          <w:sz w:val="36"/>
          <w:szCs w:val="36"/>
          <w14:textFill>
            <w14:solidFill>
              <w14:schemeClr w14:val="tx1"/>
            </w14:solidFill>
          </w14:textFill>
        </w:rPr>
        <w:t>中华人民共和国生态环境部制</w:t>
      </w:r>
    </w:p>
    <w:p>
      <w:pPr>
        <w:pStyle w:val="30"/>
        <w:ind w:left="480"/>
        <w:rPr>
          <w:rFonts w:ascii="Times New Roman" w:hAnsi="Times New Roman"/>
          <w:color w:val="000000" w:themeColor="text1"/>
          <w14:textFill>
            <w14:solidFill>
              <w14:schemeClr w14:val="tx1"/>
            </w14:solidFill>
          </w14:textFill>
        </w:rPr>
        <w:sectPr>
          <w:footerReference r:id="rId3" w:type="default"/>
          <w:pgSz w:w="11906" w:h="16838"/>
          <w:pgMar w:top="1701" w:right="1531" w:bottom="1701" w:left="1531" w:header="851" w:footer="1077" w:gutter="0"/>
          <w:pgNumType w:start="3"/>
          <w:cols w:space="720" w:num="1"/>
          <w:docGrid w:linePitch="312" w:charSpace="0"/>
        </w:sectPr>
      </w:pPr>
    </w:p>
    <w:p>
      <w:pPr>
        <w:pStyle w:val="29"/>
        <w:spacing w:before="0" w:after="0" w:line="360" w:lineRule="auto"/>
        <w:ind w:firstLine="0" w:firstLineChars="0"/>
        <w:jc w:val="center"/>
        <w:rPr>
          <w:rFonts w:ascii="Times New Roman" w:hAnsi="Times New Roman" w:eastAsia="宋体"/>
          <w:b/>
          <w:bCs/>
          <w:color w:val="000000" w:themeColor="text1"/>
          <w:sz w:val="32"/>
          <w:szCs w:val="32"/>
          <w14:textFill>
            <w14:solidFill>
              <w14:schemeClr w14:val="tx1"/>
            </w14:solidFill>
          </w14:textFill>
        </w:rPr>
      </w:pPr>
      <w:r>
        <w:rPr>
          <w:rFonts w:ascii="Times New Roman" w:hAnsi="Times New Roman" w:eastAsia="宋体"/>
          <w:b/>
          <w:bCs/>
          <w:color w:val="000000" w:themeColor="text1"/>
          <w:sz w:val="32"/>
          <w:szCs w:val="32"/>
          <w14:textFill>
            <w14:solidFill>
              <w14:schemeClr w14:val="tx1"/>
            </w14:solidFill>
          </w14:textFill>
        </w:rPr>
        <w:t>目录</w:t>
      </w:r>
    </w:p>
    <w:p>
      <w:pPr>
        <w:spacing w:line="276" w:lineRule="auto"/>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资质材料及其他声明</w:t>
      </w:r>
    </w:p>
    <w:p>
      <w:pPr>
        <w:spacing w:line="276" w:lineRule="auto"/>
        <w:ind w:firstLine="480" w:firstLineChars="200"/>
        <w:rPr>
          <w:rFonts w:ascii="Times New Roman" w:hAnsi="Times New Roman" w:eastAsia="宋体"/>
          <w:color w:val="000000" w:themeColor="text1"/>
          <w14:textFill>
            <w14:solidFill>
              <w14:schemeClr w14:val="tx1"/>
            </w14:solidFill>
          </w14:textFill>
        </w:rPr>
      </w:pPr>
    </w:p>
    <w:p>
      <w:pPr>
        <w:spacing w:line="276" w:lineRule="auto"/>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环评报告正文</w:t>
      </w:r>
    </w:p>
    <w:p>
      <w:pPr>
        <w:pStyle w:val="24"/>
        <w:tabs>
          <w:tab w:val="right" w:leader="dot" w:pos="8834"/>
        </w:tabs>
        <w:snapToGrid w:val="0"/>
        <w:spacing w:line="360" w:lineRule="auto"/>
        <w:rPr>
          <w:rFonts w:ascii="Times New Roman" w:hAnsi="Times New Roman" w:eastAsia="宋体"/>
        </w:rPr>
      </w:pPr>
      <w:r>
        <w:rPr>
          <w:rFonts w:ascii="Times New Roman" w:hAnsi="Times New Roman" w:eastAsia="宋体"/>
          <w:color w:val="000000" w:themeColor="text1"/>
          <w14:textFill>
            <w14:solidFill>
              <w14:schemeClr w14:val="tx1"/>
            </w14:solidFill>
          </w14:textFill>
        </w:rPr>
        <w:fldChar w:fldCharType="begin"/>
      </w:r>
      <w:r>
        <w:rPr>
          <w:rFonts w:ascii="Times New Roman" w:hAnsi="Times New Roman" w:eastAsia="宋体"/>
          <w:color w:val="000000" w:themeColor="text1"/>
          <w14:textFill>
            <w14:solidFill>
              <w14:schemeClr w14:val="tx1"/>
            </w14:solidFill>
          </w14:textFill>
        </w:rPr>
        <w:instrText xml:space="preserve"> TOC \o "1-1" \h \z \u </w:instrText>
      </w:r>
      <w:r>
        <w:rPr>
          <w:rFonts w:ascii="Times New Roman" w:hAnsi="Times New Roman" w:eastAsia="宋体"/>
          <w:color w:val="000000" w:themeColor="text1"/>
          <w14:textFill>
            <w14:solidFill>
              <w14:schemeClr w14:val="tx1"/>
            </w14:solidFill>
          </w14:textFill>
        </w:rPr>
        <w:fldChar w:fldCharType="separate"/>
      </w:r>
      <w:r>
        <w:fldChar w:fldCharType="begin"/>
      </w:r>
      <w:r>
        <w:instrText xml:space="preserve"> HYPERLINK \l "_Toc120796519" </w:instrText>
      </w:r>
      <w:r>
        <w:fldChar w:fldCharType="separate"/>
      </w:r>
      <w:r>
        <w:rPr>
          <w:rStyle w:val="37"/>
          <w:rFonts w:ascii="Times New Roman" w:hAnsi="Times New Roman" w:eastAsia="宋体"/>
          <w:snapToGrid w:val="0"/>
        </w:rPr>
        <w:t>一、建设项目基本情况</w:t>
      </w:r>
      <w:r>
        <w:rPr>
          <w:rFonts w:ascii="Times New Roman" w:hAnsi="Times New Roman" w:eastAsia="宋体"/>
        </w:rPr>
        <w:tab/>
      </w:r>
      <w:r>
        <w:rPr>
          <w:rFonts w:ascii="Times New Roman" w:hAnsi="Times New Roman" w:eastAsia="宋体"/>
        </w:rPr>
        <w:fldChar w:fldCharType="begin"/>
      </w:r>
      <w:r>
        <w:rPr>
          <w:rFonts w:ascii="Times New Roman" w:hAnsi="Times New Roman" w:eastAsia="宋体"/>
        </w:rPr>
        <w:instrText xml:space="preserve"> PAGEREF _Toc120796519 \h </w:instrText>
      </w:r>
      <w:r>
        <w:rPr>
          <w:rFonts w:ascii="Times New Roman" w:hAnsi="Times New Roman" w:eastAsia="宋体"/>
        </w:rPr>
        <w:fldChar w:fldCharType="separate"/>
      </w:r>
      <w:r>
        <w:rPr>
          <w:rFonts w:ascii="Times New Roman" w:hAnsi="Times New Roman" w:eastAsia="宋体"/>
        </w:rPr>
        <w:t>1</w:t>
      </w:r>
      <w:r>
        <w:rPr>
          <w:rFonts w:ascii="Times New Roman" w:hAnsi="Times New Roman" w:eastAsia="宋体"/>
        </w:rPr>
        <w:fldChar w:fldCharType="end"/>
      </w:r>
      <w:r>
        <w:rPr>
          <w:rFonts w:ascii="Times New Roman" w:hAnsi="Times New Roman" w:eastAsia="宋体"/>
        </w:rPr>
        <w:fldChar w:fldCharType="end"/>
      </w:r>
    </w:p>
    <w:p>
      <w:pPr>
        <w:pStyle w:val="24"/>
        <w:tabs>
          <w:tab w:val="right" w:leader="dot" w:pos="8834"/>
        </w:tabs>
        <w:snapToGrid w:val="0"/>
        <w:spacing w:line="360" w:lineRule="auto"/>
        <w:rPr>
          <w:rFonts w:ascii="Times New Roman" w:hAnsi="Times New Roman" w:eastAsia="宋体"/>
        </w:rPr>
      </w:pPr>
      <w:r>
        <w:fldChar w:fldCharType="begin"/>
      </w:r>
      <w:r>
        <w:instrText xml:space="preserve"> HYPERLINK \l "_Toc120796520" </w:instrText>
      </w:r>
      <w:r>
        <w:fldChar w:fldCharType="separate"/>
      </w:r>
      <w:r>
        <w:rPr>
          <w:rStyle w:val="37"/>
          <w:rFonts w:ascii="Times New Roman" w:hAnsi="Times New Roman" w:eastAsia="宋体"/>
          <w:snapToGrid w:val="0"/>
        </w:rPr>
        <w:t>二、建设项目工程分析</w:t>
      </w:r>
      <w:r>
        <w:rPr>
          <w:rFonts w:ascii="Times New Roman" w:hAnsi="Times New Roman" w:eastAsia="宋体"/>
        </w:rPr>
        <w:tab/>
      </w:r>
      <w:r>
        <w:rPr>
          <w:rFonts w:ascii="Times New Roman" w:hAnsi="Times New Roman" w:eastAsia="宋体"/>
        </w:rPr>
        <w:fldChar w:fldCharType="begin"/>
      </w:r>
      <w:r>
        <w:rPr>
          <w:rFonts w:ascii="Times New Roman" w:hAnsi="Times New Roman" w:eastAsia="宋体"/>
        </w:rPr>
        <w:instrText xml:space="preserve"> PAGEREF _Toc120796520 \h </w:instrText>
      </w:r>
      <w:r>
        <w:rPr>
          <w:rFonts w:ascii="Times New Roman" w:hAnsi="Times New Roman" w:eastAsia="宋体"/>
        </w:rPr>
        <w:fldChar w:fldCharType="separate"/>
      </w:r>
      <w:r>
        <w:rPr>
          <w:rFonts w:ascii="Times New Roman" w:hAnsi="Times New Roman" w:eastAsia="宋体"/>
        </w:rPr>
        <w:t>12</w:t>
      </w:r>
      <w:r>
        <w:rPr>
          <w:rFonts w:ascii="Times New Roman" w:hAnsi="Times New Roman" w:eastAsia="宋体"/>
        </w:rPr>
        <w:fldChar w:fldCharType="end"/>
      </w:r>
      <w:r>
        <w:rPr>
          <w:rFonts w:ascii="Times New Roman" w:hAnsi="Times New Roman" w:eastAsia="宋体"/>
        </w:rPr>
        <w:fldChar w:fldCharType="end"/>
      </w:r>
    </w:p>
    <w:p>
      <w:pPr>
        <w:pStyle w:val="24"/>
        <w:tabs>
          <w:tab w:val="right" w:leader="dot" w:pos="8834"/>
        </w:tabs>
        <w:snapToGrid w:val="0"/>
        <w:spacing w:line="360" w:lineRule="auto"/>
        <w:rPr>
          <w:rFonts w:ascii="Times New Roman" w:hAnsi="Times New Roman" w:eastAsia="宋体"/>
        </w:rPr>
      </w:pPr>
      <w:r>
        <w:fldChar w:fldCharType="begin"/>
      </w:r>
      <w:r>
        <w:instrText xml:space="preserve"> HYPERLINK \l "_Toc120796521" </w:instrText>
      </w:r>
      <w:r>
        <w:fldChar w:fldCharType="separate"/>
      </w:r>
      <w:r>
        <w:rPr>
          <w:rStyle w:val="37"/>
          <w:rFonts w:ascii="Times New Roman" w:hAnsi="Times New Roman" w:eastAsia="宋体"/>
          <w:snapToGrid w:val="0"/>
        </w:rPr>
        <w:t>三、区域环境质量现状、环境保护目标及评价标准</w:t>
      </w:r>
      <w:r>
        <w:rPr>
          <w:rFonts w:ascii="Times New Roman" w:hAnsi="Times New Roman" w:eastAsia="宋体"/>
        </w:rPr>
        <w:tab/>
      </w:r>
      <w:r>
        <w:rPr>
          <w:rFonts w:ascii="Times New Roman" w:hAnsi="Times New Roman" w:eastAsia="宋体"/>
        </w:rPr>
        <w:fldChar w:fldCharType="begin"/>
      </w:r>
      <w:r>
        <w:rPr>
          <w:rFonts w:ascii="Times New Roman" w:hAnsi="Times New Roman" w:eastAsia="宋体"/>
        </w:rPr>
        <w:instrText xml:space="preserve"> PAGEREF _Toc120796521 \h </w:instrText>
      </w:r>
      <w:r>
        <w:rPr>
          <w:rFonts w:ascii="Times New Roman" w:hAnsi="Times New Roman" w:eastAsia="宋体"/>
        </w:rPr>
        <w:fldChar w:fldCharType="separate"/>
      </w:r>
      <w:r>
        <w:rPr>
          <w:rFonts w:ascii="Times New Roman" w:hAnsi="Times New Roman" w:eastAsia="宋体"/>
        </w:rPr>
        <w:t>29</w:t>
      </w:r>
      <w:r>
        <w:rPr>
          <w:rFonts w:ascii="Times New Roman" w:hAnsi="Times New Roman" w:eastAsia="宋体"/>
        </w:rPr>
        <w:fldChar w:fldCharType="end"/>
      </w:r>
      <w:r>
        <w:rPr>
          <w:rFonts w:ascii="Times New Roman" w:hAnsi="Times New Roman" w:eastAsia="宋体"/>
        </w:rPr>
        <w:fldChar w:fldCharType="end"/>
      </w:r>
    </w:p>
    <w:p>
      <w:pPr>
        <w:pStyle w:val="24"/>
        <w:tabs>
          <w:tab w:val="right" w:leader="dot" w:pos="8834"/>
        </w:tabs>
        <w:snapToGrid w:val="0"/>
        <w:spacing w:line="360" w:lineRule="auto"/>
        <w:rPr>
          <w:rFonts w:ascii="Times New Roman" w:hAnsi="Times New Roman" w:eastAsia="宋体"/>
        </w:rPr>
      </w:pPr>
      <w:r>
        <w:fldChar w:fldCharType="begin"/>
      </w:r>
      <w:r>
        <w:instrText xml:space="preserve"> HYPERLINK \l "_Toc120796522" </w:instrText>
      </w:r>
      <w:r>
        <w:fldChar w:fldCharType="separate"/>
      </w:r>
      <w:r>
        <w:rPr>
          <w:rStyle w:val="37"/>
          <w:rFonts w:ascii="Times New Roman" w:hAnsi="Times New Roman" w:eastAsia="宋体"/>
          <w:snapToGrid w:val="0"/>
        </w:rPr>
        <w:t>四、主要环境影响和保护措施</w:t>
      </w:r>
      <w:r>
        <w:rPr>
          <w:rFonts w:ascii="Times New Roman" w:hAnsi="Times New Roman" w:eastAsia="宋体"/>
        </w:rPr>
        <w:tab/>
      </w:r>
      <w:r>
        <w:rPr>
          <w:rFonts w:ascii="Times New Roman" w:hAnsi="Times New Roman" w:eastAsia="宋体"/>
        </w:rPr>
        <w:fldChar w:fldCharType="begin"/>
      </w:r>
      <w:r>
        <w:rPr>
          <w:rFonts w:ascii="Times New Roman" w:hAnsi="Times New Roman" w:eastAsia="宋体"/>
        </w:rPr>
        <w:instrText xml:space="preserve"> PAGEREF _Toc120796522 \h </w:instrText>
      </w:r>
      <w:r>
        <w:rPr>
          <w:rFonts w:ascii="Times New Roman" w:hAnsi="Times New Roman" w:eastAsia="宋体"/>
        </w:rPr>
        <w:fldChar w:fldCharType="separate"/>
      </w:r>
      <w:r>
        <w:rPr>
          <w:rFonts w:ascii="Times New Roman" w:hAnsi="Times New Roman" w:eastAsia="宋体"/>
        </w:rPr>
        <w:t>35</w:t>
      </w:r>
      <w:r>
        <w:rPr>
          <w:rFonts w:ascii="Times New Roman" w:hAnsi="Times New Roman" w:eastAsia="宋体"/>
        </w:rPr>
        <w:fldChar w:fldCharType="end"/>
      </w:r>
      <w:r>
        <w:rPr>
          <w:rFonts w:ascii="Times New Roman" w:hAnsi="Times New Roman" w:eastAsia="宋体"/>
        </w:rPr>
        <w:fldChar w:fldCharType="end"/>
      </w:r>
    </w:p>
    <w:p>
      <w:pPr>
        <w:pStyle w:val="24"/>
        <w:tabs>
          <w:tab w:val="right" w:leader="dot" w:pos="8834"/>
        </w:tabs>
        <w:snapToGrid w:val="0"/>
        <w:spacing w:line="360" w:lineRule="auto"/>
        <w:rPr>
          <w:rFonts w:ascii="Times New Roman" w:hAnsi="Times New Roman" w:eastAsia="宋体"/>
        </w:rPr>
      </w:pPr>
      <w:r>
        <w:fldChar w:fldCharType="begin"/>
      </w:r>
      <w:r>
        <w:instrText xml:space="preserve"> HYPERLINK \l "_Toc120796524" </w:instrText>
      </w:r>
      <w:r>
        <w:fldChar w:fldCharType="separate"/>
      </w:r>
      <w:r>
        <w:rPr>
          <w:rStyle w:val="37"/>
          <w:rFonts w:ascii="Times New Roman" w:hAnsi="Times New Roman" w:eastAsia="宋体"/>
          <w:snapToGrid w:val="0"/>
        </w:rPr>
        <w:t>五、环境保护措施监督检查清单</w:t>
      </w:r>
      <w:r>
        <w:rPr>
          <w:rFonts w:ascii="Times New Roman" w:hAnsi="Times New Roman" w:eastAsia="宋体"/>
        </w:rPr>
        <w:tab/>
      </w:r>
      <w:r>
        <w:rPr>
          <w:rFonts w:ascii="Times New Roman" w:hAnsi="Times New Roman" w:eastAsia="宋体"/>
        </w:rPr>
        <w:fldChar w:fldCharType="begin"/>
      </w:r>
      <w:r>
        <w:rPr>
          <w:rFonts w:ascii="Times New Roman" w:hAnsi="Times New Roman" w:eastAsia="宋体"/>
        </w:rPr>
        <w:instrText xml:space="preserve"> PAGEREF _Toc120796524 \h </w:instrText>
      </w:r>
      <w:r>
        <w:rPr>
          <w:rFonts w:ascii="Times New Roman" w:hAnsi="Times New Roman" w:eastAsia="宋体"/>
        </w:rPr>
        <w:fldChar w:fldCharType="separate"/>
      </w:r>
      <w:r>
        <w:rPr>
          <w:rFonts w:ascii="Times New Roman" w:hAnsi="Times New Roman" w:eastAsia="宋体"/>
        </w:rPr>
        <w:t>47</w:t>
      </w:r>
      <w:r>
        <w:rPr>
          <w:rFonts w:ascii="Times New Roman" w:hAnsi="Times New Roman" w:eastAsia="宋体"/>
        </w:rPr>
        <w:fldChar w:fldCharType="end"/>
      </w:r>
      <w:r>
        <w:rPr>
          <w:rFonts w:ascii="Times New Roman" w:hAnsi="Times New Roman" w:eastAsia="宋体"/>
        </w:rPr>
        <w:fldChar w:fldCharType="end"/>
      </w:r>
    </w:p>
    <w:p>
      <w:pPr>
        <w:pStyle w:val="24"/>
        <w:tabs>
          <w:tab w:val="right" w:leader="dot" w:pos="8834"/>
        </w:tabs>
        <w:snapToGrid w:val="0"/>
        <w:spacing w:line="360" w:lineRule="auto"/>
        <w:rPr>
          <w:rFonts w:ascii="Times New Roman" w:hAnsi="Times New Roman" w:eastAsia="宋体"/>
        </w:rPr>
      </w:pPr>
      <w:r>
        <w:fldChar w:fldCharType="begin"/>
      </w:r>
      <w:r>
        <w:instrText xml:space="preserve"> HYPERLINK \l "_Toc120796525" </w:instrText>
      </w:r>
      <w:r>
        <w:fldChar w:fldCharType="separate"/>
      </w:r>
      <w:r>
        <w:rPr>
          <w:rStyle w:val="37"/>
          <w:rFonts w:ascii="Times New Roman" w:hAnsi="Times New Roman" w:eastAsia="宋体"/>
          <w:snapToGrid w:val="0"/>
        </w:rPr>
        <w:t>六、结论</w:t>
      </w:r>
      <w:r>
        <w:rPr>
          <w:rFonts w:ascii="Times New Roman" w:hAnsi="Times New Roman" w:eastAsia="宋体"/>
        </w:rPr>
        <w:tab/>
      </w:r>
      <w:r>
        <w:rPr>
          <w:rFonts w:ascii="Times New Roman" w:hAnsi="Times New Roman" w:eastAsia="宋体"/>
        </w:rPr>
        <w:fldChar w:fldCharType="begin"/>
      </w:r>
      <w:r>
        <w:rPr>
          <w:rFonts w:ascii="Times New Roman" w:hAnsi="Times New Roman" w:eastAsia="宋体"/>
        </w:rPr>
        <w:instrText xml:space="preserve"> PAGEREF _Toc120796525 \h </w:instrText>
      </w:r>
      <w:r>
        <w:rPr>
          <w:rFonts w:ascii="Times New Roman" w:hAnsi="Times New Roman" w:eastAsia="宋体"/>
        </w:rPr>
        <w:fldChar w:fldCharType="separate"/>
      </w:r>
      <w:r>
        <w:rPr>
          <w:rFonts w:ascii="Times New Roman" w:hAnsi="Times New Roman" w:eastAsia="宋体"/>
        </w:rPr>
        <w:t>48</w:t>
      </w:r>
      <w:r>
        <w:rPr>
          <w:rFonts w:ascii="Times New Roman" w:hAnsi="Times New Roman" w:eastAsia="宋体"/>
        </w:rPr>
        <w:fldChar w:fldCharType="end"/>
      </w:r>
      <w:r>
        <w:rPr>
          <w:rFonts w:ascii="Times New Roman" w:hAnsi="Times New Roman" w:eastAsia="宋体"/>
        </w:rPr>
        <w:fldChar w:fldCharType="end"/>
      </w:r>
    </w:p>
    <w:p>
      <w:pPr>
        <w:pStyle w:val="24"/>
        <w:tabs>
          <w:tab w:val="right" w:leader="dot" w:pos="8834"/>
        </w:tabs>
        <w:snapToGrid w:val="0"/>
        <w:spacing w:line="360" w:lineRule="auto"/>
        <w:rPr>
          <w:rFonts w:ascii="Times New Roman" w:hAnsi="Times New Roman" w:eastAsia="宋体"/>
        </w:rPr>
      </w:pPr>
      <w:r>
        <w:fldChar w:fldCharType="begin"/>
      </w:r>
      <w:r>
        <w:instrText xml:space="preserve"> HYPERLINK \l "_Toc120796526" </w:instrText>
      </w:r>
      <w:r>
        <w:fldChar w:fldCharType="separate"/>
      </w:r>
      <w:r>
        <w:rPr>
          <w:rStyle w:val="37"/>
          <w:rFonts w:ascii="Times New Roman" w:hAnsi="Times New Roman" w:eastAsia="宋体"/>
          <w:snapToGrid w:val="0"/>
        </w:rPr>
        <w:t>附表</w:t>
      </w:r>
      <w:r>
        <w:rPr>
          <w:rStyle w:val="37"/>
          <w:rFonts w:ascii="Times New Roman" w:hAnsi="Times New Roman" w:eastAsia="宋体"/>
          <w:snapToGrid w:val="0"/>
        </w:rPr>
        <w:fldChar w:fldCharType="end"/>
      </w:r>
      <w:r>
        <w:rPr>
          <w:rFonts w:ascii="Times New Roman" w:hAnsi="Times New Roman" w:eastAsia="宋体"/>
        </w:rPr>
        <w:t xml:space="preserve"> </w:t>
      </w:r>
      <w:r>
        <w:fldChar w:fldCharType="begin"/>
      </w:r>
      <w:r>
        <w:instrText xml:space="preserve"> HYPERLINK \l "_Toc120796527" </w:instrText>
      </w:r>
      <w:r>
        <w:fldChar w:fldCharType="separate"/>
      </w:r>
      <w:r>
        <w:rPr>
          <w:rStyle w:val="37"/>
          <w:rFonts w:ascii="Times New Roman" w:hAnsi="Times New Roman" w:eastAsia="宋体"/>
          <w:snapToGrid w:val="0"/>
        </w:rPr>
        <w:t>建设项目污染物排放量汇总表</w:t>
      </w:r>
      <w:r>
        <w:rPr>
          <w:rFonts w:ascii="Times New Roman" w:hAnsi="Times New Roman" w:eastAsia="宋体"/>
        </w:rPr>
        <w:tab/>
      </w:r>
      <w:r>
        <w:rPr>
          <w:rFonts w:ascii="Times New Roman" w:hAnsi="Times New Roman" w:eastAsia="宋体"/>
        </w:rPr>
        <w:fldChar w:fldCharType="begin"/>
      </w:r>
      <w:r>
        <w:rPr>
          <w:rFonts w:ascii="Times New Roman" w:hAnsi="Times New Roman" w:eastAsia="宋体"/>
        </w:rPr>
        <w:instrText xml:space="preserve"> PAGEREF _Toc120796527 \h </w:instrText>
      </w:r>
      <w:r>
        <w:rPr>
          <w:rFonts w:ascii="Times New Roman" w:hAnsi="Times New Roman" w:eastAsia="宋体"/>
        </w:rPr>
        <w:fldChar w:fldCharType="separate"/>
      </w:r>
      <w:r>
        <w:rPr>
          <w:rFonts w:ascii="Times New Roman" w:hAnsi="Times New Roman" w:eastAsia="宋体"/>
        </w:rPr>
        <w:t>50</w:t>
      </w:r>
      <w:r>
        <w:rPr>
          <w:rFonts w:ascii="Times New Roman" w:hAnsi="Times New Roman" w:eastAsia="宋体"/>
        </w:rPr>
        <w:fldChar w:fldCharType="end"/>
      </w:r>
      <w:r>
        <w:rPr>
          <w:rFonts w:ascii="Times New Roman" w:hAnsi="Times New Roman" w:eastAsia="宋体"/>
        </w:rPr>
        <w:fldChar w:fldCharType="end"/>
      </w:r>
    </w:p>
    <w:p>
      <w:pPr>
        <w:tabs>
          <w:tab w:val="left" w:pos="795"/>
        </w:tabs>
        <w:snapToGrid w:val="0"/>
        <w:spacing w:line="360" w:lineRule="auto"/>
        <w:ind w:firstLine="480" w:firstLineChars="200"/>
        <w:rPr>
          <w:rFonts w:ascii="Times New Roman" w:hAnsi="Times New Roman" w:eastAsia="宋体"/>
          <w:color w:val="000000" w:themeColor="text1"/>
          <w14:textFill>
            <w14:solidFill>
              <w14:schemeClr w14:val="tx1"/>
            </w14:solidFill>
          </w14:textFill>
        </w:rPr>
      </w:pPr>
      <w:r>
        <w:rPr>
          <w:rFonts w:ascii="Times New Roman" w:hAnsi="Times New Roman" w:eastAsia="宋体"/>
          <w:color w:val="000000" w:themeColor="text1"/>
          <w14:textFill>
            <w14:solidFill>
              <w14:schemeClr w14:val="tx1"/>
            </w14:solidFill>
          </w14:textFill>
        </w:rPr>
        <w:fldChar w:fldCharType="end"/>
      </w:r>
    </w:p>
    <w:p>
      <w:pPr>
        <w:spacing w:line="276" w:lineRule="auto"/>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 xml:space="preserve">附图 </w:t>
      </w:r>
    </w:p>
    <w:p>
      <w:pPr>
        <w:spacing w:line="276" w:lineRule="auto"/>
        <w:ind w:firstLine="480"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附图1</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14:textFill>
            <w14:solidFill>
              <w14:schemeClr w14:val="tx1"/>
            </w14:solidFill>
          </w14:textFill>
        </w:rPr>
        <w:t>项目地理位置图</w:t>
      </w:r>
    </w:p>
    <w:p>
      <w:pPr>
        <w:spacing w:line="276" w:lineRule="auto"/>
        <w:ind w:firstLine="480"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附图2</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14:textFill>
            <w14:solidFill>
              <w14:schemeClr w14:val="tx1"/>
            </w14:solidFill>
          </w14:textFill>
        </w:rPr>
        <w:t>项目周边关系及敏感目标图</w:t>
      </w:r>
    </w:p>
    <w:p>
      <w:pPr>
        <w:spacing w:line="276" w:lineRule="auto"/>
        <w:ind w:firstLine="480"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附图3</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14:textFill>
            <w14:solidFill>
              <w14:schemeClr w14:val="tx1"/>
            </w14:solidFill>
          </w14:textFill>
        </w:rPr>
        <w:t>项目平面布置图</w:t>
      </w:r>
    </w:p>
    <w:p>
      <w:pPr>
        <w:spacing w:line="276" w:lineRule="auto"/>
        <w:ind w:firstLine="480"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附图</w:t>
      </w:r>
      <w:r>
        <w:rPr>
          <w:rFonts w:hint="eastAsia" w:ascii="Times New Roman" w:hAnsi="Times New Roman" w:eastAsia="宋体"/>
          <w:color w:val="000000" w:themeColor="text1"/>
          <w:lang w:val="en-US" w:eastAsia="zh-CN"/>
          <w14:textFill>
            <w14:solidFill>
              <w14:schemeClr w14:val="tx1"/>
            </w14:solidFill>
          </w14:textFill>
        </w:rPr>
        <w:t>4</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lang w:val="en-US" w:eastAsia="zh-CN"/>
          <w14:textFill>
            <w14:solidFill>
              <w14:schemeClr w14:val="tx1"/>
            </w14:solidFill>
          </w14:textFill>
        </w:rPr>
        <w:t>全厂总</w:t>
      </w:r>
      <w:r>
        <w:rPr>
          <w:rFonts w:hint="eastAsia" w:ascii="Times New Roman" w:hAnsi="Times New Roman" w:eastAsia="宋体"/>
          <w:color w:val="000000" w:themeColor="text1"/>
          <w14:textFill>
            <w14:solidFill>
              <w14:schemeClr w14:val="tx1"/>
            </w14:solidFill>
          </w14:textFill>
        </w:rPr>
        <w:t>平面布置图</w:t>
      </w:r>
    </w:p>
    <w:p>
      <w:pPr>
        <w:spacing w:line="276" w:lineRule="auto"/>
        <w:ind w:firstLine="480"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附图</w:t>
      </w:r>
      <w:r>
        <w:rPr>
          <w:rFonts w:hint="eastAsia" w:ascii="Times New Roman" w:hAnsi="Times New Roman" w:eastAsia="宋体"/>
          <w:color w:val="000000" w:themeColor="text1"/>
          <w:lang w:val="en-US" w:eastAsia="zh-CN"/>
          <w14:textFill>
            <w14:solidFill>
              <w14:schemeClr w14:val="tx1"/>
            </w14:solidFill>
          </w14:textFill>
        </w:rPr>
        <w:t>5</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14:textFill>
            <w14:solidFill>
              <w14:schemeClr w14:val="tx1"/>
            </w14:solidFill>
          </w14:textFill>
        </w:rPr>
        <w:t>生态保护红线图</w:t>
      </w:r>
    </w:p>
    <w:p>
      <w:pPr>
        <w:spacing w:line="276" w:lineRule="auto"/>
        <w:ind w:firstLine="480" w:firstLineChars="200"/>
        <w:rPr>
          <w:rFonts w:hint="eastAsia"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附图</w:t>
      </w:r>
      <w:r>
        <w:rPr>
          <w:rFonts w:hint="eastAsia" w:ascii="Times New Roman" w:hAnsi="Times New Roman" w:eastAsia="宋体"/>
          <w:color w:val="000000" w:themeColor="text1"/>
          <w:lang w:val="en-US" w:eastAsia="zh-CN"/>
          <w14:textFill>
            <w14:solidFill>
              <w14:schemeClr w14:val="tx1"/>
            </w14:solidFill>
          </w14:textFill>
        </w:rPr>
        <w:t>6</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14:textFill>
            <w14:solidFill>
              <w14:schemeClr w14:val="tx1"/>
            </w14:solidFill>
          </w14:textFill>
        </w:rPr>
        <w:t>秦皇岛环境管控单元分布图</w:t>
      </w:r>
    </w:p>
    <w:p>
      <w:pPr>
        <w:spacing w:line="276" w:lineRule="auto"/>
        <w:ind w:firstLine="480" w:firstLineChars="200"/>
        <w:rPr>
          <w:rFonts w:ascii="Times New Roman" w:hAnsi="Times New Roman" w:eastAsia="宋体"/>
          <w:color w:val="000000" w:themeColor="text1"/>
          <w14:textFill>
            <w14:solidFill>
              <w14:schemeClr w14:val="tx1"/>
            </w14:solidFill>
          </w14:textFill>
        </w:rPr>
      </w:pPr>
    </w:p>
    <w:p>
      <w:pPr>
        <w:spacing w:line="276" w:lineRule="auto"/>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附件</w:t>
      </w:r>
    </w:p>
    <w:p>
      <w:pPr>
        <w:spacing w:line="276" w:lineRule="auto"/>
        <w:ind w:firstLine="480"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附件1</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14:textFill>
            <w14:solidFill>
              <w14:schemeClr w14:val="tx1"/>
            </w14:solidFill>
          </w14:textFill>
        </w:rPr>
        <w:t>营业执照</w:t>
      </w:r>
    </w:p>
    <w:p>
      <w:pPr>
        <w:spacing w:line="276" w:lineRule="auto"/>
        <w:ind w:firstLine="480"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附件2</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14:textFill>
            <w14:solidFill>
              <w14:schemeClr w14:val="tx1"/>
            </w14:solidFill>
          </w14:textFill>
        </w:rPr>
        <w:t>备案证</w:t>
      </w:r>
    </w:p>
    <w:p>
      <w:pPr>
        <w:spacing w:line="276" w:lineRule="auto"/>
        <w:ind w:firstLine="480" w:firstLineChars="200"/>
        <w:rPr>
          <w:rFonts w:hint="eastAsia" w:ascii="Times New Roman" w:hAnsi="Times New Roman" w:eastAsia="宋体"/>
          <w:color w:val="000000" w:themeColor="text1"/>
          <w:lang w:eastAsia="zh-CN"/>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附件3</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14:textFill>
            <w14:solidFill>
              <w14:schemeClr w14:val="tx1"/>
            </w14:solidFill>
          </w14:textFill>
        </w:rPr>
        <w:t>排污</w:t>
      </w:r>
      <w:r>
        <w:rPr>
          <w:rFonts w:hint="eastAsia" w:ascii="Times New Roman" w:hAnsi="Times New Roman" w:eastAsia="宋体"/>
          <w:color w:val="000000" w:themeColor="text1"/>
          <w:lang w:val="en-US" w:eastAsia="zh-CN"/>
          <w14:textFill>
            <w14:solidFill>
              <w14:schemeClr w14:val="tx1"/>
            </w14:solidFill>
          </w14:textFill>
        </w:rPr>
        <w:t>许可证</w:t>
      </w:r>
    </w:p>
    <w:p>
      <w:pPr>
        <w:spacing w:line="276" w:lineRule="auto"/>
        <w:ind w:firstLine="480" w:firstLineChars="200"/>
        <w:rPr>
          <w:rFonts w:hint="default" w:ascii="Times New Roman" w:hAnsi="Times New Roman" w:eastAsia="宋体"/>
          <w:color w:val="000000" w:themeColor="text1"/>
          <w:lang w:val="en-US" w:eastAsia="zh-CN"/>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附件4</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14:textFill>
            <w14:solidFill>
              <w14:schemeClr w14:val="tx1"/>
            </w14:solidFill>
          </w14:textFill>
        </w:rPr>
        <w:t>现有项目环评</w:t>
      </w:r>
      <w:r>
        <w:rPr>
          <w:rFonts w:hint="eastAsia" w:ascii="Times New Roman" w:hAnsi="Times New Roman" w:eastAsia="宋体"/>
          <w:color w:val="000000" w:themeColor="text1"/>
          <w:lang w:val="en-US" w:eastAsia="zh-CN"/>
          <w14:textFill>
            <w14:solidFill>
              <w14:schemeClr w14:val="tx1"/>
            </w14:solidFill>
          </w14:textFill>
        </w:rPr>
        <w:t>/验收</w:t>
      </w:r>
      <w:r>
        <w:rPr>
          <w:rFonts w:hint="eastAsia" w:ascii="Times New Roman" w:hAnsi="Times New Roman" w:eastAsia="宋体"/>
          <w:color w:val="000000" w:themeColor="text1"/>
          <w14:textFill>
            <w14:solidFill>
              <w14:schemeClr w14:val="tx1"/>
            </w14:solidFill>
          </w14:textFill>
        </w:rPr>
        <w:t>批复</w:t>
      </w:r>
      <w:r>
        <w:rPr>
          <w:rFonts w:hint="eastAsia" w:ascii="Times New Roman" w:hAnsi="Times New Roman" w:eastAsia="宋体"/>
          <w:color w:val="000000" w:themeColor="text1"/>
          <w:lang w:val="en-US" w:eastAsia="zh-CN"/>
          <w14:textFill>
            <w14:solidFill>
              <w14:schemeClr w14:val="tx1"/>
            </w14:solidFill>
          </w14:textFill>
        </w:rPr>
        <w:t>/备案</w:t>
      </w:r>
    </w:p>
    <w:p>
      <w:pPr>
        <w:spacing w:line="276" w:lineRule="auto"/>
        <w:ind w:firstLine="480" w:firstLineChars="200"/>
        <w:rPr>
          <w:rFonts w:hint="default" w:ascii="Times New Roman" w:hAnsi="Times New Roman" w:eastAsia="宋体"/>
          <w:color w:val="000000" w:themeColor="text1"/>
          <w:lang w:val="en-US" w:eastAsia="zh-CN"/>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附件</w:t>
      </w:r>
      <w:r>
        <w:rPr>
          <w:rFonts w:hint="eastAsia" w:ascii="Times New Roman" w:hAnsi="Times New Roman" w:eastAsia="宋体"/>
          <w:color w:val="000000" w:themeColor="text1"/>
          <w:lang w:val="en-US" w:eastAsia="zh-CN"/>
          <w14:textFill>
            <w14:solidFill>
              <w14:schemeClr w14:val="tx1"/>
            </w14:solidFill>
          </w14:textFill>
        </w:rPr>
        <w:t>5</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lang w:val="en-US" w:eastAsia="zh-CN"/>
          <w14:textFill>
            <w14:solidFill>
              <w14:schemeClr w14:val="tx1"/>
            </w14:solidFill>
          </w14:textFill>
        </w:rPr>
        <w:t>污染物检测报告</w:t>
      </w:r>
    </w:p>
    <w:p>
      <w:pPr>
        <w:spacing w:line="276" w:lineRule="auto"/>
        <w:ind w:firstLine="480"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附件</w:t>
      </w:r>
      <w:r>
        <w:rPr>
          <w:rFonts w:hint="eastAsia" w:ascii="Times New Roman" w:hAnsi="Times New Roman" w:eastAsia="宋体"/>
          <w:color w:val="000000" w:themeColor="text1"/>
          <w:lang w:val="en-US" w:eastAsia="zh-CN"/>
          <w14:textFill>
            <w14:solidFill>
              <w14:schemeClr w14:val="tx1"/>
            </w14:solidFill>
          </w14:textFill>
        </w:rPr>
        <w:t>6</w:t>
      </w:r>
      <w:r>
        <w:rPr>
          <w:rFonts w:ascii="Times New Roman" w:hAnsi="Times New Roman" w:eastAsia="宋体"/>
          <w:color w:val="000000" w:themeColor="text1"/>
          <w14:textFill>
            <w14:solidFill>
              <w14:schemeClr w14:val="tx1"/>
            </w14:solidFill>
          </w14:textFill>
        </w:rPr>
        <w:t xml:space="preserve"> </w:t>
      </w:r>
      <w:r>
        <w:rPr>
          <w:rFonts w:hint="eastAsia" w:ascii="Times New Roman" w:hAnsi="Times New Roman" w:eastAsia="宋体"/>
          <w:color w:val="000000" w:themeColor="text1"/>
          <w:lang w:val="en-US" w:eastAsia="zh-CN"/>
          <w14:textFill>
            <w14:solidFill>
              <w14:schemeClr w14:val="tx1"/>
            </w14:solidFill>
          </w14:textFill>
        </w:rPr>
        <w:t>环境质量检测报告</w:t>
      </w:r>
    </w:p>
    <w:p>
      <w:pPr>
        <w:rPr>
          <w:rFonts w:ascii="Times New Roman" w:hAnsi="Times New Roman" w:eastAsia="宋体"/>
        </w:rPr>
        <w:sectPr>
          <w:pgSz w:w="11906" w:h="16838"/>
          <w:pgMar w:top="1701" w:right="1531" w:bottom="1701" w:left="1531" w:header="851" w:footer="1077" w:gutter="0"/>
          <w:pgNumType w:start="3"/>
          <w:cols w:space="720" w:num="1"/>
          <w:docGrid w:linePitch="312" w:charSpace="0"/>
        </w:sectPr>
      </w:pPr>
    </w:p>
    <w:p>
      <w:pPr>
        <w:pStyle w:val="3"/>
        <w:jc w:val="center"/>
        <w:rPr>
          <w:snapToGrid w:val="0"/>
        </w:rPr>
      </w:pPr>
      <w:bookmarkStart w:id="2" w:name="_Toc120796519"/>
      <w:r>
        <w:rPr>
          <w:snapToGrid w:val="0"/>
        </w:rPr>
        <w:t>一、建设项目基本情况</w:t>
      </w:r>
      <w:bookmarkEnd w:id="2"/>
    </w:p>
    <w:tbl>
      <w:tblPr>
        <w:tblStyle w:val="31"/>
        <w:tblW w:w="887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2382"/>
        <w:gridCol w:w="1637"/>
        <w:gridCol w:w="2212"/>
        <w:gridCol w:w="263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建设项目名称</w:t>
            </w:r>
          </w:p>
        </w:tc>
        <w:tc>
          <w:tcPr>
            <w:tcW w:w="6488" w:type="dxa"/>
            <w:gridSpan w:val="3"/>
            <w:vAlign w:val="center"/>
          </w:tcPr>
          <w:p>
            <w:pPr>
              <w:adjustRightInd w:val="0"/>
              <w:snapToGrid w:val="0"/>
              <w:spacing w:line="288" w:lineRule="auto"/>
              <w:jc w:val="center"/>
              <w:rPr>
                <w:rFonts w:ascii="Times New Roman" w:hAnsi="Times New Roman"/>
                <w:color w:val="000000" w:themeColor="text1"/>
                <w:szCs w:val="21"/>
                <w:highlight w:val="none"/>
                <w14:textFill>
                  <w14:solidFill>
                    <w14:schemeClr w14:val="tx1"/>
                  </w14:solidFill>
                </w14:textFill>
              </w:rPr>
            </w:pPr>
            <w:bookmarkStart w:id="3" w:name="_Hlk121295430"/>
            <w:r>
              <w:rPr>
                <w:rFonts w:hint="eastAsia" w:ascii="Times New Roman" w:hAnsi="Times New Roman"/>
                <w:color w:val="000000" w:themeColor="text1"/>
                <w:szCs w:val="21"/>
                <w:highlight w:val="none"/>
                <w:lang w:val="en-US" w:eastAsia="zh-CN"/>
                <w14:textFill>
                  <w14:solidFill>
                    <w14:schemeClr w14:val="tx1"/>
                  </w14:solidFill>
                </w14:textFill>
              </w:rPr>
              <w:t>抚宁天兴生物油综合利用有限公司技术改造</w:t>
            </w:r>
            <w:r>
              <w:rPr>
                <w:rFonts w:ascii="Times New Roman" w:hAnsi="Times New Roman"/>
                <w:color w:val="000000" w:themeColor="text1"/>
                <w:szCs w:val="21"/>
                <w:highlight w:val="none"/>
                <w14:textFill>
                  <w14:solidFill>
                    <w14:schemeClr w14:val="tx1"/>
                  </w14:solidFill>
                </w14:textFill>
              </w:rPr>
              <w:t>项目</w:t>
            </w:r>
            <w:bookmarkEnd w:id="3"/>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项目代码</w:t>
            </w:r>
          </w:p>
        </w:tc>
        <w:tc>
          <w:tcPr>
            <w:tcW w:w="6488" w:type="dxa"/>
            <w:gridSpan w:val="3"/>
            <w:vAlign w:val="center"/>
          </w:tcPr>
          <w:p>
            <w:pPr>
              <w:adjustRightInd w:val="0"/>
              <w:snapToGrid w:val="0"/>
              <w:jc w:val="center"/>
              <w:rPr>
                <w:rFonts w:hint="default" w:ascii="Times New Roman" w:hAnsi="Times New Roman" w:eastAsiaTheme="minorEastAsia"/>
                <w:color w:val="000000" w:themeColor="text1"/>
                <w:szCs w:val="21"/>
                <w:highlight w:val="none"/>
                <w:lang w:val="en-US" w:eastAsia="zh-CN"/>
                <w14:textFill>
                  <w14:solidFill>
                    <w14:schemeClr w14:val="tx1"/>
                  </w14:solidFill>
                </w14:textFill>
              </w:rPr>
            </w:pPr>
            <w:r>
              <w:rPr>
                <w:rFonts w:hint="eastAsia" w:ascii="Times New Roman" w:hAnsi="Times New Roman"/>
                <w:color w:val="000000" w:themeColor="text1"/>
                <w:szCs w:val="21"/>
                <w:highlight w:val="none"/>
                <w:lang w:val="en-US" w:eastAsia="zh-CN"/>
                <w14:textFill>
                  <w14:solidFill>
                    <w14:schemeClr w14:val="tx1"/>
                  </w14:solidFill>
                </w14:textFill>
              </w:rPr>
              <w:t>2401-130306-89-02-588563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建设单位联系人</w:t>
            </w:r>
          </w:p>
        </w:tc>
        <w:tc>
          <w:tcPr>
            <w:tcW w:w="1637" w:type="dxa"/>
            <w:vAlign w:val="center"/>
          </w:tcPr>
          <w:p>
            <w:pPr>
              <w:adjustRightInd w:val="0"/>
              <w:snapToGrid w:val="0"/>
              <w:jc w:val="center"/>
              <w:rPr>
                <w:rFonts w:hint="eastAsia" w:ascii="Times New Roman" w:hAnsi="Times New Roman" w:eastAsiaTheme="minorEastAsia"/>
                <w:color w:val="000000" w:themeColor="text1"/>
                <w:szCs w:val="21"/>
                <w:lang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王天余</w:t>
            </w:r>
          </w:p>
        </w:tc>
        <w:tc>
          <w:tcPr>
            <w:tcW w:w="2212"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联系方式</w:t>
            </w:r>
          </w:p>
        </w:tc>
        <w:tc>
          <w:tcPr>
            <w:tcW w:w="2639" w:type="dxa"/>
            <w:vAlign w:val="center"/>
          </w:tcPr>
          <w:p>
            <w:pPr>
              <w:adjustRightInd w:val="0"/>
              <w:snapToGrid w:val="0"/>
              <w:jc w:val="center"/>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15903391988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建设地点</w:t>
            </w:r>
          </w:p>
        </w:tc>
        <w:tc>
          <w:tcPr>
            <w:tcW w:w="6488" w:type="dxa"/>
            <w:gridSpan w:val="3"/>
            <w:vAlign w:val="center"/>
          </w:tcPr>
          <w:p>
            <w:pPr>
              <w:adjustRightInd w:val="0"/>
              <w:snapToGrid w:val="0"/>
              <w:jc w:val="center"/>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秦皇岛市抚宁区抚宁天兴生物油综合利用有限公司</w:t>
            </w:r>
            <w:r>
              <w:rPr>
                <w:rFonts w:hint="eastAsia" w:ascii="Times New Roman" w:hAnsi="Times New Roman"/>
                <w:color w:val="000000" w:themeColor="text1"/>
                <w:szCs w:val="21"/>
                <w:lang w:val="en-US" w:eastAsia="zh-CN"/>
                <w14:textFill>
                  <w14:solidFill>
                    <w14:schemeClr w14:val="tx1"/>
                  </w14:solidFill>
                </w14:textFill>
              </w:rPr>
              <w:t>现有厂区内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highlight w:val="none"/>
                <w14:textFill>
                  <w14:solidFill>
                    <w14:schemeClr w14:val="tx1"/>
                  </w14:solidFill>
                </w14:textFill>
              </w:rPr>
            </w:pPr>
            <w:r>
              <w:rPr>
                <w:rFonts w:ascii="Times New Roman" w:hAnsi="Times New Roman"/>
                <w:color w:val="000000" w:themeColor="text1"/>
                <w:szCs w:val="21"/>
                <w:highlight w:val="none"/>
                <w14:textFill>
                  <w14:solidFill>
                    <w14:schemeClr w14:val="tx1"/>
                  </w14:solidFill>
                </w14:textFill>
              </w:rPr>
              <w:t>地理坐标</w:t>
            </w:r>
          </w:p>
        </w:tc>
        <w:tc>
          <w:tcPr>
            <w:tcW w:w="6488" w:type="dxa"/>
            <w:gridSpan w:val="3"/>
            <w:vAlign w:val="center"/>
          </w:tcPr>
          <w:p>
            <w:pPr>
              <w:jc w:val="center"/>
              <w:rPr>
                <w:rFonts w:ascii="Times New Roman" w:hAnsi="Times New Roman"/>
                <w:color w:val="000000" w:themeColor="text1"/>
                <w:szCs w:val="21"/>
                <w:highlight w:val="none"/>
                <w14:textFill>
                  <w14:solidFill>
                    <w14:schemeClr w14:val="tx1"/>
                  </w14:solidFill>
                </w14:textFill>
              </w:rPr>
            </w:pPr>
            <w:r>
              <w:rPr>
                <w:rFonts w:ascii="Times New Roman" w:hAnsi="Times New Roman"/>
                <w:color w:val="000000" w:themeColor="text1"/>
                <w:szCs w:val="21"/>
                <w:highlight w:val="none"/>
                <w14:textFill>
                  <w14:solidFill>
                    <w14:schemeClr w14:val="tx1"/>
                  </w14:solidFill>
                </w14:textFill>
              </w:rPr>
              <w:t>（</w:t>
            </w:r>
            <w:r>
              <w:rPr>
                <w:rFonts w:ascii="Times New Roman" w:hAnsi="Times New Roman"/>
                <w:color w:val="000000" w:themeColor="text1"/>
                <w:szCs w:val="21"/>
                <w:highlight w:val="none"/>
                <w:u w:val="single"/>
                <w14:textFill>
                  <w14:solidFill>
                    <w14:schemeClr w14:val="tx1"/>
                  </w14:solidFill>
                </w14:textFill>
              </w:rPr>
              <w:t xml:space="preserve"> </w:t>
            </w:r>
            <w:r>
              <w:rPr>
                <w:rFonts w:hint="eastAsia" w:ascii="Times New Roman" w:hAnsi="Times New Roman"/>
                <w:color w:val="000000" w:themeColor="text1"/>
                <w:szCs w:val="21"/>
                <w:highlight w:val="none"/>
                <w:u w:val="single"/>
                <w14:textFill>
                  <w14:solidFill>
                    <w14:schemeClr w14:val="tx1"/>
                  </w14:solidFill>
                </w14:textFill>
              </w:rPr>
              <w:t>东经</w:t>
            </w:r>
            <w:r>
              <w:rPr>
                <w:rFonts w:ascii="Times New Roman" w:hAnsi="Times New Roman"/>
                <w:color w:val="000000" w:themeColor="text1"/>
                <w:szCs w:val="21"/>
                <w:highlight w:val="none"/>
                <w:u w:val="single"/>
                <w14:textFill>
                  <w14:solidFill>
                    <w14:schemeClr w14:val="tx1"/>
                  </w14:solidFill>
                </w14:textFill>
              </w:rPr>
              <w:t xml:space="preserve">119 </w:t>
            </w:r>
            <w:r>
              <w:rPr>
                <w:rFonts w:ascii="Times New Roman" w:hAnsi="Times New Roman"/>
                <w:color w:val="000000" w:themeColor="text1"/>
                <w:szCs w:val="21"/>
                <w:highlight w:val="none"/>
                <w14:textFill>
                  <w14:solidFill>
                    <w14:schemeClr w14:val="tx1"/>
                  </w14:solidFill>
                </w14:textFill>
              </w:rPr>
              <w:t>度</w:t>
            </w:r>
            <w:r>
              <w:rPr>
                <w:rFonts w:ascii="Times New Roman" w:hAnsi="Times New Roman"/>
                <w:color w:val="000000" w:themeColor="text1"/>
                <w:szCs w:val="21"/>
                <w:highlight w:val="none"/>
                <w:u w:val="single"/>
                <w14:textFill>
                  <w14:solidFill>
                    <w14:schemeClr w14:val="tx1"/>
                  </w14:solidFill>
                </w14:textFill>
              </w:rPr>
              <w:t xml:space="preserve"> 1</w:t>
            </w:r>
            <w:r>
              <w:rPr>
                <w:rFonts w:hint="eastAsia" w:ascii="Times New Roman" w:hAnsi="Times New Roman"/>
                <w:color w:val="000000" w:themeColor="text1"/>
                <w:szCs w:val="21"/>
                <w:highlight w:val="none"/>
                <w:u w:val="single"/>
                <w:lang w:val="en-US" w:eastAsia="zh-CN"/>
                <w14:textFill>
                  <w14:solidFill>
                    <w14:schemeClr w14:val="tx1"/>
                  </w14:solidFill>
                </w14:textFill>
              </w:rPr>
              <w:t>6</w:t>
            </w:r>
            <w:r>
              <w:rPr>
                <w:rFonts w:ascii="Times New Roman" w:hAnsi="Times New Roman"/>
                <w:color w:val="000000" w:themeColor="text1"/>
                <w:szCs w:val="21"/>
                <w:highlight w:val="none"/>
                <w:u w:val="single"/>
                <w14:textFill>
                  <w14:solidFill>
                    <w14:schemeClr w14:val="tx1"/>
                  </w14:solidFill>
                </w14:textFill>
              </w:rPr>
              <w:t xml:space="preserve"> </w:t>
            </w:r>
            <w:r>
              <w:rPr>
                <w:rFonts w:ascii="Times New Roman" w:hAnsi="Times New Roman"/>
                <w:color w:val="000000" w:themeColor="text1"/>
                <w:szCs w:val="21"/>
                <w:highlight w:val="none"/>
                <w14:textFill>
                  <w14:solidFill>
                    <w14:schemeClr w14:val="tx1"/>
                  </w14:solidFill>
                </w14:textFill>
              </w:rPr>
              <w:t>分</w:t>
            </w:r>
            <w:r>
              <w:rPr>
                <w:rFonts w:hint="eastAsia" w:ascii="Times New Roman" w:hAnsi="Times New Roman"/>
                <w:color w:val="000000" w:themeColor="text1"/>
                <w:szCs w:val="21"/>
                <w:highlight w:val="none"/>
                <w:u w:val="single"/>
                <w:lang w:val="en-US" w:eastAsia="zh-CN"/>
                <w14:textFill>
                  <w14:solidFill>
                    <w14:schemeClr w14:val="tx1"/>
                  </w14:solidFill>
                </w14:textFill>
              </w:rPr>
              <w:t>48.263</w:t>
            </w:r>
            <w:r>
              <w:rPr>
                <w:rFonts w:ascii="Times New Roman" w:hAnsi="Times New Roman"/>
                <w:color w:val="000000" w:themeColor="text1"/>
                <w:szCs w:val="21"/>
                <w:highlight w:val="none"/>
                <w:u w:val="single"/>
                <w14:textFill>
                  <w14:solidFill>
                    <w14:schemeClr w14:val="tx1"/>
                  </w14:solidFill>
                </w14:textFill>
              </w:rPr>
              <w:t xml:space="preserve"> </w:t>
            </w:r>
            <w:r>
              <w:rPr>
                <w:rFonts w:ascii="Times New Roman" w:hAnsi="Times New Roman"/>
                <w:color w:val="000000" w:themeColor="text1"/>
                <w:szCs w:val="21"/>
                <w:highlight w:val="none"/>
                <w14:textFill>
                  <w14:solidFill>
                    <w14:schemeClr w14:val="tx1"/>
                  </w14:solidFill>
                </w14:textFill>
              </w:rPr>
              <w:t>秒，</w:t>
            </w:r>
            <w:r>
              <w:rPr>
                <w:rFonts w:ascii="Times New Roman" w:hAnsi="Times New Roman"/>
                <w:color w:val="000000" w:themeColor="text1"/>
                <w:szCs w:val="21"/>
                <w:highlight w:val="none"/>
                <w:u w:val="single"/>
                <w14:textFill>
                  <w14:solidFill>
                    <w14:schemeClr w14:val="tx1"/>
                  </w14:solidFill>
                </w14:textFill>
              </w:rPr>
              <w:t xml:space="preserve"> </w:t>
            </w:r>
            <w:r>
              <w:rPr>
                <w:rFonts w:hint="eastAsia" w:ascii="Times New Roman" w:hAnsi="Times New Roman"/>
                <w:color w:val="000000" w:themeColor="text1"/>
                <w:szCs w:val="21"/>
                <w:highlight w:val="none"/>
                <w:u w:val="single"/>
                <w14:textFill>
                  <w14:solidFill>
                    <w14:schemeClr w14:val="tx1"/>
                  </w14:solidFill>
                </w14:textFill>
              </w:rPr>
              <w:t>北纬</w:t>
            </w:r>
            <w:r>
              <w:rPr>
                <w:rFonts w:hint="eastAsia" w:ascii="Times New Roman" w:hAnsi="Times New Roman"/>
                <w:color w:val="000000" w:themeColor="text1"/>
                <w:szCs w:val="21"/>
                <w:highlight w:val="none"/>
                <w:u w:val="single"/>
                <w:lang w:val="en-US" w:eastAsia="zh-CN"/>
                <w14:textFill>
                  <w14:solidFill>
                    <w14:schemeClr w14:val="tx1"/>
                  </w14:solidFill>
                </w14:textFill>
              </w:rPr>
              <w:t>40</w:t>
            </w:r>
            <w:r>
              <w:rPr>
                <w:rFonts w:ascii="Times New Roman" w:hAnsi="Times New Roman"/>
                <w:color w:val="000000" w:themeColor="text1"/>
                <w:szCs w:val="21"/>
                <w:highlight w:val="none"/>
                <w:u w:val="single"/>
                <w14:textFill>
                  <w14:solidFill>
                    <w14:schemeClr w14:val="tx1"/>
                  </w14:solidFill>
                </w14:textFill>
              </w:rPr>
              <w:t xml:space="preserve"> </w:t>
            </w:r>
            <w:r>
              <w:rPr>
                <w:rFonts w:ascii="Times New Roman" w:hAnsi="Times New Roman"/>
                <w:color w:val="000000" w:themeColor="text1"/>
                <w:szCs w:val="21"/>
                <w:highlight w:val="none"/>
                <w14:textFill>
                  <w14:solidFill>
                    <w14:schemeClr w14:val="tx1"/>
                  </w14:solidFill>
                </w14:textFill>
              </w:rPr>
              <w:t>度</w:t>
            </w:r>
            <w:r>
              <w:rPr>
                <w:rFonts w:ascii="Times New Roman" w:hAnsi="Times New Roman"/>
                <w:color w:val="000000" w:themeColor="text1"/>
                <w:szCs w:val="21"/>
                <w:highlight w:val="none"/>
                <w:u w:val="single"/>
                <w14:textFill>
                  <w14:solidFill>
                    <w14:schemeClr w14:val="tx1"/>
                  </w14:solidFill>
                </w14:textFill>
              </w:rPr>
              <w:t xml:space="preserve"> </w:t>
            </w:r>
            <w:r>
              <w:rPr>
                <w:rFonts w:hint="eastAsia" w:ascii="Times New Roman" w:hAnsi="Times New Roman"/>
                <w:color w:val="000000" w:themeColor="text1"/>
                <w:szCs w:val="21"/>
                <w:highlight w:val="none"/>
                <w:u w:val="single"/>
                <w:lang w:val="en-US" w:eastAsia="zh-CN"/>
                <w14:textFill>
                  <w14:solidFill>
                    <w14:schemeClr w14:val="tx1"/>
                  </w14:solidFill>
                </w14:textFill>
              </w:rPr>
              <w:t>3</w:t>
            </w:r>
            <w:r>
              <w:rPr>
                <w:rFonts w:ascii="Times New Roman" w:hAnsi="Times New Roman"/>
                <w:color w:val="000000" w:themeColor="text1"/>
                <w:szCs w:val="21"/>
                <w:highlight w:val="none"/>
                <w:u w:val="single"/>
                <w14:textFill>
                  <w14:solidFill>
                    <w14:schemeClr w14:val="tx1"/>
                  </w14:solidFill>
                </w14:textFill>
              </w:rPr>
              <w:t xml:space="preserve"> </w:t>
            </w:r>
            <w:r>
              <w:rPr>
                <w:rFonts w:ascii="Times New Roman" w:hAnsi="Times New Roman"/>
                <w:color w:val="000000" w:themeColor="text1"/>
                <w:szCs w:val="21"/>
                <w:highlight w:val="none"/>
                <w14:textFill>
                  <w14:solidFill>
                    <w14:schemeClr w14:val="tx1"/>
                  </w14:solidFill>
                </w14:textFill>
              </w:rPr>
              <w:t>分</w:t>
            </w:r>
            <w:r>
              <w:rPr>
                <w:rFonts w:ascii="Times New Roman" w:hAnsi="Times New Roman"/>
                <w:color w:val="000000" w:themeColor="text1"/>
                <w:szCs w:val="21"/>
                <w:highlight w:val="none"/>
                <w:u w:val="single"/>
                <w14:textFill>
                  <w14:solidFill>
                    <w14:schemeClr w14:val="tx1"/>
                  </w14:solidFill>
                </w14:textFill>
              </w:rPr>
              <w:t xml:space="preserve"> </w:t>
            </w:r>
            <w:r>
              <w:rPr>
                <w:rFonts w:hint="eastAsia" w:ascii="Times New Roman" w:hAnsi="Times New Roman"/>
                <w:color w:val="000000" w:themeColor="text1"/>
                <w:szCs w:val="21"/>
                <w:highlight w:val="none"/>
                <w:u w:val="single"/>
                <w:lang w:val="en-US" w:eastAsia="zh-CN"/>
                <w14:textFill>
                  <w14:solidFill>
                    <w14:schemeClr w14:val="tx1"/>
                  </w14:solidFill>
                </w14:textFill>
              </w:rPr>
              <w:t>5.526</w:t>
            </w:r>
            <w:r>
              <w:rPr>
                <w:rFonts w:ascii="Times New Roman" w:hAnsi="Times New Roman"/>
                <w:color w:val="000000" w:themeColor="text1"/>
                <w:szCs w:val="21"/>
                <w:highlight w:val="none"/>
                <w:u w:val="single"/>
                <w14:textFill>
                  <w14:solidFill>
                    <w14:schemeClr w14:val="tx1"/>
                  </w14:solidFill>
                </w14:textFill>
              </w:rPr>
              <w:t xml:space="preserve">  </w:t>
            </w:r>
            <w:r>
              <w:rPr>
                <w:rFonts w:ascii="Times New Roman" w:hAnsi="Times New Roman"/>
                <w:color w:val="000000" w:themeColor="text1"/>
                <w:szCs w:val="21"/>
                <w:highlight w:val="none"/>
                <w14:textFill>
                  <w14:solidFill>
                    <w14:schemeClr w14:val="tx1"/>
                  </w14:solidFill>
                </w14:textFill>
              </w:rPr>
              <w:t>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国民经济</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行业类别</w:t>
            </w:r>
          </w:p>
        </w:tc>
        <w:tc>
          <w:tcPr>
            <w:tcW w:w="1637" w:type="dxa"/>
            <w:vAlign w:val="center"/>
          </w:tcPr>
          <w:p>
            <w:pPr>
              <w:adjustRightInd w:val="0"/>
              <w:snapToGrid w:val="0"/>
              <w:jc w:val="center"/>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C4220非金属废料和碎屑加工处理</w:t>
            </w:r>
          </w:p>
        </w:tc>
        <w:tc>
          <w:tcPr>
            <w:tcW w:w="2212"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bookmarkStart w:id="4" w:name="_Hlk49843745"/>
            <w:r>
              <w:rPr>
                <w:rFonts w:ascii="Times New Roman" w:hAnsi="Times New Roman"/>
                <w:color w:val="000000" w:themeColor="text1"/>
                <w:szCs w:val="21"/>
                <w14:textFill>
                  <w14:solidFill>
                    <w14:schemeClr w14:val="tx1"/>
                  </w14:solidFill>
                </w14:textFill>
              </w:rPr>
              <w:t>建设项目</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行业类别</w:t>
            </w:r>
            <w:bookmarkEnd w:id="4"/>
          </w:p>
        </w:tc>
        <w:tc>
          <w:tcPr>
            <w:tcW w:w="2639" w:type="dxa"/>
            <w:vAlign w:val="center"/>
          </w:tcPr>
          <w:p>
            <w:pPr>
              <w:keepNext w:val="0"/>
              <w:keepLines w:val="0"/>
              <w:widowControl/>
              <w:suppressLineNumbers w:val="0"/>
              <w:jc w:val="left"/>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三十九、废弃资源综合利用业——85、金属废料和碎屑加工处理 421；非金属废料和碎屑加工处理422（421和422均不含原料为危险废物的，均不含仅分拣、破碎的）——废弃电器电子产品、废机动车、废电机、废电线电缆、废钢、废铁、金属和金属化合物矿灰及残渣、有色金属废料与碎屑、废塑料、废轮胎、废船、含水洗工艺的其他废料和碎屑加工处理（农业生产产生的废旧秧盘、薄膜破碎和清洗工艺的除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建设性质</w:t>
            </w:r>
          </w:p>
        </w:tc>
        <w:tc>
          <w:tcPr>
            <w:tcW w:w="1637" w:type="dxa"/>
            <w:vAlign w:val="center"/>
          </w:tcPr>
          <w:p>
            <w:pP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lang w:eastAsia="zh-CN"/>
                <w14:textFill>
                  <w14:solidFill>
                    <w14:schemeClr w14:val="tx1"/>
                  </w14:solidFill>
                </w14:textFill>
              </w:rPr>
              <w:t>□</w:t>
            </w:r>
            <w:r>
              <w:rPr>
                <w:rFonts w:ascii="Times New Roman" w:hAnsi="Times New Roman"/>
                <w:color w:val="000000" w:themeColor="text1"/>
                <w:szCs w:val="21"/>
                <w14:textFill>
                  <w14:solidFill>
                    <w14:schemeClr w14:val="tx1"/>
                  </w14:solidFill>
                </w14:textFill>
              </w:rPr>
              <w:t>新建（迁建）</w:t>
            </w:r>
          </w:p>
          <w:p>
            <w:pP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lang w:eastAsia="zh-CN"/>
                <w14:textFill>
                  <w14:solidFill>
                    <w14:schemeClr w14:val="tx1"/>
                  </w14:solidFill>
                </w14:textFill>
              </w:rPr>
              <w:t>□</w:t>
            </w:r>
            <w:r>
              <w:rPr>
                <w:rFonts w:ascii="Times New Roman" w:hAnsi="Times New Roman"/>
                <w:color w:val="000000" w:themeColor="text1"/>
                <w:szCs w:val="21"/>
                <w14:textFill>
                  <w14:solidFill>
                    <w14:schemeClr w14:val="tx1"/>
                  </w14:solidFill>
                </w14:textFill>
              </w:rPr>
              <w:t>改建</w:t>
            </w:r>
          </w:p>
          <w:p>
            <w:pP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sym w:font="Wingdings 2" w:char="00A3"/>
            </w:r>
            <w:r>
              <w:rPr>
                <w:rFonts w:ascii="Times New Roman" w:hAnsi="Times New Roman"/>
                <w:color w:val="000000" w:themeColor="text1"/>
                <w:szCs w:val="21"/>
                <w14:textFill>
                  <w14:solidFill>
                    <w14:schemeClr w14:val="tx1"/>
                  </w14:solidFill>
                </w14:textFill>
              </w:rPr>
              <w:t>扩建</w:t>
            </w:r>
          </w:p>
          <w:p>
            <w:pP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lang w:eastAsia="zh-CN"/>
                <w14:textFill>
                  <w14:solidFill>
                    <w14:schemeClr w14:val="tx1"/>
                  </w14:solidFill>
                </w14:textFill>
              </w:rPr>
              <w:t>☑</w:t>
            </w:r>
            <w:r>
              <w:rPr>
                <w:rFonts w:ascii="Times New Roman" w:hAnsi="Times New Roman"/>
                <w:color w:val="000000" w:themeColor="text1"/>
                <w:szCs w:val="21"/>
                <w14:textFill>
                  <w14:solidFill>
                    <w14:schemeClr w14:val="tx1"/>
                  </w14:solidFill>
                </w14:textFill>
              </w:rPr>
              <w:t>技术改造</w:t>
            </w:r>
          </w:p>
        </w:tc>
        <w:tc>
          <w:tcPr>
            <w:tcW w:w="2212"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建设项目</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申报情形</w:t>
            </w:r>
          </w:p>
        </w:tc>
        <w:tc>
          <w:tcPr>
            <w:tcW w:w="2639" w:type="dxa"/>
            <w:vAlign w:val="center"/>
          </w:tcPr>
          <w:p>
            <w:pP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sym w:font="Wingdings 2" w:char="0052"/>
            </w:r>
            <w:r>
              <w:rPr>
                <w:rFonts w:ascii="Times New Roman" w:hAnsi="Times New Roman"/>
                <w:color w:val="000000" w:themeColor="text1"/>
                <w:szCs w:val="21"/>
                <w14:textFill>
                  <w14:solidFill>
                    <w14:schemeClr w14:val="tx1"/>
                  </w14:solidFill>
                </w14:textFill>
              </w:rPr>
              <w:t xml:space="preserve">首次申报项目             </w:t>
            </w:r>
          </w:p>
          <w:p>
            <w:pP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□不予批准后再次申报项目</w:t>
            </w:r>
          </w:p>
          <w:p>
            <w:pP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 xml:space="preserve">□超五年重新审核项目     </w:t>
            </w:r>
          </w:p>
          <w:p>
            <w:pP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highlight w:val="none"/>
                <w14:textFill>
                  <w14:solidFill>
                    <w14:schemeClr w14:val="tx1"/>
                  </w14:solidFill>
                </w14:textFill>
              </w:rPr>
            </w:pPr>
            <w:r>
              <w:rPr>
                <w:rFonts w:ascii="Times New Roman" w:hAnsi="Times New Roman"/>
                <w:color w:val="000000" w:themeColor="text1"/>
                <w:szCs w:val="21"/>
                <w:highlight w:val="none"/>
                <w14:textFill>
                  <w14:solidFill>
                    <w14:schemeClr w14:val="tx1"/>
                  </w14:solidFill>
                </w14:textFill>
              </w:rPr>
              <w:t>项目审批（核准/</w:t>
            </w:r>
          </w:p>
          <w:p>
            <w:pPr>
              <w:adjustRightInd w:val="0"/>
              <w:snapToGrid w:val="0"/>
              <w:jc w:val="center"/>
              <w:rPr>
                <w:rFonts w:ascii="Times New Roman" w:hAnsi="Times New Roman"/>
                <w:color w:val="000000" w:themeColor="text1"/>
                <w:szCs w:val="21"/>
                <w:highlight w:val="none"/>
                <w14:textFill>
                  <w14:solidFill>
                    <w14:schemeClr w14:val="tx1"/>
                  </w14:solidFill>
                </w14:textFill>
              </w:rPr>
            </w:pPr>
            <w:r>
              <w:rPr>
                <w:rFonts w:ascii="Times New Roman" w:hAnsi="Times New Roman"/>
                <w:color w:val="000000" w:themeColor="text1"/>
                <w:szCs w:val="21"/>
                <w:highlight w:val="none"/>
                <w14:textFill>
                  <w14:solidFill>
                    <w14:schemeClr w14:val="tx1"/>
                  </w14:solidFill>
                </w14:textFill>
              </w:rPr>
              <w:t>备案）部门（选填）</w:t>
            </w:r>
          </w:p>
        </w:tc>
        <w:tc>
          <w:tcPr>
            <w:tcW w:w="1637" w:type="dxa"/>
            <w:vAlign w:val="center"/>
          </w:tcPr>
          <w:p>
            <w:pPr>
              <w:jc w:val="center"/>
              <w:rPr>
                <w:rFonts w:ascii="Times New Roman" w:hAnsi="Times New Roman"/>
                <w:color w:val="000000" w:themeColor="text1"/>
                <w:szCs w:val="21"/>
                <w:highlight w:val="none"/>
                <w14:textFill>
                  <w14:solidFill>
                    <w14:schemeClr w14:val="tx1"/>
                  </w14:solidFill>
                </w14:textFill>
              </w:rPr>
            </w:pPr>
            <w:r>
              <w:rPr>
                <w:rFonts w:ascii="Times New Roman" w:hAnsi="Times New Roman"/>
                <w:color w:val="000000" w:themeColor="text1"/>
                <w:szCs w:val="21"/>
                <w:highlight w:val="none"/>
                <w14:textFill>
                  <w14:solidFill>
                    <w14:schemeClr w14:val="tx1"/>
                  </w14:solidFill>
                </w14:textFill>
              </w:rPr>
              <w:t>秦皇岛市</w:t>
            </w:r>
            <w:r>
              <w:rPr>
                <w:rFonts w:hint="eastAsia" w:ascii="Times New Roman" w:hAnsi="Times New Roman"/>
                <w:color w:val="000000" w:themeColor="text1"/>
                <w:szCs w:val="21"/>
                <w:highlight w:val="none"/>
                <w:lang w:val="en-US" w:eastAsia="zh-CN"/>
                <w14:textFill>
                  <w14:solidFill>
                    <w14:schemeClr w14:val="tx1"/>
                  </w14:solidFill>
                </w14:textFill>
              </w:rPr>
              <w:t>抚宁区</w:t>
            </w:r>
            <w:r>
              <w:rPr>
                <w:rFonts w:ascii="Times New Roman" w:hAnsi="Times New Roman"/>
                <w:color w:val="000000" w:themeColor="text1"/>
                <w:szCs w:val="21"/>
                <w:highlight w:val="none"/>
                <w14:textFill>
                  <w14:solidFill>
                    <w14:schemeClr w14:val="tx1"/>
                  </w14:solidFill>
                </w14:textFill>
              </w:rPr>
              <w:t>行政审批局</w:t>
            </w:r>
          </w:p>
        </w:tc>
        <w:tc>
          <w:tcPr>
            <w:tcW w:w="2212" w:type="dxa"/>
            <w:vAlign w:val="center"/>
          </w:tcPr>
          <w:p>
            <w:pPr>
              <w:adjustRightInd w:val="0"/>
              <w:snapToGrid w:val="0"/>
              <w:jc w:val="center"/>
              <w:rPr>
                <w:rFonts w:ascii="Times New Roman" w:hAnsi="Times New Roman"/>
                <w:color w:val="000000" w:themeColor="text1"/>
                <w:szCs w:val="21"/>
                <w:highlight w:val="none"/>
                <w14:textFill>
                  <w14:solidFill>
                    <w14:schemeClr w14:val="tx1"/>
                  </w14:solidFill>
                </w14:textFill>
              </w:rPr>
            </w:pPr>
            <w:r>
              <w:rPr>
                <w:rFonts w:ascii="Times New Roman" w:hAnsi="Times New Roman"/>
                <w:color w:val="000000" w:themeColor="text1"/>
                <w:szCs w:val="21"/>
                <w:highlight w:val="none"/>
                <w14:textFill>
                  <w14:solidFill>
                    <w14:schemeClr w14:val="tx1"/>
                  </w14:solidFill>
                </w14:textFill>
              </w:rPr>
              <w:t>项目审批（核准/</w:t>
            </w:r>
          </w:p>
          <w:p>
            <w:pPr>
              <w:adjustRightInd w:val="0"/>
              <w:snapToGrid w:val="0"/>
              <w:jc w:val="center"/>
              <w:rPr>
                <w:rFonts w:ascii="Times New Roman" w:hAnsi="Times New Roman"/>
                <w:color w:val="000000" w:themeColor="text1"/>
                <w:szCs w:val="21"/>
                <w:highlight w:val="none"/>
                <w14:textFill>
                  <w14:solidFill>
                    <w14:schemeClr w14:val="tx1"/>
                  </w14:solidFill>
                </w14:textFill>
              </w:rPr>
            </w:pPr>
            <w:r>
              <w:rPr>
                <w:rFonts w:ascii="Times New Roman" w:hAnsi="Times New Roman"/>
                <w:color w:val="000000" w:themeColor="text1"/>
                <w:szCs w:val="21"/>
                <w:highlight w:val="none"/>
                <w14:textFill>
                  <w14:solidFill>
                    <w14:schemeClr w14:val="tx1"/>
                  </w14:solidFill>
                </w14:textFill>
              </w:rPr>
              <w:t>备案）文号（选填）</w:t>
            </w:r>
          </w:p>
        </w:tc>
        <w:tc>
          <w:tcPr>
            <w:tcW w:w="2639" w:type="dxa"/>
            <w:vAlign w:val="center"/>
          </w:tcPr>
          <w:p>
            <w:pPr>
              <w:adjustRightInd w:val="0"/>
              <w:snapToGrid w:val="0"/>
              <w:jc w:val="center"/>
              <w:rPr>
                <w:rFonts w:ascii="Times New Roman" w:hAnsi="Times New Roman"/>
                <w:color w:val="000000" w:themeColor="text1"/>
                <w:szCs w:val="21"/>
                <w:highlight w:val="none"/>
                <w14:textFill>
                  <w14:solidFill>
                    <w14:schemeClr w14:val="tx1"/>
                  </w14:solidFill>
                </w14:textFill>
              </w:rPr>
            </w:pPr>
            <w:r>
              <w:rPr>
                <w:rFonts w:hint="eastAsia" w:ascii="Times New Roman" w:hAnsi="Times New Roman"/>
                <w:color w:val="000000" w:themeColor="text1"/>
                <w:szCs w:val="21"/>
                <w:highlight w:val="none"/>
                <w:lang w:val="en-US" w:eastAsia="zh-CN"/>
                <w14:textFill>
                  <w14:solidFill>
                    <w14:schemeClr w14:val="tx1"/>
                  </w14:solidFill>
                </w14:textFill>
              </w:rPr>
              <w:t>抚行</w:t>
            </w:r>
            <w:r>
              <w:rPr>
                <w:rFonts w:hint="eastAsia" w:ascii="Times New Roman" w:hAnsi="Times New Roman"/>
                <w:color w:val="000000" w:themeColor="text1"/>
                <w:szCs w:val="21"/>
                <w:highlight w:val="none"/>
                <w14:textFill>
                  <w14:solidFill>
                    <w14:schemeClr w14:val="tx1"/>
                  </w14:solidFill>
                </w14:textFill>
              </w:rPr>
              <w:t>审</w:t>
            </w:r>
            <w:r>
              <w:rPr>
                <w:rFonts w:ascii="Times New Roman" w:hAnsi="Times New Roman"/>
                <w:color w:val="000000" w:themeColor="text1"/>
                <w:szCs w:val="21"/>
                <w:highlight w:val="none"/>
                <w14:textFill>
                  <w14:solidFill>
                    <w14:schemeClr w14:val="tx1"/>
                  </w14:solidFill>
                </w14:textFill>
              </w:rPr>
              <w:t>备〔202</w:t>
            </w:r>
            <w:r>
              <w:rPr>
                <w:rFonts w:hint="eastAsia" w:ascii="Times New Roman" w:hAnsi="Times New Roman"/>
                <w:color w:val="000000" w:themeColor="text1"/>
                <w:szCs w:val="21"/>
                <w:highlight w:val="none"/>
                <w:lang w:val="en-US" w:eastAsia="zh-CN"/>
                <w14:textFill>
                  <w14:solidFill>
                    <w14:schemeClr w14:val="tx1"/>
                  </w14:solidFill>
                </w14:textFill>
              </w:rPr>
              <w:t>4</w:t>
            </w:r>
            <w:r>
              <w:rPr>
                <w:rFonts w:ascii="Times New Roman" w:hAnsi="Times New Roman"/>
                <w:color w:val="000000" w:themeColor="text1"/>
                <w:szCs w:val="21"/>
                <w:highlight w:val="none"/>
                <w14:textFill>
                  <w14:solidFill>
                    <w14:schemeClr w14:val="tx1"/>
                  </w14:solidFill>
                </w14:textFill>
              </w:rPr>
              <w:t>〕</w:t>
            </w:r>
            <w:r>
              <w:rPr>
                <w:rFonts w:hint="eastAsia" w:ascii="Times New Roman" w:hAnsi="Times New Roman"/>
                <w:color w:val="000000" w:themeColor="text1"/>
                <w:szCs w:val="21"/>
                <w:highlight w:val="none"/>
                <w:lang w:val="en-US" w:eastAsia="zh-CN"/>
                <w14:textFill>
                  <w14:solidFill>
                    <w14:schemeClr w14:val="tx1"/>
                  </w14:solidFill>
                </w14:textFill>
              </w:rPr>
              <w:t>17</w:t>
            </w:r>
            <w:r>
              <w:rPr>
                <w:rFonts w:ascii="Times New Roman" w:hAnsi="Times New Roman"/>
                <w:color w:val="000000" w:themeColor="text1"/>
                <w:szCs w:val="21"/>
                <w:highlight w:val="none"/>
                <w14:textFill>
                  <w14:solidFill>
                    <w14:schemeClr w14:val="tx1"/>
                  </w14:solidFill>
                </w14:textFill>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总投资（万元）</w:t>
            </w:r>
          </w:p>
        </w:tc>
        <w:tc>
          <w:tcPr>
            <w:tcW w:w="1637" w:type="dxa"/>
            <w:vAlign w:val="center"/>
          </w:tcPr>
          <w:p>
            <w:pPr>
              <w:adjustRightInd w:val="0"/>
              <w:snapToGrid w:val="0"/>
              <w:jc w:val="center"/>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48</w:t>
            </w:r>
          </w:p>
        </w:tc>
        <w:tc>
          <w:tcPr>
            <w:tcW w:w="221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环保投资（万元）</w:t>
            </w:r>
          </w:p>
        </w:tc>
        <w:tc>
          <w:tcPr>
            <w:tcW w:w="2639" w:type="dxa"/>
            <w:vAlign w:val="center"/>
          </w:tcPr>
          <w:p>
            <w:pPr>
              <w:adjustRightInd w:val="0"/>
              <w:snapToGrid w:val="0"/>
              <w:jc w:val="center"/>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48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环保投资占比（%）</w:t>
            </w:r>
          </w:p>
        </w:tc>
        <w:tc>
          <w:tcPr>
            <w:tcW w:w="1637"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100</w:t>
            </w:r>
          </w:p>
        </w:tc>
        <w:tc>
          <w:tcPr>
            <w:tcW w:w="221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施工工期</w:t>
            </w:r>
          </w:p>
        </w:tc>
        <w:tc>
          <w:tcPr>
            <w:tcW w:w="2639"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1.0</w:t>
            </w:r>
            <w:r>
              <w:rPr>
                <w:rFonts w:hint="eastAsia" w:ascii="Times New Roman" w:hAnsi="Times New Roman"/>
                <w:color w:val="000000" w:themeColor="text1"/>
                <w:szCs w:val="21"/>
                <w14:textFill>
                  <w14:solidFill>
                    <w14:schemeClr w14:val="tx1"/>
                  </w14:solidFill>
                </w14:textFill>
              </w:rPr>
              <w:t>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382" w:type="dxa"/>
            <w:tcMar>
              <w:top w:w="16" w:type="dxa"/>
              <w:left w:w="16" w:type="dxa"/>
              <w:right w:w="16"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是否开工建设</w:t>
            </w:r>
          </w:p>
        </w:tc>
        <w:tc>
          <w:tcPr>
            <w:tcW w:w="1637" w:type="dxa"/>
            <w:vAlign w:val="center"/>
          </w:tcPr>
          <w:p>
            <w:pPr>
              <w:adjustRightInd w:val="0"/>
              <w:snapToGrid w:val="0"/>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sym w:font="Wingdings 2" w:char="0052"/>
            </w:r>
            <w:r>
              <w:rPr>
                <w:rFonts w:ascii="Times New Roman" w:hAnsi="Times New Roman"/>
                <w:color w:val="000000" w:themeColor="text1"/>
                <w:szCs w:val="21"/>
                <w14:textFill>
                  <w14:solidFill>
                    <w14:schemeClr w14:val="tx1"/>
                  </w14:solidFill>
                </w14:textFill>
              </w:rPr>
              <w:t>否</w:t>
            </w:r>
          </w:p>
          <w:p>
            <w:pPr>
              <w:adjustRightInd w:val="0"/>
              <w:snapToGrid w:val="0"/>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sym w:font="Wingdings 2" w:char="00A3"/>
            </w:r>
            <w:r>
              <w:rPr>
                <w:rFonts w:ascii="Times New Roman" w:hAnsi="Times New Roman"/>
                <w:color w:val="000000" w:themeColor="text1"/>
                <w:szCs w:val="21"/>
                <w14:textFill>
                  <w14:solidFill>
                    <w14:schemeClr w14:val="tx1"/>
                  </w14:solidFill>
                </w14:textFill>
              </w:rPr>
              <w:t>是：</w:t>
            </w:r>
            <w:r>
              <w:rPr>
                <w:rFonts w:ascii="Times New Roman" w:hAnsi="Times New Roman"/>
                <w:color w:val="000000" w:themeColor="text1"/>
                <w:szCs w:val="21"/>
                <w:u w:val="single"/>
                <w14:textFill>
                  <w14:solidFill>
                    <w14:schemeClr w14:val="tx1"/>
                  </w14:solidFill>
                </w14:textFill>
              </w:rPr>
              <w:t xml:space="preserve">             </w:t>
            </w:r>
          </w:p>
        </w:tc>
        <w:tc>
          <w:tcPr>
            <w:tcW w:w="2212" w:type="dxa"/>
            <w:tcMar>
              <w:top w:w="16" w:type="dxa"/>
              <w:left w:w="16" w:type="dxa"/>
              <w:right w:w="16" w:type="dxa"/>
            </w:tcMar>
            <w:vAlign w:val="center"/>
          </w:tcPr>
          <w:p>
            <w:pPr>
              <w:adjustRightInd w:val="0"/>
              <w:snapToGrid w:val="0"/>
              <w:jc w:val="center"/>
              <w:rPr>
                <w:rFonts w:ascii="Times New Roman" w:hAnsi="Times New Roman"/>
                <w:color w:val="000000" w:themeColor="text1"/>
                <w:spacing w:val="-6"/>
                <w:szCs w:val="21"/>
                <w14:textFill>
                  <w14:solidFill>
                    <w14:schemeClr w14:val="tx1"/>
                  </w14:solidFill>
                </w14:textFill>
              </w:rPr>
            </w:pPr>
            <w:r>
              <w:rPr>
                <w:rFonts w:ascii="Times New Roman" w:hAnsi="Times New Roman"/>
                <w:color w:val="000000" w:themeColor="text1"/>
                <w:spacing w:val="-6"/>
                <w:szCs w:val="21"/>
                <w14:textFill>
                  <w14:solidFill>
                    <w14:schemeClr w14:val="tx1"/>
                  </w14:solidFill>
                </w14:textFill>
              </w:rPr>
              <w:t>用地（用海）</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pacing w:val="-6"/>
                <w:szCs w:val="21"/>
                <w14:textFill>
                  <w14:solidFill>
                    <w14:schemeClr w14:val="tx1"/>
                  </w14:solidFill>
                </w14:textFill>
              </w:rPr>
              <w:t>面积（m</w:t>
            </w:r>
            <w:r>
              <w:rPr>
                <w:rFonts w:ascii="Times New Roman" w:hAnsi="Times New Roman"/>
                <w:color w:val="000000" w:themeColor="text1"/>
                <w:spacing w:val="-6"/>
                <w:szCs w:val="21"/>
                <w:vertAlign w:val="superscript"/>
                <w14:textFill>
                  <w14:solidFill>
                    <w14:schemeClr w14:val="tx1"/>
                  </w14:solidFill>
                </w14:textFill>
              </w:rPr>
              <w:t>2</w:t>
            </w:r>
            <w:r>
              <w:rPr>
                <w:rFonts w:ascii="Times New Roman" w:hAnsi="Times New Roman"/>
                <w:color w:val="000000" w:themeColor="text1"/>
                <w:spacing w:val="-6"/>
                <w:szCs w:val="21"/>
                <w14:textFill>
                  <w14:solidFill>
                    <w14:schemeClr w14:val="tx1"/>
                  </w14:solidFill>
                </w14:textFill>
              </w:rPr>
              <w:t>）</w:t>
            </w:r>
          </w:p>
        </w:tc>
        <w:tc>
          <w:tcPr>
            <w:tcW w:w="2639"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0（不新增）</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2382" w:type="dxa"/>
            <w:vAlign w:val="center"/>
          </w:tcPr>
          <w:p>
            <w:pPr>
              <w:autoSpaceDE w:val="0"/>
              <w:autoSpaceDN w:val="0"/>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专项评价设置情况</w:t>
            </w:r>
          </w:p>
        </w:tc>
        <w:tc>
          <w:tcPr>
            <w:tcW w:w="6488" w:type="dxa"/>
            <w:gridSpan w:val="3"/>
            <w:vAlign w:val="center"/>
          </w:tcPr>
          <w:p>
            <w:pPr>
              <w:autoSpaceDE w:val="0"/>
              <w:autoSpaceDN w:val="0"/>
              <w:adjustRightInd w:val="0"/>
              <w:snapToGrid w:val="0"/>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无</w:t>
            </w:r>
            <w:r>
              <w:rPr>
                <w:rFonts w:hint="eastAsia" w:ascii="Times New Roman" w:hAnsi="Times New Roman"/>
                <w:color w:val="000000" w:themeColor="text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2382" w:type="dxa"/>
            <w:vAlign w:val="center"/>
          </w:tcPr>
          <w:p>
            <w:pPr>
              <w:autoSpaceDE w:val="0"/>
              <w:autoSpaceDN w:val="0"/>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规划情况</w:t>
            </w:r>
          </w:p>
        </w:tc>
        <w:tc>
          <w:tcPr>
            <w:tcW w:w="6488" w:type="dxa"/>
            <w:gridSpan w:val="3"/>
            <w:vAlign w:val="center"/>
          </w:tcPr>
          <w:p>
            <w:pPr>
              <w:autoSpaceDE w:val="0"/>
              <w:autoSpaceDN w:val="0"/>
              <w:adjustRightInd w:val="0"/>
              <w:snapToGrid w:val="0"/>
              <w:spacing w:line="360" w:lineRule="auto"/>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2382"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规划环境影响</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评价情况</w:t>
            </w:r>
          </w:p>
        </w:tc>
        <w:tc>
          <w:tcPr>
            <w:tcW w:w="6488" w:type="dxa"/>
            <w:gridSpan w:val="3"/>
            <w:vAlign w:val="center"/>
          </w:tcPr>
          <w:p>
            <w:pPr>
              <w:autoSpaceDE w:val="0"/>
              <w:autoSpaceDN w:val="0"/>
              <w:adjustRightInd w:val="0"/>
              <w:snapToGrid w:val="0"/>
              <w:spacing w:line="360" w:lineRule="auto"/>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2382" w:type="dxa"/>
            <w:vAlign w:val="center"/>
          </w:tcPr>
          <w:p>
            <w:pPr>
              <w:autoSpaceDE w:val="0"/>
              <w:autoSpaceDN w:val="0"/>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规划及规划环境</w:t>
            </w:r>
          </w:p>
          <w:p>
            <w:pPr>
              <w:autoSpaceDE w:val="0"/>
              <w:autoSpaceDN w:val="0"/>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影响评价符合性分析</w:t>
            </w:r>
          </w:p>
        </w:tc>
        <w:tc>
          <w:tcPr>
            <w:tcW w:w="6488" w:type="dxa"/>
            <w:gridSpan w:val="3"/>
            <w:vAlign w:val="center"/>
          </w:tcPr>
          <w:p>
            <w:pPr>
              <w:pStyle w:val="30"/>
              <w:ind w:left="0" w:leftChars="0" w:firstLine="0"/>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无。</w:t>
            </w:r>
          </w:p>
        </w:tc>
      </w:tr>
    </w:tbl>
    <w:p/>
    <w:tbl>
      <w:tblPr>
        <w:tblStyle w:val="31"/>
        <w:tblW w:w="887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27"/>
        <w:gridCol w:w="834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527" w:type="dxa"/>
            <w:vAlign w:val="center"/>
          </w:tcPr>
          <w:p>
            <w:pPr>
              <w:autoSpaceDE w:val="0"/>
              <w:autoSpaceDN w:val="0"/>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其他符合性分析</w:t>
            </w:r>
          </w:p>
        </w:tc>
        <w:tc>
          <w:tcPr>
            <w:tcW w:w="8343" w:type="dxa"/>
            <w:vAlign w:val="center"/>
          </w:tcPr>
          <w:p>
            <w:pPr>
              <w:snapToGrid w:val="0"/>
              <w:spacing w:line="360" w:lineRule="auto"/>
              <w:contextualSpacing/>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1建设项目与相关规划的符合性</w:t>
            </w:r>
          </w:p>
          <w:p>
            <w:pPr>
              <w:snapToGrid w:val="0"/>
              <w:spacing w:line="360" w:lineRule="auto"/>
              <w:contextualSpacing/>
              <w:rPr>
                <w:rFonts w:ascii="Times New Roman" w:hAnsi="Times New Roman"/>
                <w:b/>
                <w:bCs/>
                <w:color w:val="000000" w:themeColor="text1"/>
                <w:szCs w:val="21"/>
                <w14:textFill>
                  <w14:solidFill>
                    <w14:schemeClr w14:val="tx1"/>
                  </w14:solidFill>
                </w14:textFill>
              </w:rPr>
            </w:pPr>
            <w:r>
              <w:rPr>
                <w:rFonts w:ascii="Times New Roman" w:hAnsi="Times New Roman"/>
                <w:b/>
                <w:bCs/>
                <w:color w:val="000000" w:themeColor="text1"/>
                <w:szCs w:val="21"/>
                <w14:textFill>
                  <w14:solidFill>
                    <w14:schemeClr w14:val="tx1"/>
                  </w14:solidFill>
                </w14:textFill>
              </w:rPr>
              <w:t>1.1用地规划符合性</w:t>
            </w:r>
          </w:p>
          <w:p>
            <w:pPr>
              <w:snapToGrid w:val="0"/>
              <w:spacing w:line="360" w:lineRule="auto"/>
              <w:ind w:firstLine="480" w:firstLineChars="200"/>
              <w:contextualSpacing/>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本项目位于河北省</w:t>
            </w:r>
            <w:r>
              <w:rPr>
                <w:rFonts w:hint="eastAsia" w:ascii="Times New Roman" w:hAnsi="Times New Roman"/>
                <w:color w:val="000000" w:themeColor="text1"/>
                <w:szCs w:val="21"/>
                <w14:textFill>
                  <w14:solidFill>
                    <w14:schemeClr w14:val="tx1"/>
                  </w14:solidFill>
                </w14:textFill>
              </w:rPr>
              <w:t>秦皇岛市抚宁区大新寨镇抚宁天兴生物油综合利用有限公司</w:t>
            </w:r>
            <w:r>
              <w:rPr>
                <w:rFonts w:hint="eastAsia" w:ascii="Times New Roman" w:hAnsi="Times New Roman"/>
                <w:color w:val="000000" w:themeColor="text1"/>
                <w:szCs w:val="21"/>
                <w:lang w:val="en-US" w:eastAsia="zh-CN"/>
                <w14:textFill>
                  <w14:solidFill>
                    <w14:schemeClr w14:val="tx1"/>
                  </w14:solidFill>
                </w14:textFill>
              </w:rPr>
              <w:t>现有厂区内</w:t>
            </w:r>
            <w:r>
              <w:rPr>
                <w:rFonts w:ascii="Times New Roman" w:hAnsi="Times New Roman"/>
                <w:color w:val="000000" w:themeColor="text1"/>
                <w:szCs w:val="21"/>
                <w14:textFill>
                  <w14:solidFill>
                    <w14:schemeClr w14:val="tx1"/>
                  </w14:solidFill>
                </w14:textFill>
              </w:rPr>
              <w:t>，</w:t>
            </w:r>
            <w:r>
              <w:rPr>
                <w:rFonts w:hint="eastAsia" w:ascii="Times New Roman" w:hAnsi="Times New Roman"/>
                <w:color w:val="000000" w:themeColor="text1"/>
                <w:szCs w:val="21"/>
                <w14:textFill>
                  <w14:solidFill>
                    <w14:schemeClr w14:val="tx1"/>
                  </w14:solidFill>
                </w14:textFill>
              </w:rPr>
              <w:t>不新增用地，本项目</w:t>
            </w:r>
            <w:r>
              <w:rPr>
                <w:rFonts w:ascii="Times New Roman" w:hAnsi="Times New Roman"/>
                <w:color w:val="000000" w:themeColor="text1"/>
                <w:szCs w:val="21"/>
                <w14:textFill>
                  <w14:solidFill>
                    <w14:schemeClr w14:val="tx1"/>
                  </w14:solidFill>
                </w14:textFill>
              </w:rPr>
              <w:t>用地不属于《限制用地项目目录（2012年本）》和《禁制用地项目目录（2012年本）》的限制或禁止项目，符合</w:t>
            </w:r>
            <w:r>
              <w:rPr>
                <w:rFonts w:hint="eastAsia" w:ascii="Times New Roman" w:hAnsi="Times New Roman"/>
                <w:color w:val="000000" w:themeColor="text1"/>
                <w:szCs w:val="21"/>
                <w14:textFill>
                  <w14:solidFill>
                    <w14:schemeClr w14:val="tx1"/>
                  </w14:solidFill>
                </w14:textFill>
              </w:rPr>
              <w:t>国家土地政策</w:t>
            </w:r>
            <w:r>
              <w:rPr>
                <w:rFonts w:ascii="Times New Roman" w:hAnsi="Times New Roman"/>
                <w:color w:val="000000" w:themeColor="text1"/>
                <w:szCs w:val="21"/>
                <w14:textFill>
                  <w14:solidFill>
                    <w14:schemeClr w14:val="tx1"/>
                  </w14:solidFill>
                </w14:textFill>
              </w:rPr>
              <w:t>要求。</w:t>
            </w:r>
            <w:r>
              <w:rPr>
                <w:rFonts w:hint="eastAsia" w:ascii="Times New Roman" w:hAnsi="Times New Roman"/>
                <w:color w:val="000000" w:themeColor="text1"/>
                <w:szCs w:val="21"/>
                <w14:textFill>
                  <w14:solidFill>
                    <w14:schemeClr w14:val="tx1"/>
                  </w14:solidFill>
                </w14:textFill>
              </w:rPr>
              <w:t>现有场区用地已取</w:t>
            </w:r>
            <w:r>
              <w:rPr>
                <w:rFonts w:hint="eastAsia" w:ascii="Times New Roman" w:hAnsi="Times New Roman"/>
                <w:color w:val="000000" w:themeColor="text1"/>
                <w:szCs w:val="21"/>
                <w:lang w:val="en-US" w:eastAsia="zh-CN"/>
                <w14:textFill>
                  <w14:solidFill>
                    <w14:schemeClr w14:val="tx1"/>
                  </w14:solidFill>
                </w14:textFill>
              </w:rPr>
              <w:t>土地手续</w:t>
            </w:r>
            <w:r>
              <w:rPr>
                <w:rFonts w:hint="eastAsia" w:ascii="Times New Roman" w:hAnsi="Times New Roman"/>
                <w:color w:val="000000" w:themeColor="text1"/>
                <w:szCs w:val="21"/>
                <w14:textFill>
                  <w14:solidFill>
                    <w14:schemeClr w14:val="tx1"/>
                  </w14:solidFill>
                </w14:textFill>
              </w:rPr>
              <w:t>证明文件，符合</w:t>
            </w:r>
            <w:r>
              <w:rPr>
                <w:rFonts w:hint="eastAsia" w:ascii="Times New Roman" w:hAnsi="Times New Roman"/>
                <w:color w:val="000000" w:themeColor="text1"/>
                <w:szCs w:val="21"/>
                <w:lang w:val="en-US" w:eastAsia="zh-CN"/>
                <w14:textFill>
                  <w14:solidFill>
                    <w14:schemeClr w14:val="tx1"/>
                  </w14:solidFill>
                </w14:textFill>
              </w:rPr>
              <w:t>土地</w:t>
            </w:r>
            <w:r>
              <w:rPr>
                <w:rFonts w:hint="eastAsia" w:ascii="Times New Roman" w:hAnsi="Times New Roman"/>
                <w:color w:val="000000" w:themeColor="text1"/>
                <w:szCs w:val="21"/>
                <w14:textFill>
                  <w14:solidFill>
                    <w14:schemeClr w14:val="tx1"/>
                  </w14:solidFill>
                </w14:textFill>
              </w:rPr>
              <w:t>规划</w:t>
            </w:r>
            <w:r>
              <w:rPr>
                <w:rFonts w:hint="eastAsia" w:ascii="Times New Roman" w:hAnsi="Times New Roman"/>
                <w:color w:val="000000" w:themeColor="text1"/>
                <w:szCs w:val="21"/>
                <w:lang w:val="en-US" w:eastAsia="zh-CN"/>
                <w14:textFill>
                  <w14:solidFill>
                    <w14:schemeClr w14:val="tx1"/>
                  </w14:solidFill>
                </w14:textFill>
              </w:rPr>
              <w:t>要求</w:t>
            </w:r>
            <w:r>
              <w:rPr>
                <w:rFonts w:hint="eastAsia" w:ascii="Times New Roman" w:hAnsi="Times New Roman"/>
                <w:color w:val="000000" w:themeColor="text1"/>
                <w:szCs w:val="21"/>
                <w14:textFill>
                  <w14:solidFill>
                    <w14:schemeClr w14:val="tx1"/>
                  </w14:solidFill>
                </w14:textFill>
              </w:rPr>
              <w:t>。</w:t>
            </w:r>
          </w:p>
          <w:p>
            <w:pPr>
              <w:snapToGrid w:val="0"/>
              <w:spacing w:line="360" w:lineRule="auto"/>
              <w:contextualSpacing/>
              <w:rPr>
                <w:rFonts w:ascii="Times New Roman" w:hAnsi="Times New Roman"/>
                <w:b/>
                <w:bCs/>
                <w:color w:val="000000" w:themeColor="text1"/>
                <w:szCs w:val="21"/>
                <w14:textFill>
                  <w14:solidFill>
                    <w14:schemeClr w14:val="tx1"/>
                  </w14:solidFill>
                </w14:textFill>
              </w:rPr>
            </w:pPr>
            <w:r>
              <w:rPr>
                <w:rFonts w:ascii="Times New Roman" w:hAnsi="Times New Roman"/>
                <w:b/>
                <w:bCs/>
                <w:color w:val="000000" w:themeColor="text1"/>
                <w:szCs w:val="21"/>
                <w14:textFill>
                  <w14:solidFill>
                    <w14:schemeClr w14:val="tx1"/>
                  </w14:solidFill>
                </w14:textFill>
              </w:rPr>
              <w:t>1.2国家及地方产业政策规划符合性</w:t>
            </w:r>
          </w:p>
          <w:p>
            <w:pPr>
              <w:snapToGrid w:val="0"/>
              <w:spacing w:line="360" w:lineRule="auto"/>
              <w:ind w:firstLine="480" w:firstLineChars="200"/>
              <w:contextualSpacing/>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根据国家发改委令《产业结构调整指导目录（2</w:t>
            </w:r>
            <w:r>
              <w:rPr>
                <w:rFonts w:hint="eastAsia" w:ascii="Times New Roman" w:hAnsi="Times New Roman"/>
                <w:color w:val="000000" w:themeColor="text1"/>
                <w:szCs w:val="21"/>
                <w:lang w:val="en-US" w:eastAsia="zh-CN"/>
                <w14:textFill>
                  <w14:solidFill>
                    <w14:schemeClr w14:val="tx1"/>
                  </w14:solidFill>
                </w14:textFill>
              </w:rPr>
              <w:t>024</w:t>
            </w:r>
            <w:r>
              <w:rPr>
                <w:rFonts w:ascii="Times New Roman" w:hAnsi="Times New Roman"/>
                <w:color w:val="000000" w:themeColor="text1"/>
                <w:szCs w:val="21"/>
                <w14:textFill>
                  <w14:solidFill>
                    <w14:schemeClr w14:val="tx1"/>
                  </w14:solidFill>
                </w14:textFill>
              </w:rPr>
              <w:t>年本）》，本项目属于</w:t>
            </w:r>
            <w:r>
              <w:rPr>
                <w:rFonts w:hint="eastAsia" w:ascii="Times New Roman" w:hAnsi="Times New Roman"/>
                <w:color w:val="000000" w:themeColor="text1"/>
                <w:szCs w:val="21"/>
                <w14:textFill>
                  <w14:solidFill>
                    <w14:schemeClr w14:val="tx1"/>
                  </w14:solidFill>
                </w14:textFill>
              </w:rPr>
              <w:t>鼓励类：</w:t>
            </w:r>
            <w:r>
              <w:rPr>
                <w:rFonts w:hint="eastAsia" w:ascii="Times New Roman" w:hAnsi="Times New Roman"/>
                <w:color w:val="000000" w:themeColor="text1"/>
                <w:szCs w:val="21"/>
                <w:lang w:val="en-US" w:eastAsia="zh-CN"/>
                <w14:textFill>
                  <w14:solidFill>
                    <w14:schemeClr w14:val="tx1"/>
                  </w14:solidFill>
                </w14:textFill>
              </w:rPr>
              <w:t>四十二</w:t>
            </w:r>
            <w:r>
              <w:rPr>
                <w:rFonts w:hint="eastAsia" w:ascii="Times New Roman" w:hAnsi="Times New Roman"/>
                <w:color w:val="000000" w:themeColor="text1"/>
                <w:szCs w:val="21"/>
                <w14:textFill>
                  <w14:solidFill>
                    <w14:schemeClr w14:val="tx1"/>
                  </w14:solidFill>
                </w14:textFill>
              </w:rPr>
              <w:t>、</w:t>
            </w:r>
            <w:r>
              <w:rPr>
                <w:rFonts w:hint="eastAsia" w:ascii="Times New Roman" w:hAnsi="Times New Roman"/>
                <w:color w:val="000000" w:themeColor="text1"/>
                <w:szCs w:val="21"/>
                <w:lang w:val="en-US" w:eastAsia="zh-CN"/>
                <w14:textFill>
                  <w14:solidFill>
                    <w14:schemeClr w14:val="tx1"/>
                  </w14:solidFill>
                </w14:textFill>
              </w:rPr>
              <w:t>环境保护与资源节约综合利用</w:t>
            </w:r>
            <w:r>
              <w:rPr>
                <w:rFonts w:hint="eastAsia" w:ascii="Times New Roman" w:hAnsi="Times New Roman"/>
                <w:color w:val="000000" w:themeColor="text1"/>
                <w:szCs w:val="21"/>
                <w14:textFill>
                  <w14:solidFill>
                    <w14:schemeClr w14:val="tx1"/>
                  </w14:solidFill>
                </w14:textFill>
              </w:rPr>
              <w:t>，</w:t>
            </w:r>
            <w:r>
              <w:rPr>
                <w:rFonts w:hint="eastAsia" w:ascii="Times New Roman" w:hAnsi="Times New Roman"/>
                <w:color w:val="000000" w:themeColor="text1"/>
                <w:szCs w:val="21"/>
                <w:lang w:val="en-US" w:eastAsia="zh-CN"/>
                <w14:textFill>
                  <w14:solidFill>
                    <w14:schemeClr w14:val="tx1"/>
                  </w14:solidFill>
                </w14:textFill>
              </w:rPr>
              <w:t>15、“三废”综合利用与治理技术、装备和工程</w:t>
            </w:r>
            <w:r>
              <w:rPr>
                <w:rFonts w:ascii="Times New Roman" w:hAnsi="Times New Roman"/>
                <w:color w:val="000000" w:themeColor="text1"/>
                <w:szCs w:val="21"/>
                <w14:textFill>
                  <w14:solidFill>
                    <w14:schemeClr w14:val="tx1"/>
                  </w14:solidFill>
                </w14:textFill>
              </w:rPr>
              <w:t>，</w:t>
            </w:r>
            <w:r>
              <w:rPr>
                <w:rFonts w:hint="eastAsia" w:ascii="Times New Roman" w:hAnsi="Times New Roman"/>
                <w:color w:val="000000" w:themeColor="text1"/>
                <w:szCs w:val="21"/>
                <w14:textFill>
                  <w14:solidFill>
                    <w14:schemeClr w14:val="tx1"/>
                  </w14:solidFill>
                </w14:textFill>
              </w:rPr>
              <w:t>属于鼓励类项目</w:t>
            </w:r>
            <w:r>
              <w:rPr>
                <w:rFonts w:ascii="Times New Roman" w:hAnsi="Times New Roman"/>
                <w:color w:val="000000" w:themeColor="text1"/>
                <w:szCs w:val="21"/>
                <w14:textFill>
                  <w14:solidFill>
                    <w14:schemeClr w14:val="tx1"/>
                  </w14:solidFill>
                </w14:textFill>
              </w:rPr>
              <w:t>。</w:t>
            </w:r>
          </w:p>
          <w:p>
            <w:pPr>
              <w:snapToGrid w:val="0"/>
              <w:spacing w:line="360" w:lineRule="auto"/>
              <w:ind w:firstLine="480" w:firstLineChars="200"/>
              <w:contextualSpacing/>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项目</w:t>
            </w:r>
            <w:r>
              <w:rPr>
                <w:rFonts w:ascii="Times New Roman" w:hAnsi="Times New Roman"/>
                <w:color w:val="000000" w:themeColor="text1"/>
                <w:szCs w:val="21"/>
                <w14:textFill>
                  <w14:solidFill>
                    <w14:schemeClr w14:val="tx1"/>
                  </w14:solidFill>
                </w14:textFill>
              </w:rPr>
              <w:t>不属于《市场准入负面清单（2022年版）》中禁止准入类项目；不属于《秦皇岛市限制和禁止投资的产业目录（2020年修订版）》中列出的限制和禁止项目</w:t>
            </w:r>
            <w:r>
              <w:rPr>
                <w:rFonts w:hint="eastAsia" w:ascii="Times New Roman" w:hAnsi="Times New Roman"/>
                <w:color w:val="000000" w:themeColor="text1"/>
                <w:szCs w:val="21"/>
                <w14:textFill>
                  <w14:solidFill>
                    <w14:schemeClr w14:val="tx1"/>
                  </w14:solidFill>
                </w14:textFill>
              </w:rPr>
              <w:t>；项目不属于《环境保护综合名录（2</w:t>
            </w:r>
            <w:r>
              <w:rPr>
                <w:rFonts w:ascii="Times New Roman" w:hAnsi="Times New Roman"/>
                <w:color w:val="000000" w:themeColor="text1"/>
                <w:szCs w:val="21"/>
                <w14:textFill>
                  <w14:solidFill>
                    <w14:schemeClr w14:val="tx1"/>
                  </w14:solidFill>
                </w14:textFill>
              </w:rPr>
              <w:t>021</w:t>
            </w:r>
            <w:r>
              <w:rPr>
                <w:rFonts w:hint="eastAsia" w:ascii="Times New Roman" w:hAnsi="Times New Roman"/>
                <w:color w:val="000000" w:themeColor="text1"/>
                <w:szCs w:val="21"/>
                <w14:textFill>
                  <w14:solidFill>
                    <w14:schemeClr w14:val="tx1"/>
                  </w14:solidFill>
                </w14:textFill>
              </w:rPr>
              <w:t>年版）》中“高污染、高环境风险”产品名录中项目；</w:t>
            </w:r>
            <w:r>
              <w:rPr>
                <w:rFonts w:ascii="Times New Roman" w:hAnsi="Times New Roman"/>
                <w:color w:val="000000" w:themeColor="text1"/>
                <w:szCs w:val="21"/>
                <w14:textFill>
                  <w14:solidFill>
                    <w14:schemeClr w14:val="tx1"/>
                  </w14:solidFill>
                </w14:textFill>
              </w:rPr>
              <w:t>本项目</w:t>
            </w:r>
            <w:r>
              <w:rPr>
                <w:rFonts w:hint="eastAsia" w:ascii="Times New Roman" w:hAnsi="Times New Roman"/>
                <w:color w:val="000000" w:themeColor="text1"/>
                <w:szCs w:val="21"/>
                <w14:textFill>
                  <w14:solidFill>
                    <w14:schemeClr w14:val="tx1"/>
                  </w14:solidFill>
                </w14:textFill>
              </w:rPr>
              <w:t>已在</w:t>
            </w:r>
            <w:r>
              <w:rPr>
                <w:rFonts w:ascii="Times New Roman" w:hAnsi="Times New Roman"/>
                <w:color w:val="000000" w:themeColor="text1"/>
                <w:szCs w:val="21"/>
                <w14:textFill>
                  <w14:solidFill>
                    <w14:schemeClr w14:val="tx1"/>
                  </w14:solidFill>
                </w14:textFill>
              </w:rPr>
              <w:t>秦皇岛市</w:t>
            </w:r>
            <w:r>
              <w:rPr>
                <w:rFonts w:hint="eastAsia" w:ascii="Times New Roman" w:hAnsi="Times New Roman"/>
                <w:color w:val="000000" w:themeColor="text1"/>
                <w:szCs w:val="21"/>
                <w:lang w:val="en-US" w:eastAsia="zh-CN"/>
                <w14:textFill>
                  <w14:solidFill>
                    <w14:schemeClr w14:val="tx1"/>
                  </w14:solidFill>
                </w14:textFill>
              </w:rPr>
              <w:t>抚宁区</w:t>
            </w:r>
            <w:r>
              <w:rPr>
                <w:rFonts w:ascii="Times New Roman" w:hAnsi="Times New Roman"/>
                <w:color w:val="000000" w:themeColor="text1"/>
                <w:szCs w:val="21"/>
                <w14:textFill>
                  <w14:solidFill>
                    <w14:schemeClr w14:val="tx1"/>
                  </w14:solidFill>
                </w14:textFill>
              </w:rPr>
              <w:t>行政审批局备案</w:t>
            </w:r>
            <w:r>
              <w:rPr>
                <w:rFonts w:hint="eastAsia" w:ascii="Times New Roman" w:hAnsi="Times New Roman"/>
                <w:color w:val="000000" w:themeColor="text1"/>
                <w:szCs w:val="21"/>
                <w14:textFill>
                  <w14:solidFill>
                    <w14:schemeClr w14:val="tx1"/>
                  </w14:solidFill>
                </w14:textFill>
              </w:rPr>
              <w:t>，</w:t>
            </w:r>
            <w:r>
              <w:rPr>
                <w:rFonts w:ascii="Times New Roman" w:hAnsi="Times New Roman"/>
                <w:color w:val="000000" w:themeColor="text1"/>
                <w:szCs w:val="21"/>
                <w14:textFill>
                  <w14:solidFill>
                    <w14:schemeClr w14:val="tx1"/>
                  </w14:solidFill>
                </w14:textFill>
              </w:rPr>
              <w:t>备案编号</w:t>
            </w:r>
            <w:r>
              <w:rPr>
                <w:rFonts w:hint="eastAsia" w:ascii="Times New Roman" w:hAnsi="Times New Roman"/>
                <w:color w:val="000000" w:themeColor="text1"/>
                <w:szCs w:val="21"/>
                <w14:textFill>
                  <w14:solidFill>
                    <w14:schemeClr w14:val="tx1"/>
                  </w14:solidFill>
                </w14:textFill>
              </w:rPr>
              <w:t>：</w:t>
            </w:r>
            <w:r>
              <w:rPr>
                <w:rFonts w:hint="eastAsia" w:ascii="Times New Roman" w:hAnsi="Times New Roman"/>
                <w:color w:val="000000" w:themeColor="text1"/>
                <w:szCs w:val="21"/>
                <w:lang w:val="en-US" w:eastAsia="zh-CN"/>
                <w14:textFill>
                  <w14:solidFill>
                    <w14:schemeClr w14:val="tx1"/>
                  </w14:solidFill>
                </w14:textFill>
              </w:rPr>
              <w:t>抚行审备</w:t>
            </w:r>
            <w:r>
              <w:rPr>
                <w:rFonts w:ascii="Times New Roman" w:hAnsi="Times New Roman"/>
                <w:color w:val="000000" w:themeColor="text1"/>
                <w:szCs w:val="21"/>
                <w14:textFill>
                  <w14:solidFill>
                    <w14:schemeClr w14:val="tx1"/>
                  </w14:solidFill>
                </w14:textFill>
              </w:rPr>
              <w:t>〔202</w:t>
            </w:r>
            <w:r>
              <w:rPr>
                <w:rFonts w:hint="eastAsia" w:ascii="Times New Roman" w:hAnsi="Times New Roman"/>
                <w:color w:val="000000" w:themeColor="text1"/>
                <w:szCs w:val="21"/>
                <w:lang w:val="en-US" w:eastAsia="zh-CN"/>
                <w14:textFill>
                  <w14:solidFill>
                    <w14:schemeClr w14:val="tx1"/>
                  </w14:solidFill>
                </w14:textFill>
              </w:rPr>
              <w:t>4</w:t>
            </w:r>
            <w:r>
              <w:rPr>
                <w:rFonts w:ascii="Times New Roman" w:hAnsi="Times New Roman"/>
                <w:color w:val="000000" w:themeColor="text1"/>
                <w:szCs w:val="21"/>
                <w14:textFill>
                  <w14:solidFill>
                    <w14:schemeClr w14:val="tx1"/>
                  </w14:solidFill>
                </w14:textFill>
              </w:rPr>
              <w:t>〕</w:t>
            </w:r>
            <w:r>
              <w:rPr>
                <w:rFonts w:hint="eastAsia" w:ascii="Times New Roman" w:hAnsi="Times New Roman"/>
                <w:color w:val="000000" w:themeColor="text1"/>
                <w:szCs w:val="21"/>
                <w:lang w:val="en-US" w:eastAsia="zh-CN"/>
                <w14:textFill>
                  <w14:solidFill>
                    <w14:schemeClr w14:val="tx1"/>
                  </w14:solidFill>
                </w14:textFill>
              </w:rPr>
              <w:t>17</w:t>
            </w:r>
            <w:r>
              <w:rPr>
                <w:rFonts w:ascii="Times New Roman" w:hAnsi="Times New Roman"/>
                <w:color w:val="000000" w:themeColor="text1"/>
                <w:szCs w:val="21"/>
                <w14:textFill>
                  <w14:solidFill>
                    <w14:schemeClr w14:val="tx1"/>
                  </w14:solidFill>
                </w14:textFill>
              </w:rPr>
              <w:t>号</w:t>
            </w:r>
            <w:r>
              <w:rPr>
                <w:rFonts w:hint="eastAsia" w:ascii="Times New Roman" w:hAnsi="Times New Roman"/>
                <w:color w:val="000000" w:themeColor="text1"/>
                <w:szCs w:val="21"/>
                <w14:textFill>
                  <w14:solidFill>
                    <w14:schemeClr w14:val="tx1"/>
                  </w14:solidFill>
                </w14:textFill>
              </w:rPr>
              <w:t>。</w:t>
            </w:r>
          </w:p>
          <w:p>
            <w:pPr>
              <w:snapToGrid w:val="0"/>
              <w:spacing w:line="360" w:lineRule="auto"/>
              <w:ind w:firstLine="480" w:firstLineChars="200"/>
              <w:contextualSpacing/>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项目建设符合国家及地方产业政策。</w:t>
            </w:r>
          </w:p>
          <w:p>
            <w:pPr>
              <w:snapToGrid w:val="0"/>
              <w:spacing w:line="360" w:lineRule="auto"/>
              <w:contextualSpacing/>
              <w:rPr>
                <w:rFonts w:ascii="Times New Roman" w:hAnsi="Times New Roman"/>
                <w:b/>
                <w:bCs/>
                <w:color w:val="000000" w:themeColor="text1"/>
                <w:szCs w:val="21"/>
                <w14:textFill>
                  <w14:solidFill>
                    <w14:schemeClr w14:val="tx1"/>
                  </w14:solidFill>
                </w14:textFill>
              </w:rPr>
            </w:pPr>
            <w:r>
              <w:rPr>
                <w:rFonts w:ascii="Times New Roman" w:hAnsi="Times New Roman"/>
                <w:b/>
                <w:bCs/>
                <w:color w:val="000000" w:themeColor="text1"/>
                <w:szCs w:val="21"/>
                <w14:textFill>
                  <w14:solidFill>
                    <w14:schemeClr w14:val="tx1"/>
                  </w14:solidFill>
                </w14:textFill>
              </w:rPr>
              <w:t>2选址和平面布局合理性</w:t>
            </w:r>
          </w:p>
          <w:p>
            <w:pPr>
              <w:autoSpaceDE w:val="0"/>
              <w:autoSpaceDN w:val="0"/>
              <w:adjustRightInd w:val="0"/>
              <w:snapToGrid w:val="0"/>
              <w:spacing w:line="360" w:lineRule="auto"/>
              <w:ind w:firstLine="435"/>
              <w:rPr>
                <w:rFonts w:ascii="Times New Roman" w:hAnsi="Times New Roman"/>
                <w:bCs/>
                <w:color w:val="000000" w:themeColor="text1"/>
                <w:spacing w:val="-2"/>
                <w:szCs w:val="21"/>
                <w14:textFill>
                  <w14:solidFill>
                    <w14:schemeClr w14:val="tx1"/>
                  </w14:solidFill>
                </w14:textFill>
              </w:rPr>
            </w:pPr>
            <w:r>
              <w:rPr>
                <w:rFonts w:hint="eastAsia" w:ascii="Times New Roman" w:hAnsi="Times New Roman"/>
                <w:bCs/>
                <w:color w:val="000000" w:themeColor="text1"/>
                <w:spacing w:val="-2"/>
                <w:szCs w:val="21"/>
                <w14:textFill>
                  <w14:solidFill>
                    <w14:schemeClr w14:val="tx1"/>
                  </w14:solidFill>
                </w14:textFill>
              </w:rPr>
              <w:t>（1）用地符合性</w:t>
            </w:r>
          </w:p>
          <w:p>
            <w:pPr>
              <w:autoSpaceDE w:val="0"/>
              <w:autoSpaceDN w:val="0"/>
              <w:adjustRightInd w:val="0"/>
              <w:snapToGrid w:val="0"/>
              <w:spacing w:line="360" w:lineRule="auto"/>
              <w:ind w:firstLine="435"/>
              <w:rPr>
                <w:rFonts w:ascii="Times New Roman" w:hAnsi="Times New Roman"/>
                <w:bCs/>
                <w:color w:val="000000" w:themeColor="text1"/>
                <w:spacing w:val="-2"/>
                <w:szCs w:val="21"/>
                <w14:textFill>
                  <w14:solidFill>
                    <w14:schemeClr w14:val="tx1"/>
                  </w14:solidFill>
                </w14:textFill>
              </w:rPr>
            </w:pPr>
            <w:r>
              <w:rPr>
                <w:rFonts w:hint="eastAsia" w:ascii="Times New Roman" w:hAnsi="Times New Roman"/>
                <w:bCs/>
                <w:color w:val="000000" w:themeColor="text1"/>
                <w:spacing w:val="-2"/>
                <w:szCs w:val="21"/>
                <w14:textFill>
                  <w14:solidFill>
                    <w14:schemeClr w14:val="tx1"/>
                  </w14:solidFill>
                </w14:textFill>
              </w:rPr>
              <w:t>本项目在现有</w:t>
            </w:r>
            <w:r>
              <w:rPr>
                <w:rFonts w:hint="eastAsia" w:ascii="Times New Roman" w:hAnsi="Times New Roman"/>
                <w:bCs/>
                <w:color w:val="000000" w:themeColor="text1"/>
                <w:spacing w:val="-2"/>
                <w:szCs w:val="21"/>
                <w:lang w:val="en-US" w:eastAsia="zh-CN"/>
                <w14:textFill>
                  <w14:solidFill>
                    <w14:schemeClr w14:val="tx1"/>
                  </w14:solidFill>
                </w14:textFill>
              </w:rPr>
              <w:t>厂区</w:t>
            </w:r>
            <w:r>
              <w:rPr>
                <w:rFonts w:hint="eastAsia" w:ascii="Times New Roman" w:hAnsi="Times New Roman"/>
                <w:bCs/>
                <w:color w:val="000000" w:themeColor="text1"/>
                <w:spacing w:val="-2"/>
                <w:szCs w:val="21"/>
                <w14:textFill>
                  <w14:solidFill>
                    <w14:schemeClr w14:val="tx1"/>
                  </w14:solidFill>
                </w14:textFill>
              </w:rPr>
              <w:t>内建设，不新增占地，</w:t>
            </w:r>
            <w:r>
              <w:rPr>
                <w:rFonts w:hint="eastAsia" w:ascii="Times New Roman" w:hAnsi="Times New Roman"/>
                <w:color w:val="000000" w:themeColor="text1"/>
                <w:szCs w:val="21"/>
                <w14:textFill>
                  <w14:solidFill>
                    <w14:schemeClr w14:val="tx1"/>
                  </w14:solidFill>
                </w14:textFill>
              </w:rPr>
              <w:t>本项目</w:t>
            </w:r>
            <w:r>
              <w:rPr>
                <w:rFonts w:ascii="Times New Roman" w:hAnsi="Times New Roman"/>
                <w:color w:val="000000" w:themeColor="text1"/>
                <w:szCs w:val="21"/>
                <w14:textFill>
                  <w14:solidFill>
                    <w14:schemeClr w14:val="tx1"/>
                  </w14:solidFill>
                </w14:textFill>
              </w:rPr>
              <w:t>用地不属于《限制用地项目目录（2012年本）》和《禁制用地项目目录（2012年本）》的限制或禁止项目。</w:t>
            </w:r>
          </w:p>
          <w:p>
            <w:pPr>
              <w:autoSpaceDE w:val="0"/>
              <w:autoSpaceDN w:val="0"/>
              <w:adjustRightInd w:val="0"/>
              <w:snapToGrid w:val="0"/>
              <w:spacing w:line="360" w:lineRule="auto"/>
              <w:ind w:firstLine="435"/>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（2）环境条件分析</w:t>
            </w:r>
          </w:p>
          <w:p>
            <w:pPr>
              <w:autoSpaceDE w:val="0"/>
              <w:autoSpaceDN w:val="0"/>
              <w:adjustRightInd w:val="0"/>
              <w:snapToGrid w:val="0"/>
              <w:spacing w:line="360" w:lineRule="auto"/>
              <w:ind w:firstLine="435"/>
              <w:rPr>
                <w:rFonts w:ascii="Times New Roman" w:hAnsi="Times New Roman"/>
                <w:color w:val="000000" w:themeColor="text1"/>
                <w:highlight w:val="yellow"/>
                <w14:textFill>
                  <w14:solidFill>
                    <w14:schemeClr w14:val="tx1"/>
                  </w14:solidFill>
                </w14:textFill>
              </w:rPr>
            </w:pPr>
            <w:r>
              <w:rPr>
                <w:rFonts w:ascii="Times New Roman" w:hAnsi="Times New Roman"/>
                <w:color w:val="000000" w:themeColor="text1"/>
                <w14:textFill>
                  <w14:solidFill>
                    <w14:schemeClr w14:val="tx1"/>
                  </w14:solidFill>
                </w14:textFill>
              </w:rPr>
              <w:t>选址附近无国家、省、市规定的重点文物保护单位、水源保护区、风景名胜区、革命历史古迹等环境敏感点。本项目选址周围无公园、学校、风景名胜等</w:t>
            </w:r>
            <w:r>
              <w:rPr>
                <w:rFonts w:ascii="Times New Roman" w:hAnsi="Times New Roman"/>
                <w:color w:val="000000" w:themeColor="text1"/>
                <w:highlight w:val="none"/>
                <w14:textFill>
                  <w14:solidFill>
                    <w14:schemeClr w14:val="tx1"/>
                  </w14:solidFill>
                </w14:textFill>
              </w:rPr>
              <w:t>。</w:t>
            </w:r>
          </w:p>
          <w:p>
            <w:pPr>
              <w:autoSpaceDE w:val="0"/>
              <w:autoSpaceDN w:val="0"/>
              <w:adjustRightInd w:val="0"/>
              <w:snapToGrid w:val="0"/>
              <w:spacing w:line="360" w:lineRule="auto"/>
              <w:ind w:firstLine="435"/>
              <w:rPr>
                <w:rFonts w:hint="eastAsia"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项目所在区域与项目排放相关的特征污染物均能满足相应标准要求，项目建设后废气污染物均能达标排放，不新增废水外</w:t>
            </w:r>
            <w:r>
              <w:rPr>
                <w:rFonts w:ascii="Times New Roman" w:hAnsi="Times New Roman"/>
                <w:color w:val="000000" w:themeColor="text1"/>
                <w14:textFill>
                  <w14:solidFill>
                    <w14:schemeClr w14:val="tx1"/>
                  </w14:solidFill>
                </w14:textFill>
              </w:rPr>
              <w:t>排量，噪声厂界</w:t>
            </w:r>
            <w:r>
              <w:rPr>
                <w:rFonts w:hint="eastAsia" w:ascii="Times New Roman" w:hAnsi="Times New Roman"/>
                <w:color w:val="000000" w:themeColor="text1"/>
                <w:lang w:val="en-US" w:eastAsia="zh-CN"/>
                <w14:textFill>
                  <w14:solidFill>
                    <w14:schemeClr w14:val="tx1"/>
                  </w14:solidFill>
                </w14:textFill>
              </w:rPr>
              <w:t>和环境敏感目标处均能够</w:t>
            </w:r>
            <w:r>
              <w:rPr>
                <w:rFonts w:ascii="Times New Roman" w:hAnsi="Times New Roman"/>
                <w:color w:val="000000" w:themeColor="text1"/>
                <w14:textFill>
                  <w14:solidFill>
                    <w14:schemeClr w14:val="tx1"/>
                  </w14:solidFill>
                </w14:textFill>
              </w:rPr>
              <w:t>达标，固体废物能够合理处置，</w:t>
            </w:r>
            <w:r>
              <w:rPr>
                <w:rFonts w:hint="eastAsia" w:ascii="Times New Roman" w:hAnsi="Times New Roman"/>
                <w:color w:val="000000" w:themeColor="text1"/>
                <w14:textFill>
                  <w14:solidFill>
                    <w14:schemeClr w14:val="tx1"/>
                  </w14:solidFill>
                </w14:textFill>
              </w:rPr>
              <w:t>项目严格实行分区防渗，</w:t>
            </w:r>
            <w:r>
              <w:rPr>
                <w:rFonts w:ascii="Times New Roman" w:hAnsi="Times New Roman"/>
                <w:color w:val="000000" w:themeColor="text1"/>
                <w14:textFill>
                  <w14:solidFill>
                    <w14:schemeClr w14:val="tx1"/>
                  </w14:solidFill>
                </w14:textFill>
              </w:rPr>
              <w:t>项目建设对区域环境影响较</w:t>
            </w:r>
            <w:r>
              <w:rPr>
                <w:rFonts w:hint="eastAsia" w:ascii="Times New Roman" w:hAnsi="Times New Roman"/>
                <w:color w:val="000000" w:themeColor="text1"/>
                <w14:textFill>
                  <w14:solidFill>
                    <w14:schemeClr w14:val="tx1"/>
                  </w14:solidFill>
                </w14:textFill>
              </w:rPr>
              <w:t>小。</w:t>
            </w:r>
          </w:p>
          <w:p>
            <w:pPr>
              <w:autoSpaceDE w:val="0"/>
              <w:autoSpaceDN w:val="0"/>
              <w:adjustRightInd w:val="0"/>
              <w:snapToGrid w:val="0"/>
              <w:spacing w:line="360" w:lineRule="auto"/>
              <w:ind w:firstLine="435"/>
              <w:rPr>
                <w:rFonts w:hint="eastAsia" w:ascii="Times New Roman" w:hAnsi="Times New Roman"/>
                <w:color w:val="000000" w:themeColor="text1"/>
                <w:lang w:val="en-US" w:eastAsia="zh-CN"/>
                <w14:textFill>
                  <w14:solidFill>
                    <w14:schemeClr w14:val="tx1"/>
                  </w14:solidFill>
                </w14:textFill>
              </w:rPr>
            </w:pPr>
            <w:r>
              <w:rPr>
                <w:rFonts w:hint="eastAsia" w:ascii="Times New Roman" w:hAnsi="Times New Roman"/>
                <w:color w:val="000000" w:themeColor="text1"/>
                <w:lang w:val="en-US" w:eastAsia="zh-CN"/>
                <w14:textFill>
                  <w14:solidFill>
                    <w14:schemeClr w14:val="tx1"/>
                  </w14:solidFill>
                </w14:textFill>
              </w:rPr>
              <w:t>（3）其他符合性</w:t>
            </w:r>
          </w:p>
          <w:p>
            <w:pPr>
              <w:autoSpaceDE w:val="0"/>
              <w:autoSpaceDN w:val="0"/>
              <w:adjustRightInd w:val="0"/>
              <w:snapToGrid w:val="0"/>
              <w:spacing w:line="360" w:lineRule="auto"/>
              <w:ind w:firstLine="435"/>
              <w:rPr>
                <w:rFonts w:hint="eastAsia" w:ascii="Times New Roman" w:hAnsi="Times New Roman"/>
                <w:color w:val="000000" w:themeColor="text1"/>
                <w:lang w:val="en-US" w:eastAsia="zh-CN"/>
                <w14:textFill>
                  <w14:solidFill>
                    <w14:schemeClr w14:val="tx1"/>
                  </w14:solidFill>
                </w14:textFill>
              </w:rPr>
            </w:pPr>
            <w:r>
              <w:rPr>
                <w:rFonts w:hint="eastAsia" w:ascii="Times New Roman" w:hAnsi="Times New Roman"/>
                <w:color w:val="000000" w:themeColor="text1"/>
                <w:lang w:val="en-US" w:eastAsia="zh-CN"/>
                <w14:textFill>
                  <w14:solidFill>
                    <w14:schemeClr w14:val="tx1"/>
                  </w14:solidFill>
                </w14:textFill>
              </w:rPr>
              <w:t>项目选址区位优越，所在地水、电供应有保障，交通便利，配套设施完整。</w:t>
            </w:r>
          </w:p>
          <w:p>
            <w:pPr>
              <w:autoSpaceDE w:val="0"/>
              <w:autoSpaceDN w:val="0"/>
              <w:adjustRightInd w:val="0"/>
              <w:snapToGrid w:val="0"/>
              <w:spacing w:line="360" w:lineRule="auto"/>
              <w:ind w:firstLine="435"/>
              <w:rPr>
                <w:rFonts w:hint="eastAsia"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综上，项目选址和平面布局合理。</w:t>
            </w:r>
          </w:p>
          <w:p>
            <w:pPr>
              <w:spacing w:line="360" w:lineRule="auto"/>
              <w:contextualSpacing/>
              <w:rPr>
                <w:rFonts w:ascii="Times New Roman" w:hAnsi="Times New Roman"/>
                <w:b/>
                <w:bCs/>
                <w:color w:val="000000" w:themeColor="text1"/>
                <w:szCs w:val="21"/>
                <w14:textFill>
                  <w14:solidFill>
                    <w14:schemeClr w14:val="tx1"/>
                  </w14:solidFill>
                </w14:textFill>
              </w:rPr>
            </w:pPr>
            <w:r>
              <w:rPr>
                <w:rFonts w:ascii="Times New Roman" w:hAnsi="Times New Roman"/>
                <w:b/>
                <w:bCs/>
                <w:color w:val="000000" w:themeColor="text1"/>
                <w:szCs w:val="21"/>
                <w14:textFill>
                  <w14:solidFill>
                    <w14:schemeClr w14:val="tx1"/>
                  </w14:solidFill>
                </w14:textFill>
              </w:rPr>
              <w:t>3“三线一单”符合性分析</w:t>
            </w:r>
          </w:p>
          <w:p>
            <w:pPr>
              <w:spacing w:line="360" w:lineRule="auto"/>
              <w:ind w:firstLine="480" w:firstLineChars="200"/>
              <w:contextualSpacing/>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根据《关于以改善环境质量为核心加强环境影响评价管理的通知》（环环评[2016]15号）要求，环境影响评价落实“生态保护红线、环境质量底线、资源利用上线和环境准入负面清单”约束。</w:t>
            </w:r>
          </w:p>
          <w:p>
            <w:pPr>
              <w:pStyle w:val="87"/>
              <w:spacing w:line="240" w:lineRule="auto"/>
              <w:ind w:firstLine="422"/>
              <w:rPr>
                <w:color w:val="000000" w:themeColor="text1"/>
                <w:sz w:val="21"/>
                <w:szCs w:val="24"/>
                <w14:textFill>
                  <w14:solidFill>
                    <w14:schemeClr w14:val="tx1"/>
                  </w14:solidFill>
                </w14:textFill>
              </w:rPr>
            </w:pPr>
            <w:r>
              <w:rPr>
                <w:color w:val="000000" w:themeColor="text1"/>
                <w:sz w:val="21"/>
                <w:szCs w:val="24"/>
                <w14:textFill>
                  <w14:solidFill>
                    <w14:schemeClr w14:val="tx1"/>
                  </w14:solidFill>
                </w14:textFill>
              </w:rPr>
              <w:t>表</w:t>
            </w:r>
            <w:r>
              <w:rPr>
                <w:rFonts w:hint="eastAsia"/>
                <w:color w:val="000000" w:themeColor="text1"/>
                <w:sz w:val="21"/>
                <w:szCs w:val="24"/>
                <w:lang w:val="en-US" w:eastAsia="zh-CN"/>
                <w14:textFill>
                  <w14:solidFill>
                    <w14:schemeClr w14:val="tx1"/>
                  </w14:solidFill>
                </w14:textFill>
              </w:rPr>
              <w:t>1</w:t>
            </w:r>
            <w:r>
              <w:rPr>
                <w:color w:val="000000" w:themeColor="text1"/>
                <w:sz w:val="21"/>
                <w:szCs w:val="24"/>
                <w14:textFill>
                  <w14:solidFill>
                    <w14:schemeClr w14:val="tx1"/>
                  </w14:solidFill>
                </w14:textFill>
              </w:rPr>
              <w:t xml:space="preserve"> 三线一单符合性分析</w:t>
            </w:r>
          </w:p>
          <w:tbl>
            <w:tblPr>
              <w:tblStyle w:val="31"/>
              <w:tblW w:w="4997"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74"/>
              <w:gridCol w:w="4326"/>
              <w:gridCol w:w="2617"/>
              <w:gridCol w:w="49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416" w:type="pct"/>
                  <w:vAlign w:val="center"/>
                </w:tcPr>
                <w:p>
                  <w:pPr>
                    <w:pStyle w:val="50"/>
                    <w:adjustRightInd w:val="0"/>
                    <w:snapToGrid w:val="0"/>
                    <w:jc w:val="center"/>
                    <w:rPr>
                      <w:b w:val="0"/>
                      <w:bCs/>
                      <w:color w:val="000000" w:themeColor="text1"/>
                      <w:sz w:val="21"/>
                      <w:szCs w:val="21"/>
                      <w:lang w:eastAsia="zh-CN"/>
                      <w14:textFill>
                        <w14:solidFill>
                          <w14:schemeClr w14:val="tx1"/>
                        </w14:solidFill>
                      </w14:textFill>
                    </w:rPr>
                  </w:pPr>
                  <w:r>
                    <w:rPr>
                      <w:b w:val="0"/>
                      <w:bCs/>
                      <w:color w:val="000000" w:themeColor="text1"/>
                      <w:sz w:val="21"/>
                      <w:szCs w:val="21"/>
                      <w:lang w:eastAsia="zh-CN"/>
                      <w14:textFill>
                        <w14:solidFill>
                          <w14:schemeClr w14:val="tx1"/>
                        </w14:solidFill>
                      </w14:textFill>
                    </w:rPr>
                    <w:t>相关</w:t>
                  </w:r>
                </w:p>
                <w:p>
                  <w:pPr>
                    <w:pStyle w:val="50"/>
                    <w:adjustRightInd w:val="0"/>
                    <w:snapToGrid w:val="0"/>
                    <w:jc w:val="center"/>
                    <w:rPr>
                      <w:b w:val="0"/>
                      <w:bCs/>
                      <w:color w:val="000000" w:themeColor="text1"/>
                      <w:sz w:val="21"/>
                      <w:szCs w:val="21"/>
                      <w:lang w:eastAsia="zh-CN"/>
                      <w14:textFill>
                        <w14:solidFill>
                          <w14:schemeClr w14:val="tx1"/>
                        </w14:solidFill>
                      </w14:textFill>
                    </w:rPr>
                  </w:pPr>
                  <w:r>
                    <w:rPr>
                      <w:b w:val="0"/>
                      <w:bCs/>
                      <w:color w:val="000000" w:themeColor="text1"/>
                      <w:sz w:val="21"/>
                      <w:szCs w:val="21"/>
                      <w:lang w:eastAsia="zh-CN"/>
                      <w14:textFill>
                        <w14:solidFill>
                          <w14:schemeClr w14:val="tx1"/>
                        </w14:solidFill>
                      </w14:textFill>
                    </w:rPr>
                    <w:t>政策</w:t>
                  </w:r>
                </w:p>
              </w:tc>
              <w:tc>
                <w:tcPr>
                  <w:tcW w:w="2665" w:type="pct"/>
                  <w:vAlign w:val="center"/>
                </w:tcPr>
                <w:p>
                  <w:pPr>
                    <w:pStyle w:val="50"/>
                    <w:adjustRightInd w:val="0"/>
                    <w:snapToGrid w:val="0"/>
                    <w:jc w:val="center"/>
                    <w:rPr>
                      <w:b w:val="0"/>
                      <w:bCs/>
                      <w:color w:val="000000" w:themeColor="text1"/>
                      <w:sz w:val="21"/>
                      <w:szCs w:val="21"/>
                      <w:lang w:eastAsia="zh-CN"/>
                      <w14:textFill>
                        <w14:solidFill>
                          <w14:schemeClr w14:val="tx1"/>
                        </w14:solidFill>
                      </w14:textFill>
                    </w:rPr>
                  </w:pPr>
                  <w:r>
                    <w:rPr>
                      <w:b w:val="0"/>
                      <w:bCs/>
                      <w:color w:val="000000" w:themeColor="text1"/>
                      <w:sz w:val="21"/>
                      <w:szCs w:val="21"/>
                      <w:lang w:eastAsia="zh-CN"/>
                      <w14:textFill>
                        <w14:solidFill>
                          <w14:schemeClr w14:val="tx1"/>
                        </w14:solidFill>
                      </w14:textFill>
                    </w:rPr>
                    <w:t>分析内容</w:t>
                  </w:r>
                </w:p>
              </w:tc>
              <w:tc>
                <w:tcPr>
                  <w:tcW w:w="1612" w:type="pct"/>
                  <w:vAlign w:val="center"/>
                </w:tcPr>
                <w:p>
                  <w:pPr>
                    <w:pStyle w:val="50"/>
                    <w:adjustRightInd w:val="0"/>
                    <w:snapToGrid w:val="0"/>
                    <w:jc w:val="center"/>
                    <w:rPr>
                      <w:b w:val="0"/>
                      <w:bCs/>
                      <w:color w:val="000000" w:themeColor="text1"/>
                      <w:sz w:val="21"/>
                      <w:szCs w:val="21"/>
                      <w:lang w:eastAsia="zh-CN"/>
                      <w14:textFill>
                        <w14:solidFill>
                          <w14:schemeClr w14:val="tx1"/>
                        </w14:solidFill>
                      </w14:textFill>
                    </w:rPr>
                  </w:pPr>
                  <w:r>
                    <w:rPr>
                      <w:b w:val="0"/>
                      <w:bCs/>
                      <w:color w:val="000000" w:themeColor="text1"/>
                      <w:sz w:val="21"/>
                      <w:szCs w:val="21"/>
                      <w:lang w:eastAsia="zh-CN"/>
                      <w14:textFill>
                        <w14:solidFill>
                          <w14:schemeClr w14:val="tx1"/>
                        </w14:solidFill>
                      </w14:textFill>
                    </w:rPr>
                    <w:t>企业情况</w:t>
                  </w:r>
                </w:p>
              </w:tc>
              <w:tc>
                <w:tcPr>
                  <w:tcW w:w="305" w:type="pct"/>
                  <w:vAlign w:val="center"/>
                </w:tcPr>
                <w:p>
                  <w:pPr>
                    <w:pStyle w:val="50"/>
                    <w:adjustRightInd w:val="0"/>
                    <w:snapToGrid w:val="0"/>
                    <w:jc w:val="center"/>
                    <w:rPr>
                      <w:b w:val="0"/>
                      <w:bCs/>
                      <w:color w:val="000000" w:themeColor="text1"/>
                      <w:sz w:val="21"/>
                      <w:szCs w:val="21"/>
                      <w:lang w:eastAsia="zh-CN"/>
                      <w14:textFill>
                        <w14:solidFill>
                          <w14:schemeClr w14:val="tx1"/>
                        </w14:solidFill>
                      </w14:textFill>
                    </w:rPr>
                  </w:pPr>
                  <w:r>
                    <w:rPr>
                      <w:b w:val="0"/>
                      <w:bCs/>
                      <w:color w:val="000000" w:themeColor="text1"/>
                      <w:sz w:val="21"/>
                      <w:szCs w:val="21"/>
                      <w:lang w:eastAsia="zh-CN"/>
                      <w14:textFill>
                        <w14:solidFill>
                          <w14:schemeClr w14:val="tx1"/>
                        </w14:solidFill>
                      </w14:textFill>
                    </w:rPr>
                    <w:t>评估结果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416" w:type="pct"/>
                  <w:vAlign w:val="center"/>
                </w:tcPr>
                <w:p>
                  <w:pPr>
                    <w:adjustRightInd w:val="0"/>
                    <w:snapToGrid w:val="0"/>
                    <w:jc w:val="center"/>
                    <w:rPr>
                      <w:bCs/>
                      <w:color w:val="000000" w:themeColor="text1"/>
                      <w:sz w:val="21"/>
                      <w:szCs w:val="21"/>
                      <w14:textFill>
                        <w14:solidFill>
                          <w14:schemeClr w14:val="tx1"/>
                        </w14:solidFill>
                      </w14:textFill>
                    </w:rPr>
                  </w:pPr>
                  <w:r>
                    <w:rPr>
                      <w:bCs/>
                      <w:color w:val="000000" w:themeColor="text1"/>
                      <w:sz w:val="21"/>
                      <w:szCs w:val="21"/>
                      <w14:textFill>
                        <w14:solidFill>
                          <w14:schemeClr w14:val="tx1"/>
                        </w14:solidFill>
                      </w14:textFill>
                    </w:rPr>
                    <w:t>生态保护红线</w:t>
                  </w:r>
                </w:p>
              </w:tc>
              <w:tc>
                <w:tcPr>
                  <w:tcW w:w="2665" w:type="pct"/>
                  <w:vAlign w:val="center"/>
                </w:tcPr>
                <w:p>
                  <w:pPr>
                    <w:pStyle w:val="50"/>
                    <w:adjustRightInd w:val="0"/>
                    <w:snapToGrid w:val="0"/>
                    <w:rPr>
                      <w:color w:val="000000" w:themeColor="text1"/>
                      <w:sz w:val="21"/>
                      <w:szCs w:val="21"/>
                      <w:lang w:eastAsia="zh-CN"/>
                      <w14:textFill>
                        <w14:solidFill>
                          <w14:schemeClr w14:val="tx1"/>
                        </w14:solidFill>
                      </w14:textFill>
                    </w:rPr>
                  </w:pPr>
                  <w:r>
                    <w:rPr>
                      <w:color w:val="000000" w:themeColor="text1"/>
                      <w:sz w:val="21"/>
                      <w:szCs w:val="21"/>
                      <w:lang w:eastAsia="zh-CN"/>
                      <w14:textFill>
                        <w14:solidFill>
                          <w14:schemeClr w14:val="tx1"/>
                        </w14:solidFill>
                      </w14:textFill>
                    </w:rPr>
                    <w:t>生态空间范围内具有特殊重要生态功能必须实行强制性严格保护的区域。相关规划环评应将生态空间管控作为重要内容，规划区涉及生态保护红线的，在规划环评结论和审查意见中应落实生态保护红线的管理要求，提出相应对策措施。除受自然条件限制、确实无法避让的铁路、公路、航道、防洪、管道、干渠、通讯、输变电等重要基础设施项目外，生态保护红线范围内，严控各类开发建设活动，依法不予审批新建工业项目和矿产开发项目的环评文件</w:t>
                  </w:r>
                </w:p>
              </w:tc>
              <w:tc>
                <w:tcPr>
                  <w:tcW w:w="1612" w:type="pct"/>
                  <w:vAlign w:val="center"/>
                </w:tcPr>
                <w:p>
                  <w:pPr>
                    <w:pStyle w:val="50"/>
                    <w:adjustRightInd w:val="0"/>
                    <w:snapToGrid w:val="0"/>
                    <w:rPr>
                      <w:color w:val="000000" w:themeColor="text1"/>
                      <w:sz w:val="21"/>
                      <w:szCs w:val="21"/>
                      <w:lang w:eastAsia="zh-CN"/>
                      <w14:textFill>
                        <w14:solidFill>
                          <w14:schemeClr w14:val="tx1"/>
                        </w14:solidFill>
                      </w14:textFill>
                    </w:rPr>
                  </w:pPr>
                  <w:r>
                    <w:rPr>
                      <w:snapToGrid w:val="0"/>
                      <w:color w:val="000000" w:themeColor="text1"/>
                      <w:sz w:val="21"/>
                      <w:szCs w:val="21"/>
                      <w:lang w:eastAsia="zh-CN"/>
                      <w14:textFill>
                        <w14:solidFill>
                          <w14:schemeClr w14:val="tx1"/>
                        </w14:solidFill>
                      </w14:textFill>
                    </w:rPr>
                    <w:t>本项目位于</w:t>
                  </w:r>
                  <w:r>
                    <w:rPr>
                      <w:rFonts w:hint="eastAsia"/>
                      <w:snapToGrid w:val="0"/>
                      <w:color w:val="000000" w:themeColor="text1"/>
                      <w:sz w:val="21"/>
                      <w:szCs w:val="21"/>
                      <w:lang w:val="en-US" w:eastAsia="zh-CN"/>
                      <w14:textFill>
                        <w14:solidFill>
                          <w14:schemeClr w14:val="tx1"/>
                        </w14:solidFill>
                      </w14:textFill>
                    </w:rPr>
                    <w:t>抚宁区大新寨镇</w:t>
                  </w:r>
                  <w:r>
                    <w:rPr>
                      <w:snapToGrid w:val="0"/>
                      <w:color w:val="000000" w:themeColor="text1"/>
                      <w:sz w:val="21"/>
                      <w:szCs w:val="21"/>
                      <w:lang w:eastAsia="zh-CN"/>
                      <w14:textFill>
                        <w14:solidFill>
                          <w14:schemeClr w14:val="tx1"/>
                        </w14:solidFill>
                      </w14:textFill>
                    </w:rPr>
                    <w:t>，</w:t>
                  </w:r>
                  <w:r>
                    <w:rPr>
                      <w:rFonts w:hint="eastAsia"/>
                      <w:snapToGrid w:val="0"/>
                      <w:color w:val="000000" w:themeColor="text1"/>
                      <w:sz w:val="21"/>
                      <w:szCs w:val="21"/>
                      <w:lang w:eastAsia="zh-CN"/>
                      <w14:textFill>
                        <w14:solidFill>
                          <w14:schemeClr w14:val="tx1"/>
                        </w14:solidFill>
                      </w14:textFill>
                    </w:rPr>
                    <w:t>本</w:t>
                  </w:r>
                  <w:r>
                    <w:rPr>
                      <w:snapToGrid w:val="0"/>
                      <w:color w:val="000000" w:themeColor="text1"/>
                      <w:sz w:val="21"/>
                      <w:szCs w:val="21"/>
                      <w:lang w:eastAsia="zh-CN"/>
                      <w14:textFill>
                        <w14:solidFill>
                          <w14:schemeClr w14:val="tx1"/>
                        </w14:solidFill>
                      </w14:textFill>
                    </w:rPr>
                    <w:t>项目</w:t>
                  </w:r>
                  <w:r>
                    <w:rPr>
                      <w:rFonts w:hint="eastAsia"/>
                      <w:snapToGrid w:val="0"/>
                      <w:color w:val="000000" w:themeColor="text1"/>
                      <w:sz w:val="21"/>
                      <w:szCs w:val="21"/>
                      <w:lang w:eastAsia="zh-CN"/>
                      <w14:textFill>
                        <w14:solidFill>
                          <w14:schemeClr w14:val="tx1"/>
                        </w14:solidFill>
                      </w14:textFill>
                    </w:rPr>
                    <w:t>在现有场区内建设，不新增用地</w:t>
                  </w:r>
                  <w:r>
                    <w:rPr>
                      <w:snapToGrid w:val="0"/>
                      <w:color w:val="000000" w:themeColor="text1"/>
                      <w:sz w:val="21"/>
                      <w:szCs w:val="21"/>
                      <w:lang w:eastAsia="zh-CN"/>
                      <w14:textFill>
                        <w14:solidFill>
                          <w14:schemeClr w14:val="tx1"/>
                        </w14:solidFill>
                      </w14:textFill>
                    </w:rPr>
                    <w:t>，项目不在当地饮用水水源保护区、风景名胜区、自然保护区等生态保护区内，不涉及当地相关文件划定的生态保护红线</w:t>
                  </w:r>
                </w:p>
              </w:tc>
              <w:tc>
                <w:tcPr>
                  <w:tcW w:w="305" w:type="pct"/>
                  <w:vAlign w:val="center"/>
                </w:tcPr>
                <w:p>
                  <w:pPr>
                    <w:pStyle w:val="50"/>
                    <w:adjustRightInd w:val="0"/>
                    <w:snapToGrid w:val="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416" w:type="pct"/>
                  <w:vAlign w:val="center"/>
                </w:tcPr>
                <w:p>
                  <w:pPr>
                    <w:adjustRightInd w:val="0"/>
                    <w:snapToGrid w:val="0"/>
                    <w:jc w:val="center"/>
                    <w:rPr>
                      <w:bCs/>
                      <w:color w:val="000000" w:themeColor="text1"/>
                      <w:sz w:val="21"/>
                      <w:szCs w:val="21"/>
                      <w14:textFill>
                        <w14:solidFill>
                          <w14:schemeClr w14:val="tx1"/>
                        </w14:solidFill>
                      </w14:textFill>
                    </w:rPr>
                  </w:pPr>
                  <w:r>
                    <w:rPr>
                      <w:bCs/>
                      <w:color w:val="000000" w:themeColor="text1"/>
                      <w:sz w:val="21"/>
                      <w:szCs w:val="21"/>
                      <w14:textFill>
                        <w14:solidFill>
                          <w14:schemeClr w14:val="tx1"/>
                        </w14:solidFill>
                      </w14:textFill>
                    </w:rPr>
                    <w:t>环境质量底线</w:t>
                  </w:r>
                </w:p>
              </w:tc>
              <w:tc>
                <w:tcPr>
                  <w:tcW w:w="2665" w:type="pct"/>
                  <w:vAlign w:val="center"/>
                </w:tcPr>
                <w:p>
                  <w:pPr>
                    <w:pStyle w:val="50"/>
                    <w:adjustRightInd w:val="0"/>
                    <w:snapToGrid w:val="0"/>
                    <w:rPr>
                      <w:color w:val="000000" w:themeColor="text1"/>
                      <w:sz w:val="21"/>
                      <w:szCs w:val="21"/>
                      <w:lang w:eastAsia="zh-CN"/>
                      <w14:textFill>
                        <w14:solidFill>
                          <w14:schemeClr w14:val="tx1"/>
                        </w14:solidFill>
                      </w14:textFill>
                    </w:rPr>
                  </w:pPr>
                  <w:r>
                    <w:rPr>
                      <w:color w:val="000000" w:themeColor="text1"/>
                      <w:sz w:val="21"/>
                      <w:szCs w:val="21"/>
                      <w:lang w:eastAsia="zh-CN"/>
                      <w14:textFill>
                        <w14:solidFill>
                          <w14:schemeClr w14:val="tx1"/>
                        </w14:solidFill>
                      </w14:textFill>
                    </w:rPr>
                    <w:t>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p>
              </w:tc>
              <w:tc>
                <w:tcPr>
                  <w:tcW w:w="1612" w:type="pct"/>
                  <w:vAlign w:val="center"/>
                </w:tcPr>
                <w:p>
                  <w:pPr>
                    <w:pStyle w:val="50"/>
                    <w:adjustRightInd w:val="0"/>
                    <w:snapToGrid w:val="0"/>
                    <w:rPr>
                      <w:color w:val="000000" w:themeColor="text1"/>
                      <w:sz w:val="21"/>
                      <w:szCs w:val="21"/>
                      <w:lang w:eastAsia="zh-CN"/>
                      <w14:textFill>
                        <w14:solidFill>
                          <w14:schemeClr w14:val="tx1"/>
                        </w14:solidFill>
                      </w14:textFill>
                    </w:rPr>
                  </w:pPr>
                  <w:r>
                    <w:rPr>
                      <w:color w:val="000000" w:themeColor="text1"/>
                      <w:sz w:val="21"/>
                      <w:szCs w:val="21"/>
                      <w:lang w:eastAsia="zh-CN"/>
                      <w14:textFill>
                        <w14:solidFill>
                          <w14:schemeClr w14:val="tx1"/>
                        </w14:solidFill>
                      </w14:textFill>
                    </w:rPr>
                    <w:t>本项目产生的废气、废水、噪声、固废等污染物均采取了严格的治理和处置措施，不会对周边环境造成较大影响，符合环境量底线的要求</w:t>
                  </w:r>
                </w:p>
              </w:tc>
              <w:tc>
                <w:tcPr>
                  <w:tcW w:w="305" w:type="pct"/>
                  <w:vAlign w:val="center"/>
                </w:tcPr>
                <w:p>
                  <w:pPr>
                    <w:pStyle w:val="50"/>
                    <w:adjustRightInd w:val="0"/>
                    <w:snapToGrid w:val="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416" w:type="pct"/>
                  <w:vAlign w:val="center"/>
                </w:tcPr>
                <w:p>
                  <w:pPr>
                    <w:adjustRightInd w:val="0"/>
                    <w:snapToGrid w:val="0"/>
                    <w:jc w:val="center"/>
                    <w:rPr>
                      <w:bCs/>
                      <w:color w:val="000000" w:themeColor="text1"/>
                      <w:sz w:val="21"/>
                      <w:szCs w:val="21"/>
                      <w14:textFill>
                        <w14:solidFill>
                          <w14:schemeClr w14:val="tx1"/>
                        </w14:solidFill>
                      </w14:textFill>
                    </w:rPr>
                  </w:pPr>
                  <w:r>
                    <w:rPr>
                      <w:bCs/>
                      <w:color w:val="000000" w:themeColor="text1"/>
                      <w:sz w:val="21"/>
                      <w:szCs w:val="21"/>
                      <w14:textFill>
                        <w14:solidFill>
                          <w14:schemeClr w14:val="tx1"/>
                        </w14:solidFill>
                      </w14:textFill>
                    </w:rPr>
                    <w:t>资源利用上限</w:t>
                  </w:r>
                </w:p>
              </w:tc>
              <w:tc>
                <w:tcPr>
                  <w:tcW w:w="2665" w:type="pct"/>
                  <w:vAlign w:val="center"/>
                </w:tcPr>
                <w:p>
                  <w:pPr>
                    <w:pStyle w:val="50"/>
                    <w:adjustRightInd w:val="0"/>
                    <w:snapToGrid w:val="0"/>
                    <w:rPr>
                      <w:color w:val="000000" w:themeColor="text1"/>
                      <w:sz w:val="21"/>
                      <w:szCs w:val="21"/>
                      <w:lang w:eastAsia="zh-CN"/>
                      <w14:textFill>
                        <w14:solidFill>
                          <w14:schemeClr w14:val="tx1"/>
                        </w14:solidFill>
                      </w14:textFill>
                    </w:rPr>
                  </w:pPr>
                  <w:r>
                    <w:rPr>
                      <w:color w:val="000000" w:themeColor="text1"/>
                      <w:sz w:val="21"/>
                      <w:szCs w:val="21"/>
                      <w:lang w:eastAsia="zh-CN"/>
                      <w14:textFill>
                        <w14:solidFill>
                          <w14:schemeClr w14:val="tx1"/>
                        </w14:solidFill>
                      </w14:textFill>
                    </w:rPr>
                    <w:t>是各地区能源、水、土地等资源消耗不得突破的“天花板”。相关规划环评应依据有关资源利用上线，对项目的资源开发利用，区分不同行业，从能源资源开发等量或减量替代、开采方式和规模控制、利用效率和保护措施等方面提出建议</w:t>
                  </w:r>
                </w:p>
              </w:tc>
              <w:tc>
                <w:tcPr>
                  <w:tcW w:w="1612" w:type="pct"/>
                  <w:vAlign w:val="center"/>
                </w:tcPr>
                <w:p>
                  <w:pPr>
                    <w:pStyle w:val="50"/>
                    <w:adjustRightInd w:val="0"/>
                    <w:snapToGrid w:val="0"/>
                    <w:rPr>
                      <w:snapToGrid w:val="0"/>
                      <w:color w:val="000000" w:themeColor="text1"/>
                      <w:sz w:val="21"/>
                      <w:szCs w:val="21"/>
                      <w:lang w:eastAsia="zh-CN"/>
                      <w14:textFill>
                        <w14:solidFill>
                          <w14:schemeClr w14:val="tx1"/>
                        </w14:solidFill>
                      </w14:textFill>
                    </w:rPr>
                  </w:pPr>
                  <w:r>
                    <w:rPr>
                      <w:rFonts w:hint="eastAsia"/>
                      <w:snapToGrid w:val="0"/>
                      <w:color w:val="000000" w:themeColor="text1"/>
                      <w:sz w:val="21"/>
                      <w:szCs w:val="21"/>
                      <w:lang w:eastAsia="zh-CN"/>
                      <w14:textFill>
                        <w14:solidFill>
                          <w14:schemeClr w14:val="tx1"/>
                        </w14:solidFill>
                      </w14:textFill>
                    </w:rPr>
                    <w:t>区域水、电充足，本项目</w:t>
                  </w:r>
                  <w:r>
                    <w:rPr>
                      <w:snapToGrid w:val="0"/>
                      <w:color w:val="000000" w:themeColor="text1"/>
                      <w:sz w:val="21"/>
                      <w:szCs w:val="21"/>
                      <w:lang w:eastAsia="zh-CN"/>
                      <w14:textFill>
                        <w14:solidFill>
                          <w14:schemeClr w14:val="tx1"/>
                        </w14:solidFill>
                      </w14:textFill>
                    </w:rPr>
                    <w:t>以“节能、降耗、减污”为目标，有效地控制污染</w:t>
                  </w:r>
                  <w:r>
                    <w:rPr>
                      <w:rFonts w:hint="eastAsia"/>
                      <w:snapToGrid w:val="0"/>
                      <w:color w:val="000000" w:themeColor="text1"/>
                      <w:sz w:val="21"/>
                      <w:szCs w:val="21"/>
                      <w:lang w:eastAsia="zh-CN"/>
                      <w14:textFill>
                        <w14:solidFill>
                          <w14:schemeClr w14:val="tx1"/>
                        </w14:solidFill>
                      </w14:textFill>
                    </w:rPr>
                    <w:t>，项目在现有场区内建设，不新增用地，</w:t>
                  </w:r>
                  <w:r>
                    <w:rPr>
                      <w:snapToGrid w:val="0"/>
                      <w:color w:val="000000" w:themeColor="text1"/>
                      <w:sz w:val="21"/>
                      <w:szCs w:val="21"/>
                      <w:lang w:eastAsia="zh-CN"/>
                      <w14:textFill>
                        <w14:solidFill>
                          <w14:schemeClr w14:val="tx1"/>
                        </w14:solidFill>
                      </w14:textFill>
                    </w:rPr>
                    <w:t>项目的资源利用不会突破区域的资源利用上线</w:t>
                  </w:r>
                </w:p>
              </w:tc>
              <w:tc>
                <w:tcPr>
                  <w:tcW w:w="305" w:type="pct"/>
                  <w:vAlign w:val="center"/>
                </w:tcPr>
                <w:p>
                  <w:pPr>
                    <w:pStyle w:val="50"/>
                    <w:adjustRightInd w:val="0"/>
                    <w:snapToGrid w:val="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416" w:type="pct"/>
                  <w:vAlign w:val="center"/>
                </w:tcPr>
                <w:p>
                  <w:pPr>
                    <w:adjustRightInd w:val="0"/>
                    <w:snapToGrid w:val="0"/>
                    <w:jc w:val="center"/>
                    <w:rPr>
                      <w:bCs/>
                      <w:color w:val="000000" w:themeColor="text1"/>
                      <w:sz w:val="21"/>
                      <w:szCs w:val="21"/>
                      <w14:textFill>
                        <w14:solidFill>
                          <w14:schemeClr w14:val="tx1"/>
                        </w14:solidFill>
                      </w14:textFill>
                    </w:rPr>
                  </w:pPr>
                  <w:r>
                    <w:rPr>
                      <w:bCs/>
                      <w:color w:val="000000" w:themeColor="text1"/>
                      <w:sz w:val="21"/>
                      <w:szCs w:val="21"/>
                      <w14:textFill>
                        <w14:solidFill>
                          <w14:schemeClr w14:val="tx1"/>
                        </w14:solidFill>
                      </w14:textFill>
                    </w:rPr>
                    <w:t>准入负面清单</w:t>
                  </w:r>
                </w:p>
              </w:tc>
              <w:tc>
                <w:tcPr>
                  <w:tcW w:w="2665" w:type="pct"/>
                  <w:vAlign w:val="center"/>
                </w:tcPr>
                <w:p>
                  <w:pPr>
                    <w:pStyle w:val="50"/>
                    <w:adjustRightInd w:val="0"/>
                    <w:snapToGrid w:val="0"/>
                    <w:rPr>
                      <w:color w:val="000000" w:themeColor="text1"/>
                      <w:sz w:val="21"/>
                      <w:szCs w:val="21"/>
                      <w:lang w:eastAsia="zh-CN"/>
                      <w14:textFill>
                        <w14:solidFill>
                          <w14:schemeClr w14:val="tx1"/>
                        </w14:solidFill>
                      </w14:textFill>
                    </w:rPr>
                  </w:pPr>
                  <w:r>
                    <w:rPr>
                      <w:color w:val="000000" w:themeColor="text1"/>
                      <w:sz w:val="21"/>
                      <w:szCs w:val="21"/>
                      <w:lang w:eastAsia="zh-CN"/>
                      <w14:textFill>
                        <w14:solidFill>
                          <w14:schemeClr w14:val="tx1"/>
                        </w14:solidFill>
                      </w14:textFill>
                    </w:rPr>
                    <w:t>环境准入负面清单是基于生态保护红线、环境质量底线和资源利用上线，以清单方式列出的禁止、限制等差别化环境准入</w:t>
                  </w:r>
                  <w:r>
                    <w:rPr>
                      <w:color w:val="000000" w:themeColor="text1"/>
                      <w:sz w:val="21"/>
                      <w:szCs w:val="21"/>
                      <w:lang w:eastAsia="zh-CN"/>
                      <w14:textFill>
                        <w14:solidFill>
                          <w14:schemeClr w14:val="tx1"/>
                        </w14:solidFill>
                      </w14:textFill>
                    </w:rPr>
                    <w:cr/>
                  </w:r>
                  <w:r>
                    <w:rPr>
                      <w:color w:val="000000" w:themeColor="text1"/>
                      <w:sz w:val="21"/>
                      <w:szCs w:val="21"/>
                      <w:lang w:eastAsia="zh-CN"/>
                      <w14:textFill>
                        <w14:solidFill>
                          <w14:schemeClr w14:val="tx1"/>
                        </w14:solidFill>
                      </w14:textFill>
                    </w:rPr>
                    <w:t>件和要求。要在规划环评清单式管理试点的基础上，从布局选址、资源利用效率、资源配置方式等方面入手，制定环境准入负面清单，充分发挥负面清单对产业发展和项目准入的指导和约束作用</w:t>
                  </w:r>
                </w:p>
              </w:tc>
              <w:tc>
                <w:tcPr>
                  <w:tcW w:w="1612" w:type="pct"/>
                  <w:vAlign w:val="center"/>
                </w:tcPr>
                <w:p>
                  <w:pPr>
                    <w:pStyle w:val="50"/>
                    <w:adjustRightInd w:val="0"/>
                    <w:snapToGrid w:val="0"/>
                    <w:rPr>
                      <w:color w:val="000000" w:themeColor="text1"/>
                      <w:sz w:val="21"/>
                      <w:szCs w:val="21"/>
                      <w:lang w:eastAsia="zh-CN"/>
                      <w14:textFill>
                        <w14:solidFill>
                          <w14:schemeClr w14:val="tx1"/>
                        </w14:solidFill>
                      </w14:textFill>
                    </w:rPr>
                  </w:pPr>
                  <w:r>
                    <w:rPr>
                      <w:color w:val="000000" w:themeColor="text1"/>
                      <w:sz w:val="21"/>
                      <w:szCs w:val="21"/>
                      <w:lang w:eastAsia="zh-CN"/>
                      <w14:textFill>
                        <w14:solidFill>
                          <w14:schemeClr w14:val="tx1"/>
                        </w14:solidFill>
                      </w14:textFill>
                    </w:rPr>
                    <w:t>项目对照《产业结构调整指导目录</w:t>
                  </w:r>
                  <w:r>
                    <w:rPr>
                      <w:rFonts w:ascii="Times New Roman" w:hAnsi="Times New Roman"/>
                      <w:color w:val="000000" w:themeColor="text1"/>
                      <w:sz w:val="21"/>
                      <w:szCs w:val="21"/>
                      <w:lang w:eastAsia="zh-CN"/>
                      <w14:textFill>
                        <w14:solidFill>
                          <w14:schemeClr w14:val="tx1"/>
                        </w14:solidFill>
                      </w14:textFill>
                    </w:rPr>
                    <w:t>》（</w:t>
                  </w:r>
                  <w:r>
                    <w:rPr>
                      <w:rFonts w:hint="eastAsia" w:ascii="Times New Roman" w:hAnsi="Times New Roman"/>
                      <w:color w:val="000000" w:themeColor="text1"/>
                      <w:sz w:val="21"/>
                      <w:szCs w:val="21"/>
                      <w:lang w:val="en-US" w:eastAsia="zh-CN"/>
                      <w14:textFill>
                        <w14:solidFill>
                          <w14:schemeClr w14:val="tx1"/>
                        </w14:solidFill>
                      </w14:textFill>
                    </w:rPr>
                    <w:t>2024</w:t>
                  </w:r>
                  <w:r>
                    <w:rPr>
                      <w:rFonts w:ascii="Times New Roman" w:hAnsi="Times New Roman"/>
                      <w:color w:val="000000" w:themeColor="text1"/>
                      <w:sz w:val="21"/>
                      <w:szCs w:val="21"/>
                      <w:lang w:eastAsia="zh-CN"/>
                      <w14:textFill>
                        <w14:solidFill>
                          <w14:schemeClr w14:val="tx1"/>
                        </w14:solidFill>
                      </w14:textFill>
                    </w:rPr>
                    <w:t>年本）、《秦皇岛市限制和禁止投资的产业目录（2020年</w:t>
                  </w:r>
                  <w:r>
                    <w:rPr>
                      <w:rFonts w:hint="eastAsia" w:ascii="Times New Roman" w:hAnsi="Times New Roman"/>
                      <w:color w:val="000000" w:themeColor="text1"/>
                      <w:sz w:val="21"/>
                      <w:szCs w:val="21"/>
                      <w:lang w:eastAsia="zh-CN"/>
                      <w14:textFill>
                        <w14:solidFill>
                          <w14:schemeClr w14:val="tx1"/>
                        </w14:solidFill>
                      </w14:textFill>
                    </w:rPr>
                    <w:t>修订</w:t>
                  </w:r>
                  <w:r>
                    <w:rPr>
                      <w:rFonts w:ascii="Times New Roman" w:hAnsi="Times New Roman"/>
                      <w:color w:val="000000" w:themeColor="text1"/>
                      <w:sz w:val="21"/>
                      <w:szCs w:val="21"/>
                      <w:lang w:eastAsia="zh-CN"/>
                      <w14:textFill>
                        <w14:solidFill>
                          <w14:schemeClr w14:val="tx1"/>
                        </w14:solidFill>
                      </w14:textFill>
                    </w:rPr>
                    <w:t>版）》</w:t>
                  </w:r>
                  <w:r>
                    <w:rPr>
                      <w:rFonts w:hint="eastAsia" w:ascii="Times New Roman" w:hAnsi="Times New Roman"/>
                      <w:color w:val="000000" w:themeColor="text1"/>
                      <w:sz w:val="21"/>
                      <w:szCs w:val="21"/>
                      <w:lang w:eastAsia="zh-CN"/>
                      <w14:textFill>
                        <w14:solidFill>
                          <w14:schemeClr w14:val="tx1"/>
                        </w14:solidFill>
                      </w14:textFill>
                    </w:rPr>
                    <w:t>等文件</w:t>
                  </w:r>
                  <w:r>
                    <w:rPr>
                      <w:rFonts w:ascii="Times New Roman" w:hAnsi="Times New Roman"/>
                      <w:color w:val="000000" w:themeColor="text1"/>
                      <w:sz w:val="21"/>
                      <w:szCs w:val="21"/>
                      <w:lang w:eastAsia="zh-CN"/>
                      <w14:textFill>
                        <w14:solidFill>
                          <w14:schemeClr w14:val="tx1"/>
                        </w14:solidFill>
                      </w14:textFill>
                    </w:rPr>
                    <w:t>，不属于其中的限制类或淘汰类，符合国家产业政策，不</w:t>
                  </w:r>
                  <w:r>
                    <w:rPr>
                      <w:color w:val="000000" w:themeColor="text1"/>
                      <w:sz w:val="21"/>
                      <w:szCs w:val="21"/>
                      <w:lang w:eastAsia="zh-CN"/>
                      <w14:textFill>
                        <w14:solidFill>
                          <w14:schemeClr w14:val="tx1"/>
                        </w14:solidFill>
                      </w14:textFill>
                    </w:rPr>
                    <w:t>属于环境准入负面清单范围</w:t>
                  </w:r>
                </w:p>
              </w:tc>
              <w:tc>
                <w:tcPr>
                  <w:tcW w:w="305" w:type="pct"/>
                  <w:vAlign w:val="center"/>
                </w:tcPr>
                <w:p>
                  <w:pPr>
                    <w:pStyle w:val="50"/>
                    <w:adjustRightInd w:val="0"/>
                    <w:snapToGrid w:val="0"/>
                    <w:jc w:val="center"/>
                    <w:rPr>
                      <w:color w:val="000000" w:themeColor="text1"/>
                      <w:sz w:val="21"/>
                      <w:szCs w:val="21"/>
                      <w:lang w:eastAsia="zh-CN"/>
                      <w14:textFill>
                        <w14:solidFill>
                          <w14:schemeClr w14:val="tx1"/>
                        </w14:solidFill>
                      </w14:textFill>
                    </w:rPr>
                  </w:pPr>
                  <w:r>
                    <w:rPr>
                      <w:color w:val="000000" w:themeColor="text1"/>
                      <w:sz w:val="21"/>
                      <w:szCs w:val="21"/>
                      <w:lang w:eastAsia="zh-CN"/>
                      <w14:textFill>
                        <w14:solidFill>
                          <w14:schemeClr w14:val="tx1"/>
                        </w14:solidFill>
                      </w14:textFill>
                    </w:rPr>
                    <w:t>符合</w:t>
                  </w:r>
                </w:p>
              </w:tc>
            </w:tr>
          </w:tbl>
          <w:p>
            <w:pPr>
              <w:pStyle w:val="29"/>
              <w:spacing w:after="0" w:line="360" w:lineRule="auto"/>
              <w:ind w:firstLine="0" w:firstLineChars="0"/>
              <w:contextualSpacing/>
              <w:jc w:val="center"/>
              <w:rPr>
                <w:rFonts w:ascii="Times New Roman" w:hAnsi="Times New Roman"/>
                <w:color w:val="000000" w:themeColor="text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表</w:t>
            </w:r>
            <w:r>
              <w:rPr>
                <w:rFonts w:hint="eastAsia" w:ascii="Times New Roman" w:hAnsi="Times New Roman"/>
                <w:b/>
                <w:bCs/>
                <w:color w:val="000000" w:themeColor="text1"/>
                <w:sz w:val="21"/>
                <w:szCs w:val="21"/>
                <w:lang w:val="en-US" w:eastAsia="zh-CN"/>
                <w14:textFill>
                  <w14:solidFill>
                    <w14:schemeClr w14:val="tx1"/>
                  </w14:solidFill>
                </w14:textFill>
              </w:rPr>
              <w:t>2</w:t>
            </w:r>
            <w:r>
              <w:rPr>
                <w:rFonts w:ascii="Times New Roman" w:hAnsi="Times New Roman"/>
                <w:b/>
                <w:bCs/>
                <w:color w:val="000000" w:themeColor="text1"/>
                <w:sz w:val="21"/>
                <w:szCs w:val="21"/>
                <w14:textFill>
                  <w14:solidFill>
                    <w14:schemeClr w14:val="tx1"/>
                  </w14:solidFill>
                </w14:textFill>
              </w:rPr>
              <w:t xml:space="preserve"> </w:t>
            </w:r>
            <w:r>
              <w:rPr>
                <w:rFonts w:hint="eastAsia" w:ascii="Times New Roman" w:hAnsi="Times New Roman"/>
                <w:b/>
                <w:bCs/>
                <w:color w:val="000000" w:themeColor="text1"/>
                <w:sz w:val="21"/>
                <w:szCs w:val="21"/>
                <w14:textFill>
                  <w14:solidFill>
                    <w14:schemeClr w14:val="tx1"/>
                  </w14:solidFill>
                </w14:textFill>
              </w:rPr>
              <w:t>环境准入</w:t>
            </w:r>
            <w:r>
              <w:rPr>
                <w:rFonts w:ascii="Times New Roman" w:hAnsi="Times New Roman"/>
                <w:b/>
                <w:bCs/>
                <w:color w:val="000000" w:themeColor="text1"/>
                <w:sz w:val="21"/>
                <w:szCs w:val="21"/>
                <w14:textFill>
                  <w14:solidFill>
                    <w14:schemeClr w14:val="tx1"/>
                  </w14:solidFill>
                </w14:textFill>
              </w:rPr>
              <w:t>负面清单</w:t>
            </w:r>
            <w:r>
              <w:rPr>
                <w:rFonts w:hint="eastAsia" w:ascii="Times New Roman" w:hAnsi="Times New Roman"/>
                <w:b/>
                <w:bCs/>
                <w:color w:val="000000" w:themeColor="text1"/>
                <w:sz w:val="21"/>
                <w:szCs w:val="21"/>
                <w14:textFill>
                  <w14:solidFill>
                    <w14:schemeClr w14:val="tx1"/>
                  </w14:solidFill>
                </w14:textFill>
              </w:rPr>
              <w:t>分析对照表</w:t>
            </w:r>
          </w:p>
          <w:tbl>
            <w:tblPr>
              <w:tblStyle w:val="31"/>
              <w:tblW w:w="5000" w:type="pct"/>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672"/>
              <w:gridCol w:w="1810"/>
              <w:gridCol w:w="4226"/>
              <w:gridCol w:w="1399"/>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842" w:hRule="atLeast"/>
                <w:jc w:val="center"/>
              </w:trPr>
              <w:tc>
                <w:tcPr>
                  <w:tcW w:w="672"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序号</w:t>
                  </w:r>
                </w:p>
              </w:tc>
              <w:tc>
                <w:tcPr>
                  <w:tcW w:w="1810"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文件</w:t>
                  </w:r>
                </w:p>
              </w:tc>
              <w:tc>
                <w:tcPr>
                  <w:tcW w:w="4226"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相关内容</w:t>
                  </w:r>
                </w:p>
              </w:tc>
              <w:tc>
                <w:tcPr>
                  <w:tcW w:w="1399"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相符性分析</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94" w:hRule="atLeast"/>
                <w:jc w:val="center"/>
              </w:trPr>
              <w:tc>
                <w:tcPr>
                  <w:tcW w:w="672"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1</w:t>
                  </w:r>
                </w:p>
              </w:tc>
              <w:tc>
                <w:tcPr>
                  <w:tcW w:w="1810"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《市场准入负面清单（2022年版）》</w:t>
                  </w:r>
                </w:p>
              </w:tc>
              <w:tc>
                <w:tcPr>
                  <w:tcW w:w="4226"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禁止准入类和限制准入类项目</w:t>
                  </w:r>
                </w:p>
              </w:tc>
              <w:tc>
                <w:tcPr>
                  <w:tcW w:w="1399"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不属于禁止准入类和限制准入类项目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35" w:hRule="atLeast"/>
                <w:jc w:val="center"/>
              </w:trPr>
              <w:tc>
                <w:tcPr>
                  <w:tcW w:w="672"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2</w:t>
                  </w:r>
                </w:p>
              </w:tc>
              <w:tc>
                <w:tcPr>
                  <w:tcW w:w="1810"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《产业结构调整指导目录（2019年本）</w:t>
                  </w:r>
                </w:p>
              </w:tc>
              <w:tc>
                <w:tcPr>
                  <w:tcW w:w="4226"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淘汰类或限制类建设项目</w:t>
                  </w:r>
                </w:p>
              </w:tc>
              <w:tc>
                <w:tcPr>
                  <w:tcW w:w="1399"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不属于限制类和淘汰类建设项目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672" w:type="dxa"/>
                  <w:vAlign w:val="center"/>
                </w:tcPr>
                <w:p>
                  <w:pPr>
                    <w:suppressAutoHyphens/>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3</w:t>
                  </w:r>
                </w:p>
              </w:tc>
              <w:tc>
                <w:tcPr>
                  <w:tcW w:w="1810" w:type="dxa"/>
                  <w:vAlign w:val="center"/>
                </w:tcPr>
                <w:p>
                  <w:pP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《秦皇岛市限制和禁止投资的产业目录（2020年修订版）》</w:t>
                  </w:r>
                </w:p>
              </w:tc>
              <w:tc>
                <w:tcPr>
                  <w:tcW w:w="4226" w:type="dxa"/>
                  <w:vAlign w:val="center"/>
                </w:tcPr>
                <w:p>
                  <w:pPr>
                    <w:ind w:firstLine="420" w:firstLineChars="20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禁止新建和扩建炼铁、炼钢类建设项目（昌黎经济开发区循环经济产业园、卢龙经济开发区循环经济产业园、青龙经济开发区等量减量置换除外）；限制新建和扩建钢压延加工建设项目（冷轧等冷加工、增加品种、等量置换除外）；禁止新建和扩建铁合金冶炼类建设项目（等量置换除外）；禁止新建和扩建皮革鞣制加工、毛皮鞣制加工类建设项目（昌黎经济开发区皮毛产业园以外）；禁止新建和扩建石油产品制造类建设项目；禁止新建和扩建炼焦类建设项目；禁止新建和扩建核燃料加工类建设项目；禁止新建和扩建化学原料和化学制品制造业、基础化学原料制造、化学肥料制造类建设项目（涂料、油墨、颜料及类似产品制造；卢龙经济开发区化工园以外）；禁止新建和扩建金属表面处理及热处理加工类建设项目（省级及以上园区以外；等量置换除外；金属表面处理及热处理作为生产装备制造产品的工艺时，可以在省级园区外建设，但要符合当地环保要求。）；禁止新建和扩建黑色金属铸造类建设项目（铸管、精密铸造、等量置换除外）</w:t>
                  </w:r>
                </w:p>
              </w:tc>
              <w:tc>
                <w:tcPr>
                  <w:tcW w:w="1399" w:type="dxa"/>
                  <w:vAlign w:val="center"/>
                </w:tcPr>
                <w:p>
                  <w:pP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不属于限制类和禁止类建设项目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101" w:hRule="atLeast"/>
                <w:jc w:val="center"/>
              </w:trPr>
              <w:tc>
                <w:tcPr>
                  <w:tcW w:w="672" w:type="dxa"/>
                  <w:vAlign w:val="center"/>
                </w:tcPr>
                <w:p>
                  <w:pPr>
                    <w:suppressAutoHyphens/>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4</w:t>
                  </w:r>
                </w:p>
              </w:tc>
              <w:tc>
                <w:tcPr>
                  <w:tcW w:w="1810"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《限制用地项目目录(2012年本)》和《禁止用地项目目录(2012年本)》</w:t>
                  </w:r>
                </w:p>
              </w:tc>
              <w:tc>
                <w:tcPr>
                  <w:tcW w:w="4226"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限制用地和禁止用地类</w:t>
                  </w:r>
                </w:p>
              </w:tc>
              <w:tc>
                <w:tcPr>
                  <w:tcW w:w="1399"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不属于限制用地和禁止用地类</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775" w:hRule="atLeast"/>
                <w:jc w:val="center"/>
              </w:trPr>
              <w:tc>
                <w:tcPr>
                  <w:tcW w:w="672" w:type="dxa"/>
                  <w:vAlign w:val="center"/>
                </w:tcPr>
                <w:p>
                  <w:pPr>
                    <w:suppressAutoHyphens/>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5</w:t>
                  </w:r>
                </w:p>
              </w:tc>
              <w:tc>
                <w:tcPr>
                  <w:tcW w:w="1810"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《关于印发改善大气环境质量实施区域差别化环境准入的指导意见的通知》（冀环环评函【2019】308号）</w:t>
                  </w:r>
                </w:p>
              </w:tc>
              <w:tc>
                <w:tcPr>
                  <w:tcW w:w="4226"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实施差别化环境准入负面清单管理：秦皇岛市属于重点生态功能区，提高金属制品加工等行业环境准入要求；推进煤电(热电联产及等量替代方式建设项目除外)、钢铁、水泥、焦化等行业转型升级或有序退出；禁止露天采矿、石灰和石膏制造、平板玻璃制造、氮肥制造等。</w:t>
                  </w:r>
                </w:p>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改善大气环境质量实施差别化环境管控要求汇总表：严格禁止新增NOx污染排放工业项目；加快“散乱污”企业和工业大院综合整治。实施机动车增长控制制度并尽快提高排放标准，重点加强落后车型淘汰，逐步推广新能源汽车。</w:t>
                  </w:r>
                </w:p>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改善大气环境质量实施差别化环境准入管理名录：限制金属制品表面处理及热处理加工、矿山开采；禁止热电联产之外的燃煤发电、露天采矿（此前已取得采矿许可证的除外）、煤矿开采等项目</w:t>
                  </w:r>
                </w:p>
              </w:tc>
              <w:tc>
                <w:tcPr>
                  <w:tcW w:w="1399"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满足大气环境质量实施差别化环境管控要求；不属于限制类和禁止类项目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225" w:hRule="atLeast"/>
                <w:jc w:val="center"/>
              </w:trPr>
              <w:tc>
                <w:tcPr>
                  <w:tcW w:w="672" w:type="dxa"/>
                  <w:vAlign w:val="center"/>
                </w:tcPr>
                <w:p>
                  <w:pPr>
                    <w:suppressAutoHyphens/>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6</w:t>
                  </w:r>
                </w:p>
              </w:tc>
              <w:tc>
                <w:tcPr>
                  <w:tcW w:w="1810"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《国务院关于化解产能严重过剩矛盾的指导意见》</w:t>
                  </w:r>
                </w:p>
              </w:tc>
              <w:tc>
                <w:tcPr>
                  <w:tcW w:w="4226"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所列产能严重过剩行业；淘汰和退出落后产能</w:t>
                  </w:r>
                </w:p>
              </w:tc>
              <w:tc>
                <w:tcPr>
                  <w:tcW w:w="1399"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不属于所列产能严重过剩行业；不属于淘汰和退出落后产能</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225" w:hRule="atLeast"/>
                <w:jc w:val="center"/>
              </w:trPr>
              <w:tc>
                <w:tcPr>
                  <w:tcW w:w="672" w:type="dxa"/>
                  <w:vAlign w:val="center"/>
                </w:tcPr>
                <w:p>
                  <w:pPr>
                    <w:suppressAutoHyphens/>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7</w:t>
                  </w:r>
                </w:p>
              </w:tc>
              <w:tc>
                <w:tcPr>
                  <w:tcW w:w="1810"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《高耗能落后机电设备（产品）淘汰目录》</w:t>
                  </w:r>
                </w:p>
              </w:tc>
              <w:tc>
                <w:tcPr>
                  <w:tcW w:w="4226"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第一批、第二批、第三批、第四批名录中所列高耗能落后机电设备</w:t>
                  </w:r>
                </w:p>
              </w:tc>
              <w:tc>
                <w:tcPr>
                  <w:tcW w:w="1399"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不属于第一批、第二批、第三批、第四批名录中所列高耗能落后机电设备</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34" w:hRule="atLeast"/>
                <w:jc w:val="center"/>
              </w:trPr>
              <w:tc>
                <w:tcPr>
                  <w:tcW w:w="672" w:type="dxa"/>
                  <w:vAlign w:val="center"/>
                </w:tcPr>
                <w:p>
                  <w:pPr>
                    <w:suppressAutoHyphens/>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8</w:t>
                  </w:r>
                </w:p>
              </w:tc>
              <w:tc>
                <w:tcPr>
                  <w:tcW w:w="1810"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《分类管理名录2021年版》</w:t>
                  </w:r>
                </w:p>
              </w:tc>
              <w:tc>
                <w:tcPr>
                  <w:tcW w:w="4226"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所列豁免清单</w:t>
                  </w:r>
                </w:p>
              </w:tc>
              <w:tc>
                <w:tcPr>
                  <w:tcW w:w="1399"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不属于所列豁免清单名录</w:t>
                  </w:r>
                </w:p>
              </w:tc>
            </w:tr>
          </w:tbl>
          <w:p>
            <w:pPr>
              <w:snapToGrid w:val="0"/>
              <w:spacing w:line="360" w:lineRule="auto"/>
              <w:ind w:firstLine="472" w:firstLineChars="200"/>
              <w:contextualSpacing/>
              <w:rPr>
                <w:rFonts w:ascii="Times New Roman" w:hAnsi="Times New Roman"/>
                <w:color w:val="000000" w:themeColor="text1"/>
                <w14:textFill>
                  <w14:solidFill>
                    <w14:schemeClr w14:val="tx1"/>
                  </w14:solidFill>
                </w14:textFill>
              </w:rPr>
            </w:pPr>
            <w:r>
              <w:rPr>
                <w:rFonts w:ascii="Times New Roman" w:hAnsi="Times New Roman"/>
                <w:bCs/>
                <w:color w:val="000000" w:themeColor="text1"/>
                <w:spacing w:val="-2"/>
                <w:szCs w:val="21"/>
                <w14:textFill>
                  <w14:solidFill>
                    <w14:schemeClr w14:val="tx1"/>
                  </w14:solidFill>
                </w14:textFill>
              </w:rPr>
              <w:t>根据《秦皇岛市人民政府关于秦皇岛市“三线一单”生态环境分区管控的实施意见</w:t>
            </w:r>
            <w:r>
              <w:rPr>
                <w:rFonts w:ascii="Times New Roman" w:hAnsi="Times New Roman"/>
                <w:color w:val="000000" w:themeColor="text1"/>
                <w:spacing w:val="-2"/>
                <w:szCs w:val="21"/>
                <w14:textFill>
                  <w14:solidFill>
                    <w14:schemeClr w14:val="tx1"/>
                  </w14:solidFill>
                </w14:textFill>
              </w:rPr>
              <w:t>》（秦政字[2021]6号）要求，加快构建“生态保护红线、环境质量底线、资源利用上线和生态环境准入清单”，构建生态环境分区管控体系，扎实推进全市生态环境治理体系和治理能力现代化。</w:t>
            </w:r>
          </w:p>
          <w:p>
            <w:pPr>
              <w:snapToGrid w:val="0"/>
              <w:contextualSpacing/>
              <w:jc w:val="center"/>
              <w:rPr>
                <w:rFonts w:ascii="Times New Roman" w:hAnsi="Times New Roman"/>
                <w:b/>
                <w:bCs/>
                <w:color w:val="000000" w:themeColor="text1"/>
                <w:szCs w:val="21"/>
                <w14:textFill>
                  <w14:solidFill>
                    <w14:schemeClr w14:val="tx1"/>
                  </w14:solidFill>
                </w14:textFill>
              </w:rPr>
            </w:pPr>
            <w:r>
              <w:rPr>
                <w:rFonts w:ascii="Times New Roman" w:hAnsi="Times New Roman"/>
                <w:b/>
                <w:bCs/>
                <w:color w:val="000000" w:themeColor="text1"/>
                <w:szCs w:val="21"/>
                <w14:textFill>
                  <w14:solidFill>
                    <w14:schemeClr w14:val="tx1"/>
                  </w14:solidFill>
                </w14:textFill>
              </w:rPr>
              <w:t>表</w:t>
            </w:r>
            <w:r>
              <w:rPr>
                <w:rFonts w:hint="eastAsia" w:ascii="Times New Roman" w:hAnsi="Times New Roman"/>
                <w:b/>
                <w:bCs/>
                <w:color w:val="000000" w:themeColor="text1"/>
                <w:szCs w:val="21"/>
                <w:lang w:val="en-US" w:eastAsia="zh-CN"/>
                <w14:textFill>
                  <w14:solidFill>
                    <w14:schemeClr w14:val="tx1"/>
                  </w14:solidFill>
                </w14:textFill>
              </w:rPr>
              <w:t>3</w:t>
            </w:r>
            <w:r>
              <w:rPr>
                <w:rFonts w:ascii="Times New Roman" w:hAnsi="Times New Roman"/>
                <w:b/>
                <w:bCs/>
                <w:color w:val="000000" w:themeColor="text1"/>
                <w:szCs w:val="21"/>
                <w14:textFill>
                  <w14:solidFill>
                    <w14:schemeClr w14:val="tx1"/>
                  </w14:solidFill>
                </w14:textFill>
              </w:rPr>
              <w:t xml:space="preserve">  秦皇岛市生态环境准入清单</w:t>
            </w:r>
            <w:r>
              <w:rPr>
                <w:rFonts w:hint="eastAsia" w:ascii="Times New Roman" w:hAnsi="Times New Roman"/>
                <w:b/>
                <w:bCs/>
                <w:color w:val="000000" w:themeColor="text1"/>
                <w:szCs w:val="21"/>
                <w14:textFill>
                  <w14:solidFill>
                    <w14:schemeClr w14:val="tx1"/>
                  </w14:solidFill>
                </w14:textFill>
              </w:rPr>
              <w:t>分区管控</w:t>
            </w:r>
            <w:r>
              <w:rPr>
                <w:rFonts w:ascii="Times New Roman" w:hAnsi="Times New Roman"/>
                <w:b/>
                <w:bCs/>
                <w:color w:val="000000" w:themeColor="text1"/>
                <w:szCs w:val="21"/>
                <w14:textFill>
                  <w14:solidFill>
                    <w14:schemeClr w14:val="tx1"/>
                  </w14:solidFill>
                </w14:textFill>
              </w:rPr>
              <w:t>分析对照表</w:t>
            </w:r>
          </w:p>
          <w:tbl>
            <w:tblPr>
              <w:tblStyle w:val="31"/>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
              <w:gridCol w:w="1189"/>
              <w:gridCol w:w="5282"/>
              <w:gridCol w:w="11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298"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序号</w:t>
                  </w:r>
                </w:p>
              </w:tc>
              <w:tc>
                <w:tcPr>
                  <w:tcW w:w="732"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文件</w:t>
                  </w:r>
                </w:p>
              </w:tc>
              <w:tc>
                <w:tcPr>
                  <w:tcW w:w="3256"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相关内容</w:t>
                  </w:r>
                </w:p>
              </w:tc>
              <w:tc>
                <w:tcPr>
                  <w:tcW w:w="712"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298"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1</w:t>
                  </w:r>
                </w:p>
              </w:tc>
              <w:tc>
                <w:tcPr>
                  <w:tcW w:w="732"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总体准入要求</w:t>
                  </w:r>
                </w:p>
              </w:tc>
              <w:tc>
                <w:tcPr>
                  <w:tcW w:w="3256"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满足空间布局约束、污染物排放管控、环境风险防控、资源开发利用要求</w:t>
                  </w:r>
                </w:p>
              </w:tc>
              <w:tc>
                <w:tcPr>
                  <w:tcW w:w="712"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jc w:val="center"/>
              </w:trPr>
              <w:tc>
                <w:tcPr>
                  <w:tcW w:w="298"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2</w:t>
                  </w:r>
                </w:p>
              </w:tc>
              <w:tc>
                <w:tcPr>
                  <w:tcW w:w="732"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生态环境空间总体管控要求</w:t>
                  </w:r>
                </w:p>
              </w:tc>
              <w:tc>
                <w:tcPr>
                  <w:tcW w:w="3256"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生态保护红线总体要求：禁止建设开发活动，允许建设开发活动；</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自然保护区空间布局约束：禁止开发建设活动的要求，限制开发建设活动的要求；</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风景名胜区空间布局约束：禁止开发建设活动的要求，限制开发建设活动的要求；</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森林公园空间布局约束：禁止开发建设活动的要求，限制开发建设活动的要求；</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湿地公园空间布局约束：禁止开发建设活动的要求，限制开发建设活动的要求；</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地质公园空间布局约束：禁止开发建设活动的要求，限制开发建设活动的要求；</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一般生态空间总体要求：空间布局；</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水源涵养、水土保持、防风固沙、生物多样性保护、水土流失、土地沙化、河湖滨岸带空间布局约束要求</w:t>
                  </w:r>
                </w:p>
              </w:tc>
              <w:tc>
                <w:tcPr>
                  <w:tcW w:w="712"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98"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3</w:t>
                  </w:r>
                </w:p>
              </w:tc>
              <w:tc>
                <w:tcPr>
                  <w:tcW w:w="732"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大气环境总体管控要求</w:t>
                  </w:r>
                </w:p>
              </w:tc>
              <w:tc>
                <w:tcPr>
                  <w:tcW w:w="3256"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满足空间布局约束；</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污染物排放管控：对于国家或地方排放标准中已规定大气污染物特别排放限值的行业以及锅炉，新受理环评的建设项目执行大气污染物特别排放限值；严格落实《秦皇岛市机动车和非道路移动机械污染防治工作机制》，严格非道路移动机械编码登记和使用备案制度，开展非道路移动机械污染治理，并进行封存或淘汰，严查非道路移动机械超标行为；</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贯彻落实《河北省扬尘污染防治办法》，完善扬尘污染治理技术体系，推进治理精准化和规范化；</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深化建筑施工扬尘专项整治，严格执行《河北省建筑施工扬尘防治标准》；</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满足环境风险防控；</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资源开发利用：1.对新增耗煤项目实施减量替代。2.提高能源利用效率。3.加强重点能耗行业节能</w:t>
                  </w:r>
                </w:p>
              </w:tc>
              <w:tc>
                <w:tcPr>
                  <w:tcW w:w="712"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98"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4</w:t>
                  </w:r>
                </w:p>
              </w:tc>
              <w:tc>
                <w:tcPr>
                  <w:tcW w:w="732" w:type="pct"/>
                  <w:vAlign w:val="center"/>
                </w:tcPr>
                <w:p>
                  <w:pPr>
                    <w:widowControl/>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地表水环境总体管控要求</w:t>
                  </w:r>
                </w:p>
              </w:tc>
              <w:tc>
                <w:tcPr>
                  <w:tcW w:w="3256"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空间布局约束：对上一年度水体不能达到目标要求或未完成水污染物总量减排任务的区域暂停审批新增排放水污染物的建设项目；</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污染物排放管控：.严格控制高污染、高耗水行业新增产能；2.实施总氮排放总量控制。</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满足环境风险防控</w:t>
                  </w:r>
                </w:p>
              </w:tc>
              <w:tc>
                <w:tcPr>
                  <w:tcW w:w="712" w:type="pct"/>
                  <w:vAlign w:val="center"/>
                </w:tcPr>
                <w:p>
                  <w:pPr>
                    <w:widowControl/>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98"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5</w:t>
                  </w:r>
                </w:p>
              </w:tc>
              <w:tc>
                <w:tcPr>
                  <w:tcW w:w="732" w:type="pct"/>
                  <w:vAlign w:val="center"/>
                </w:tcPr>
                <w:p>
                  <w:pPr>
                    <w:widowControl/>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近岸海域环境总体管控要求</w:t>
                  </w:r>
                </w:p>
              </w:tc>
              <w:tc>
                <w:tcPr>
                  <w:tcW w:w="3256"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满足重要种质资源保护区、重要滨海旅游区、海洋保护区、沙源保护海域、港口航运区、工业与城镇用海、农渔业区、保留区要求</w:t>
                  </w:r>
                </w:p>
              </w:tc>
              <w:tc>
                <w:tcPr>
                  <w:tcW w:w="712" w:type="pct"/>
                  <w:vAlign w:val="center"/>
                </w:tcPr>
                <w:p>
                  <w:pPr>
                    <w:widowControl/>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98"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6</w:t>
                  </w:r>
                </w:p>
              </w:tc>
              <w:tc>
                <w:tcPr>
                  <w:tcW w:w="732"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土壤及地下水风险防控总体管控要求</w:t>
                  </w:r>
                </w:p>
              </w:tc>
              <w:tc>
                <w:tcPr>
                  <w:tcW w:w="3256"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满足空间布局约束、污染排放管控、环境风险防控、水资源量和强度要求和管控要求</w:t>
                  </w:r>
                </w:p>
              </w:tc>
              <w:tc>
                <w:tcPr>
                  <w:tcW w:w="712"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jc w:val="center"/>
              </w:trPr>
              <w:tc>
                <w:tcPr>
                  <w:tcW w:w="298"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7</w:t>
                  </w:r>
                </w:p>
              </w:tc>
              <w:tc>
                <w:tcPr>
                  <w:tcW w:w="732"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资源利用总体管控要求</w:t>
                  </w:r>
                </w:p>
              </w:tc>
              <w:tc>
                <w:tcPr>
                  <w:tcW w:w="3256"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满足水资源总量和强度要求和管控要求；能源总量和强度要求和管控要求；土地资源管控要求；岸线资源利用上线和管控要求</w:t>
                  </w:r>
                </w:p>
              </w:tc>
              <w:tc>
                <w:tcPr>
                  <w:tcW w:w="712" w:type="pc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298" w:type="pct"/>
                  <w:vMerge w:val="restart"/>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8</w:t>
                  </w:r>
                </w:p>
              </w:tc>
              <w:tc>
                <w:tcPr>
                  <w:tcW w:w="732" w:type="pct"/>
                  <w:vMerge w:val="restar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产业布局总体管控要求</w:t>
                  </w:r>
                </w:p>
              </w:tc>
              <w:tc>
                <w:tcPr>
                  <w:tcW w:w="3256"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b/>
                      <w:color w:val="000000" w:themeColor="text1"/>
                      <w:sz w:val="21"/>
                      <w:szCs w:val="21"/>
                      <w14:textFill>
                        <w14:solidFill>
                          <w14:schemeClr w14:val="tx1"/>
                        </w14:solidFill>
                      </w14:textFill>
                    </w:rPr>
                    <w:t>产业总体布局要求</w:t>
                  </w:r>
                  <w:r>
                    <w:rPr>
                      <w:rFonts w:hint="default" w:ascii="Times New Roman" w:hAnsi="Times New Roman" w:cs="Times New Roman"/>
                      <w:color w:val="000000" w:themeColor="text1"/>
                      <w:sz w:val="21"/>
                      <w:szCs w:val="21"/>
                      <w14:textFill>
                        <w14:solidFill>
                          <w14:schemeClr w14:val="tx1"/>
                        </w14:solidFill>
                      </w14:textFill>
                    </w:rPr>
                    <w:t>：1禁止新建国家《产业结构调整指导目录 (2019 年版)》中限制类、淘汰类产业项目，《市场准入负面清单》中禁止准入类及《河北省禁止投资的产业目录》、《河北省新增限制和淘汰类产业目录(2015 年版)》、《秦皇岛市限制和禁止投资的产业目录》 (2020 年修订版)中的产业项目。</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2禁止建设《环境保护综合名录2021 年版)》中的高污染、高风险产品加工项目。严格控制在生态脆弱或环境敏感地区建设“高污染、高耗能”行业项目。</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3严禁钢铁、焦化、水泥、平板玻璃、电解铝、有色金属冶炼、电石、铁合金、陶瓷等新增产能项目建设，鼓励建设大型超超临界和超临界机组，重点行业新(改、扩) 建项目严格执行产能置换、煤炭、污染物倍量削减替代办法。</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4.推动钢铁、石化、化工等传统高耗能行业转型升级，同时优先淘汰高碳落后产能，严格控制高碳高耗能行业新增产能，利用秦皇岛区位优势，积极发展战略性新兴产业，加快推动现代服务业、高新技术产业和先进制造业发展。</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5上一年度环境空气质量年均浓度不达标、水环境质量未达到要求的区县，相关新增污染物应按照建设项目所需替代的主要污染物排放总量指标的 2 倍进行削减替代(燃煤发电机组大气污染物排放浓度基本达到燃气机轮组排放限值的除外)。PM2.5年均浓度不达标的区县，二氧化硫、氮氧化物、烟粉尘、挥发性有机物四项污染物均需进行 2 倍削减替代(燃煤发电机组大气污染物排放浓度基本达到燃气轮机组排放限值的除外)。</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6.以钢铁、水泥、平板玻璃、焦化、化工、制药等行业为重点，加快城市建成区重污染企业搬迁改造或关闭退出，具备条件的钢铁、水泥、平板玻璃、焦化、化工、制药、陶瓷、铸造等重污染企业退出城市建成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7.禁止在居民区、学校、医疗和养老机构等周边新建有色金属冶炼、焦化等行业企业。严格控制在优先保护类耕地集中区域新建有色金属冶炼、石油加工、化工、焦化、电镀、制革、制药、铅酸蓄电池行业企业</w:t>
                  </w:r>
                </w:p>
              </w:tc>
              <w:tc>
                <w:tcPr>
                  <w:tcW w:w="712" w:type="pct"/>
                  <w:vAlign w:val="center"/>
                </w:tcPr>
                <w:p>
                  <w:pPr>
                    <w:widowControl/>
                    <w:suppressAutoHyphens/>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本项目不属于禁止建设类项目；不属于高污染、高耗能行业项目；</w:t>
                  </w:r>
                  <w:r>
                    <w:rPr>
                      <w:rFonts w:hint="eastAsia" w:ascii="Times New Roman" w:hAnsi="Times New Roman" w:cs="Times New Roman"/>
                      <w:color w:val="000000" w:themeColor="text1"/>
                      <w:sz w:val="21"/>
                      <w:szCs w:val="21"/>
                      <w:lang w:val="en-US" w:eastAsia="zh-CN"/>
                      <w14:textFill>
                        <w14:solidFill>
                          <w14:schemeClr w14:val="tx1"/>
                        </w14:solidFill>
                      </w14:textFill>
                    </w:rPr>
                    <w:t>符合前述产业布局总体管控要求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298" w:type="pct"/>
                  <w:vMerge w:val="continue"/>
                  <w:vAlign w:val="center"/>
                </w:tcPr>
                <w:p>
                  <w:pPr>
                    <w:widowControl/>
                    <w:suppressAutoHyphens/>
                    <w:jc w:val="center"/>
                    <w:rPr>
                      <w:rFonts w:hint="default" w:ascii="Times New Roman" w:hAnsi="Times New Roman" w:cs="Times New Roman"/>
                      <w:color w:val="000000" w:themeColor="text1"/>
                      <w:sz w:val="21"/>
                      <w:szCs w:val="21"/>
                      <w14:textFill>
                        <w14:solidFill>
                          <w14:schemeClr w14:val="tx1"/>
                        </w14:solidFill>
                      </w14:textFill>
                    </w:rPr>
                  </w:pPr>
                </w:p>
              </w:tc>
              <w:tc>
                <w:tcPr>
                  <w:tcW w:w="732" w:type="pct"/>
                  <w:vMerge w:val="continue"/>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p>
              </w:tc>
              <w:tc>
                <w:tcPr>
                  <w:tcW w:w="3256" w:type="pct"/>
                  <w:vAlign w:val="center"/>
                </w:tcPr>
                <w:p>
                  <w:pPr>
                    <w:widowControl/>
                    <w:suppressAutoHyphens/>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b/>
                      <w:color w:val="000000" w:themeColor="text1"/>
                      <w:sz w:val="21"/>
                      <w:szCs w:val="21"/>
                      <w14:textFill>
                        <w14:solidFill>
                          <w14:schemeClr w14:val="tx1"/>
                        </w14:solidFill>
                      </w14:textFill>
                    </w:rPr>
                    <w:t>项目入园准入要求</w:t>
                  </w:r>
                  <w:r>
                    <w:rPr>
                      <w:rFonts w:hint="default" w:ascii="Times New Roman" w:hAnsi="Times New Roman" w:cs="Times New Roman"/>
                      <w:color w:val="000000" w:themeColor="text1"/>
                      <w:sz w:val="21"/>
                      <w:szCs w:val="21"/>
                      <w14:textFill>
                        <w14:solidFill>
                          <w14:schemeClr w14:val="tx1"/>
                        </w14:solidFill>
                      </w14:textFill>
                    </w:rPr>
                    <w:t>：</w:t>
                  </w:r>
                </w:p>
                <w:p>
                  <w:pPr>
                    <w:widowControl/>
                    <w:suppressAutoHyphens/>
                    <w:rPr>
                      <w:rFonts w:hint="default" w:ascii="Times New Roman" w:hAnsi="Times New Roman" w:cs="Times New Roman"/>
                      <w:bCs/>
                      <w:color w:val="000000" w:themeColor="text1"/>
                      <w:sz w:val="21"/>
                      <w:szCs w:val="21"/>
                      <w14:textFill>
                        <w14:solidFill>
                          <w14:schemeClr w14:val="tx1"/>
                        </w14:solidFill>
                      </w14:textFill>
                    </w:rPr>
                  </w:pPr>
                  <w:r>
                    <w:rPr>
                      <w:rFonts w:hint="default" w:ascii="Times New Roman" w:hAnsi="Times New Roman" w:cs="Times New Roman"/>
                      <w:bCs/>
                      <w:color w:val="000000" w:themeColor="text1"/>
                      <w:sz w:val="21"/>
                      <w:szCs w:val="21"/>
                      <w14:textFill>
                        <w14:solidFill>
                          <w14:schemeClr w14:val="tx1"/>
                        </w14:solidFill>
                      </w14:textFill>
                    </w:rPr>
                    <w:t>1县级以下原则不再建设新的园区，造纸、焦化、氮肥、有色金属、印染、原料药制造、皮革、农药、电镀、钢铁、石灰、平板玻璃、石化、化工等高污染工业项目必须入园进区，其他工业项目原则上也不在园区外布局。通过河北省、秦皇岛市化工重点监控点认证的化工企业可暂时不入园区，对其管控要求按河北省和秦皇岛市化工重点监控点认定管理办法执行。</w:t>
                  </w:r>
                </w:p>
                <w:p>
                  <w:pPr>
                    <w:widowControl/>
                    <w:suppressAutoHyphens/>
                    <w:rPr>
                      <w:rFonts w:hint="default" w:ascii="Times New Roman" w:hAnsi="Times New Roman" w:cs="Times New Roman"/>
                      <w:bCs/>
                      <w:color w:val="000000" w:themeColor="text1"/>
                      <w:sz w:val="21"/>
                      <w:szCs w:val="21"/>
                      <w14:textFill>
                        <w14:solidFill>
                          <w14:schemeClr w14:val="tx1"/>
                        </w14:solidFill>
                      </w14:textFill>
                    </w:rPr>
                  </w:pPr>
                  <w:r>
                    <w:rPr>
                      <w:rFonts w:hint="default" w:ascii="Times New Roman" w:hAnsi="Times New Roman" w:cs="Times New Roman"/>
                      <w:bCs/>
                      <w:color w:val="000000" w:themeColor="text1"/>
                      <w:sz w:val="21"/>
                      <w:szCs w:val="21"/>
                      <w14:textFill>
                        <w14:solidFill>
                          <w14:schemeClr w14:val="tx1"/>
                        </w14:solidFill>
                      </w14:textFill>
                    </w:rPr>
                    <w:t>2加强园区规划及环评时效性。现有市县级工业区在遵从规划、规划环评及跟踪评价的要求前提下，严格遵循河北省、秦皇岛市对应环境管控单元生态环境准入要求。</w:t>
                  </w:r>
                </w:p>
                <w:p>
                  <w:pPr>
                    <w:widowControl/>
                    <w:suppressAutoHyphens/>
                    <w:rPr>
                      <w:rFonts w:hint="default" w:ascii="Times New Roman" w:hAnsi="Times New Roman" w:cs="Times New Roman"/>
                      <w:bCs/>
                      <w:color w:val="000000" w:themeColor="text1"/>
                      <w:sz w:val="21"/>
                      <w:szCs w:val="21"/>
                      <w14:textFill>
                        <w14:solidFill>
                          <w14:schemeClr w14:val="tx1"/>
                        </w14:solidFill>
                      </w14:textFill>
                    </w:rPr>
                  </w:pPr>
                  <w:r>
                    <w:rPr>
                      <w:rFonts w:hint="default" w:ascii="Times New Roman" w:hAnsi="Times New Roman" w:cs="Times New Roman"/>
                      <w:bCs/>
                      <w:color w:val="000000" w:themeColor="text1"/>
                      <w:sz w:val="21"/>
                      <w:szCs w:val="21"/>
                      <w14:textFill>
                        <w14:solidFill>
                          <w14:schemeClr w14:val="tx1"/>
                        </w14:solidFill>
                      </w14:textFill>
                    </w:rPr>
                    <w:t>3对于以“园区”名义存在的工业大院或工业小区(无规划及环评)内的“散乱污”企业，严格整治标准，限期整治;对严重污染环境的企业，坚决依法依规处置到位。</w:t>
                  </w:r>
                </w:p>
                <w:p>
                  <w:pPr>
                    <w:widowControl/>
                    <w:suppressAutoHyphens/>
                    <w:rPr>
                      <w:rFonts w:hint="default" w:ascii="Times New Roman" w:hAnsi="Times New Roman" w:cs="Times New Roman"/>
                      <w:bCs/>
                      <w:color w:val="000000" w:themeColor="text1"/>
                      <w:sz w:val="21"/>
                      <w:szCs w:val="21"/>
                      <w14:textFill>
                        <w14:solidFill>
                          <w14:schemeClr w14:val="tx1"/>
                        </w14:solidFill>
                      </w14:textFill>
                    </w:rPr>
                  </w:pPr>
                  <w:r>
                    <w:rPr>
                      <w:rFonts w:hint="default" w:ascii="Times New Roman" w:hAnsi="Times New Roman" w:cs="Times New Roman"/>
                      <w:bCs/>
                      <w:color w:val="000000" w:themeColor="text1"/>
                      <w:sz w:val="21"/>
                      <w:szCs w:val="21"/>
                      <w14:textFill>
                        <w14:solidFill>
                          <w14:schemeClr w14:val="tx1"/>
                        </w14:solidFill>
                      </w14:textFill>
                    </w:rPr>
                    <w:t>4推进现有依法合规设立、环保设施齐全、符合规划环评要求的工业集聚区集中，明确工业企业入园时间表；确因不具备入园条件需原地保留的工业企业，明确保留条件，其中直排环境企业排放废水应达到排入水体功能区标准</w:t>
                  </w:r>
                </w:p>
              </w:tc>
              <w:tc>
                <w:tcPr>
                  <w:tcW w:w="712" w:type="pct"/>
                  <w:vAlign w:val="center"/>
                </w:tcPr>
                <w:p>
                  <w:pPr>
                    <w:widowControl/>
                    <w:suppressAutoHyphens/>
                    <w:rPr>
                      <w:rFonts w:hint="eastAsia" w:ascii="Times New Roman" w:hAnsi="Times New Roman" w:cs="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不涉及</w:t>
                  </w:r>
                </w:p>
              </w:tc>
            </w:tr>
          </w:tbl>
          <w:tbl>
            <w:tblPr>
              <w:tblStyle w:val="32"/>
              <w:tblW w:w="5000" w:type="pct"/>
              <w:jc w:val="center"/>
              <w:tblBorders>
                <w:top w:val="none" w:color="auto" w:sz="0"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6"/>
              <w:gridCol w:w="453"/>
              <w:gridCol w:w="436"/>
              <w:gridCol w:w="696"/>
              <w:gridCol w:w="1116"/>
              <w:gridCol w:w="502"/>
              <w:gridCol w:w="3559"/>
              <w:gridCol w:w="749"/>
            </w:tblGrid>
            <w:tr>
              <w:tblPrEx>
                <w:tblBorders>
                  <w:top w:val="none" w:color="auto" w:sz="0"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72" w:type="dxa"/>
                  <w:gridSpan w:val="8"/>
                  <w:vAlign w:val="center"/>
                </w:tcPr>
                <w:p>
                  <w:pPr>
                    <w:widowControl w:val="0"/>
                    <w:snapToGrid w:val="0"/>
                    <w:spacing w:line="240" w:lineRule="auto"/>
                    <w:contextualSpacing/>
                    <w:jc w:val="center"/>
                    <w:rPr>
                      <w:rFonts w:hint="default"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综合管控单元准入清单</w:t>
                  </w:r>
                </w:p>
              </w:tc>
            </w:tr>
            <w:tr>
              <w:tblPrEx>
                <w:tblBorders>
                  <w:top w:val="none" w:color="auto" w:sz="0"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8" w:type="dxa"/>
                  <w:vAlign w:val="center"/>
                </w:tcPr>
                <w:p>
                  <w:pPr>
                    <w:widowControl w:val="0"/>
                    <w:snapToGrid w:val="0"/>
                    <w:spacing w:line="240" w:lineRule="auto"/>
                    <w:contextualSpacing/>
                    <w:jc w:val="cente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编号</w:t>
                  </w:r>
                </w:p>
              </w:tc>
              <w:tc>
                <w:tcPr>
                  <w:tcW w:w="350" w:type="dxa"/>
                  <w:vAlign w:val="center"/>
                </w:tcPr>
                <w:p>
                  <w:pPr>
                    <w:widowControl w:val="0"/>
                    <w:snapToGrid w:val="0"/>
                    <w:spacing w:line="240" w:lineRule="auto"/>
                    <w:contextualSpacing/>
                    <w:jc w:val="cente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区县</w:t>
                  </w:r>
                </w:p>
              </w:tc>
              <w:tc>
                <w:tcPr>
                  <w:tcW w:w="337" w:type="dxa"/>
                  <w:vAlign w:val="center"/>
                </w:tcPr>
                <w:p>
                  <w:pPr>
                    <w:widowControl w:val="0"/>
                    <w:snapToGrid w:val="0"/>
                    <w:spacing w:line="240" w:lineRule="auto"/>
                    <w:contextualSpacing/>
                    <w:jc w:val="cente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乡镇</w:t>
                  </w:r>
                </w:p>
              </w:tc>
              <w:tc>
                <w:tcPr>
                  <w:tcW w:w="538" w:type="dxa"/>
                  <w:vAlign w:val="center"/>
                </w:tcPr>
                <w:p>
                  <w:pPr>
                    <w:widowControl w:val="0"/>
                    <w:snapToGrid w:val="0"/>
                    <w:spacing w:line="240" w:lineRule="auto"/>
                    <w:contextualSpacing/>
                    <w:jc w:val="cente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单元类别</w:t>
                  </w:r>
                </w:p>
              </w:tc>
              <w:tc>
                <w:tcPr>
                  <w:tcW w:w="862" w:type="dxa"/>
                  <w:vAlign w:val="center"/>
                </w:tcPr>
                <w:p>
                  <w:pPr>
                    <w:widowControl w:val="0"/>
                    <w:snapToGrid w:val="0"/>
                    <w:spacing w:line="240" w:lineRule="auto"/>
                    <w:contextualSpacing/>
                    <w:jc w:val="center"/>
                    <w:rPr>
                      <w:rFonts w:hint="default"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环境要素类别</w:t>
                  </w:r>
                </w:p>
              </w:tc>
              <w:tc>
                <w:tcPr>
                  <w:tcW w:w="388" w:type="dxa"/>
                  <w:vAlign w:val="center"/>
                </w:tcPr>
                <w:p>
                  <w:pPr>
                    <w:widowControl w:val="0"/>
                    <w:snapToGrid w:val="0"/>
                    <w:spacing w:line="240" w:lineRule="auto"/>
                    <w:contextualSpacing/>
                    <w:jc w:val="center"/>
                    <w:rPr>
                      <w:rFonts w:hint="default"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维度</w:t>
                  </w:r>
                </w:p>
              </w:tc>
              <w:tc>
                <w:tcPr>
                  <w:tcW w:w="2750" w:type="dxa"/>
                  <w:vAlign w:val="center"/>
                </w:tcPr>
                <w:p>
                  <w:pPr>
                    <w:widowControl w:val="0"/>
                    <w:snapToGrid w:val="0"/>
                    <w:spacing w:line="240" w:lineRule="auto"/>
                    <w:contextualSpacing/>
                    <w:jc w:val="center"/>
                    <w:rPr>
                      <w:rFonts w:hint="default"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准入要求</w:t>
                  </w:r>
                </w:p>
              </w:tc>
              <w:tc>
                <w:tcPr>
                  <w:tcW w:w="579" w:type="dxa"/>
                  <w:vAlign w:val="center"/>
                </w:tcPr>
                <w:p>
                  <w:pPr>
                    <w:widowControl w:val="0"/>
                    <w:snapToGrid w:val="0"/>
                    <w:spacing w:line="240" w:lineRule="auto"/>
                    <w:contextualSpacing/>
                    <w:jc w:val="center"/>
                    <w:rPr>
                      <w:rFonts w:hint="default"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符合性</w:t>
                  </w:r>
                </w:p>
              </w:tc>
            </w:tr>
            <w:tr>
              <w:tblPrEx>
                <w:tblBorders>
                  <w:top w:val="none" w:color="auto" w:sz="0"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8" w:type="dxa"/>
                  <w:vMerge w:val="restart"/>
                  <w:vAlign w:val="center"/>
                </w:tcPr>
                <w:p>
                  <w:pPr>
                    <w:widowControl w:val="0"/>
                    <w:snapToGrid w:val="0"/>
                    <w:spacing w:line="240" w:lineRule="auto"/>
                    <w:contextualSpacing/>
                    <w:jc w:val="center"/>
                    <w:rPr>
                      <w:rFonts w:hint="default"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ZH13030610013</w:t>
                  </w:r>
                </w:p>
              </w:tc>
              <w:tc>
                <w:tcPr>
                  <w:tcW w:w="350" w:type="dxa"/>
                  <w:vMerge w:val="restart"/>
                  <w:vAlign w:val="center"/>
                </w:tcPr>
                <w:p>
                  <w:pPr>
                    <w:widowControl w:val="0"/>
                    <w:snapToGrid w:val="0"/>
                    <w:spacing w:line="240" w:lineRule="auto"/>
                    <w:contextualSpacing/>
                    <w:jc w:val="center"/>
                    <w:rPr>
                      <w:rFonts w:hint="eastAsia"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抚宁区</w:t>
                  </w:r>
                </w:p>
              </w:tc>
              <w:tc>
                <w:tcPr>
                  <w:tcW w:w="337" w:type="dxa"/>
                  <w:vMerge w:val="restart"/>
                  <w:vAlign w:val="center"/>
                </w:tcPr>
                <w:p>
                  <w:pPr>
                    <w:widowControl w:val="0"/>
                    <w:snapToGrid w:val="0"/>
                    <w:spacing w:line="240" w:lineRule="auto"/>
                    <w:contextualSpacing/>
                    <w:jc w:val="center"/>
                    <w:rPr>
                      <w:rFonts w:hint="default"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大新寨镇</w:t>
                  </w:r>
                </w:p>
              </w:tc>
              <w:tc>
                <w:tcPr>
                  <w:tcW w:w="538" w:type="dxa"/>
                  <w:vMerge w:val="restart"/>
                  <w:vAlign w:val="center"/>
                </w:tcPr>
                <w:p>
                  <w:pPr>
                    <w:widowControl w:val="0"/>
                    <w:snapToGrid w:val="0"/>
                    <w:spacing w:line="240" w:lineRule="auto"/>
                    <w:contextualSpacing/>
                    <w:jc w:val="center"/>
                    <w:rPr>
                      <w:rFonts w:hint="eastAsia"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优先保护区</w:t>
                  </w:r>
                </w:p>
              </w:tc>
              <w:tc>
                <w:tcPr>
                  <w:tcW w:w="862" w:type="dxa"/>
                  <w:vMerge w:val="restart"/>
                  <w:vAlign w:val="center"/>
                </w:tcPr>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 xml:space="preserve">燕山水源 </w:t>
                  </w:r>
                </w:p>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 xml:space="preserve">涵养、生 </w:t>
                  </w:r>
                </w:p>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 xml:space="preserve">物多样性 </w:t>
                  </w:r>
                </w:p>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 xml:space="preserve">维护生态 </w:t>
                  </w:r>
                </w:p>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 xml:space="preserve">保护红 </w:t>
                  </w:r>
                </w:p>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 xml:space="preserve">线、秦皇 </w:t>
                  </w:r>
                </w:p>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 xml:space="preserve">岛北戴河 </w:t>
                  </w:r>
                </w:p>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 xml:space="preserve">风景名胜 </w:t>
                  </w:r>
                </w:p>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 xml:space="preserve">区、洋河 </w:t>
                  </w:r>
                </w:p>
                <w:p>
                  <w:pPr>
                    <w:keepNext w:val="0"/>
                    <w:keepLines w:val="0"/>
                    <w:widowControl/>
                    <w:suppressLineNumbers w:val="0"/>
                    <w:jc w:val="left"/>
                    <w:rPr>
                      <w:rFonts w:hint="eastAsia" w:ascii="Times New Roman" w:hAnsi="Times New Roman"/>
                      <w:bCs/>
                      <w:color w:val="000000" w:themeColor="text1"/>
                      <w:spacing w:val="-2"/>
                      <w:sz w:val="21"/>
                      <w:szCs w:val="21"/>
                      <w:vertAlign w:val="baseline"/>
                      <w14:textFill>
                        <w14:solidFill>
                          <w14:schemeClr w14:val="tx1"/>
                        </w14:solidFill>
                      </w14:textFill>
                    </w:rPr>
                  </w:pPr>
                  <w:r>
                    <w:rPr>
                      <w:rFonts w:hint="eastAsia" w:ascii="宋体" w:hAnsi="宋体" w:eastAsia="宋体" w:cs="宋体"/>
                      <w:color w:val="000000"/>
                      <w:kern w:val="0"/>
                      <w:sz w:val="21"/>
                      <w:szCs w:val="21"/>
                      <w:lang w:val="en-US" w:eastAsia="zh-CN" w:bidi="ar"/>
                    </w:rPr>
                    <w:t>水库</w:t>
                  </w:r>
                </w:p>
              </w:tc>
              <w:tc>
                <w:tcPr>
                  <w:tcW w:w="388" w:type="dxa"/>
                  <w:vAlign w:val="center"/>
                </w:tcPr>
                <w:p>
                  <w:pPr>
                    <w:widowControl w:val="0"/>
                    <w:snapToGrid w:val="0"/>
                    <w:spacing w:line="240" w:lineRule="auto"/>
                    <w:contextualSpacing/>
                    <w:jc w:val="center"/>
                    <w:rPr>
                      <w:rFonts w:hint="default"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空间布局约束</w:t>
                  </w:r>
                </w:p>
              </w:tc>
              <w:tc>
                <w:tcPr>
                  <w:tcW w:w="2750" w:type="dxa"/>
                  <w:vAlign w:val="center"/>
                </w:tcPr>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default" w:ascii="宋体" w:hAnsi="宋体" w:eastAsia="宋体" w:cs="宋体"/>
                      <w:color w:val="000000"/>
                      <w:kern w:val="0"/>
                      <w:sz w:val="21"/>
                      <w:szCs w:val="21"/>
                      <w:lang w:val="en-US" w:eastAsia="zh-CN" w:bidi="ar"/>
                    </w:rPr>
                    <w:t>1</w:t>
                  </w:r>
                  <w:r>
                    <w:rPr>
                      <w:rFonts w:hint="eastAsia" w:ascii="宋体" w:hAnsi="宋体" w:eastAsia="宋体" w:cs="宋体"/>
                      <w:color w:val="000000"/>
                      <w:kern w:val="0"/>
                      <w:sz w:val="21"/>
                      <w:szCs w:val="21"/>
                      <w:lang w:val="en-US" w:eastAsia="zh-CN" w:bidi="ar"/>
                    </w:rPr>
                    <w:t xml:space="preserve">、红线内除《关于在国土空间规划中统筹划定落实三条控制线的指导意见》中 </w:t>
                  </w:r>
                  <w:r>
                    <w:rPr>
                      <w:rFonts w:hint="default" w:ascii="宋体" w:hAnsi="宋体" w:eastAsia="宋体" w:cs="宋体"/>
                      <w:color w:val="000000"/>
                      <w:kern w:val="0"/>
                      <w:sz w:val="21"/>
                      <w:szCs w:val="21"/>
                      <w:lang w:val="en-US" w:eastAsia="zh-CN" w:bidi="ar"/>
                    </w:rPr>
                    <w:t xml:space="preserve">8 </w:t>
                  </w:r>
                  <w:r>
                    <w:rPr>
                      <w:rFonts w:hint="eastAsia" w:ascii="宋体" w:hAnsi="宋体" w:eastAsia="宋体" w:cs="宋体"/>
                      <w:color w:val="000000"/>
                      <w:kern w:val="0"/>
                      <w:sz w:val="21"/>
                      <w:szCs w:val="21"/>
                      <w:lang w:val="en-US" w:eastAsia="zh-CN" w:bidi="ar"/>
                    </w:rPr>
                    <w:t>类活动外，严禁不符合主体功能定位的各类开发建设活动，禁止城镇建设、工业生产等活动。</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default" w:ascii="宋体" w:hAnsi="宋体" w:eastAsia="宋体" w:cs="宋体"/>
                      <w:color w:val="000000"/>
                      <w:kern w:val="0"/>
                      <w:sz w:val="21"/>
                      <w:szCs w:val="21"/>
                      <w:lang w:val="en-US" w:eastAsia="zh-CN" w:bidi="ar"/>
                    </w:rPr>
                    <w:t>2</w:t>
                  </w:r>
                  <w:r>
                    <w:rPr>
                      <w:rFonts w:hint="eastAsia" w:ascii="宋体" w:hAnsi="宋体" w:eastAsia="宋体" w:cs="宋体"/>
                      <w:color w:val="000000"/>
                      <w:kern w:val="0"/>
                      <w:sz w:val="21"/>
                      <w:szCs w:val="21"/>
                      <w:lang w:val="en-US" w:eastAsia="zh-CN" w:bidi="ar"/>
                    </w:rPr>
                    <w:t>、秦皇岛北戴河风景名胜区按照《中华人民共和国风景名胜区条例》 及相关管理条例等要求执行。</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default" w:ascii="宋体" w:hAnsi="宋体" w:eastAsia="宋体" w:cs="宋体"/>
                      <w:color w:val="000000"/>
                      <w:kern w:val="0"/>
                      <w:sz w:val="21"/>
                      <w:szCs w:val="21"/>
                      <w:lang w:val="en-US" w:eastAsia="zh-CN" w:bidi="ar"/>
                    </w:rPr>
                    <w:t>3</w:t>
                  </w:r>
                  <w:r>
                    <w:rPr>
                      <w:rFonts w:hint="eastAsia" w:ascii="宋体" w:hAnsi="宋体" w:eastAsia="宋体" w:cs="宋体"/>
                      <w:color w:val="000000"/>
                      <w:kern w:val="0"/>
                      <w:sz w:val="21"/>
                      <w:szCs w:val="21"/>
                      <w:lang w:val="en-US" w:eastAsia="zh-CN" w:bidi="ar"/>
                    </w:rPr>
                    <w:t xml:space="preserve">、饮用水源保护区按照《饮用水水源保护条例》及 相关管理条例等要求执行 </w:t>
                  </w:r>
                </w:p>
              </w:tc>
              <w:tc>
                <w:tcPr>
                  <w:tcW w:w="579" w:type="dxa"/>
                  <w:vAlign w:val="center"/>
                </w:tcPr>
                <w:p>
                  <w:pPr>
                    <w:keepNext w:val="0"/>
                    <w:keepLines w:val="0"/>
                    <w:widowControl/>
                    <w:suppressLineNumbers w:val="0"/>
                    <w:jc w:val="lef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不涉及</w:t>
                  </w:r>
                </w:p>
              </w:tc>
            </w:tr>
            <w:tr>
              <w:tblPrEx>
                <w:tblBorders>
                  <w:top w:val="none" w:color="auto" w:sz="0"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8" w:type="dxa"/>
                  <w:vMerge w:val="continue"/>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p>
              </w:tc>
              <w:tc>
                <w:tcPr>
                  <w:tcW w:w="350" w:type="dxa"/>
                  <w:vMerge w:val="continue"/>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p>
              </w:tc>
              <w:tc>
                <w:tcPr>
                  <w:tcW w:w="337" w:type="dxa"/>
                  <w:vMerge w:val="continue"/>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p>
              </w:tc>
              <w:tc>
                <w:tcPr>
                  <w:tcW w:w="538" w:type="dxa"/>
                  <w:vMerge w:val="continue"/>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p>
              </w:tc>
              <w:tc>
                <w:tcPr>
                  <w:tcW w:w="862" w:type="dxa"/>
                  <w:vMerge w:val="continue"/>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p>
              </w:tc>
              <w:tc>
                <w:tcPr>
                  <w:tcW w:w="388" w:type="dxa"/>
                  <w:vAlign w:val="center"/>
                </w:tcPr>
                <w:p>
                  <w:pPr>
                    <w:widowControl w:val="0"/>
                    <w:snapToGrid w:val="0"/>
                    <w:spacing w:line="240" w:lineRule="auto"/>
                    <w:contextualSpacing/>
                    <w:jc w:val="cente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污染物排放管控</w:t>
                  </w:r>
                </w:p>
              </w:tc>
              <w:tc>
                <w:tcPr>
                  <w:tcW w:w="2750"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1</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、对主要入库河流实施生态整治，在湖库上游实施清洁小流域建设、水土流失治理、水源涵养林建设、矿山整治等治理措施</w:t>
                  </w:r>
                </w:p>
              </w:tc>
              <w:tc>
                <w:tcPr>
                  <w:tcW w:w="579" w:type="dxa"/>
                  <w:vAlign w:val="center"/>
                </w:tcPr>
                <w:p>
                  <w:pPr>
                    <w:keepNext w:val="0"/>
                    <w:keepLines w:val="0"/>
                    <w:widowControl/>
                    <w:suppressLineNumbers w:val="0"/>
                    <w:jc w:val="lef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不涉及</w:t>
                  </w:r>
                </w:p>
              </w:tc>
            </w:tr>
            <w:tr>
              <w:tblPrEx>
                <w:tblBorders>
                  <w:top w:val="none" w:color="auto" w:sz="0"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8" w:type="dxa"/>
                  <w:vAlign w:val="center"/>
                </w:tcPr>
                <w:p>
                  <w:pPr>
                    <w:widowControl w:val="0"/>
                    <w:snapToGrid w:val="0"/>
                    <w:spacing w:line="240" w:lineRule="auto"/>
                    <w:contextualSpacing/>
                    <w:jc w:val="cente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ZH13030610015</w:t>
                  </w:r>
                </w:p>
              </w:tc>
              <w:tc>
                <w:tcPr>
                  <w:tcW w:w="350"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抚宁区</w:t>
                  </w:r>
                </w:p>
              </w:tc>
              <w:tc>
                <w:tcPr>
                  <w:tcW w:w="337"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大新寨镇</w:t>
                  </w:r>
                </w:p>
              </w:tc>
              <w:tc>
                <w:tcPr>
                  <w:tcW w:w="538"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优先保护区</w:t>
                  </w:r>
                </w:p>
              </w:tc>
              <w:tc>
                <w:tcPr>
                  <w:tcW w:w="862"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涵养、生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物多样性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维护生态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保护红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线、秦皇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岛北戴河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风景名胜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区、老岭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森林公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园、洋河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水库、水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源涵养 </w:t>
                  </w:r>
                </w:p>
              </w:tc>
              <w:tc>
                <w:tcPr>
                  <w:tcW w:w="388" w:type="dxa"/>
                  <w:vAlign w:val="center"/>
                </w:tcPr>
                <w:p>
                  <w:pPr>
                    <w:widowControl w:val="0"/>
                    <w:snapToGrid w:val="0"/>
                    <w:spacing w:line="240" w:lineRule="auto"/>
                    <w:contextualSpacing/>
                    <w:jc w:val="cente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空间布局约束</w:t>
                  </w:r>
                </w:p>
              </w:tc>
              <w:tc>
                <w:tcPr>
                  <w:tcW w:w="2750"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1</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、红线内除《关于在国土空间规划中统筹划定落实三条控制线的指导意见》中 </w:t>
                  </w: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 xml:space="preserve">8 </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类活动外，严禁不符合主体功能定位的各类开发建设活动，禁止城镇建设、工业生产等活动。</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2</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、秦皇岛北戴河风景名胜区按照《中华人民共和国风景名胜区条例》 及相关管理条例等要求执行。</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3</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、老岭森林公园按照《森林公园管理办法》及相关管理条例等要求执行。</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4</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、按照全市一般生态空间总体准入管控要求执行，严格限 制破坏水源涵养功能的活动</w:t>
                  </w:r>
                </w:p>
              </w:tc>
              <w:tc>
                <w:tcPr>
                  <w:tcW w:w="579" w:type="dxa"/>
                  <w:vAlign w:val="center"/>
                </w:tcPr>
                <w:p>
                  <w:pPr>
                    <w:keepNext w:val="0"/>
                    <w:keepLines w:val="0"/>
                    <w:widowControl/>
                    <w:suppressLineNumbers w:val="0"/>
                    <w:jc w:val="lef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不涉及</w:t>
                  </w:r>
                </w:p>
              </w:tc>
            </w:tr>
            <w:tr>
              <w:tblPrEx>
                <w:tblBorders>
                  <w:top w:val="none" w:color="auto" w:sz="0"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8"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ZH13030610017</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p>
              </w:tc>
              <w:tc>
                <w:tcPr>
                  <w:tcW w:w="350"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抚宁区</w:t>
                  </w:r>
                </w:p>
              </w:tc>
              <w:tc>
                <w:tcPr>
                  <w:tcW w:w="337"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大新寨镇</w:t>
                  </w:r>
                </w:p>
              </w:tc>
              <w:tc>
                <w:tcPr>
                  <w:tcW w:w="538"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优先保护区</w:t>
                  </w:r>
                </w:p>
              </w:tc>
              <w:tc>
                <w:tcPr>
                  <w:tcW w:w="862"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水源涵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养、水环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境优先保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护单元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p>
              </w:tc>
              <w:tc>
                <w:tcPr>
                  <w:tcW w:w="388"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空间布局约束</w:t>
                  </w:r>
                </w:p>
              </w:tc>
              <w:tc>
                <w:tcPr>
                  <w:tcW w:w="2750"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1</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、按照全市一般生态空间总体准入管控要求执行，严格限制破坏水源涵养功能的活动</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p>
              </w:tc>
              <w:tc>
                <w:tcPr>
                  <w:tcW w:w="579" w:type="dxa"/>
                  <w:vAlign w:val="center"/>
                </w:tcPr>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不涉及</w:t>
                  </w:r>
                </w:p>
              </w:tc>
            </w:tr>
            <w:tr>
              <w:tblPrEx>
                <w:tblBorders>
                  <w:top w:val="none" w:color="auto" w:sz="0"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8" w:type="dxa"/>
                  <w:vAlign w:val="center"/>
                </w:tcPr>
                <w:p>
                  <w:pPr>
                    <w:widowControl w:val="0"/>
                    <w:snapToGrid w:val="0"/>
                    <w:spacing w:line="240" w:lineRule="auto"/>
                    <w:contextualSpacing/>
                    <w:jc w:val="center"/>
                    <w:rPr>
                      <w:rFonts w:hint="default" w:ascii="Times New Roman" w:hAnsi="Times New Roman"/>
                      <w:bCs/>
                      <w:color w:val="000000" w:themeColor="text1"/>
                      <w:spacing w:val="-2"/>
                      <w:sz w:val="21"/>
                      <w:szCs w:val="21"/>
                      <w:vertAlign w:val="baseline"/>
                      <w:lang w:val="en-US"/>
                      <w14:textFill>
                        <w14:solidFill>
                          <w14:schemeClr w14:val="tx1"/>
                        </w14:solidFill>
                      </w14:textFill>
                    </w:rPr>
                  </w:pP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ZH1303061001</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8</w:t>
                  </w:r>
                </w:p>
              </w:tc>
              <w:tc>
                <w:tcPr>
                  <w:tcW w:w="350"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抚宁区</w:t>
                  </w:r>
                </w:p>
              </w:tc>
              <w:tc>
                <w:tcPr>
                  <w:tcW w:w="337"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大新寨镇</w:t>
                  </w:r>
                </w:p>
              </w:tc>
              <w:tc>
                <w:tcPr>
                  <w:tcW w:w="538"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优先保护区</w:t>
                  </w:r>
                </w:p>
              </w:tc>
              <w:tc>
                <w:tcPr>
                  <w:tcW w:w="862" w:type="dxa"/>
                  <w:vAlign w:val="center"/>
                </w:tcPr>
                <w:p>
                  <w:pPr>
                    <w:widowControl w:val="0"/>
                    <w:snapToGrid w:val="0"/>
                    <w:spacing w:line="240" w:lineRule="auto"/>
                    <w:contextualSpacing/>
                    <w:jc w:val="center"/>
                    <w:rPr>
                      <w:rFonts w:hint="default" w:ascii="Times New Roman" w:hAnsi="Times New Roman" w:eastAsiaTheme="minorEastAsia"/>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燕山水源涵养、生物多样性维护生态保护红线、水源涵养</w:t>
                  </w:r>
                </w:p>
              </w:tc>
              <w:tc>
                <w:tcPr>
                  <w:tcW w:w="388"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空间布局约束</w:t>
                  </w:r>
                </w:p>
              </w:tc>
              <w:tc>
                <w:tcPr>
                  <w:tcW w:w="2750" w:type="dxa"/>
                  <w:vAlign w:val="center"/>
                </w:tcPr>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1</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、红线内除《关于在国土空间规划中统筹划定落实三条控制线的指导意见》中 </w:t>
                  </w: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 xml:space="preserve">8 </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类活动外，严禁不符合主体功能定位的各类开发建设活动，禁止城镇建设、工业 生产等活动。</w:t>
                  </w:r>
                  <w:r>
                    <w:rPr>
                      <w:rFonts w:hint="default" w:ascii="Times New Roman" w:hAnsi="Times New Roman"/>
                      <w:bCs/>
                      <w:color w:val="000000" w:themeColor="text1"/>
                      <w:spacing w:val="-2"/>
                      <w:sz w:val="21"/>
                      <w:szCs w:val="21"/>
                      <w:vertAlign w:val="baseline"/>
                      <w:lang w:val="en-US" w:eastAsia="zh-CN"/>
                      <w14:textFill>
                        <w14:solidFill>
                          <w14:schemeClr w14:val="tx1"/>
                        </w14:solidFill>
                      </w14:textFill>
                    </w:rPr>
                    <w:t>2</w:t>
                  </w:r>
                  <w: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t xml:space="preserve">、按照全市一般生态空间总体准入管控要求执行，严格限制破坏水源涵养功能的活动 </w:t>
                  </w:r>
                </w:p>
                <w:p>
                  <w:pPr>
                    <w:widowControl w:val="0"/>
                    <w:snapToGrid w:val="0"/>
                    <w:spacing w:line="240" w:lineRule="auto"/>
                    <w:contextualSpacing/>
                    <w:jc w:val="center"/>
                    <w:rPr>
                      <w:rFonts w:hint="eastAsia" w:ascii="Times New Roman" w:hAnsi="Times New Roman"/>
                      <w:bCs/>
                      <w:color w:val="000000" w:themeColor="text1"/>
                      <w:spacing w:val="-2"/>
                      <w:sz w:val="21"/>
                      <w:szCs w:val="21"/>
                      <w:vertAlign w:val="baseline"/>
                      <w:lang w:val="en-US" w:eastAsia="zh-CN"/>
                      <w14:textFill>
                        <w14:solidFill>
                          <w14:schemeClr w14:val="tx1"/>
                        </w14:solidFill>
                      </w14:textFill>
                    </w:rPr>
                  </w:pPr>
                </w:p>
              </w:tc>
              <w:tc>
                <w:tcPr>
                  <w:tcW w:w="579" w:type="dxa"/>
                  <w:vAlign w:val="center"/>
                </w:tcPr>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不涉及</w:t>
                  </w:r>
                </w:p>
              </w:tc>
            </w:tr>
          </w:tbl>
          <w:p>
            <w:pPr>
              <w:snapToGrid w:val="0"/>
              <w:spacing w:line="360" w:lineRule="auto"/>
              <w:ind w:firstLine="472" w:firstLineChars="200"/>
              <w:contextualSpacing/>
              <w:rPr>
                <w:rFonts w:ascii="Times New Roman" w:hAnsi="Times New Roman"/>
                <w:color w:val="000000" w:themeColor="text1"/>
                <w:szCs w:val="21"/>
                <w14:textFill>
                  <w14:solidFill>
                    <w14:schemeClr w14:val="tx1"/>
                  </w14:solidFill>
                </w14:textFill>
              </w:rPr>
            </w:pPr>
            <w:r>
              <w:rPr>
                <w:rFonts w:hint="eastAsia" w:ascii="Times New Roman" w:hAnsi="Times New Roman"/>
                <w:bCs/>
                <w:color w:val="000000" w:themeColor="text1"/>
                <w:spacing w:val="-2"/>
                <w:szCs w:val="21"/>
                <w14:textFill>
                  <w14:solidFill>
                    <w14:schemeClr w14:val="tx1"/>
                  </w14:solidFill>
                </w14:textFill>
              </w:rPr>
              <w:t>项目符合</w:t>
            </w:r>
            <w:r>
              <w:rPr>
                <w:rFonts w:ascii="Times New Roman" w:hAnsi="Times New Roman"/>
                <w:bCs/>
                <w:color w:val="000000" w:themeColor="text1"/>
                <w:spacing w:val="-2"/>
                <w:szCs w:val="21"/>
                <w14:textFill>
                  <w14:solidFill>
                    <w14:schemeClr w14:val="tx1"/>
                  </w14:solidFill>
                </w14:textFill>
              </w:rPr>
              <w:t>《秦皇岛市人民政府关于秦皇岛市“三线一单”生态环境分区管控的实施意见</w:t>
            </w:r>
            <w:r>
              <w:rPr>
                <w:rFonts w:ascii="Times New Roman" w:hAnsi="Times New Roman"/>
                <w:color w:val="000000" w:themeColor="text1"/>
                <w:spacing w:val="-2"/>
                <w:szCs w:val="21"/>
                <w14:textFill>
                  <w14:solidFill>
                    <w14:schemeClr w14:val="tx1"/>
                  </w14:solidFill>
                </w14:textFill>
              </w:rPr>
              <w:t>》（秦政字[2021]6号）要求</w:t>
            </w:r>
            <w:r>
              <w:rPr>
                <w:rFonts w:hint="eastAsia" w:ascii="Times New Roman" w:hAnsi="Times New Roman"/>
                <w:color w:val="000000" w:themeColor="text1"/>
                <w:spacing w:val="-2"/>
                <w:szCs w:val="21"/>
                <w14:textFill>
                  <w14:solidFill>
                    <w14:schemeClr w14:val="tx1"/>
                  </w14:solidFill>
                </w14:textFill>
              </w:rPr>
              <w:t>。</w:t>
            </w:r>
          </w:p>
          <w:p>
            <w:pPr>
              <w:snapToGrid w:val="0"/>
              <w:spacing w:line="360" w:lineRule="auto"/>
              <w:ind w:firstLine="472" w:firstLineChars="200"/>
              <w:contextualSpacing/>
              <w:rPr>
                <w:rFonts w:ascii="Times New Roman" w:hAnsi="Times New Roman"/>
                <w:bCs/>
                <w:color w:val="000000" w:themeColor="text1"/>
                <w:spacing w:val="-2"/>
                <w:szCs w:val="21"/>
                <w14:textFill>
                  <w14:solidFill>
                    <w14:schemeClr w14:val="tx1"/>
                  </w14:solidFill>
                </w14:textFill>
              </w:rPr>
            </w:pPr>
            <w:r>
              <w:rPr>
                <w:rFonts w:ascii="Times New Roman" w:hAnsi="Times New Roman"/>
                <w:bCs/>
                <w:color w:val="000000" w:themeColor="text1"/>
                <w:spacing w:val="-2"/>
                <w:szCs w:val="21"/>
                <w14:textFill>
                  <w14:solidFill>
                    <w14:schemeClr w14:val="tx1"/>
                  </w14:solidFill>
                </w14:textFill>
              </w:rPr>
              <w:t>综上所述，项目的实施符合“三线一单”要求</w:t>
            </w:r>
            <w:r>
              <w:rPr>
                <w:rFonts w:hint="eastAsia" w:ascii="Times New Roman" w:hAnsi="Times New Roman"/>
                <w:bCs/>
                <w:color w:val="000000" w:themeColor="text1"/>
                <w:spacing w:val="-2"/>
                <w:szCs w:val="21"/>
                <w14:textFill>
                  <w14:solidFill>
                    <w14:schemeClr w14:val="tx1"/>
                  </w14:solidFill>
                </w14:textFill>
              </w:rPr>
              <w:t>。</w:t>
            </w:r>
          </w:p>
          <w:p>
            <w:pPr>
              <w:snapToGrid w:val="0"/>
              <w:spacing w:line="360" w:lineRule="auto"/>
              <w:contextualSpacing/>
              <w:rPr>
                <w:rFonts w:ascii="Times New Roman" w:hAnsi="Times New Roman"/>
                <w:b/>
                <w:color w:val="000000" w:themeColor="text1"/>
                <w:spacing w:val="-2"/>
                <w:szCs w:val="21"/>
                <w14:textFill>
                  <w14:solidFill>
                    <w14:schemeClr w14:val="tx1"/>
                  </w14:solidFill>
                </w14:textFill>
              </w:rPr>
            </w:pPr>
            <w:r>
              <w:rPr>
                <w:rFonts w:ascii="Times New Roman" w:hAnsi="Times New Roman"/>
                <w:b/>
                <w:color w:val="000000" w:themeColor="text1"/>
                <w:spacing w:val="-2"/>
                <w:szCs w:val="21"/>
                <w14:textFill>
                  <w14:solidFill>
                    <w14:schemeClr w14:val="tx1"/>
                  </w14:solidFill>
                </w14:textFill>
              </w:rPr>
              <w:t>4</w:t>
            </w:r>
            <w:r>
              <w:rPr>
                <w:rFonts w:hint="eastAsia" w:ascii="Times New Roman" w:hAnsi="Times New Roman"/>
                <w:b/>
                <w:color w:val="000000" w:themeColor="text1"/>
                <w:spacing w:val="-2"/>
                <w:szCs w:val="21"/>
                <w14:textFill>
                  <w14:solidFill>
                    <w14:schemeClr w14:val="tx1"/>
                  </w14:solidFill>
                </w14:textFill>
              </w:rPr>
              <w:t>设备工艺符合性分析</w:t>
            </w:r>
          </w:p>
          <w:p>
            <w:pPr>
              <w:snapToGrid w:val="0"/>
              <w:spacing w:line="360" w:lineRule="auto"/>
              <w:ind w:firstLine="480" w:firstLineChars="200"/>
              <w:contextualSpacing/>
              <w:rPr>
                <w:rFonts w:ascii="Times New Roman" w:hAnsi="Times New Roman"/>
                <w:bCs/>
                <w:color w:val="000000" w:themeColor="text1"/>
                <w:spacing w:val="-2"/>
                <w:szCs w:val="21"/>
                <w14:textFill>
                  <w14:solidFill>
                    <w14:schemeClr w14:val="tx1"/>
                  </w14:solidFill>
                </w14:textFill>
              </w:rPr>
            </w:pPr>
            <w:r>
              <w:rPr>
                <w:rFonts w:hint="eastAsia"/>
                <w:color w:val="000000" w:themeColor="text1"/>
                <w14:textFill>
                  <w14:solidFill>
                    <w14:schemeClr w14:val="tx1"/>
                  </w14:solidFill>
                </w14:textFill>
              </w:rPr>
              <w:t>本项目所用设备、工艺不属于《落后设备管理名录》、《产业结构调整指导</w:t>
            </w:r>
            <w:r>
              <w:rPr>
                <w:rFonts w:hint="eastAsia" w:ascii="Times New Roman" w:hAnsi="Times New Roman"/>
                <w:bCs/>
                <w:color w:val="000000" w:themeColor="text1"/>
                <w:spacing w:val="-2"/>
                <w:szCs w:val="21"/>
                <w14:textFill>
                  <w14:solidFill>
                    <w14:schemeClr w14:val="tx1"/>
                  </w14:solidFill>
                </w14:textFill>
              </w:rPr>
              <w:t>目录</w:t>
            </w:r>
            <w:r>
              <w:rPr>
                <w:rFonts w:ascii="Times New Roman" w:hAnsi="Times New Roman"/>
                <w:bCs/>
                <w:color w:val="000000" w:themeColor="text1"/>
                <w:spacing w:val="-2"/>
                <w:szCs w:val="21"/>
                <w14:textFill>
                  <w14:solidFill>
                    <w14:schemeClr w14:val="tx1"/>
                  </w14:solidFill>
                </w14:textFill>
              </w:rPr>
              <w:t>（2019年本）》</w:t>
            </w:r>
            <w:r>
              <w:rPr>
                <w:rFonts w:hint="eastAsia" w:ascii="Times New Roman" w:hAnsi="Times New Roman"/>
                <w:bCs/>
                <w:color w:val="000000" w:themeColor="text1"/>
                <w:spacing w:val="-2"/>
                <w:szCs w:val="21"/>
                <w14:textFill>
                  <w14:solidFill>
                    <w14:schemeClr w14:val="tx1"/>
                  </w14:solidFill>
                </w14:textFill>
              </w:rPr>
              <w:t>中限制、淘汰设备。</w:t>
            </w:r>
          </w:p>
          <w:p>
            <w:pPr>
              <w:snapToGrid w:val="0"/>
              <w:spacing w:line="360" w:lineRule="auto"/>
              <w:contextualSpacing/>
              <w:rPr>
                <w:rFonts w:ascii="Times New Roman" w:hAnsi="Times New Roman"/>
                <w:b/>
                <w:color w:val="000000" w:themeColor="text1"/>
                <w:spacing w:val="-2"/>
                <w:szCs w:val="21"/>
                <w14:textFill>
                  <w14:solidFill>
                    <w14:schemeClr w14:val="tx1"/>
                  </w14:solidFill>
                </w14:textFill>
              </w:rPr>
            </w:pPr>
            <w:r>
              <w:rPr>
                <w:rFonts w:hint="eastAsia" w:ascii="Times New Roman" w:hAnsi="Times New Roman"/>
                <w:b/>
                <w:color w:val="000000" w:themeColor="text1"/>
                <w:spacing w:val="-2"/>
                <w:szCs w:val="21"/>
                <w14:textFill>
                  <w14:solidFill>
                    <w14:schemeClr w14:val="tx1"/>
                  </w14:solidFill>
                </w14:textFill>
              </w:rPr>
              <w:t>5其他符合性分析</w:t>
            </w:r>
          </w:p>
          <w:p>
            <w:pPr>
              <w:snapToGrid w:val="0"/>
              <w:contextualSpacing/>
              <w:jc w:val="center"/>
              <w:rPr>
                <w:rFonts w:ascii="Times New Roman" w:hAnsi="Times New Roman"/>
                <w:b/>
                <w:bCs/>
                <w:color w:val="000000" w:themeColor="text1"/>
                <w:sz w:val="21"/>
                <w:szCs w:val="18"/>
                <w14:textFill>
                  <w14:solidFill>
                    <w14:schemeClr w14:val="tx1"/>
                  </w14:solidFill>
                </w14:textFill>
              </w:rPr>
            </w:pPr>
            <w:r>
              <w:rPr>
                <w:rFonts w:ascii="Times New Roman" w:hAnsi="Times New Roman"/>
                <w:b/>
                <w:bCs/>
                <w:color w:val="000000" w:themeColor="text1"/>
                <w:sz w:val="21"/>
                <w:szCs w:val="18"/>
                <w14:textFill>
                  <w14:solidFill>
                    <w14:schemeClr w14:val="tx1"/>
                  </w14:solidFill>
                </w14:textFill>
              </w:rPr>
              <w:t>表</w:t>
            </w:r>
            <w:r>
              <w:rPr>
                <w:rFonts w:hint="eastAsia" w:ascii="Times New Roman" w:hAnsi="Times New Roman"/>
                <w:b/>
                <w:bCs/>
                <w:color w:val="000000" w:themeColor="text1"/>
                <w:sz w:val="21"/>
                <w:szCs w:val="18"/>
                <w:lang w:val="en-US" w:eastAsia="zh-CN"/>
                <w14:textFill>
                  <w14:solidFill>
                    <w14:schemeClr w14:val="tx1"/>
                  </w14:solidFill>
                </w14:textFill>
              </w:rPr>
              <w:t>4</w:t>
            </w:r>
            <w:r>
              <w:rPr>
                <w:rFonts w:ascii="Times New Roman" w:hAnsi="Times New Roman"/>
                <w:b/>
                <w:bCs/>
                <w:color w:val="000000" w:themeColor="text1"/>
                <w:sz w:val="21"/>
                <w:szCs w:val="18"/>
                <w14:textFill>
                  <w14:solidFill>
                    <w14:schemeClr w14:val="tx1"/>
                  </w14:solidFill>
                </w14:textFill>
              </w:rPr>
              <w:t xml:space="preserve">  </w:t>
            </w:r>
            <w:r>
              <w:rPr>
                <w:rFonts w:hint="eastAsia" w:ascii="Times New Roman" w:hAnsi="Times New Roman"/>
                <w:b/>
                <w:bCs/>
                <w:color w:val="000000" w:themeColor="text1"/>
                <w:sz w:val="21"/>
                <w:szCs w:val="18"/>
                <w:lang w:val="en-US" w:eastAsia="zh-CN"/>
                <w14:textFill>
                  <w14:solidFill>
                    <w14:schemeClr w14:val="tx1"/>
                  </w14:solidFill>
                </w14:textFill>
              </w:rPr>
              <w:t>其他文件</w:t>
            </w:r>
            <w:r>
              <w:rPr>
                <w:rFonts w:hint="eastAsia" w:ascii="Times New Roman" w:hAnsi="Times New Roman"/>
                <w:b/>
                <w:bCs/>
                <w:color w:val="000000" w:themeColor="text1"/>
                <w:sz w:val="21"/>
                <w:szCs w:val="18"/>
                <w14:textFill>
                  <w14:solidFill>
                    <w14:schemeClr w14:val="tx1"/>
                  </w14:solidFill>
                </w14:textFill>
              </w:rPr>
              <w:t>符合性分析一览</w:t>
            </w:r>
            <w:r>
              <w:rPr>
                <w:rFonts w:ascii="Times New Roman" w:hAnsi="Times New Roman"/>
                <w:b/>
                <w:bCs/>
                <w:color w:val="000000" w:themeColor="text1"/>
                <w:sz w:val="21"/>
                <w:szCs w:val="18"/>
                <w14:textFill>
                  <w14:solidFill>
                    <w14:schemeClr w14:val="tx1"/>
                  </w14:solidFill>
                </w14:textFill>
              </w:rPr>
              <w:t>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4208"/>
              <w:gridCol w:w="1891"/>
              <w:gridCol w:w="8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876" w:type="dxa"/>
                  <w:vAlign w:val="center"/>
                </w:tcPr>
                <w:p>
                  <w:pPr>
                    <w:suppressAutoHyphens/>
                    <w:jc w:val="center"/>
                    <w:rPr>
                      <w:rFonts w:hint="eastAsia" w:ascii="Times New Roman" w:hAnsi="Times New Roman"/>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文件</w:t>
                  </w:r>
                </w:p>
              </w:tc>
              <w:tc>
                <w:tcPr>
                  <w:tcW w:w="3246"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文件要求</w:t>
                  </w:r>
                </w:p>
              </w:tc>
              <w:tc>
                <w:tcPr>
                  <w:tcW w:w="1459"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本项目情况</w:t>
                  </w:r>
                </w:p>
              </w:tc>
              <w:tc>
                <w:tcPr>
                  <w:tcW w:w="681"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符合</w:t>
                  </w:r>
                  <w:r>
                    <w:rPr>
                      <w:rFonts w:ascii="Times New Roman" w:hAnsi="Times New Roman"/>
                      <w:color w:val="000000" w:themeColor="text1"/>
                      <w:sz w:val="21"/>
                      <w:szCs w:val="21"/>
                      <w14:textFill>
                        <w14:solidFill>
                          <w14:schemeClr w14:val="tx1"/>
                        </w14:solidFill>
                      </w14:textFill>
                    </w:rPr>
                    <w:t>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restart"/>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《河北省人民政府关于印发河北省生态环境保护“十四五”规划的通知》（冀政字〔2022〕2号）</w:t>
                  </w:r>
                </w:p>
              </w:tc>
              <w:tc>
                <w:tcPr>
                  <w:tcW w:w="3246"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强化区域大气污染综合治理。加强区域大气污染联防联控，探索建立交界区域大气环境管理共建共管机制，强化重大项目环境影响评价区域会商。石家庄、唐山、邢台、邯郸市重点开展</w:t>
                  </w:r>
                  <w:r>
                    <w:rPr>
                      <w:rFonts w:ascii="Times New Roman" w:hAnsi="Times New Roman"/>
                      <w:color w:val="000000" w:themeColor="text1"/>
                      <w:sz w:val="21"/>
                      <w:szCs w:val="21"/>
                      <w14:textFill>
                        <w14:solidFill>
                          <w14:schemeClr w14:val="tx1"/>
                        </w14:solidFill>
                      </w14:textFill>
                    </w:rPr>
                    <w:t>PM</w:t>
                  </w:r>
                  <w:r>
                    <w:rPr>
                      <w:rFonts w:ascii="Times New Roman" w:hAnsi="Times New Roman"/>
                      <w:color w:val="000000" w:themeColor="text1"/>
                      <w:sz w:val="21"/>
                      <w:szCs w:val="21"/>
                      <w:vertAlign w:val="subscript"/>
                      <w14:textFill>
                        <w14:solidFill>
                          <w14:schemeClr w14:val="tx1"/>
                        </w14:solidFill>
                      </w14:textFill>
                    </w:rPr>
                    <w:t>2.5</w:t>
                  </w:r>
                  <w:r>
                    <w:rPr>
                      <w:rFonts w:ascii="Times New Roman" w:hAnsi="Times New Roman"/>
                      <w:color w:val="000000" w:themeColor="text1"/>
                      <w:sz w:val="21"/>
                      <w:szCs w:val="21"/>
                      <w14:textFill>
                        <w14:solidFill>
                          <w14:schemeClr w14:val="tx1"/>
                        </w14:solidFill>
                      </w14:textFill>
                    </w:rPr>
                    <w:t xml:space="preserve"> </w:t>
                  </w:r>
                  <w:r>
                    <w:rPr>
                      <w:rFonts w:hint="eastAsia" w:ascii="Times New Roman" w:hAnsi="Times New Roman"/>
                      <w:color w:val="000000" w:themeColor="text1"/>
                      <w:sz w:val="21"/>
                      <w:szCs w:val="21"/>
                      <w14:textFill>
                        <w14:solidFill>
                          <w14:schemeClr w14:val="tx1"/>
                        </w14:solidFill>
                      </w14:textFill>
                    </w:rPr>
                    <w:t>和臭氧协同治理；沧州、衡水、廊坊、保定市和雄安新区重点开展挥发性有机物（</w:t>
                  </w:r>
                  <w:r>
                    <w:rPr>
                      <w:rFonts w:ascii="Times New Roman" w:hAnsi="Times New Roman"/>
                      <w:color w:val="000000" w:themeColor="text1"/>
                      <w:sz w:val="21"/>
                      <w:szCs w:val="21"/>
                      <w14:textFill>
                        <w14:solidFill>
                          <w14:schemeClr w14:val="tx1"/>
                        </w14:solidFill>
                      </w14:textFill>
                    </w:rPr>
                    <w:t>VOCs</w:t>
                  </w:r>
                  <w:r>
                    <w:rPr>
                      <w:rFonts w:hint="eastAsia" w:ascii="Times New Roman" w:hAnsi="Times New Roman"/>
                      <w:color w:val="000000" w:themeColor="text1"/>
                      <w:sz w:val="21"/>
                      <w:szCs w:val="21"/>
                      <w14:textFill>
                        <w14:solidFill>
                          <w14:schemeClr w14:val="tx1"/>
                        </w14:solidFill>
                      </w14:textFill>
                    </w:rPr>
                    <w:t>）及氮氧化物协同治理；张家口、承德、秦皇岛市重点加强臭氧污染控</w:t>
                  </w:r>
                </w:p>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制</w:t>
                  </w:r>
                </w:p>
              </w:tc>
              <w:tc>
                <w:tcPr>
                  <w:tcW w:w="1459"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本项目位于河北省秦皇岛市</w:t>
                  </w:r>
                  <w:r>
                    <w:rPr>
                      <w:rFonts w:hint="eastAsia" w:ascii="Times New Roman" w:hAnsi="Times New Roman"/>
                      <w:color w:val="000000" w:themeColor="text1"/>
                      <w:sz w:val="21"/>
                      <w:szCs w:val="21"/>
                      <w:lang w:val="en-US" w:eastAsia="zh-CN"/>
                      <w14:textFill>
                        <w14:solidFill>
                          <w14:schemeClr w14:val="tx1"/>
                        </w14:solidFill>
                      </w14:textFill>
                    </w:rPr>
                    <w:t>抚宁区</w:t>
                  </w:r>
                  <w:r>
                    <w:rPr>
                      <w:rFonts w:hint="eastAsia" w:ascii="Times New Roman" w:hAnsi="Times New Roman"/>
                      <w:color w:val="000000" w:themeColor="text1"/>
                      <w:sz w:val="21"/>
                      <w:szCs w:val="21"/>
                      <w14:textFill>
                        <w14:solidFill>
                          <w14:schemeClr w14:val="tx1"/>
                        </w14:solidFill>
                      </w14:textFill>
                    </w:rPr>
                    <w:t>，项目无新增挥发性有机物排放</w:t>
                  </w:r>
                </w:p>
              </w:tc>
              <w:tc>
                <w:tcPr>
                  <w:tcW w:w="681"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continue"/>
                  <w:vAlign w:val="center"/>
                </w:tcPr>
                <w:p>
                  <w:pPr>
                    <w:suppressAutoHyphens/>
                    <w:jc w:val="center"/>
                    <w:rPr>
                      <w:rFonts w:ascii="Times New Roman" w:hAnsi="Times New Roman"/>
                      <w:color w:val="000000" w:themeColor="text1"/>
                      <w:sz w:val="21"/>
                      <w:szCs w:val="21"/>
                      <w14:textFill>
                        <w14:solidFill>
                          <w14:schemeClr w14:val="tx1"/>
                        </w14:solidFill>
                      </w14:textFill>
                    </w:rPr>
                  </w:pPr>
                </w:p>
              </w:tc>
              <w:tc>
                <w:tcPr>
                  <w:tcW w:w="3246"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加强非道路移动机械污染管控。全面实施非道路移动机械第四阶段排放标准。加快老旧工程机械淘汰，基本淘汰国一及以下排放标准或使用</w:t>
                  </w:r>
                  <w:r>
                    <w:rPr>
                      <w:rFonts w:ascii="Times New Roman" w:hAnsi="Times New Roman"/>
                      <w:color w:val="000000" w:themeColor="text1"/>
                      <w:sz w:val="21"/>
                      <w:szCs w:val="21"/>
                      <w14:textFill>
                        <w14:solidFill>
                          <w14:schemeClr w14:val="tx1"/>
                        </w14:solidFill>
                      </w14:textFill>
                    </w:rPr>
                    <w:t xml:space="preserve">15 </w:t>
                  </w:r>
                  <w:r>
                    <w:rPr>
                      <w:rFonts w:hint="eastAsia" w:ascii="Times New Roman" w:hAnsi="Times New Roman"/>
                      <w:color w:val="000000" w:themeColor="text1"/>
                      <w:sz w:val="21"/>
                      <w:szCs w:val="21"/>
                      <w14:textFill>
                        <w14:solidFill>
                          <w14:schemeClr w14:val="tx1"/>
                        </w14:solidFill>
                      </w14:textFill>
                    </w:rPr>
                    <w:t>年以上的工程机械，具备条件的更换国三及以上排放标准的发动机。地级城市和定州、辛集市调整完善并公布禁止使用高排放非道路移动机械的区域。实施船舶发动机第二阶段标准和油船油气回收标准。</w:t>
                  </w:r>
                </w:p>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港口、机场、铁路货场、物流园区开展非道路移动机械低排放控制区建设，推动非道路移动机械实现零排放或近零排放。落实非道路移动机械使用登记管理制度，消除工程机械冒黑烟现象</w:t>
                  </w:r>
                </w:p>
              </w:tc>
              <w:tc>
                <w:tcPr>
                  <w:tcW w:w="1459"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按相关要求对非道路移动机械进行管理，并做好台账工作</w:t>
                  </w:r>
                </w:p>
              </w:tc>
              <w:tc>
                <w:tcPr>
                  <w:tcW w:w="681"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continue"/>
                  <w:vAlign w:val="center"/>
                </w:tcPr>
                <w:p>
                  <w:pPr>
                    <w:suppressAutoHyphens/>
                    <w:jc w:val="center"/>
                    <w:rPr>
                      <w:rFonts w:ascii="Times New Roman" w:hAnsi="Times New Roman"/>
                      <w:color w:val="000000" w:themeColor="text1"/>
                      <w:sz w:val="21"/>
                      <w:szCs w:val="21"/>
                      <w14:textFill>
                        <w14:solidFill>
                          <w14:schemeClr w14:val="tx1"/>
                        </w14:solidFill>
                      </w14:textFill>
                    </w:rPr>
                  </w:pPr>
                </w:p>
              </w:tc>
              <w:tc>
                <w:tcPr>
                  <w:tcW w:w="3246"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强化扬尘精细化管控。建立健全绿色施工标准和扬尘管控体系，对扬尘重点污染源实行清单化动态管理，将绿色施工纳入企业资质评价、生态环境信用评价。加强城市道路低尘机械化湿式清扫作业，加大城市出入口、城乡结合部等重要路段冲洗保洁力度，实施渣土车密闭运</w:t>
                  </w:r>
                </w:p>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输，完善降尘监测和考评体系</w:t>
                  </w:r>
                </w:p>
              </w:tc>
              <w:tc>
                <w:tcPr>
                  <w:tcW w:w="1459"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强化施工扬尘管控措施，建立健全绿色施工标准和扬尘管控体系</w:t>
                  </w:r>
                </w:p>
              </w:tc>
              <w:tc>
                <w:tcPr>
                  <w:tcW w:w="681"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continue"/>
                  <w:vAlign w:val="center"/>
                </w:tcPr>
                <w:p>
                  <w:pPr>
                    <w:suppressAutoHyphens/>
                    <w:jc w:val="center"/>
                    <w:rPr>
                      <w:rFonts w:ascii="Times New Roman" w:hAnsi="Times New Roman"/>
                      <w:color w:val="000000" w:themeColor="text1"/>
                      <w:sz w:val="21"/>
                      <w:szCs w:val="21"/>
                      <w14:textFill>
                        <w14:solidFill>
                          <w14:schemeClr w14:val="tx1"/>
                        </w14:solidFill>
                      </w14:textFill>
                    </w:rPr>
                  </w:pPr>
                </w:p>
              </w:tc>
              <w:tc>
                <w:tcPr>
                  <w:tcW w:w="3246"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强化工业固体废物污染防治。持续开展非法和不规范堆存渣场排查整治，建立排污单位工业固体废物管理台账。推行生产企业“逆向回收”等模式，推动大众工业固体废物贮存处置总量趋零增长</w:t>
                  </w:r>
                </w:p>
              </w:tc>
              <w:tc>
                <w:tcPr>
                  <w:tcW w:w="1459"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本项目按照相关要求建立排固体废物管理台账，固体废物均妥善处置</w:t>
                  </w:r>
                </w:p>
              </w:tc>
              <w:tc>
                <w:tcPr>
                  <w:tcW w:w="681" w:type="dxa"/>
                  <w:vAlign w:val="center"/>
                </w:tcPr>
                <w:p>
                  <w:pPr>
                    <w:suppressAutoHyphens/>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restart"/>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《秦皇岛市生态环境保护“十四五”规划》（2021-2025年）</w:t>
                  </w:r>
                </w:p>
              </w:tc>
              <w:tc>
                <w:tcPr>
                  <w:tcW w:w="3246"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围绕碳达峰和碳中和“</w:t>
                  </w:r>
                  <w:r>
                    <w:rPr>
                      <w:rFonts w:ascii="Times New Roman" w:hAnsi="Times New Roman"/>
                      <w:color w:val="000000" w:themeColor="text1"/>
                      <w:sz w:val="21"/>
                      <w:szCs w:val="21"/>
                      <w14:textFill>
                        <w14:solidFill>
                          <w14:schemeClr w14:val="tx1"/>
                        </w14:solidFill>
                      </w14:textFill>
                    </w:rPr>
                    <w:t>30</w:t>
                  </w:r>
                  <w:r>
                    <w:rPr>
                      <w:rFonts w:hint="eastAsia" w:ascii="Times New Roman" w:hAnsi="Times New Roman"/>
                      <w:color w:val="000000" w:themeColor="text1"/>
                      <w:sz w:val="21"/>
                      <w:szCs w:val="21"/>
                      <w14:textFill>
                        <w14:solidFill>
                          <w14:schemeClr w14:val="tx1"/>
                        </w14:solidFill>
                      </w14:textFill>
                    </w:rPr>
                    <w:t>·</w:t>
                  </w:r>
                  <w:r>
                    <w:rPr>
                      <w:rFonts w:ascii="Times New Roman" w:hAnsi="Times New Roman"/>
                      <w:color w:val="000000" w:themeColor="text1"/>
                      <w:sz w:val="21"/>
                      <w:szCs w:val="21"/>
                      <w14:textFill>
                        <w14:solidFill>
                          <w14:schemeClr w14:val="tx1"/>
                        </w14:solidFill>
                      </w14:textFill>
                    </w:rPr>
                    <w:t xml:space="preserve">60 </w:t>
                  </w:r>
                  <w:r>
                    <w:rPr>
                      <w:rFonts w:hint="eastAsia" w:ascii="Times New Roman" w:hAnsi="Times New Roman"/>
                      <w:color w:val="000000" w:themeColor="text1"/>
                      <w:sz w:val="21"/>
                      <w:szCs w:val="21"/>
                      <w14:textFill>
                        <w14:solidFill>
                          <w14:schemeClr w14:val="tx1"/>
                        </w14:solidFill>
                      </w14:textFill>
                    </w:rPr>
                    <w:t>目标”，制定实施碳排放达峰行动方案，着力压减化石能源消费，大力发展新能源，提升生态系统碳汇能力，协同推进应对气候变化与环境治理、生态保护修复，降低碳排放强度，显著增强应对气候变化能力</w:t>
                  </w:r>
                </w:p>
              </w:tc>
              <w:tc>
                <w:tcPr>
                  <w:tcW w:w="1459"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项目位于大气环境达标区，项目增加了碳排放影响分析章节内容</w:t>
                  </w:r>
                </w:p>
              </w:tc>
              <w:tc>
                <w:tcPr>
                  <w:tcW w:w="681" w:type="dxa"/>
                  <w:vAlign w:val="center"/>
                </w:tcPr>
                <w:p>
                  <w:pPr>
                    <w:suppressAutoHyphens/>
                    <w:jc w:val="center"/>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continue"/>
                  <w:vAlign w:val="center"/>
                </w:tcPr>
                <w:p>
                  <w:pPr>
                    <w:suppressAutoHyphens/>
                    <w:rPr>
                      <w:rFonts w:hint="eastAsia" w:ascii="Times New Roman" w:hAnsi="Times New Roman"/>
                      <w:color w:val="000000" w:themeColor="text1"/>
                      <w:sz w:val="21"/>
                      <w:szCs w:val="21"/>
                      <w14:textFill>
                        <w14:solidFill>
                          <w14:schemeClr w14:val="tx1"/>
                        </w14:solidFill>
                      </w14:textFill>
                    </w:rPr>
                  </w:pPr>
                </w:p>
              </w:tc>
              <w:tc>
                <w:tcPr>
                  <w:tcW w:w="3246"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巩固和完善蓝天保卫战攻坚成效，坚持系统施治、歼灭战与持久战相结合，推进细颗粒物（</w:t>
                  </w:r>
                  <w:r>
                    <w:rPr>
                      <w:rFonts w:ascii="Times New Roman" w:hAnsi="Times New Roman"/>
                      <w:color w:val="000000" w:themeColor="text1"/>
                      <w:sz w:val="21"/>
                      <w:szCs w:val="21"/>
                      <w14:textFill>
                        <w14:solidFill>
                          <w14:schemeClr w14:val="tx1"/>
                        </w14:solidFill>
                      </w14:textFill>
                    </w:rPr>
                    <w:t>PM2.5</w:t>
                  </w:r>
                  <w:r>
                    <w:rPr>
                      <w:rFonts w:hint="eastAsia" w:ascii="Times New Roman" w:hAnsi="Times New Roman"/>
                      <w:color w:val="000000" w:themeColor="text1"/>
                      <w:sz w:val="21"/>
                      <w:szCs w:val="21"/>
                      <w14:textFill>
                        <w14:solidFill>
                          <w14:schemeClr w14:val="tx1"/>
                        </w14:solidFill>
                      </w14:textFill>
                    </w:rPr>
                    <w:t>）与臭氧污染协同控制，持续削减氮氧化物和</w:t>
                  </w:r>
                  <w:r>
                    <w:rPr>
                      <w:rFonts w:ascii="Times New Roman" w:hAnsi="Times New Roman"/>
                      <w:color w:val="000000" w:themeColor="text1"/>
                      <w:sz w:val="21"/>
                      <w:szCs w:val="21"/>
                      <w14:textFill>
                        <w14:solidFill>
                          <w14:schemeClr w14:val="tx1"/>
                        </w14:solidFill>
                      </w14:textFill>
                    </w:rPr>
                    <w:t xml:space="preserve">VOCs </w:t>
                  </w:r>
                  <w:r>
                    <w:rPr>
                      <w:rFonts w:hint="eastAsia" w:ascii="Times New Roman" w:hAnsi="Times New Roman"/>
                      <w:color w:val="000000" w:themeColor="text1"/>
                      <w:sz w:val="21"/>
                      <w:szCs w:val="21"/>
                      <w14:textFill>
                        <w14:solidFill>
                          <w14:schemeClr w14:val="tx1"/>
                        </w14:solidFill>
                      </w14:textFill>
                    </w:rPr>
                    <w:t>排放量，推动环境空气质量持续改善，努力实现“蓝天白云、繁星闪烁”</w:t>
                  </w:r>
                </w:p>
              </w:tc>
              <w:tc>
                <w:tcPr>
                  <w:tcW w:w="1459"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项目位于大气环境达标区，项目位于大气环境颗</w:t>
                  </w:r>
                </w:p>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粒物达标区，项目</w:t>
                  </w:r>
                  <w:r>
                    <w:rPr>
                      <w:rFonts w:hint="eastAsia" w:ascii="Times New Roman" w:hAnsi="Times New Roman"/>
                      <w:color w:val="000000" w:themeColor="text1"/>
                      <w:sz w:val="21"/>
                      <w:szCs w:val="21"/>
                      <w:lang w:val="en-US" w:eastAsia="zh-CN"/>
                      <w14:textFill>
                        <w14:solidFill>
                          <w14:schemeClr w14:val="tx1"/>
                        </w14:solidFill>
                      </w14:textFill>
                    </w:rPr>
                    <w:t>不</w:t>
                  </w:r>
                  <w:r>
                    <w:rPr>
                      <w:rFonts w:hint="eastAsia" w:ascii="Times New Roman" w:hAnsi="Times New Roman"/>
                      <w:color w:val="000000" w:themeColor="text1"/>
                      <w:sz w:val="21"/>
                      <w:szCs w:val="21"/>
                      <w14:textFill>
                        <w14:solidFill>
                          <w14:schemeClr w14:val="tx1"/>
                        </w14:solidFill>
                      </w14:textFill>
                    </w:rPr>
                    <w:t>新增挥发性有机物废气排放</w:t>
                  </w:r>
                </w:p>
              </w:tc>
              <w:tc>
                <w:tcPr>
                  <w:tcW w:w="681" w:type="dxa"/>
                  <w:vAlign w:val="center"/>
                </w:tcPr>
                <w:p>
                  <w:pPr>
                    <w:suppressAutoHyphens/>
                    <w:jc w:val="center"/>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continue"/>
                  <w:vAlign w:val="center"/>
                </w:tcPr>
                <w:p>
                  <w:pPr>
                    <w:suppressAutoHyphens/>
                    <w:rPr>
                      <w:rFonts w:hint="eastAsia" w:ascii="Times New Roman" w:hAnsi="Times New Roman"/>
                      <w:color w:val="000000" w:themeColor="text1"/>
                      <w:sz w:val="21"/>
                      <w:szCs w:val="21"/>
                      <w14:textFill>
                        <w14:solidFill>
                          <w14:schemeClr w14:val="tx1"/>
                        </w14:solidFill>
                      </w14:textFill>
                    </w:rPr>
                  </w:pPr>
                </w:p>
              </w:tc>
              <w:tc>
                <w:tcPr>
                  <w:tcW w:w="3246"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坚持和深化碧水保卫战成功经验，推进水资源保障水平稳定提升、水环境质量持续改善、水生态系统功能初步恢复。污染减排、生态扩容两手发力，“保好水”、“治差水”，推动水环境管理由污染防治为主向系统治理与生态修复并重转变，大力推动“美丽河湖”建设，加快构建“三水”统筹的现代化水环境管理格局，努力实现“清水绿岸、鱼翔浅底”</w:t>
                  </w:r>
                </w:p>
              </w:tc>
              <w:tc>
                <w:tcPr>
                  <w:tcW w:w="1459"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项目</w:t>
                  </w:r>
                  <w:r>
                    <w:rPr>
                      <w:rFonts w:hint="eastAsia" w:ascii="Times New Roman" w:hAnsi="Times New Roman"/>
                      <w:color w:val="000000" w:themeColor="text1"/>
                      <w:sz w:val="21"/>
                      <w:szCs w:val="21"/>
                      <w:lang w:val="en-US" w:eastAsia="zh-CN"/>
                      <w14:textFill>
                        <w14:solidFill>
                          <w14:schemeClr w14:val="tx1"/>
                        </w14:solidFill>
                      </w14:textFill>
                    </w:rPr>
                    <w:t>实施对区域地表水环境无明显影响</w:t>
                  </w:r>
                </w:p>
              </w:tc>
              <w:tc>
                <w:tcPr>
                  <w:tcW w:w="681" w:type="dxa"/>
                  <w:vAlign w:val="center"/>
                </w:tcPr>
                <w:p>
                  <w:pPr>
                    <w:suppressAutoHyphens/>
                    <w:jc w:val="center"/>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continue"/>
                  <w:vAlign w:val="center"/>
                </w:tcPr>
                <w:p>
                  <w:pPr>
                    <w:suppressAutoHyphens/>
                    <w:rPr>
                      <w:rFonts w:hint="eastAsia" w:ascii="Times New Roman" w:hAnsi="Times New Roman"/>
                      <w:color w:val="000000" w:themeColor="text1"/>
                      <w:sz w:val="21"/>
                      <w:szCs w:val="21"/>
                      <w14:textFill>
                        <w14:solidFill>
                          <w14:schemeClr w14:val="tx1"/>
                        </w14:solidFill>
                      </w14:textFill>
                    </w:rPr>
                  </w:pPr>
                </w:p>
              </w:tc>
              <w:tc>
                <w:tcPr>
                  <w:tcW w:w="3246"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聚焦固体废物、危险化学品生态环境风险防控，加快构建危险废物、医疗废物收集处置管理体系，全面推动废旧物资和可再生资源循环利用，加快垃圾分类和资源化利用，减少固体废物对环境的污染</w:t>
                  </w:r>
                </w:p>
              </w:tc>
              <w:tc>
                <w:tcPr>
                  <w:tcW w:w="1459"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项目按照要求建立固体废物管理台账，固体废物均妥善处置，不外排</w:t>
                  </w:r>
                </w:p>
              </w:tc>
              <w:tc>
                <w:tcPr>
                  <w:tcW w:w="681" w:type="dxa"/>
                  <w:vAlign w:val="center"/>
                </w:tcPr>
                <w:p>
                  <w:pPr>
                    <w:suppressAutoHyphens/>
                    <w:jc w:val="center"/>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restart"/>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《河北省土壤与地下水污染防治“十四五”规划》</w:t>
                  </w:r>
                </w:p>
              </w:tc>
              <w:tc>
                <w:tcPr>
                  <w:tcW w:w="3246"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严格落实环境影响评价制度，涉及排放有毒有害物质可能造成土壤污染的新（改、扩）建项目，依法进行环境影响评价，提出并落实防腐蚀、防渗漏、防遗撒等土壤污染防治具体措施</w:t>
                  </w:r>
                </w:p>
              </w:tc>
              <w:tc>
                <w:tcPr>
                  <w:tcW w:w="1459"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本项目依法进行环境影响评价，提出并落实防腐蚀、防渗漏、防遗撒等土壤污染防治的具体措施</w:t>
                  </w:r>
                </w:p>
              </w:tc>
              <w:tc>
                <w:tcPr>
                  <w:tcW w:w="681" w:type="dxa"/>
                  <w:vAlign w:val="center"/>
                </w:tcPr>
                <w:p>
                  <w:pPr>
                    <w:suppressAutoHyphens/>
                    <w:jc w:val="center"/>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Merge w:val="continue"/>
                  <w:vAlign w:val="center"/>
                </w:tcPr>
                <w:p>
                  <w:pPr>
                    <w:suppressAutoHyphens/>
                    <w:rPr>
                      <w:rFonts w:hint="eastAsia" w:ascii="Times New Roman" w:hAnsi="Times New Roman"/>
                      <w:color w:val="000000" w:themeColor="text1"/>
                      <w:sz w:val="21"/>
                      <w:szCs w:val="21"/>
                      <w14:textFill>
                        <w14:solidFill>
                          <w14:schemeClr w14:val="tx1"/>
                        </w14:solidFill>
                      </w14:textFill>
                    </w:rPr>
                  </w:pPr>
                </w:p>
              </w:tc>
              <w:tc>
                <w:tcPr>
                  <w:tcW w:w="3246" w:type="dxa"/>
                  <w:vAlign w:val="center"/>
                </w:tcPr>
                <w:p>
                  <w:pPr>
                    <w:suppressAutoHyphens/>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按照国家统一部署，督促“一企一库”“两场两区”采取防渗漏措施，建设地下水环境监测井，开展地下水环境自行监测；</w:t>
                  </w:r>
                </w:p>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建立地下水污染防治重点排污单位名录，推动纳入排污许可管理，加强防渗、地下水环境监测、执法检查；指导地下水污染防治重点排污单位优先开展地下水污染渗漏排查，针对存在问题的设施，采取污染防渗改造措施；生态环境部门统一开展地下水污染防治重点排污单位周边地下水环境监测</w:t>
                  </w:r>
                </w:p>
              </w:tc>
              <w:tc>
                <w:tcPr>
                  <w:tcW w:w="1459"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本项目建立地下水环境自行监测，开展地下水污染渗漏排查</w:t>
                  </w:r>
                </w:p>
              </w:tc>
              <w:tc>
                <w:tcPr>
                  <w:tcW w:w="681" w:type="dxa"/>
                  <w:vAlign w:val="center"/>
                </w:tcPr>
                <w:p>
                  <w:pPr>
                    <w:suppressAutoHyphens/>
                    <w:jc w:val="center"/>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876" w:type="dxa"/>
                  <w:vAlign w:val="center"/>
                </w:tcPr>
                <w:p>
                  <w:pPr>
                    <w:suppressAutoHyphens/>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《秦皇岛市深入打好污染防治攻坚战实施方案》（</w:t>
                  </w:r>
                  <w:r>
                    <w:rPr>
                      <w:rFonts w:hint="default" w:ascii="Times New Roman" w:hAnsi="Times New Roman"/>
                      <w:color w:val="000000" w:themeColor="text1"/>
                      <w:sz w:val="21"/>
                      <w:szCs w:val="21"/>
                      <w:lang w:val="en-US" w:eastAsia="zh-CN"/>
                      <w14:textFill>
                        <w14:solidFill>
                          <w14:schemeClr w14:val="tx1"/>
                        </w14:solidFill>
                      </w14:textFill>
                    </w:rPr>
                    <w:t>秦传（2022）6号</w:t>
                  </w:r>
                  <w:r>
                    <w:rPr>
                      <w:rFonts w:hint="eastAsia" w:ascii="Times New Roman" w:hAnsi="Times New Roman"/>
                      <w:color w:val="000000" w:themeColor="text1"/>
                      <w:sz w:val="21"/>
                      <w:szCs w:val="21"/>
                      <w:lang w:val="en-US" w:eastAsia="zh-CN"/>
                      <w14:textFill>
                        <w14:solidFill>
                          <w14:schemeClr w14:val="tx1"/>
                        </w14:solidFill>
                      </w14:textFill>
                    </w:rPr>
                    <w:t>）</w:t>
                  </w:r>
                </w:p>
              </w:tc>
              <w:tc>
                <w:tcPr>
                  <w:tcW w:w="3246" w:type="dxa"/>
                  <w:vAlign w:val="center"/>
                </w:tcPr>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1、推进工业领域碳达峰，研究制定工业领域碳达峰行动方案，推进绿色制造，淘汰落后产能，促进工业节能降耗。</w:t>
                  </w:r>
                </w:p>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2、健全排放源统计调查、核算核查、监测监管制度，将温室气体管控纳入环评管理，在环评文件中增加碳排放文件内容；</w:t>
                  </w:r>
                </w:p>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3、严禁新建自备燃煤机组，推动自备燃煤机组实施清洁能源替代，大力发展风能、太阳能等可再生能源发电，拓展氢能应用领域；</w:t>
                  </w:r>
                </w:p>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4、严把项目准入关口，严格执行节能审查、煤炭替代审查和环境影响评价审查等制度，新上高耗能、高排放项目能效和污染物排放应达到行业先进水平。健全监督机制，建立存量、在建和拟建“两高”管理台账，实施分类处置，动态监控。严肃查处“两高”行业企业未批先建、未验先投、无证排污、不按证排污、无节能审查（煤炭替代方案）、无环评审查等违法违规行为。</w:t>
                  </w:r>
                </w:p>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5、全市用水总量控制在9.7亿立方米以内，地下水开采量控制在5.26亿立方米以内；</w:t>
                  </w:r>
                </w:p>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6、推进砖瓦、石灰、铸造等重点行业深度治理。以工业炉窑污染综合治理为重点，深化工业氮氧化物减排。完善市县两级重污染天气应急预案体系，实施重点行业企业绩效分级管理，开展“升A晋B”行动。</w:t>
                  </w:r>
                </w:p>
                <w:p>
                  <w:pPr>
                    <w:widowControl/>
                    <w:rPr>
                      <w:rFonts w:hint="eastAsia" w:ascii="Times New Roman" w:hAnsi="Times New Roman"/>
                      <w:color w:val="000000" w:themeColor="text1"/>
                      <w:sz w:val="21"/>
                      <w:szCs w:val="21"/>
                      <w14:textFill>
                        <w14:solidFill>
                          <w14:schemeClr w14:val="tx1"/>
                        </w14:solidFill>
                      </w14:textFill>
                    </w:rPr>
                  </w:pPr>
                  <w:r>
                    <w:rPr>
                      <w:rFonts w:hint="default" w:ascii="Times New Roman" w:hAnsi="Times New Roman" w:cs="Times New Roman"/>
                      <w:color w:val="000000"/>
                      <w:sz w:val="21"/>
                      <w:szCs w:val="21"/>
                    </w:rPr>
                    <w:t>7、强化建筑施工、道路、矿山、堆场、裸露地面等扬尘管控，推广低尘机械化湿式清扫作业</w:t>
                  </w:r>
                </w:p>
              </w:tc>
              <w:tc>
                <w:tcPr>
                  <w:tcW w:w="1459" w:type="dxa"/>
                  <w:vAlign w:val="top"/>
                </w:tcPr>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1、本项目不属于淘汰落后项目；</w:t>
                  </w:r>
                </w:p>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2、企业在投产前会按照要求填报排污许可，合法排污，本环评文件已添加碳排放章节；</w:t>
                  </w:r>
                </w:p>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3、本项目不新建自备燃煤机组；</w:t>
                  </w:r>
                </w:p>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4、本项目满足各项准入要求，</w:t>
                  </w:r>
                  <w:r>
                    <w:rPr>
                      <w:rFonts w:hint="default" w:ascii="Times New Roman" w:hAnsi="Times New Roman" w:cs="Times New Roman"/>
                      <w:color w:val="000000"/>
                      <w:sz w:val="21"/>
                      <w:szCs w:val="21"/>
                      <w:lang w:val="en-US" w:eastAsia="zh-CN"/>
                    </w:rPr>
                    <w:t>建设单位</w:t>
                  </w:r>
                  <w:r>
                    <w:rPr>
                      <w:rFonts w:hint="default" w:ascii="Times New Roman" w:hAnsi="Times New Roman" w:cs="Times New Roman"/>
                      <w:color w:val="000000"/>
                      <w:sz w:val="21"/>
                      <w:szCs w:val="21"/>
                    </w:rPr>
                    <w:t>按要求进行节能审查等工作，本项目不属于“两高”项目，要求</w:t>
                  </w:r>
                  <w:r>
                    <w:rPr>
                      <w:rFonts w:hint="default" w:ascii="Times New Roman" w:hAnsi="Times New Roman" w:cs="Times New Roman"/>
                      <w:color w:val="000000"/>
                      <w:sz w:val="21"/>
                      <w:szCs w:val="21"/>
                      <w:lang w:val="en-US" w:eastAsia="zh-CN"/>
                    </w:rPr>
                    <w:t>建设单位</w:t>
                  </w:r>
                  <w:r>
                    <w:rPr>
                      <w:rFonts w:hint="default" w:ascii="Times New Roman" w:hAnsi="Times New Roman" w:cs="Times New Roman"/>
                      <w:color w:val="000000"/>
                      <w:sz w:val="21"/>
                      <w:szCs w:val="21"/>
                    </w:rPr>
                    <w:t>办理排污许可、有证排污、按证排污、验收后再投产</w:t>
                  </w:r>
                  <w:r>
                    <w:rPr>
                      <w:rFonts w:hint="default" w:ascii="Times New Roman" w:hAnsi="Times New Roman" w:cs="Times New Roman"/>
                      <w:color w:val="000000"/>
                      <w:sz w:val="21"/>
                      <w:szCs w:val="21"/>
                      <w:lang w:val="en-US" w:eastAsia="zh-CN"/>
                    </w:rPr>
                    <w:t>等</w:t>
                  </w:r>
                  <w:r>
                    <w:rPr>
                      <w:rFonts w:hint="default" w:ascii="Times New Roman" w:hAnsi="Times New Roman" w:cs="Times New Roman"/>
                      <w:color w:val="000000"/>
                      <w:sz w:val="21"/>
                      <w:szCs w:val="21"/>
                    </w:rPr>
                    <w:t>。</w:t>
                  </w:r>
                </w:p>
                <w:p>
                  <w:pPr>
                    <w:widowControl/>
                    <w:rPr>
                      <w:rFonts w:hint="default" w:ascii="Times New Roman" w:hAnsi="Times New Roman" w:cs="Times New Roman"/>
                      <w:color w:val="000000"/>
                      <w:sz w:val="21"/>
                      <w:szCs w:val="21"/>
                    </w:rPr>
                  </w:pPr>
                  <w:r>
                    <w:rPr>
                      <w:rFonts w:hint="default" w:ascii="Times New Roman" w:hAnsi="Times New Roman" w:cs="Times New Roman"/>
                      <w:color w:val="000000"/>
                      <w:sz w:val="21"/>
                      <w:szCs w:val="21"/>
                    </w:rPr>
                    <w:t>5、</w:t>
                  </w:r>
                  <w:r>
                    <w:rPr>
                      <w:rFonts w:hint="default" w:ascii="Times New Roman" w:hAnsi="Times New Roman" w:cs="Times New Roman"/>
                      <w:color w:val="000000"/>
                      <w:sz w:val="21"/>
                      <w:szCs w:val="21"/>
                      <w:lang w:val="en-US" w:eastAsia="zh-CN"/>
                    </w:rPr>
                    <w:t>不涉及</w:t>
                  </w:r>
                  <w:r>
                    <w:rPr>
                      <w:rFonts w:hint="default" w:ascii="Times New Roman" w:hAnsi="Times New Roman" w:cs="Times New Roman"/>
                      <w:color w:val="000000"/>
                      <w:sz w:val="21"/>
                      <w:szCs w:val="21"/>
                    </w:rPr>
                    <w:t>；</w:t>
                  </w:r>
                </w:p>
                <w:p>
                  <w:pPr>
                    <w:widowControl/>
                    <w:rPr>
                      <w:rFonts w:hint="default" w:ascii="Times New Roman" w:hAnsi="Times New Roman" w:cs="Times New Roman" w:eastAsiaTheme="minorEastAsia"/>
                      <w:color w:val="000000"/>
                      <w:sz w:val="21"/>
                      <w:szCs w:val="21"/>
                      <w:lang w:eastAsia="zh-CN"/>
                    </w:rPr>
                  </w:pPr>
                  <w:r>
                    <w:rPr>
                      <w:rFonts w:hint="default" w:ascii="Times New Roman" w:hAnsi="Times New Roman" w:cs="Times New Roman"/>
                      <w:color w:val="000000"/>
                      <w:sz w:val="21"/>
                      <w:szCs w:val="21"/>
                    </w:rPr>
                    <w:t>6、本项目污染物均可达标排放</w:t>
                  </w:r>
                  <w:r>
                    <w:rPr>
                      <w:rFonts w:hint="default" w:ascii="Times New Roman" w:hAnsi="Times New Roman" w:cs="Times New Roman"/>
                      <w:color w:val="000000"/>
                      <w:sz w:val="21"/>
                      <w:szCs w:val="21"/>
                      <w:lang w:eastAsia="zh-CN"/>
                    </w:rPr>
                    <w:t>；</w:t>
                  </w:r>
                </w:p>
                <w:p>
                  <w:pPr>
                    <w:widowControl/>
                    <w:rPr>
                      <w:rFonts w:hint="eastAsia" w:ascii="Times New Roman" w:hAnsi="Times New Roman"/>
                      <w:color w:val="000000" w:themeColor="text1"/>
                      <w:sz w:val="21"/>
                      <w:szCs w:val="21"/>
                      <w14:textFill>
                        <w14:solidFill>
                          <w14:schemeClr w14:val="tx1"/>
                        </w14:solidFill>
                      </w14:textFill>
                    </w:rPr>
                  </w:pPr>
                  <w:r>
                    <w:rPr>
                      <w:rFonts w:hint="default" w:ascii="Times New Roman" w:hAnsi="Times New Roman" w:cs="Times New Roman"/>
                      <w:color w:val="000000"/>
                      <w:sz w:val="21"/>
                      <w:szCs w:val="21"/>
                    </w:rPr>
                    <w:t>7、本项目施工期严格执行本环评提出的措施</w:t>
                  </w:r>
                </w:p>
              </w:tc>
              <w:tc>
                <w:tcPr>
                  <w:tcW w:w="681" w:type="dxa"/>
                  <w:vAlign w:val="center"/>
                </w:tcPr>
                <w:p>
                  <w:pPr>
                    <w:suppressAutoHyphens/>
                    <w:jc w:val="center"/>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符合</w:t>
                  </w:r>
                </w:p>
              </w:tc>
            </w:tr>
          </w:tbl>
          <w:p/>
          <w:p/>
          <w:p/>
          <w:p/>
          <w:p/>
          <w:p/>
          <w:p/>
          <w:p/>
          <w:p/>
          <w:p/>
          <w:p>
            <w:pPr>
              <w:pStyle w:val="29"/>
              <w:ind w:firstLine="180"/>
              <w:rPr>
                <w:color w:val="000000" w:themeColor="text1"/>
                <w14:textFill>
                  <w14:solidFill>
                    <w14:schemeClr w14:val="tx1"/>
                  </w14:solidFill>
                </w14:textFill>
              </w:rPr>
            </w:pPr>
          </w:p>
        </w:tc>
      </w:tr>
    </w:tbl>
    <w:p>
      <w:pPr>
        <w:spacing w:line="360" w:lineRule="auto"/>
        <w:outlineLvl w:val="0"/>
        <w:rPr>
          <w:rFonts w:ascii="Times New Roman" w:hAnsi="Times New Roman" w:eastAsia="黑体"/>
          <w:color w:val="000000" w:themeColor="text1"/>
          <w:sz w:val="30"/>
          <w14:textFill>
            <w14:solidFill>
              <w14:schemeClr w14:val="tx1"/>
            </w14:solidFill>
          </w14:textFill>
        </w:rPr>
        <w:sectPr>
          <w:footerReference r:id="rId4" w:type="default"/>
          <w:pgSz w:w="11906" w:h="16838"/>
          <w:pgMar w:top="1701" w:right="1531" w:bottom="1701" w:left="1531" w:header="851" w:footer="1077" w:gutter="0"/>
          <w:pgNumType w:start="1"/>
          <w:cols w:space="720" w:num="1"/>
          <w:docGrid w:linePitch="312" w:charSpace="0"/>
        </w:sectPr>
      </w:pPr>
    </w:p>
    <w:p>
      <w:pPr>
        <w:pStyle w:val="3"/>
        <w:jc w:val="center"/>
        <w:rPr>
          <w:snapToGrid w:val="0"/>
        </w:rPr>
      </w:pPr>
      <w:bookmarkStart w:id="5" w:name="_Toc120796520"/>
      <w:r>
        <w:rPr>
          <w:snapToGrid w:val="0"/>
        </w:rPr>
        <w:t>二、建设项目工程分析</w:t>
      </w:r>
      <w:bookmarkEnd w:id="5"/>
    </w:p>
    <w:tbl>
      <w:tblPr>
        <w:tblStyle w:val="31"/>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39"/>
        <w:gridCol w:w="85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6" w:hRule="atLeast"/>
          <w:jc w:val="center"/>
        </w:trPr>
        <w:tc>
          <w:tcPr>
            <w:tcW w:w="539" w:type="dxa"/>
            <w:vAlign w:val="center"/>
          </w:tcPr>
          <w:p>
            <w:pPr>
              <w:pStyle w:val="26"/>
              <w:adjustRightInd w:val="0"/>
              <w:snapToGrid w:val="0"/>
              <w:spacing w:before="0" w:beforeAutospacing="0" w:after="0" w:afterAutospacing="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建设内容</w:t>
            </w:r>
          </w:p>
        </w:tc>
        <w:tc>
          <w:tcPr>
            <w:tcW w:w="8521" w:type="dxa"/>
          </w:tcPr>
          <w:p>
            <w:pPr>
              <w:pStyle w:val="48"/>
              <w:snapToGrid w:val="0"/>
              <w:spacing w:afterLines="0"/>
              <w:ind w:firstLine="0" w:firstLineChars="0"/>
              <w:rPr>
                <w:rFonts w:cs="Times New Roman"/>
                <w:snapToGrid w:val="0"/>
                <w:color w:val="000000" w:themeColor="text1"/>
                <w:sz w:val="24"/>
                <w:szCs w:val="24"/>
                <w14:textFill>
                  <w14:solidFill>
                    <w14:schemeClr w14:val="tx1"/>
                  </w14:solidFill>
                </w14:textFill>
              </w:rPr>
            </w:pPr>
            <w:r>
              <w:rPr>
                <w:rFonts w:cs="Times New Roman"/>
                <w:snapToGrid w:val="0"/>
                <w:color w:val="000000" w:themeColor="text1"/>
                <w:sz w:val="24"/>
                <w:szCs w:val="24"/>
                <w14:textFill>
                  <w14:solidFill>
                    <w14:schemeClr w14:val="tx1"/>
                  </w14:solidFill>
                </w14:textFill>
              </w:rPr>
              <w:t>1项目由来</w:t>
            </w:r>
          </w:p>
          <w:p>
            <w:pPr>
              <w:shd w:val="clear" w:color="auto" w:fill="FFFFFF"/>
              <w:spacing w:line="360" w:lineRule="auto"/>
              <w:ind w:firstLine="480"/>
              <w:contextualSpacing/>
              <w:rPr>
                <w:rFonts w:hint="default" w:ascii="Times New Roman" w:hAnsi="Times New Roman"/>
                <w:color w:val="000000" w:themeColor="text1"/>
                <w:sz w:val="24"/>
                <w:szCs w:val="24"/>
                <w:lang w:val="en-US"/>
                <w14:textFill>
                  <w14:solidFill>
                    <w14:schemeClr w14:val="tx1"/>
                  </w14:solidFill>
                </w14:textFill>
              </w:rPr>
            </w:pPr>
            <w:r>
              <w:rPr>
                <w:rFonts w:ascii="Times New Roman" w:hAnsi="Times New Roman"/>
                <w:color w:val="000000" w:themeColor="text1"/>
                <w:sz w:val="24"/>
                <w:szCs w:val="24"/>
                <w:lang w:val="en-US" w:eastAsia="zh-CN"/>
                <w14:textFill>
                  <w14:solidFill>
                    <w14:schemeClr w14:val="tx1"/>
                  </w14:solidFill>
                </w14:textFill>
              </w:rPr>
              <w:t>抚宁天兴生物油综合利用有限公司成立于 2008 年 4 月</w:t>
            </w:r>
            <w:r>
              <w:rPr>
                <w:rFonts w:hint="eastAsia" w:ascii="Times New Roman" w:hAnsi="Times New Roman"/>
                <w:color w:val="000000" w:themeColor="text1"/>
                <w:sz w:val="24"/>
                <w:szCs w:val="24"/>
                <w:lang w:val="en-US" w:eastAsia="zh-CN"/>
                <w14:textFill>
                  <w14:solidFill>
                    <w14:schemeClr w14:val="tx1"/>
                  </w14:solidFill>
                </w14:textFill>
              </w:rPr>
              <w:t>，</w:t>
            </w:r>
            <w:r>
              <w:rPr>
                <w:rFonts w:ascii="Times New Roman" w:hAnsi="Times New Roman"/>
                <w:color w:val="000000" w:themeColor="text1"/>
                <w:sz w:val="24"/>
                <w:szCs w:val="24"/>
                <w:lang w:val="en-US" w:eastAsia="zh-CN"/>
                <w14:textFill>
                  <w14:solidFill>
                    <w14:schemeClr w14:val="tx1"/>
                  </w14:solidFill>
                </w14:textFill>
              </w:rPr>
              <w:t>主要生产经营废动植</w:t>
            </w:r>
            <w:r>
              <w:rPr>
                <w:rFonts w:hint="eastAsia" w:ascii="Times New Roman" w:hAnsi="Times New Roman"/>
                <w:color w:val="000000" w:themeColor="text1"/>
                <w:sz w:val="24"/>
                <w:szCs w:val="24"/>
                <w:lang w:val="en-US" w:eastAsia="zh-CN"/>
                <w14:textFill>
                  <w14:solidFill>
                    <w14:schemeClr w14:val="tx1"/>
                  </w14:solidFill>
                </w14:textFill>
              </w:rPr>
              <w:t>物油的收购与加工，生物柴油的转化与销售，</w:t>
            </w:r>
            <w:r>
              <w:rPr>
                <w:rFonts w:ascii="Times New Roman" w:hAnsi="Times New Roman"/>
                <w:color w:val="000000" w:themeColor="text1"/>
                <w:sz w:val="24"/>
                <w:szCs w:val="24"/>
                <w:lang w:val="en-US" w:eastAsia="zh-CN"/>
                <w14:textFill>
                  <w14:solidFill>
                    <w14:schemeClr w14:val="tx1"/>
                  </w14:solidFill>
                </w14:textFill>
              </w:rPr>
              <w:t>餐厨垃圾的资源化处理</w:t>
            </w:r>
            <w:r>
              <w:rPr>
                <w:rFonts w:hint="eastAsia" w:ascii="Times New Roman" w:hAnsi="Times New Roman"/>
                <w:color w:val="000000" w:themeColor="text1"/>
                <w:sz w:val="24"/>
                <w:szCs w:val="24"/>
                <w:lang w:val="en-US" w:eastAsia="zh-CN"/>
                <w14:textFill>
                  <w14:solidFill>
                    <w14:schemeClr w14:val="tx1"/>
                  </w14:solidFill>
                </w14:textFill>
              </w:rPr>
              <w:t>等业务。</w:t>
            </w:r>
          </w:p>
          <w:p>
            <w:pPr>
              <w:shd w:val="clear" w:color="auto" w:fill="FFFFFF"/>
              <w:spacing w:line="360" w:lineRule="auto"/>
              <w:ind w:firstLine="480"/>
              <w:contextualSpacing/>
              <w:rPr>
                <w:rFonts w:hint="default" w:ascii="Times New Roman" w:hAnsi="Times New Roman" w:eastAsiaTheme="minorEastAsia"/>
                <w:color w:val="FF0000"/>
                <w:sz w:val="24"/>
                <w:szCs w:val="24"/>
                <w:lang w:val="en-US" w:eastAsia="zh-CN"/>
              </w:rPr>
            </w:pPr>
            <w:r>
              <w:rPr>
                <w:rFonts w:hint="eastAsia" w:ascii="Times New Roman" w:hAnsi="Times New Roman"/>
                <w:color w:val="FF0000"/>
                <w:sz w:val="24"/>
                <w:szCs w:val="24"/>
                <w:highlight w:val="none"/>
                <w:lang w:val="en-US" w:eastAsia="zh-CN"/>
              </w:rPr>
              <w:t>基于</w:t>
            </w:r>
            <w:r>
              <w:rPr>
                <w:rFonts w:hint="eastAsia" w:ascii="Times New Roman" w:hAnsi="Times New Roman"/>
                <w:color w:val="FF0000"/>
                <w:sz w:val="24"/>
                <w:szCs w:val="24"/>
                <w:highlight w:val="none"/>
              </w:rPr>
              <w:t>生态环境保护</w:t>
            </w:r>
            <w:r>
              <w:rPr>
                <w:rFonts w:hint="eastAsia" w:ascii="Times New Roman" w:hAnsi="Times New Roman"/>
                <w:color w:val="FF0000"/>
                <w:sz w:val="24"/>
                <w:szCs w:val="24"/>
                <w:highlight w:val="none"/>
                <w:lang w:val="en-US" w:eastAsia="zh-CN"/>
              </w:rPr>
              <w:t>和新技术利用的目的，</w:t>
            </w:r>
            <w:r>
              <w:rPr>
                <w:rFonts w:ascii="Times New Roman" w:hAnsi="Times New Roman"/>
                <w:color w:val="FF0000"/>
                <w:sz w:val="24"/>
                <w:szCs w:val="24"/>
                <w:highlight w:val="none"/>
                <w:lang w:val="en-US" w:eastAsia="zh-CN"/>
              </w:rPr>
              <w:t>抚</w:t>
            </w:r>
            <w:r>
              <w:rPr>
                <w:rFonts w:ascii="Times New Roman" w:hAnsi="Times New Roman"/>
                <w:color w:val="FF0000"/>
                <w:sz w:val="24"/>
                <w:szCs w:val="24"/>
                <w:lang w:val="en-US" w:eastAsia="zh-CN"/>
              </w:rPr>
              <w:t>宁天兴生物油综合利用有限公司</w:t>
            </w:r>
            <w:r>
              <w:rPr>
                <w:rFonts w:hint="eastAsia" w:ascii="Times New Roman" w:hAnsi="Times New Roman"/>
                <w:color w:val="FF0000"/>
                <w:sz w:val="24"/>
                <w:szCs w:val="24"/>
              </w:rPr>
              <w:t>拟投资</w:t>
            </w:r>
            <w:r>
              <w:rPr>
                <w:rFonts w:hint="eastAsia" w:ascii="Times New Roman" w:hAnsi="Times New Roman"/>
                <w:color w:val="FF0000"/>
                <w:sz w:val="24"/>
                <w:szCs w:val="24"/>
                <w:lang w:val="en-US" w:eastAsia="zh-CN"/>
              </w:rPr>
              <w:t>48</w:t>
            </w:r>
            <w:r>
              <w:rPr>
                <w:rFonts w:hint="eastAsia" w:ascii="Times New Roman" w:hAnsi="Times New Roman"/>
                <w:color w:val="FF0000"/>
                <w:sz w:val="24"/>
                <w:szCs w:val="24"/>
              </w:rPr>
              <w:t>万元，</w:t>
            </w:r>
            <w:r>
              <w:rPr>
                <w:rFonts w:hint="eastAsia" w:ascii="Times New Roman" w:hAnsi="Times New Roman"/>
                <w:color w:val="FF0000"/>
                <w:sz w:val="24"/>
                <w:szCs w:val="24"/>
                <w:lang w:val="en-US" w:eastAsia="zh-CN"/>
              </w:rPr>
              <w:t>利用现有场地和厂房，将餐厨垃圾处理项目中废水及小部分压榨脱水渣、其他工艺废水等进入本次建设的单元，经化验废水中含有大量有机质，加入多种少量元素，设计年产7900吨液体水溶肥项目。本次项目建设后全厂餐厨垃圾处理规模保持不变。</w:t>
            </w:r>
          </w:p>
          <w:p>
            <w:pPr>
              <w:shd w:val="clear" w:color="auto" w:fill="FFFFFF"/>
              <w:spacing w:line="360" w:lineRule="auto"/>
              <w:ind w:firstLine="480"/>
              <w:contextualSpacing/>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依</w:t>
            </w:r>
            <w:r>
              <w:rPr>
                <w:rFonts w:ascii="Times New Roman" w:hAnsi="Times New Roman"/>
                <w:color w:val="000000" w:themeColor="text1"/>
                <w:sz w:val="24"/>
                <w:szCs w:val="24"/>
                <w:lang w:val="en-US" w:eastAsia="zh-CN"/>
                <w14:textFill>
                  <w14:solidFill>
                    <w14:schemeClr w14:val="tx1"/>
                  </w14:solidFill>
                </w14:textFill>
              </w:rPr>
              <w:t>据《中华人民共和国环境保护法》、《中华人民共和国环境影响评价法》以及《建设项目环境保护管理条例》的有关条款的规定，项目需要执行环境影响评价制度。根据《建设项目环境影响评价分类管理名录》（2021版）规定，</w:t>
            </w:r>
            <w:r>
              <w:rPr>
                <w:rFonts w:hint="eastAsia" w:ascii="Times New Roman" w:hAnsi="Times New Roman"/>
                <w:color w:val="000000" w:themeColor="text1"/>
                <w:sz w:val="24"/>
                <w:szCs w:val="24"/>
                <w:lang w:val="en-US" w:eastAsia="zh-CN"/>
                <w14:textFill>
                  <w14:solidFill>
                    <w14:schemeClr w14:val="tx1"/>
                  </w14:solidFill>
                </w14:textFill>
              </w:rPr>
              <w:t>环境影响评价分类为“</w:t>
            </w:r>
            <w:r>
              <w:rPr>
                <w:rFonts w:hint="eastAsia" w:ascii="Times New Roman" w:hAnsi="Times New Roman"/>
                <w:color w:val="000000" w:themeColor="text1"/>
                <w:szCs w:val="21"/>
                <w:lang w:val="en-US" w:eastAsia="zh-CN"/>
                <w14:textFill>
                  <w14:solidFill>
                    <w14:schemeClr w14:val="tx1"/>
                  </w14:solidFill>
                </w14:textFill>
              </w:rPr>
              <w:t>三十九、废弃资源综合利用业</w:t>
            </w:r>
            <w:r>
              <w:rPr>
                <w:rFonts w:hint="eastAsia" w:ascii="Times New Roman" w:hAnsi="Times New Roman"/>
                <w:color w:val="000000" w:themeColor="text1"/>
                <w:sz w:val="24"/>
                <w:szCs w:val="24"/>
                <w:lang w:val="en-US" w:eastAsia="zh-CN"/>
                <w14:textFill>
                  <w14:solidFill>
                    <w14:schemeClr w14:val="tx1"/>
                  </w14:solidFill>
                </w14:textFill>
              </w:rPr>
              <w:t>——</w:t>
            </w:r>
            <w:r>
              <w:rPr>
                <w:rFonts w:hint="eastAsia" w:ascii="Times New Roman" w:hAnsi="Times New Roman"/>
                <w:color w:val="000000" w:themeColor="text1"/>
                <w:szCs w:val="21"/>
                <w:lang w:val="en-US" w:eastAsia="zh-CN"/>
                <w14:textFill>
                  <w14:solidFill>
                    <w14:schemeClr w14:val="tx1"/>
                  </w14:solidFill>
                </w14:textFill>
              </w:rPr>
              <w:t>85、金属废料和碎屑加工处理 421；非金属废料和碎屑加工处理422（421和422均不含原料为危险废物的，均不含仅分拣、破碎的）</w:t>
            </w:r>
            <w:r>
              <w:rPr>
                <w:rFonts w:hint="eastAsia" w:ascii="Times New Roman" w:hAnsi="Times New Roman"/>
                <w:color w:val="000000" w:themeColor="text1"/>
                <w:sz w:val="24"/>
                <w:szCs w:val="24"/>
                <w:lang w:val="en-US" w:eastAsia="zh-CN"/>
                <w14:textFill>
                  <w14:solidFill>
                    <w14:schemeClr w14:val="tx1"/>
                  </w14:solidFill>
                </w14:textFill>
              </w:rPr>
              <w:t>——</w:t>
            </w:r>
            <w:r>
              <w:rPr>
                <w:rFonts w:hint="eastAsia" w:ascii="Times New Roman" w:hAnsi="Times New Roman"/>
                <w:color w:val="000000" w:themeColor="text1"/>
                <w:szCs w:val="21"/>
                <w:lang w:val="en-US" w:eastAsia="zh-CN"/>
                <w14:textFill>
                  <w14:solidFill>
                    <w14:schemeClr w14:val="tx1"/>
                  </w14:solidFill>
                </w14:textFill>
              </w:rPr>
              <w:t>废弃电器电子产品、废机动车、废电机、废电线电缆、废钢、废铁、金属和金属化合物矿灰及残渣、有色金属废料与碎屑、废塑料、废轮胎、废船、含水洗工艺的其他废料和碎屑加工处理（农业生产产生的废旧秧盘、薄膜破碎和清洗工艺的除外）</w:t>
            </w:r>
            <w:r>
              <w:rPr>
                <w:rFonts w:ascii="Times New Roman" w:hAnsi="Times New Roman"/>
                <w:color w:val="000000" w:themeColor="text1"/>
                <w:sz w:val="24"/>
                <w:szCs w:val="24"/>
                <w:lang w:val="en-US" w:eastAsia="zh-CN"/>
                <w14:textFill>
                  <w14:solidFill>
                    <w14:schemeClr w14:val="tx1"/>
                  </w14:solidFill>
                </w14:textFill>
              </w:rPr>
              <w:t>，本</w:t>
            </w:r>
            <w:r>
              <w:rPr>
                <w:rFonts w:ascii="Times New Roman" w:hAnsi="Times New Roman"/>
                <w:color w:val="000000" w:themeColor="text1"/>
                <w:sz w:val="24"/>
                <w:szCs w:val="24"/>
                <w14:textFill>
                  <w14:solidFill>
                    <w14:schemeClr w14:val="tx1"/>
                  </w14:solidFill>
                </w14:textFill>
              </w:rPr>
              <w:t>项目应编制环境影响报告表。</w:t>
            </w:r>
          </w:p>
          <w:p>
            <w:pPr>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lang w:val="en-US" w:eastAsia="zh-CN"/>
                <w14:textFill>
                  <w14:solidFill>
                    <w14:schemeClr w14:val="tx1"/>
                  </w14:solidFill>
                </w14:textFill>
              </w:rPr>
              <w:t>抚宁天兴生物油综合利用有限公司</w:t>
            </w:r>
            <w:r>
              <w:rPr>
                <w:rFonts w:ascii="Times New Roman" w:hAnsi="Times New Roman"/>
                <w:color w:val="000000" w:themeColor="text1"/>
                <w:sz w:val="24"/>
                <w:szCs w:val="24"/>
                <w14:textFill>
                  <w14:solidFill>
                    <w14:schemeClr w14:val="tx1"/>
                  </w14:solidFill>
                </w14:textFill>
              </w:rPr>
              <w:t>委托我公司开展本项目的环境影响评价工作，我单位接受委托后，立即派遣技术人员对该项目进行现场勘探和资料收集，按照有关技术规范和相关规定，编制了该项目环境影响报告表，为主管部门下一步的审查和决策及项目的环境管理提供依据。</w:t>
            </w:r>
          </w:p>
          <w:p>
            <w:pPr>
              <w:pStyle w:val="48"/>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hint="eastAsia" w:cs="Times New Roman"/>
                <w:bCs w:val="0"/>
                <w:snapToGrid w:val="0"/>
                <w:color w:val="000000" w:themeColor="text1"/>
                <w:sz w:val="24"/>
                <w:szCs w:val="24"/>
                <w14:textFill>
                  <w14:solidFill>
                    <w14:schemeClr w14:val="tx1"/>
                  </w14:solidFill>
                </w14:textFill>
              </w:rPr>
              <w:t>2现有项目</w:t>
            </w:r>
          </w:p>
          <w:p>
            <w:pPr>
              <w:pStyle w:val="48"/>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hint="eastAsia" w:cs="Times New Roman"/>
                <w:bCs w:val="0"/>
                <w:snapToGrid w:val="0"/>
                <w:color w:val="000000" w:themeColor="text1"/>
                <w:sz w:val="24"/>
                <w:szCs w:val="24"/>
                <w14:textFill>
                  <w14:solidFill>
                    <w14:schemeClr w14:val="tx1"/>
                  </w14:solidFill>
                </w14:textFill>
              </w:rPr>
              <w:t>2</w:t>
            </w:r>
            <w:r>
              <w:rPr>
                <w:rFonts w:cs="Times New Roman"/>
                <w:bCs w:val="0"/>
                <w:snapToGrid w:val="0"/>
                <w:color w:val="000000" w:themeColor="text1"/>
                <w:sz w:val="24"/>
                <w:szCs w:val="24"/>
                <w14:textFill>
                  <w14:solidFill>
                    <w14:schemeClr w14:val="tx1"/>
                  </w14:solidFill>
                </w14:textFill>
              </w:rPr>
              <w:t>.1</w:t>
            </w:r>
            <w:r>
              <w:rPr>
                <w:rFonts w:hint="eastAsia" w:cs="Times New Roman"/>
                <w:bCs w:val="0"/>
                <w:snapToGrid w:val="0"/>
                <w:color w:val="000000" w:themeColor="text1"/>
                <w:sz w:val="24"/>
                <w:szCs w:val="24"/>
                <w14:textFill>
                  <w14:solidFill>
                    <w14:schemeClr w14:val="tx1"/>
                  </w14:solidFill>
                </w14:textFill>
              </w:rPr>
              <w:t>现有项目概况</w:t>
            </w:r>
          </w:p>
          <w:p>
            <w:pPr>
              <w:pStyle w:val="48"/>
              <w:spacing w:after="120"/>
              <w:ind w:firstLine="420"/>
              <w:contextualSpacing/>
              <w:rPr>
                <w:rFonts w:cs="Times New Roman"/>
                <w:b w:val="0"/>
                <w:snapToGrid w:val="0"/>
                <w:color w:val="000000" w:themeColor="text1"/>
                <w:sz w:val="24"/>
                <w:szCs w:val="24"/>
                <w:highlight w:val="yellow"/>
                <w14:textFill>
                  <w14:solidFill>
                    <w14:schemeClr w14:val="tx1"/>
                  </w14:solidFill>
                </w14:textFill>
              </w:rPr>
            </w:pPr>
            <w:r>
              <w:rPr>
                <w:rFonts w:hint="eastAsia" w:cs="Times New Roman"/>
                <w:b w:val="0"/>
                <w:snapToGrid w:val="0"/>
                <w:color w:val="000000" w:themeColor="text1"/>
                <w:sz w:val="24"/>
                <w:szCs w:val="24"/>
                <w14:textFill>
                  <w14:solidFill>
                    <w14:schemeClr w14:val="tx1"/>
                  </w14:solidFill>
                </w14:textFill>
              </w:rPr>
              <w:t>现有项目位于秦皇岛市</w:t>
            </w:r>
            <w:r>
              <w:rPr>
                <w:rFonts w:hint="eastAsia" w:cs="Times New Roman"/>
                <w:b w:val="0"/>
                <w:snapToGrid w:val="0"/>
                <w:color w:val="000000" w:themeColor="text1"/>
                <w:sz w:val="24"/>
                <w:szCs w:val="24"/>
                <w:lang w:val="en-US" w:eastAsia="zh-CN"/>
                <w14:textFill>
                  <w14:solidFill>
                    <w14:schemeClr w14:val="tx1"/>
                  </w14:solidFill>
                </w14:textFill>
              </w:rPr>
              <w:t>抚宁区大新寨村</w:t>
            </w:r>
            <w:r>
              <w:rPr>
                <w:rFonts w:hint="eastAsia" w:cs="Times New Roman"/>
                <w:b w:val="0"/>
                <w:snapToGrid w:val="0"/>
                <w:color w:val="000000" w:themeColor="text1"/>
                <w:sz w:val="24"/>
                <w:szCs w:val="24"/>
                <w14:textFill>
                  <w14:solidFill>
                    <w14:schemeClr w14:val="tx1"/>
                  </w14:solidFill>
                </w14:textFill>
              </w:rPr>
              <w:t>，地理位置坐标为东经</w:t>
            </w:r>
            <w:r>
              <w:rPr>
                <w:rFonts w:cs="Times New Roman"/>
                <w:b w:val="0"/>
                <w:snapToGrid w:val="0"/>
                <w:color w:val="000000" w:themeColor="text1"/>
                <w:sz w:val="24"/>
                <w:szCs w:val="24"/>
                <w14:textFill>
                  <w14:solidFill>
                    <w14:schemeClr w14:val="tx1"/>
                  </w14:solidFill>
                </w14:textFill>
              </w:rPr>
              <w:t>119</w:t>
            </w:r>
            <w:r>
              <w:rPr>
                <w:rFonts w:hint="eastAsia" w:cs="Times New Roman"/>
                <w:b w:val="0"/>
                <w:snapToGrid w:val="0"/>
                <w:color w:val="000000" w:themeColor="text1"/>
                <w:sz w:val="24"/>
                <w:szCs w:val="24"/>
                <w14:textFill>
                  <w14:solidFill>
                    <w14:schemeClr w14:val="tx1"/>
                  </w14:solidFill>
                </w14:textFill>
              </w:rPr>
              <w:t>°</w:t>
            </w:r>
            <w:r>
              <w:rPr>
                <w:rFonts w:cs="Times New Roman"/>
                <w:b w:val="0"/>
                <w:snapToGrid w:val="0"/>
                <w:color w:val="000000" w:themeColor="text1"/>
                <w:sz w:val="24"/>
                <w:szCs w:val="24"/>
                <w14:textFill>
                  <w14:solidFill>
                    <w14:schemeClr w14:val="tx1"/>
                  </w14:solidFill>
                </w14:textFill>
              </w:rPr>
              <w:t>1</w:t>
            </w:r>
            <w:r>
              <w:rPr>
                <w:rFonts w:hint="eastAsia" w:cs="Times New Roman"/>
                <w:b w:val="0"/>
                <w:snapToGrid w:val="0"/>
                <w:color w:val="000000" w:themeColor="text1"/>
                <w:sz w:val="24"/>
                <w:szCs w:val="24"/>
                <w:lang w:val="en-US" w:eastAsia="zh-CN"/>
                <w14:textFill>
                  <w14:solidFill>
                    <w14:schemeClr w14:val="tx1"/>
                  </w14:solidFill>
                </w14:textFill>
              </w:rPr>
              <w:t>6</w:t>
            </w:r>
            <w:r>
              <w:rPr>
                <w:rFonts w:hint="eastAsia" w:cs="Times New Roman"/>
                <w:b w:val="0"/>
                <w:snapToGrid w:val="0"/>
                <w:color w:val="000000" w:themeColor="text1"/>
                <w:sz w:val="24"/>
                <w:szCs w:val="24"/>
                <w14:textFill>
                  <w14:solidFill>
                    <w14:schemeClr w14:val="tx1"/>
                  </w14:solidFill>
                </w14:textFill>
              </w:rPr>
              <w:t>′</w:t>
            </w:r>
            <w:r>
              <w:rPr>
                <w:rFonts w:hint="eastAsia" w:cs="Times New Roman"/>
                <w:b w:val="0"/>
                <w:snapToGrid w:val="0"/>
                <w:color w:val="000000" w:themeColor="text1"/>
                <w:sz w:val="24"/>
                <w:szCs w:val="24"/>
                <w:lang w:val="en-US" w:eastAsia="zh-CN"/>
                <w14:textFill>
                  <w14:solidFill>
                    <w14:schemeClr w14:val="tx1"/>
                  </w14:solidFill>
                </w14:textFill>
              </w:rPr>
              <w:t>47.281</w:t>
            </w:r>
            <w:r>
              <w:rPr>
                <w:rFonts w:hint="eastAsia" w:cs="Times New Roman"/>
                <w:b w:val="0"/>
                <w:snapToGrid w:val="0"/>
                <w:color w:val="000000" w:themeColor="text1"/>
                <w:sz w:val="24"/>
                <w:szCs w:val="24"/>
                <w14:textFill>
                  <w14:solidFill>
                    <w14:schemeClr w14:val="tx1"/>
                  </w14:solidFill>
                </w14:textFill>
              </w:rPr>
              <w:t>″，北纬</w:t>
            </w:r>
            <w:r>
              <w:rPr>
                <w:rFonts w:hint="eastAsia" w:cs="Times New Roman"/>
                <w:b w:val="0"/>
                <w:snapToGrid w:val="0"/>
                <w:color w:val="000000" w:themeColor="text1"/>
                <w:sz w:val="24"/>
                <w:szCs w:val="24"/>
                <w:lang w:val="en-US" w:eastAsia="zh-CN"/>
                <w14:textFill>
                  <w14:solidFill>
                    <w14:schemeClr w14:val="tx1"/>
                  </w14:solidFill>
                </w14:textFill>
              </w:rPr>
              <w:t>40</w:t>
            </w:r>
            <w:r>
              <w:rPr>
                <w:rFonts w:hint="eastAsia" w:cs="Times New Roman"/>
                <w:b w:val="0"/>
                <w:snapToGrid w:val="0"/>
                <w:color w:val="000000" w:themeColor="text1"/>
                <w:sz w:val="24"/>
                <w:szCs w:val="24"/>
                <w14:textFill>
                  <w14:solidFill>
                    <w14:schemeClr w14:val="tx1"/>
                  </w14:solidFill>
                </w14:textFill>
              </w:rPr>
              <w:t>°</w:t>
            </w:r>
            <w:r>
              <w:rPr>
                <w:rFonts w:hint="eastAsia" w:cs="Times New Roman"/>
                <w:b w:val="0"/>
                <w:snapToGrid w:val="0"/>
                <w:color w:val="000000" w:themeColor="text1"/>
                <w:sz w:val="24"/>
                <w:szCs w:val="24"/>
                <w:lang w:val="en-US" w:eastAsia="zh-CN"/>
                <w14:textFill>
                  <w14:solidFill>
                    <w14:schemeClr w14:val="tx1"/>
                  </w14:solidFill>
                </w14:textFill>
              </w:rPr>
              <w:t>3</w:t>
            </w:r>
            <w:r>
              <w:rPr>
                <w:rFonts w:hint="eastAsia" w:cs="Times New Roman"/>
                <w:b w:val="0"/>
                <w:snapToGrid w:val="0"/>
                <w:color w:val="000000" w:themeColor="text1"/>
                <w:sz w:val="24"/>
                <w:szCs w:val="24"/>
                <w14:textFill>
                  <w14:solidFill>
                    <w14:schemeClr w14:val="tx1"/>
                  </w14:solidFill>
                </w14:textFill>
              </w:rPr>
              <w:t>′</w:t>
            </w:r>
            <w:r>
              <w:rPr>
                <w:rFonts w:hint="eastAsia" w:cs="Times New Roman"/>
                <w:b w:val="0"/>
                <w:snapToGrid w:val="0"/>
                <w:color w:val="000000" w:themeColor="text1"/>
                <w:sz w:val="24"/>
                <w:szCs w:val="24"/>
                <w:lang w:val="en-US" w:eastAsia="zh-CN"/>
                <w14:textFill>
                  <w14:solidFill>
                    <w14:schemeClr w14:val="tx1"/>
                  </w14:solidFill>
                </w14:textFill>
              </w:rPr>
              <w:t>5.492</w:t>
            </w:r>
            <w:r>
              <w:rPr>
                <w:rFonts w:hint="eastAsia" w:cs="Times New Roman"/>
                <w:b w:val="0"/>
                <w:snapToGrid w:val="0"/>
                <w:color w:val="000000" w:themeColor="text1"/>
                <w:sz w:val="24"/>
                <w:szCs w:val="24"/>
                <w14:textFill>
                  <w14:solidFill>
                    <w14:schemeClr w14:val="tx1"/>
                  </w14:solidFill>
                </w14:textFill>
              </w:rPr>
              <w:t>″</w:t>
            </w:r>
            <w:r>
              <w:rPr>
                <w:rFonts w:hint="eastAsia" w:cs="Times New Roman"/>
                <w:b w:val="0"/>
                <w:snapToGrid w:val="0"/>
                <w:color w:val="000000" w:themeColor="text1"/>
                <w:sz w:val="24"/>
                <w:szCs w:val="24"/>
                <w:highlight w:val="none"/>
                <w14:textFill>
                  <w14:solidFill>
                    <w14:schemeClr w14:val="tx1"/>
                  </w14:solidFill>
                </w14:textFill>
              </w:rPr>
              <w:t>。</w:t>
            </w:r>
            <w:r>
              <w:rPr>
                <w:rFonts w:hint="eastAsia" w:cs="Times New Roman"/>
                <w:b w:val="0"/>
                <w:snapToGrid w:val="0"/>
                <w:color w:val="000000" w:themeColor="text1"/>
                <w:sz w:val="24"/>
                <w:szCs w:val="24"/>
                <w:highlight w:val="none"/>
                <w:lang w:val="en-US" w:eastAsia="zh-CN"/>
                <w14:textFill>
                  <w14:solidFill>
                    <w14:schemeClr w14:val="tx1"/>
                  </w14:solidFill>
                </w14:textFill>
              </w:rPr>
              <w:t>厂</w:t>
            </w:r>
            <w:r>
              <w:rPr>
                <w:rFonts w:hint="eastAsia" w:cs="Times New Roman"/>
                <w:b w:val="0"/>
                <w:snapToGrid w:val="0"/>
                <w:color w:val="000000" w:themeColor="text1"/>
                <w:sz w:val="24"/>
                <w:szCs w:val="24"/>
                <w:highlight w:val="none"/>
                <w14:textFill>
                  <w14:solidFill>
                    <w14:schemeClr w14:val="tx1"/>
                  </w14:solidFill>
                </w14:textFill>
              </w:rPr>
              <w:t>区</w:t>
            </w:r>
            <w:r>
              <w:rPr>
                <w:rFonts w:hint="eastAsia" w:cs="Times New Roman"/>
                <w:b w:val="0"/>
                <w:snapToGrid w:val="0"/>
                <w:color w:val="000000" w:themeColor="text1"/>
                <w:sz w:val="24"/>
                <w:szCs w:val="24"/>
                <w:highlight w:val="none"/>
                <w:lang w:val="en-US" w:eastAsia="zh-CN"/>
                <w14:textFill>
                  <w14:solidFill>
                    <w14:schemeClr w14:val="tx1"/>
                  </w14:solidFill>
                </w14:textFill>
              </w:rPr>
              <w:t>东侧、南侧、</w:t>
            </w:r>
            <w:r>
              <w:rPr>
                <w:rFonts w:hint="eastAsia" w:cs="Times New Roman"/>
                <w:b w:val="0"/>
                <w:snapToGrid w:val="0"/>
                <w:color w:val="000000" w:themeColor="text1"/>
                <w:sz w:val="24"/>
                <w:szCs w:val="24"/>
                <w:highlight w:val="none"/>
                <w14:textFill>
                  <w14:solidFill>
                    <w14:schemeClr w14:val="tx1"/>
                  </w14:solidFill>
                </w14:textFill>
              </w:rPr>
              <w:t>北侧为</w:t>
            </w:r>
            <w:r>
              <w:rPr>
                <w:rFonts w:hint="eastAsia" w:cs="Times New Roman"/>
                <w:b w:val="0"/>
                <w:snapToGrid w:val="0"/>
                <w:color w:val="000000" w:themeColor="text1"/>
                <w:sz w:val="24"/>
                <w:szCs w:val="24"/>
                <w:highlight w:val="none"/>
                <w:lang w:val="en-US" w:eastAsia="zh-CN"/>
                <w14:textFill>
                  <w14:solidFill>
                    <w14:schemeClr w14:val="tx1"/>
                  </w14:solidFill>
                </w14:textFill>
              </w:rPr>
              <w:t>田地</w:t>
            </w:r>
            <w:r>
              <w:rPr>
                <w:rFonts w:hint="eastAsia" w:cs="Times New Roman"/>
                <w:b w:val="0"/>
                <w:snapToGrid w:val="0"/>
                <w:color w:val="000000" w:themeColor="text1"/>
                <w:sz w:val="24"/>
                <w:szCs w:val="24"/>
                <w:highlight w:val="none"/>
                <w14:textFill>
                  <w14:solidFill>
                    <w14:schemeClr w14:val="tx1"/>
                  </w14:solidFill>
                </w14:textFill>
              </w:rPr>
              <w:t>，</w:t>
            </w:r>
            <w:r>
              <w:rPr>
                <w:rFonts w:hint="eastAsia" w:cs="Times New Roman"/>
                <w:b w:val="0"/>
                <w:snapToGrid w:val="0"/>
                <w:color w:val="000000" w:themeColor="text1"/>
                <w:sz w:val="24"/>
                <w:szCs w:val="24"/>
                <w:highlight w:val="none"/>
                <w:lang w:val="en-US" w:eastAsia="zh-CN"/>
                <w14:textFill>
                  <w14:solidFill>
                    <w14:schemeClr w14:val="tx1"/>
                  </w14:solidFill>
                </w14:textFill>
              </w:rPr>
              <w:t>西侧为大新寨村散户，</w:t>
            </w:r>
            <w:r>
              <w:rPr>
                <w:rFonts w:hint="eastAsia" w:cs="Times New Roman"/>
                <w:b w:val="0"/>
                <w:snapToGrid w:val="0"/>
                <w:color w:val="000000" w:themeColor="text1"/>
                <w:sz w:val="24"/>
                <w:szCs w:val="24"/>
                <w:highlight w:val="none"/>
                <w14:textFill>
                  <w14:solidFill>
                    <w14:schemeClr w14:val="tx1"/>
                  </w14:solidFill>
                </w14:textFill>
              </w:rPr>
              <w:t>距离</w:t>
            </w:r>
            <w:r>
              <w:rPr>
                <w:rFonts w:hint="eastAsia" w:cs="Times New Roman"/>
                <w:b w:val="0"/>
                <w:snapToGrid w:val="0"/>
                <w:color w:val="000000" w:themeColor="text1"/>
                <w:sz w:val="24"/>
                <w:szCs w:val="24"/>
                <w:highlight w:val="none"/>
                <w:lang w:val="en-US" w:eastAsia="zh-CN"/>
                <w14:textFill>
                  <w14:solidFill>
                    <w14:schemeClr w14:val="tx1"/>
                  </w14:solidFill>
                </w14:textFill>
              </w:rPr>
              <w:t>厂区</w:t>
            </w:r>
            <w:r>
              <w:rPr>
                <w:rFonts w:hint="eastAsia" w:cs="Times New Roman"/>
                <w:b w:val="0"/>
                <w:snapToGrid w:val="0"/>
                <w:color w:val="000000" w:themeColor="text1"/>
                <w:sz w:val="24"/>
                <w:szCs w:val="24"/>
                <w:highlight w:val="none"/>
                <w14:textFill>
                  <w14:solidFill>
                    <w14:schemeClr w14:val="tx1"/>
                  </w14:solidFill>
                </w14:textFill>
              </w:rPr>
              <w:t>最近的环境敏感点是西侧</w:t>
            </w:r>
            <w:r>
              <w:rPr>
                <w:rFonts w:hint="eastAsia" w:cs="Times New Roman"/>
                <w:b w:val="0"/>
                <w:snapToGrid w:val="0"/>
                <w:color w:val="000000" w:themeColor="text1"/>
                <w:sz w:val="24"/>
                <w:szCs w:val="24"/>
                <w:highlight w:val="none"/>
                <w:lang w:val="en-US" w:eastAsia="zh-CN"/>
                <w14:textFill>
                  <w14:solidFill>
                    <w14:schemeClr w14:val="tx1"/>
                  </w14:solidFill>
                </w14:textFill>
              </w:rPr>
              <w:t>1</w:t>
            </w:r>
            <w:r>
              <w:rPr>
                <w:rFonts w:cs="Times New Roman"/>
                <w:b w:val="0"/>
                <w:snapToGrid w:val="0"/>
                <w:color w:val="000000" w:themeColor="text1"/>
                <w:sz w:val="24"/>
                <w:szCs w:val="24"/>
                <w:highlight w:val="none"/>
                <w14:textFill>
                  <w14:solidFill>
                    <w14:schemeClr w14:val="tx1"/>
                  </w14:solidFill>
                </w14:textFill>
              </w:rPr>
              <w:t>m</w:t>
            </w:r>
            <w:r>
              <w:rPr>
                <w:rFonts w:hint="eastAsia" w:cs="Times New Roman"/>
                <w:b w:val="0"/>
                <w:snapToGrid w:val="0"/>
                <w:color w:val="000000" w:themeColor="text1"/>
                <w:sz w:val="24"/>
                <w:szCs w:val="24"/>
                <w:highlight w:val="none"/>
                <w14:textFill>
                  <w14:solidFill>
                    <w14:schemeClr w14:val="tx1"/>
                  </w14:solidFill>
                </w14:textFill>
              </w:rPr>
              <w:t>的</w:t>
            </w:r>
            <w:r>
              <w:rPr>
                <w:rFonts w:hint="eastAsia" w:cs="Times New Roman"/>
                <w:b w:val="0"/>
                <w:snapToGrid w:val="0"/>
                <w:color w:val="000000" w:themeColor="text1"/>
                <w:sz w:val="24"/>
                <w:szCs w:val="24"/>
                <w:highlight w:val="none"/>
                <w:lang w:val="en-US" w:eastAsia="zh-CN"/>
                <w14:textFill>
                  <w14:solidFill>
                    <w14:schemeClr w14:val="tx1"/>
                  </w14:solidFill>
                </w14:textFill>
              </w:rPr>
              <w:t>大新寨村散户</w:t>
            </w:r>
            <w:r>
              <w:rPr>
                <w:rFonts w:hint="eastAsia" w:cs="Times New Roman"/>
                <w:b w:val="0"/>
                <w:snapToGrid w:val="0"/>
                <w:color w:val="000000" w:themeColor="text1"/>
                <w:sz w:val="24"/>
                <w:szCs w:val="24"/>
                <w:highlight w:val="none"/>
                <w14:textFill>
                  <w14:solidFill>
                    <w14:schemeClr w14:val="tx1"/>
                  </w14:solidFill>
                </w14:textFill>
              </w:rPr>
              <w:t>。</w:t>
            </w:r>
          </w:p>
          <w:p>
            <w:pPr>
              <w:pStyle w:val="48"/>
              <w:spacing w:after="120"/>
              <w:ind w:firstLine="420"/>
              <w:contextualSpacing/>
              <w:rPr>
                <w:rFonts w:cs="Times New Roman"/>
                <w:b w:val="0"/>
                <w:snapToGrid w:val="0"/>
                <w:color w:val="000000" w:themeColor="text1"/>
                <w:sz w:val="24"/>
                <w:szCs w:val="24"/>
                <w14:textFill>
                  <w14:solidFill>
                    <w14:schemeClr w14:val="tx1"/>
                  </w14:solidFill>
                </w14:textFill>
              </w:rPr>
            </w:pPr>
            <w:r>
              <w:rPr>
                <w:rFonts w:hint="eastAsia" w:cs="Times New Roman"/>
                <w:b w:val="0"/>
                <w:snapToGrid w:val="0"/>
                <w:color w:val="000000" w:themeColor="text1"/>
                <w:sz w:val="24"/>
                <w:szCs w:val="24"/>
                <w:lang w:val="en-US" w:eastAsia="zh-CN"/>
                <w14:textFill>
                  <w14:solidFill>
                    <w14:schemeClr w14:val="tx1"/>
                  </w14:solidFill>
                </w14:textFill>
              </w:rPr>
              <w:t>厂区</w:t>
            </w:r>
            <w:r>
              <w:rPr>
                <w:rFonts w:hint="eastAsia" w:cs="Times New Roman"/>
                <w:b w:val="0"/>
                <w:snapToGrid w:val="0"/>
                <w:color w:val="000000" w:themeColor="text1"/>
                <w:sz w:val="24"/>
                <w:szCs w:val="24"/>
                <w14:textFill>
                  <w14:solidFill>
                    <w14:schemeClr w14:val="tx1"/>
                  </w14:solidFill>
                </w14:textFill>
              </w:rPr>
              <w:t>占地面积</w:t>
            </w:r>
            <w:r>
              <w:rPr>
                <w:rFonts w:hint="eastAsia" w:cs="Times New Roman"/>
                <w:b w:val="0"/>
                <w:snapToGrid w:val="0"/>
                <w:color w:val="000000" w:themeColor="text1"/>
                <w:sz w:val="24"/>
                <w:szCs w:val="24"/>
                <w:lang w:val="en-US" w:eastAsia="zh-CN"/>
                <w14:textFill>
                  <w14:solidFill>
                    <w14:schemeClr w14:val="tx1"/>
                  </w14:solidFill>
                </w14:textFill>
              </w:rPr>
              <w:t>约18.68</w:t>
            </w:r>
            <w:r>
              <w:rPr>
                <w:rFonts w:hint="eastAsia" w:cs="Times New Roman"/>
                <w:b w:val="0"/>
                <w:snapToGrid w:val="0"/>
                <w:color w:val="000000" w:themeColor="text1"/>
                <w:sz w:val="24"/>
                <w:szCs w:val="24"/>
                <w14:textFill>
                  <w14:solidFill>
                    <w14:schemeClr w14:val="tx1"/>
                  </w14:solidFill>
                </w14:textFill>
              </w:rPr>
              <w:t>亩，</w:t>
            </w:r>
            <w:r>
              <w:rPr>
                <w:rFonts w:hint="eastAsia" w:cs="Times New Roman"/>
                <w:b w:val="0"/>
                <w:snapToGrid w:val="0"/>
                <w:color w:val="000000" w:themeColor="text1"/>
                <w:sz w:val="24"/>
                <w:szCs w:val="24"/>
                <w:lang w:val="en-US" w:eastAsia="zh-CN"/>
                <w14:textFill>
                  <w14:solidFill>
                    <w14:schemeClr w14:val="tx1"/>
                  </w14:solidFill>
                </w14:textFill>
              </w:rPr>
              <w:t>现有项目</w:t>
            </w:r>
            <w:r>
              <w:rPr>
                <w:rFonts w:hint="eastAsia" w:cs="Times New Roman"/>
                <w:b w:val="0"/>
                <w:snapToGrid w:val="0"/>
                <w:color w:val="000000" w:themeColor="text1"/>
                <w:sz w:val="24"/>
                <w:szCs w:val="24"/>
                <w14:textFill>
                  <w14:solidFill>
                    <w14:schemeClr w14:val="tx1"/>
                  </w14:solidFill>
                </w14:textFill>
              </w:rPr>
              <w:t>批复规模为年</w:t>
            </w:r>
            <w:r>
              <w:rPr>
                <w:rFonts w:hint="eastAsia" w:cs="Times New Roman"/>
                <w:b w:val="0"/>
                <w:snapToGrid w:val="0"/>
                <w:color w:val="000000" w:themeColor="text1"/>
                <w:sz w:val="24"/>
                <w:szCs w:val="24"/>
                <w:lang w:val="en-US" w:eastAsia="zh-CN"/>
                <w14:textFill>
                  <w14:solidFill>
                    <w14:schemeClr w14:val="tx1"/>
                  </w14:solidFill>
                </w14:textFill>
              </w:rPr>
              <w:t>产4.5万t/a生物柴油、处理餐厨垃圾80t/d（24000t/a）</w:t>
            </w:r>
            <w:r>
              <w:rPr>
                <w:rFonts w:hint="eastAsia" w:cs="Times New Roman"/>
                <w:b w:val="0"/>
                <w:snapToGrid w:val="0"/>
                <w:color w:val="000000" w:themeColor="text1"/>
                <w:sz w:val="24"/>
                <w:szCs w:val="24"/>
                <w14:textFill>
                  <w14:solidFill>
                    <w14:schemeClr w14:val="tx1"/>
                  </w14:solidFill>
                </w14:textFill>
              </w:rPr>
              <w:t>。现有劳动定员</w:t>
            </w:r>
            <w:r>
              <w:rPr>
                <w:rFonts w:hint="eastAsia" w:cs="Times New Roman"/>
                <w:b w:val="0"/>
                <w:snapToGrid w:val="0"/>
                <w:color w:val="000000" w:themeColor="text1"/>
                <w:sz w:val="24"/>
                <w:szCs w:val="24"/>
                <w:lang w:val="en-US" w:eastAsia="zh-CN"/>
                <w14:textFill>
                  <w14:solidFill>
                    <w14:schemeClr w14:val="tx1"/>
                  </w14:solidFill>
                </w14:textFill>
              </w:rPr>
              <w:t>36</w:t>
            </w:r>
            <w:r>
              <w:rPr>
                <w:rFonts w:hint="eastAsia" w:cs="Times New Roman"/>
                <w:b w:val="0"/>
                <w:snapToGrid w:val="0"/>
                <w:color w:val="000000" w:themeColor="text1"/>
                <w:sz w:val="24"/>
                <w:szCs w:val="24"/>
                <w14:textFill>
                  <w14:solidFill>
                    <w14:schemeClr w14:val="tx1"/>
                  </w14:solidFill>
                </w14:textFill>
              </w:rPr>
              <w:t>人，</w:t>
            </w:r>
            <w:r>
              <w:rPr>
                <w:rFonts w:hint="eastAsia" w:cs="Times New Roman"/>
                <w:b w:val="0"/>
                <w:snapToGrid w:val="0"/>
                <w:color w:val="000000" w:themeColor="text1"/>
                <w:sz w:val="24"/>
                <w:szCs w:val="24"/>
                <w:lang w:val="en-US" w:eastAsia="zh-CN"/>
                <w14:textFill>
                  <w14:solidFill>
                    <w14:schemeClr w14:val="tx1"/>
                  </w14:solidFill>
                </w14:textFill>
              </w:rPr>
              <w:t>其中餐厨垃圾处理部分</w:t>
            </w:r>
            <w:r>
              <w:rPr>
                <w:rFonts w:hint="eastAsia" w:cs="Times New Roman"/>
                <w:b w:val="0"/>
                <w:snapToGrid w:val="0"/>
                <w:color w:val="000000" w:themeColor="text1"/>
                <w:sz w:val="24"/>
                <w:szCs w:val="24"/>
                <w14:textFill>
                  <w14:solidFill>
                    <w14:schemeClr w14:val="tx1"/>
                  </w14:solidFill>
                </w14:textFill>
              </w:rPr>
              <w:t>工作制度为</w:t>
            </w:r>
            <w:r>
              <w:rPr>
                <w:rFonts w:hint="eastAsia" w:cs="Times New Roman"/>
                <w:b w:val="0"/>
                <w:snapToGrid w:val="0"/>
                <w:color w:val="000000" w:themeColor="text1"/>
                <w:sz w:val="24"/>
                <w:szCs w:val="24"/>
                <w:lang w:val="en-US" w:eastAsia="zh-CN"/>
                <w14:textFill>
                  <w14:solidFill>
                    <w14:schemeClr w14:val="tx1"/>
                  </w14:solidFill>
                </w14:textFill>
              </w:rPr>
              <w:t>1</w:t>
            </w:r>
            <w:r>
              <w:rPr>
                <w:rFonts w:hint="eastAsia" w:cs="Times New Roman"/>
                <w:b w:val="0"/>
                <w:snapToGrid w:val="0"/>
                <w:color w:val="000000" w:themeColor="text1"/>
                <w:sz w:val="24"/>
                <w:szCs w:val="24"/>
                <w14:textFill>
                  <w14:solidFill>
                    <w14:schemeClr w14:val="tx1"/>
                  </w14:solidFill>
                </w14:textFill>
              </w:rPr>
              <w:t>班</w:t>
            </w:r>
            <w:r>
              <w:rPr>
                <w:rFonts w:hint="eastAsia" w:cs="Times New Roman"/>
                <w:b w:val="0"/>
                <w:snapToGrid w:val="0"/>
                <w:color w:val="000000" w:themeColor="text1"/>
                <w:sz w:val="24"/>
                <w:szCs w:val="24"/>
                <w:lang w:val="en-US" w:eastAsia="zh-CN"/>
                <w14:textFill>
                  <w14:solidFill>
                    <w14:schemeClr w14:val="tx1"/>
                  </w14:solidFill>
                </w14:textFill>
              </w:rPr>
              <w:t>制</w:t>
            </w:r>
            <w:r>
              <w:rPr>
                <w:rFonts w:hint="eastAsia" w:cs="Times New Roman"/>
                <w:b w:val="0"/>
                <w:snapToGrid w:val="0"/>
                <w:color w:val="000000" w:themeColor="text1"/>
                <w:sz w:val="24"/>
                <w:szCs w:val="24"/>
                <w14:textFill>
                  <w14:solidFill>
                    <w14:schemeClr w14:val="tx1"/>
                  </w14:solidFill>
                </w14:textFill>
              </w:rPr>
              <w:t>，每班8小时，年工作</w:t>
            </w:r>
            <w:r>
              <w:rPr>
                <w:rFonts w:hint="eastAsia" w:cs="Times New Roman"/>
                <w:b w:val="0"/>
                <w:snapToGrid w:val="0"/>
                <w:color w:val="000000" w:themeColor="text1"/>
                <w:sz w:val="24"/>
                <w:szCs w:val="24"/>
                <w:lang w:val="en-US" w:eastAsia="zh-CN"/>
                <w14:textFill>
                  <w14:solidFill>
                    <w14:schemeClr w14:val="tx1"/>
                  </w14:solidFill>
                </w14:textFill>
              </w:rPr>
              <w:t>300</w:t>
            </w:r>
            <w:r>
              <w:rPr>
                <w:rFonts w:hint="eastAsia" w:cs="Times New Roman"/>
                <w:b w:val="0"/>
                <w:snapToGrid w:val="0"/>
                <w:color w:val="000000" w:themeColor="text1"/>
                <w:sz w:val="24"/>
                <w:szCs w:val="24"/>
                <w14:textFill>
                  <w14:solidFill>
                    <w14:schemeClr w14:val="tx1"/>
                  </w14:solidFill>
                </w14:textFill>
              </w:rPr>
              <w:t>天</w:t>
            </w:r>
            <w:r>
              <w:rPr>
                <w:rFonts w:hint="eastAsia" w:cs="Times New Roman"/>
                <w:b w:val="0"/>
                <w:snapToGrid w:val="0"/>
                <w:color w:val="000000" w:themeColor="text1"/>
                <w:sz w:val="24"/>
                <w:szCs w:val="24"/>
                <w:lang w:eastAsia="zh-CN"/>
                <w14:textFill>
                  <w14:solidFill>
                    <w14:schemeClr w14:val="tx1"/>
                  </w14:solidFill>
                </w14:textFill>
              </w:rPr>
              <w:t>；</w:t>
            </w:r>
            <w:r>
              <w:rPr>
                <w:rFonts w:hint="eastAsia" w:cs="Times New Roman"/>
                <w:b w:val="0"/>
                <w:snapToGrid w:val="0"/>
                <w:color w:val="000000" w:themeColor="text1"/>
                <w:sz w:val="24"/>
                <w:szCs w:val="24"/>
                <w:lang w:val="en-US" w:eastAsia="zh-CN"/>
                <w14:textFill>
                  <w14:solidFill>
                    <w14:schemeClr w14:val="tx1"/>
                  </w14:solidFill>
                </w14:textFill>
              </w:rPr>
              <w:t>生物柴油部分工作制度为3班制，每班8小时，年工作300天</w:t>
            </w:r>
            <w:r>
              <w:rPr>
                <w:rFonts w:hint="eastAsia" w:cs="Times New Roman"/>
                <w:b w:val="0"/>
                <w:snapToGrid w:val="0"/>
                <w:color w:val="000000" w:themeColor="text1"/>
                <w:sz w:val="24"/>
                <w:szCs w:val="24"/>
                <w14:textFill>
                  <w14:solidFill>
                    <w14:schemeClr w14:val="tx1"/>
                  </w14:solidFill>
                </w14:textFill>
              </w:rPr>
              <w:t>。</w:t>
            </w:r>
          </w:p>
          <w:p>
            <w:pPr>
              <w:pStyle w:val="48"/>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hint="eastAsia" w:cs="Times New Roman"/>
                <w:bCs w:val="0"/>
                <w:snapToGrid w:val="0"/>
                <w:color w:val="000000" w:themeColor="text1"/>
                <w:sz w:val="24"/>
                <w:szCs w:val="24"/>
                <w14:textFill>
                  <w14:solidFill>
                    <w14:schemeClr w14:val="tx1"/>
                  </w14:solidFill>
                </w14:textFill>
              </w:rPr>
              <w:t>2</w:t>
            </w:r>
            <w:r>
              <w:rPr>
                <w:rFonts w:cs="Times New Roman"/>
                <w:bCs w:val="0"/>
                <w:snapToGrid w:val="0"/>
                <w:color w:val="000000" w:themeColor="text1"/>
                <w:sz w:val="24"/>
                <w:szCs w:val="24"/>
                <w14:textFill>
                  <w14:solidFill>
                    <w14:schemeClr w14:val="tx1"/>
                  </w14:solidFill>
                </w14:textFill>
              </w:rPr>
              <w:t>.2</w:t>
            </w:r>
            <w:r>
              <w:rPr>
                <w:rFonts w:hint="eastAsia" w:cs="Times New Roman"/>
                <w:bCs w:val="0"/>
                <w:snapToGrid w:val="0"/>
                <w:color w:val="000000" w:themeColor="text1"/>
                <w:sz w:val="24"/>
                <w:szCs w:val="24"/>
                <w14:textFill>
                  <w14:solidFill>
                    <w14:schemeClr w14:val="tx1"/>
                  </w14:solidFill>
                </w14:textFill>
              </w:rPr>
              <w:t>现有项目组成</w:t>
            </w:r>
          </w:p>
          <w:p>
            <w:pPr>
              <w:pStyle w:val="29"/>
              <w:spacing w:after="0" w:line="360" w:lineRule="auto"/>
              <w:ind w:firstLine="422" w:firstLineChars="200"/>
              <w:contextualSpacing/>
              <w:jc w:val="center"/>
              <w:rPr>
                <w:rFonts w:ascii="Times New Roman" w:hAnsi="Times New Roman"/>
                <w:b/>
                <w:bCs/>
                <w:color w:val="000000" w:themeColor="text1"/>
                <w:sz w:val="21"/>
                <w:szCs w:val="22"/>
                <w14:textFill>
                  <w14:solidFill>
                    <w14:schemeClr w14:val="tx1"/>
                  </w14:solidFill>
                </w14:textFill>
              </w:rPr>
            </w:pPr>
            <w:r>
              <w:rPr>
                <w:rFonts w:ascii="Times New Roman" w:hAnsi="Times New Roman"/>
                <w:b/>
                <w:bCs/>
                <w:color w:val="000000" w:themeColor="text1"/>
                <w:sz w:val="21"/>
                <w:szCs w:val="22"/>
                <w14:textFill>
                  <w14:solidFill>
                    <w14:schemeClr w14:val="tx1"/>
                  </w14:solidFill>
                </w14:textFill>
              </w:rPr>
              <w:t>表</w:t>
            </w:r>
            <w:r>
              <w:rPr>
                <w:rFonts w:hint="eastAsia" w:ascii="Times New Roman" w:hAnsi="Times New Roman"/>
                <w:b/>
                <w:bCs/>
                <w:color w:val="000000" w:themeColor="text1"/>
                <w:sz w:val="21"/>
                <w:szCs w:val="22"/>
                <w:lang w:val="en-US" w:eastAsia="zh-CN"/>
                <w14:textFill>
                  <w14:solidFill>
                    <w14:schemeClr w14:val="tx1"/>
                  </w14:solidFill>
                </w14:textFill>
              </w:rPr>
              <w:t>5</w:t>
            </w:r>
            <w:r>
              <w:rPr>
                <w:rFonts w:ascii="Times New Roman" w:hAnsi="Times New Roman"/>
                <w:b/>
                <w:bCs/>
                <w:color w:val="000000" w:themeColor="text1"/>
                <w:sz w:val="21"/>
                <w:szCs w:val="22"/>
                <w14:textFill>
                  <w14:solidFill>
                    <w14:schemeClr w14:val="tx1"/>
                  </w14:solidFill>
                </w14:textFill>
              </w:rPr>
              <w:t xml:space="preserve">  现有</w:t>
            </w:r>
            <w:r>
              <w:rPr>
                <w:rFonts w:hint="eastAsia" w:ascii="Times New Roman" w:hAnsi="Times New Roman"/>
                <w:b/>
                <w:bCs/>
                <w:color w:val="000000" w:themeColor="text1"/>
                <w:sz w:val="21"/>
                <w:szCs w:val="22"/>
                <w14:textFill>
                  <w14:solidFill>
                    <w14:schemeClr w14:val="tx1"/>
                  </w14:solidFill>
                </w14:textFill>
              </w:rPr>
              <w:t>项目</w:t>
            </w:r>
            <w:r>
              <w:rPr>
                <w:rFonts w:ascii="Times New Roman" w:hAnsi="Times New Roman"/>
                <w:b/>
                <w:bCs/>
                <w:color w:val="000000" w:themeColor="text1"/>
                <w:sz w:val="21"/>
                <w:szCs w:val="22"/>
                <w14:textFill>
                  <w14:solidFill>
                    <w14:schemeClr w14:val="tx1"/>
                  </w14:solidFill>
                </w14:textFill>
              </w:rPr>
              <w:t>组成一览表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6"/>
              <w:gridCol w:w="834"/>
              <w:gridCol w:w="491"/>
              <w:gridCol w:w="1209"/>
              <w:gridCol w:w="45"/>
              <w:gridCol w:w="5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359" w:type="pct"/>
                  <w:vMerge w:val="restart"/>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类别</w:t>
                  </w:r>
                </w:p>
              </w:tc>
              <w:tc>
                <w:tcPr>
                  <w:tcW w:w="799" w:type="pct"/>
                  <w:gridSpan w:val="2"/>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名称</w:t>
                  </w:r>
                </w:p>
              </w:tc>
              <w:tc>
                <w:tcPr>
                  <w:tcW w:w="755" w:type="pct"/>
                  <w:gridSpan w:val="2"/>
                  <w:vAlign w:val="center"/>
                </w:tcPr>
                <w:p>
                  <w:pPr>
                    <w:snapToGrid w:val="0"/>
                    <w:spacing w:line="240" w:lineRule="exact"/>
                    <w:contextualSpacing/>
                    <w:jc w:val="left"/>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建筑面积(m</w:t>
                  </w:r>
                  <w:r>
                    <w:rPr>
                      <w:rFonts w:ascii="Times New Roman" w:hAnsi="Times New Roman"/>
                      <w:color w:val="000000" w:themeColor="text1"/>
                      <w:sz w:val="21"/>
                      <w:szCs w:val="21"/>
                      <w:vertAlign w:val="superscript"/>
                      <w14:textFill>
                        <w14:solidFill>
                          <w14:schemeClr w14:val="tx1"/>
                        </w14:solidFill>
                      </w14:textFill>
                    </w:rPr>
                    <w:t>2</w:t>
                  </w:r>
                  <w:r>
                    <w:rPr>
                      <w:rFonts w:ascii="Times New Roman" w:hAnsi="Times New Roman"/>
                      <w:color w:val="000000" w:themeColor="text1"/>
                      <w:sz w:val="21"/>
                      <w:szCs w:val="21"/>
                      <w14:textFill>
                        <w14:solidFill>
                          <w14:schemeClr w14:val="tx1"/>
                        </w14:solidFill>
                      </w14:textFill>
                    </w:rPr>
                    <w:t>)</w:t>
                  </w:r>
                </w:p>
              </w:tc>
              <w:tc>
                <w:tcPr>
                  <w:tcW w:w="3085" w:type="pct"/>
                  <w:vAlign w:val="center"/>
                </w:tcPr>
                <w:p>
                  <w:pPr>
                    <w:snapToGrid w:val="0"/>
                    <w:spacing w:line="240" w:lineRule="exact"/>
                    <w:contextualSpacing/>
                    <w:jc w:val="left"/>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现有</w:t>
                  </w:r>
                  <w:r>
                    <w:rPr>
                      <w:rFonts w:hint="eastAsia" w:ascii="Times New Roman" w:hAnsi="Times New Roman"/>
                      <w:b w:val="0"/>
                      <w:bCs w:val="0"/>
                      <w:color w:val="000000" w:themeColor="text1"/>
                      <w:sz w:val="21"/>
                      <w:szCs w:val="21"/>
                      <w14:textFill>
                        <w14:solidFill>
                          <w14:schemeClr w14:val="tx1"/>
                        </w14:solidFill>
                      </w14:textFill>
                    </w:rPr>
                    <w:t>项目</w:t>
                  </w:r>
                  <w:r>
                    <w:rPr>
                      <w:rFonts w:ascii="Times New Roman" w:hAnsi="Times New Roman"/>
                      <w:b w:val="0"/>
                      <w:bCs w:val="0"/>
                      <w:color w:val="000000" w:themeColor="text1"/>
                      <w:sz w:val="21"/>
                      <w:szCs w:val="21"/>
                      <w14:textFill>
                        <w14:solidFill>
                          <w14:schemeClr w14:val="tx1"/>
                        </w14:solidFill>
                      </w14:textFill>
                    </w:rPr>
                    <w:t>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restart"/>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主体</w:t>
                  </w:r>
                </w:p>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工程</w:t>
                  </w:r>
                </w:p>
              </w:tc>
              <w:tc>
                <w:tcPr>
                  <w:tcW w:w="799" w:type="pct"/>
                  <w:gridSpan w:val="2"/>
                  <w:vAlign w:val="center"/>
                </w:tcPr>
                <w:p>
                  <w:pPr>
                    <w:snapToGrid w:val="0"/>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1#生产车间</w:t>
                  </w:r>
                </w:p>
              </w:tc>
              <w:tc>
                <w:tcPr>
                  <w:tcW w:w="755" w:type="pct"/>
                  <w:gridSpan w:val="2"/>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695</w:t>
                  </w:r>
                </w:p>
              </w:tc>
              <w:tc>
                <w:tcPr>
                  <w:tcW w:w="3085" w:type="pct"/>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1层</w:t>
                  </w:r>
                  <w:r>
                    <w:rPr>
                      <w:rFonts w:hint="eastAsia" w:ascii="Times New Roman" w:hAnsi="Times New Roman"/>
                      <w:bCs/>
                      <w:color w:val="000000" w:themeColor="text1"/>
                      <w:sz w:val="21"/>
                      <w:szCs w:val="21"/>
                      <w14:textFill>
                        <w14:solidFill>
                          <w14:schemeClr w14:val="tx1"/>
                        </w14:solidFill>
                      </w14:textFill>
                    </w:rPr>
                    <w:t>，</w:t>
                  </w:r>
                  <w:r>
                    <w:rPr>
                      <w:rFonts w:hint="eastAsia" w:ascii="Times New Roman" w:hAnsi="Times New Roman"/>
                      <w:bCs/>
                      <w:color w:val="000000" w:themeColor="text1"/>
                      <w:sz w:val="21"/>
                      <w:szCs w:val="21"/>
                      <w:lang w:val="en-US" w:eastAsia="zh-CN"/>
                      <w14:textFill>
                        <w14:solidFill>
                          <w14:schemeClr w14:val="tx1"/>
                        </w14:solidFill>
                      </w14:textFill>
                    </w:rPr>
                    <w:t>预处理车间，用于生物柴油生产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2#生产车间</w:t>
                  </w:r>
                </w:p>
              </w:tc>
              <w:tc>
                <w:tcPr>
                  <w:tcW w:w="755" w:type="pct"/>
                  <w:gridSpan w:val="2"/>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352</w:t>
                  </w:r>
                </w:p>
              </w:tc>
              <w:tc>
                <w:tcPr>
                  <w:tcW w:w="3085" w:type="pct"/>
                  <w:vAlign w:val="center"/>
                </w:tcPr>
                <w:p>
                  <w:pPr>
                    <w:snapToGrid w:val="0"/>
                    <w:spacing w:line="240" w:lineRule="exact"/>
                    <w:contextualSpacing/>
                    <w:jc w:val="left"/>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1层</w:t>
                  </w:r>
                  <w:r>
                    <w:rPr>
                      <w:rFonts w:hint="eastAsia" w:ascii="Times New Roman" w:hAnsi="Times New Roman"/>
                      <w:bCs/>
                      <w:color w:val="000000" w:themeColor="text1"/>
                      <w:sz w:val="21"/>
                      <w:szCs w:val="21"/>
                      <w14:textFill>
                        <w14:solidFill>
                          <w14:schemeClr w14:val="tx1"/>
                        </w14:solidFill>
                      </w14:textFill>
                    </w:rPr>
                    <w:t>，</w:t>
                  </w:r>
                  <w:r>
                    <w:rPr>
                      <w:rFonts w:hint="eastAsia" w:ascii="Times New Roman" w:hAnsi="Times New Roman"/>
                      <w:bCs/>
                      <w:color w:val="000000" w:themeColor="text1"/>
                      <w:sz w:val="21"/>
                      <w:szCs w:val="21"/>
                      <w:lang w:val="en-US" w:eastAsia="zh-CN"/>
                      <w14:textFill>
                        <w14:solidFill>
                          <w14:schemeClr w14:val="tx1"/>
                        </w14:solidFill>
                      </w14:textFill>
                    </w:rPr>
                    <w:t>反应生成车间，用于生物柴油生产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3#生产车间</w:t>
                  </w:r>
                </w:p>
              </w:tc>
              <w:tc>
                <w:tcPr>
                  <w:tcW w:w="755" w:type="pct"/>
                  <w:gridSpan w:val="2"/>
                  <w:vAlign w:val="center"/>
                </w:tcPr>
                <w:p>
                  <w:pPr>
                    <w:snapToGrid w:val="0"/>
                    <w:spacing w:line="240" w:lineRule="exact"/>
                    <w:contextualSpacing/>
                    <w:jc w:val="left"/>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354</w:t>
                  </w:r>
                </w:p>
              </w:tc>
              <w:tc>
                <w:tcPr>
                  <w:tcW w:w="3085" w:type="pct"/>
                  <w:vAlign w:val="center"/>
                </w:tcPr>
                <w:p>
                  <w:pPr>
                    <w:keepNext w:val="0"/>
                    <w:keepLines w:val="0"/>
                    <w:widowControl/>
                    <w:suppressLineNumbers w:val="0"/>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1层，餐厨垃圾处理、黑水虻养殖车间，用于餐厨垃圾处理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restart"/>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辅助</w:t>
                  </w:r>
                </w:p>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工程</w:t>
                  </w:r>
                </w:p>
              </w:tc>
              <w:tc>
                <w:tcPr>
                  <w:tcW w:w="799" w:type="pct"/>
                  <w:gridSpan w:val="2"/>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办公</w:t>
                  </w:r>
                  <w:r>
                    <w:rPr>
                      <w:rFonts w:hint="eastAsia" w:ascii="Times New Roman" w:hAnsi="Times New Roman"/>
                      <w:bCs/>
                      <w:color w:val="000000" w:themeColor="text1"/>
                      <w:sz w:val="21"/>
                      <w:szCs w:val="21"/>
                      <w14:textFill>
                        <w14:solidFill>
                          <w14:schemeClr w14:val="tx1"/>
                        </w14:solidFill>
                      </w14:textFill>
                    </w:rPr>
                    <w:t>室</w:t>
                  </w:r>
                </w:p>
              </w:tc>
              <w:tc>
                <w:tcPr>
                  <w:tcW w:w="755" w:type="pct"/>
                  <w:gridSpan w:val="2"/>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248</w:t>
                  </w:r>
                </w:p>
              </w:tc>
              <w:tc>
                <w:tcPr>
                  <w:tcW w:w="3085" w:type="pct"/>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w:t>
                  </w:r>
                  <w:r>
                    <w:rPr>
                      <w:rFonts w:hint="eastAsia" w:ascii="Times New Roman" w:hAnsi="Times New Roman"/>
                      <w:bCs/>
                      <w:color w:val="000000" w:themeColor="text1"/>
                      <w:sz w:val="21"/>
                      <w:szCs w:val="21"/>
                      <w14:textFill>
                        <w14:solidFill>
                          <w14:schemeClr w14:val="tx1"/>
                        </w14:solidFill>
                      </w14:textFill>
                    </w:rPr>
                    <w:t>，</w:t>
                  </w:r>
                  <w:r>
                    <w:rPr>
                      <w:rFonts w:hint="eastAsia" w:ascii="Times New Roman" w:hAnsi="Times New Roman"/>
                      <w:bCs/>
                      <w:color w:val="000000" w:themeColor="text1"/>
                      <w:sz w:val="21"/>
                      <w:szCs w:val="21"/>
                      <w:lang w:val="en-US" w:eastAsia="zh-CN"/>
                      <w14:textFill>
                        <w14:solidFill>
                          <w14:schemeClr w14:val="tx1"/>
                        </w14:solidFill>
                      </w14:textFill>
                    </w:rPr>
                    <w:t>用于员工办公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员工休息室</w:t>
                  </w:r>
                </w:p>
              </w:tc>
              <w:tc>
                <w:tcPr>
                  <w:tcW w:w="755" w:type="pct"/>
                  <w:gridSpan w:val="2"/>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86</w:t>
                  </w:r>
                </w:p>
              </w:tc>
              <w:tc>
                <w:tcPr>
                  <w:tcW w:w="3085" w:type="pct"/>
                  <w:vAlign w:val="center"/>
                </w:tcPr>
                <w:p>
                  <w:pPr>
                    <w:snapToGrid w:val="0"/>
                    <w:spacing w:line="240" w:lineRule="exact"/>
                    <w:contextualSpacing/>
                    <w:jc w:val="left"/>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锅炉房</w:t>
                  </w:r>
                </w:p>
              </w:tc>
              <w:tc>
                <w:tcPr>
                  <w:tcW w:w="755" w:type="pct"/>
                  <w:gridSpan w:val="2"/>
                  <w:vAlign w:val="center"/>
                </w:tcPr>
                <w:p>
                  <w:pPr>
                    <w:snapToGrid w:val="0"/>
                    <w:spacing w:line="240" w:lineRule="exact"/>
                    <w:contextualSpacing/>
                    <w:jc w:val="left"/>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64</w:t>
                  </w:r>
                </w:p>
              </w:tc>
              <w:tc>
                <w:tcPr>
                  <w:tcW w:w="3085" w:type="pct"/>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1层，内设1台0.5t/h醇基燃料导热油锅炉和1台0.85t/h天然气蒸汽锅炉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车库</w:t>
                  </w:r>
                </w:p>
              </w:tc>
              <w:tc>
                <w:tcPr>
                  <w:tcW w:w="755" w:type="pct"/>
                  <w:gridSpan w:val="2"/>
                  <w:vAlign w:val="center"/>
                </w:tcPr>
                <w:p>
                  <w:pPr>
                    <w:snapToGrid w:val="0"/>
                    <w:spacing w:line="240" w:lineRule="exact"/>
                    <w:contextualSpacing/>
                    <w:jc w:val="left"/>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66</w:t>
                  </w:r>
                </w:p>
              </w:tc>
              <w:tc>
                <w:tcPr>
                  <w:tcW w:w="3085" w:type="pct"/>
                  <w:vAlign w:val="center"/>
                </w:tcPr>
                <w:p>
                  <w:pPr>
                    <w:snapToGrid w:val="0"/>
                    <w:spacing w:line="240" w:lineRule="exact"/>
                    <w:contextualSpacing/>
                    <w:jc w:val="left"/>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门卫室</w:t>
                  </w:r>
                </w:p>
              </w:tc>
              <w:tc>
                <w:tcPr>
                  <w:tcW w:w="755" w:type="pct"/>
                  <w:gridSpan w:val="2"/>
                  <w:vAlign w:val="center"/>
                </w:tcPr>
                <w:p>
                  <w:pPr>
                    <w:snapToGrid w:val="0"/>
                    <w:spacing w:line="240" w:lineRule="exact"/>
                    <w:contextualSpacing/>
                    <w:jc w:val="left"/>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32</w:t>
                  </w:r>
                </w:p>
              </w:tc>
              <w:tc>
                <w:tcPr>
                  <w:tcW w:w="3085" w:type="pct"/>
                  <w:vAlign w:val="center"/>
                </w:tcPr>
                <w:p>
                  <w:pPr>
                    <w:snapToGrid w:val="0"/>
                    <w:spacing w:line="240" w:lineRule="exact"/>
                    <w:contextualSpacing/>
                    <w:jc w:val="left"/>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旱厕</w:t>
                  </w:r>
                </w:p>
              </w:tc>
              <w:tc>
                <w:tcPr>
                  <w:tcW w:w="755" w:type="pct"/>
                  <w:gridSpan w:val="2"/>
                  <w:vAlign w:val="center"/>
                </w:tcPr>
                <w:p>
                  <w:pPr>
                    <w:snapToGrid w:val="0"/>
                    <w:spacing w:line="240" w:lineRule="exact"/>
                    <w:contextualSpacing/>
                    <w:jc w:val="left"/>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15</w:t>
                  </w:r>
                </w:p>
              </w:tc>
              <w:tc>
                <w:tcPr>
                  <w:tcW w:w="3085" w:type="pct"/>
                  <w:vAlign w:val="center"/>
                </w:tcPr>
                <w:p>
                  <w:pPr>
                    <w:snapToGrid w:val="0"/>
                    <w:spacing w:line="240" w:lineRule="exact"/>
                    <w:contextualSpacing/>
                    <w:jc w:val="left"/>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eastAsia="zh-CN"/>
                      <w14:textFill>
                        <w14:solidFill>
                          <w14:schemeClr w14:val="tx1"/>
                        </w14:solidFill>
                      </w14:textFill>
                    </w:rPr>
                  </w:pPr>
                  <w:r>
                    <w:rPr>
                      <w:rFonts w:hint="default" w:ascii="Times New Roman" w:hAnsi="Times New Roman"/>
                      <w:bCs/>
                      <w:color w:val="000000" w:themeColor="text1"/>
                      <w:sz w:val="21"/>
                      <w:szCs w:val="21"/>
                      <w:lang w:eastAsia="zh-CN"/>
                      <w14:textFill>
                        <w14:solidFill>
                          <w14:schemeClr w14:val="tx1"/>
                        </w14:solidFill>
                      </w14:textFill>
                    </w:rPr>
                    <w:t>水房</w:t>
                  </w:r>
                </w:p>
              </w:tc>
              <w:tc>
                <w:tcPr>
                  <w:tcW w:w="755" w:type="pct"/>
                  <w:gridSpan w:val="2"/>
                  <w:vAlign w:val="center"/>
                </w:tcPr>
                <w:p>
                  <w:pPr>
                    <w:snapToGrid w:val="0"/>
                    <w:spacing w:line="240" w:lineRule="exact"/>
                    <w:contextualSpacing/>
                    <w:jc w:val="left"/>
                    <w:rPr>
                      <w:rFonts w:hint="default" w:ascii="Times New Roman" w:hAnsi="Times New Roman"/>
                      <w:bCs/>
                      <w:color w:val="000000" w:themeColor="text1"/>
                      <w:sz w:val="21"/>
                      <w:szCs w:val="21"/>
                      <w:lang w:eastAsia="zh-CN"/>
                      <w14:textFill>
                        <w14:solidFill>
                          <w14:schemeClr w14:val="tx1"/>
                        </w14:solidFill>
                      </w14:textFill>
                    </w:rPr>
                  </w:pPr>
                  <w:r>
                    <w:rPr>
                      <w:rFonts w:hint="default" w:ascii="Times New Roman" w:hAnsi="Times New Roman"/>
                      <w:bCs/>
                      <w:color w:val="000000" w:themeColor="text1"/>
                      <w:sz w:val="21"/>
                      <w:szCs w:val="21"/>
                      <w:lang w:eastAsia="zh-CN"/>
                      <w14:textFill>
                        <w14:solidFill>
                          <w14:schemeClr w14:val="tx1"/>
                        </w14:solidFill>
                      </w14:textFill>
                    </w:rPr>
                    <w:t>20</w:t>
                  </w:r>
                </w:p>
              </w:tc>
              <w:tc>
                <w:tcPr>
                  <w:tcW w:w="3085" w:type="pct"/>
                  <w:vAlign w:val="center"/>
                </w:tcPr>
                <w:p>
                  <w:pPr>
                    <w:snapToGrid w:val="0"/>
                    <w:spacing w:line="240" w:lineRule="exact"/>
                    <w:contextualSpacing/>
                    <w:jc w:val="left"/>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eastAsia="zh-CN"/>
                      <w14:textFill>
                        <w14:solidFill>
                          <w14:schemeClr w14:val="tx1"/>
                        </w14:solidFill>
                      </w14:textFill>
                    </w:rPr>
                  </w:pPr>
                  <w:r>
                    <w:rPr>
                      <w:rFonts w:hint="default" w:ascii="Times New Roman" w:hAnsi="Times New Roman"/>
                      <w:bCs/>
                      <w:color w:val="000000" w:themeColor="text1"/>
                      <w:sz w:val="21"/>
                      <w:szCs w:val="21"/>
                      <w:lang w:eastAsia="zh-CN"/>
                      <w14:textFill>
                        <w14:solidFill>
                          <w14:schemeClr w14:val="tx1"/>
                        </w14:solidFill>
                      </w14:textFill>
                    </w:rPr>
                    <w:t>泵房</w:t>
                  </w:r>
                </w:p>
              </w:tc>
              <w:tc>
                <w:tcPr>
                  <w:tcW w:w="755" w:type="pct"/>
                  <w:gridSpan w:val="2"/>
                  <w:vAlign w:val="center"/>
                </w:tcPr>
                <w:p>
                  <w:pPr>
                    <w:snapToGrid w:val="0"/>
                    <w:spacing w:line="240" w:lineRule="exact"/>
                    <w:contextualSpacing/>
                    <w:jc w:val="left"/>
                    <w:rPr>
                      <w:rFonts w:hint="default" w:ascii="Times New Roman" w:hAnsi="Times New Roman"/>
                      <w:bCs/>
                      <w:color w:val="000000" w:themeColor="text1"/>
                      <w:sz w:val="21"/>
                      <w:szCs w:val="21"/>
                      <w:lang w:eastAsia="zh-CN"/>
                      <w14:textFill>
                        <w14:solidFill>
                          <w14:schemeClr w14:val="tx1"/>
                        </w14:solidFill>
                      </w14:textFill>
                    </w:rPr>
                  </w:pPr>
                  <w:r>
                    <w:rPr>
                      <w:rFonts w:hint="default" w:ascii="Times New Roman" w:hAnsi="Times New Roman"/>
                      <w:bCs/>
                      <w:color w:val="000000" w:themeColor="text1"/>
                      <w:sz w:val="21"/>
                      <w:szCs w:val="21"/>
                      <w:lang w:eastAsia="zh-CN"/>
                      <w14:textFill>
                        <w14:solidFill>
                          <w14:schemeClr w14:val="tx1"/>
                        </w14:solidFill>
                      </w14:textFill>
                    </w:rPr>
                    <w:t>19</w:t>
                  </w:r>
                </w:p>
              </w:tc>
              <w:tc>
                <w:tcPr>
                  <w:tcW w:w="3085" w:type="pct"/>
                  <w:vAlign w:val="center"/>
                </w:tcPr>
                <w:p>
                  <w:pPr>
                    <w:snapToGrid w:val="0"/>
                    <w:spacing w:line="240" w:lineRule="exact"/>
                    <w:contextualSpacing/>
                    <w:jc w:val="left"/>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检验室</w:t>
                  </w:r>
                </w:p>
              </w:tc>
              <w:tc>
                <w:tcPr>
                  <w:tcW w:w="755" w:type="pct"/>
                  <w:gridSpan w:val="2"/>
                  <w:vAlign w:val="center"/>
                </w:tcPr>
                <w:p>
                  <w:pPr>
                    <w:snapToGrid w:val="0"/>
                    <w:spacing w:line="240" w:lineRule="exact"/>
                    <w:contextualSpacing/>
                    <w:jc w:val="left"/>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22</w:t>
                  </w:r>
                </w:p>
              </w:tc>
              <w:tc>
                <w:tcPr>
                  <w:tcW w:w="3085" w:type="pct"/>
                  <w:vAlign w:val="center"/>
                </w:tcPr>
                <w:p>
                  <w:pPr>
                    <w:snapToGrid w:val="0"/>
                    <w:spacing w:line="240" w:lineRule="exact"/>
                    <w:contextualSpacing/>
                    <w:jc w:val="left"/>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restart"/>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储运</w:t>
                  </w:r>
                  <w:r>
                    <w:rPr>
                      <w:rFonts w:ascii="Times New Roman" w:hAnsi="Times New Roman"/>
                      <w:color w:val="000000" w:themeColor="text1"/>
                      <w:sz w:val="21"/>
                      <w:szCs w:val="21"/>
                      <w14:textFill>
                        <w14:solidFill>
                          <w14:schemeClr w14:val="tx1"/>
                        </w14:solidFill>
                      </w14:textFill>
                    </w:rPr>
                    <w:t>工程</w:t>
                  </w:r>
                </w:p>
              </w:tc>
              <w:tc>
                <w:tcPr>
                  <w:tcW w:w="799" w:type="pct"/>
                  <w:gridSpan w:val="2"/>
                  <w:vAlign w:val="center"/>
                </w:tcPr>
                <w:p>
                  <w:pPr>
                    <w:snapToGrid w:val="0"/>
                    <w:spacing w:line="240" w:lineRule="exact"/>
                    <w:contextualSpacing/>
                    <w:jc w:val="center"/>
                    <w:rPr>
                      <w:rFonts w:hint="eastAsia"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原料罐区</w:t>
                  </w:r>
                </w:p>
              </w:tc>
              <w:tc>
                <w:tcPr>
                  <w:tcW w:w="755" w:type="pct"/>
                  <w:gridSpan w:val="2"/>
                  <w:vAlign w:val="center"/>
                </w:tcPr>
                <w:p>
                  <w:pPr>
                    <w:snapToGrid w:val="0"/>
                    <w:spacing w:line="240" w:lineRule="exact"/>
                    <w:contextualSpacing/>
                    <w:jc w:val="left"/>
                    <w:rPr>
                      <w:rFonts w:hint="eastAsia"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w:t>
                  </w:r>
                </w:p>
              </w:tc>
              <w:tc>
                <w:tcPr>
                  <w:tcW w:w="3085" w:type="pct"/>
                  <w:vAlign w:val="center"/>
                </w:tcPr>
                <w:p>
                  <w:pPr>
                    <w:snapToGrid w:val="0"/>
                    <w:spacing w:line="240" w:lineRule="exact"/>
                    <w:contextualSpacing/>
                    <w:jc w:val="left"/>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 xml:space="preserve">600m </w:t>
                  </w:r>
                  <w:r>
                    <w:rPr>
                      <w:rFonts w:hint="eastAsia" w:ascii="Times New Roman" w:hAnsi="Times New Roman"/>
                      <w:bCs/>
                      <w:color w:val="000000" w:themeColor="text1"/>
                      <w:sz w:val="21"/>
                      <w:szCs w:val="21"/>
                      <w:vertAlign w:val="superscript"/>
                      <w:lang w:val="en-US" w:eastAsia="zh-CN"/>
                      <w14:textFill>
                        <w14:solidFill>
                          <w14:schemeClr w14:val="tx1"/>
                        </w14:solidFill>
                      </w14:textFill>
                    </w:rPr>
                    <w:t>3</w:t>
                  </w:r>
                  <w:r>
                    <w:rPr>
                      <w:rFonts w:hint="eastAsia" w:ascii="Times New Roman" w:hAnsi="Times New Roman"/>
                      <w:bCs/>
                      <w:color w:val="000000" w:themeColor="text1"/>
                      <w:sz w:val="21"/>
                      <w:szCs w:val="21"/>
                      <w:lang w:val="en-US" w:eastAsia="zh-CN"/>
                      <w14:textFill>
                        <w14:solidFill>
                          <w14:schemeClr w14:val="tx1"/>
                        </w14:solidFill>
                      </w14:textFill>
                    </w:rPr>
                    <w:t xml:space="preserve">成品罐 1 个 </w:t>
                  </w:r>
                </w:p>
                <w:p>
                  <w:pPr>
                    <w:snapToGrid w:val="0"/>
                    <w:spacing w:line="240" w:lineRule="exact"/>
                    <w:contextualSpacing/>
                    <w:jc w:val="left"/>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 xml:space="preserve">罐区面积 40m </w:t>
                  </w:r>
                  <w:r>
                    <w:rPr>
                      <w:rFonts w:hint="eastAsia" w:ascii="Times New Roman" w:hAnsi="Times New Roman"/>
                      <w:bCs/>
                      <w:color w:val="000000" w:themeColor="text1"/>
                      <w:sz w:val="21"/>
                      <w:szCs w:val="21"/>
                      <w:vertAlign w:val="superscript"/>
                      <w:lang w:val="en-US" w:eastAsia="zh-CN"/>
                      <w14:textFill>
                        <w14:solidFill>
                          <w14:schemeClr w14:val="tx1"/>
                        </w14:solidFill>
                      </w14:textFill>
                    </w:rPr>
                    <w:t>2</w:t>
                  </w:r>
                  <w:r>
                    <w:rPr>
                      <w:rFonts w:hint="eastAsia" w:ascii="Times New Roman" w:hAnsi="Times New Roman"/>
                      <w:bCs/>
                      <w:color w:val="000000" w:themeColor="text1"/>
                      <w:sz w:val="21"/>
                      <w:szCs w:val="21"/>
                      <w:lang w:val="en-US" w:eastAsia="zh-CN"/>
                      <w14:textFill>
                        <w14:solidFill>
                          <w14:schemeClr w14:val="tx1"/>
                        </w14:solidFill>
                      </w14:textFill>
                    </w:rPr>
                    <w:t>，围堰高 1.5m，地上储罐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成品罐区</w:t>
                  </w:r>
                </w:p>
              </w:tc>
              <w:tc>
                <w:tcPr>
                  <w:tcW w:w="755" w:type="pct"/>
                  <w:gridSpan w:val="2"/>
                  <w:vAlign w:val="center"/>
                </w:tcPr>
                <w:p>
                  <w:pPr>
                    <w:snapToGrid w:val="0"/>
                    <w:spacing w:line="240" w:lineRule="exact"/>
                    <w:contextualSpacing/>
                    <w:jc w:val="left"/>
                    <w:rPr>
                      <w:rFonts w:hint="eastAsia"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w:t>
                  </w:r>
                </w:p>
              </w:tc>
              <w:tc>
                <w:tcPr>
                  <w:tcW w:w="3085" w:type="pct"/>
                  <w:vAlign w:val="center"/>
                </w:tcPr>
                <w:p>
                  <w:pPr>
                    <w:snapToGrid w:val="0"/>
                    <w:spacing w:line="240" w:lineRule="exact"/>
                    <w:contextualSpacing/>
                    <w:jc w:val="left"/>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 xml:space="preserve">50m </w:t>
                  </w:r>
                  <w:r>
                    <w:rPr>
                      <w:rFonts w:hint="eastAsia" w:ascii="Times New Roman" w:hAnsi="Times New Roman"/>
                      <w:bCs/>
                      <w:color w:val="000000" w:themeColor="text1"/>
                      <w:sz w:val="21"/>
                      <w:szCs w:val="21"/>
                      <w:vertAlign w:val="superscript"/>
                      <w:lang w:val="en-US" w:eastAsia="zh-CN"/>
                      <w14:textFill>
                        <w14:solidFill>
                          <w14:schemeClr w14:val="tx1"/>
                        </w14:solidFill>
                      </w14:textFill>
                    </w:rPr>
                    <w:t>3</w:t>
                  </w:r>
                  <w:r>
                    <w:rPr>
                      <w:rFonts w:hint="eastAsia" w:ascii="Times New Roman" w:hAnsi="Times New Roman"/>
                      <w:bCs/>
                      <w:color w:val="000000" w:themeColor="text1"/>
                      <w:sz w:val="21"/>
                      <w:szCs w:val="21"/>
                      <w:lang w:val="en-US" w:eastAsia="zh-CN"/>
                      <w14:textFill>
                        <w14:solidFill>
                          <w14:schemeClr w14:val="tx1"/>
                        </w14:solidFill>
                      </w14:textFill>
                    </w:rPr>
                    <w:t xml:space="preserve">原料罐 6 个 </w:t>
                  </w:r>
                </w:p>
                <w:p>
                  <w:pPr>
                    <w:snapToGrid w:val="0"/>
                    <w:spacing w:line="240" w:lineRule="exact"/>
                    <w:contextualSpacing/>
                    <w:jc w:val="left"/>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 xml:space="preserve">罐区面积 156m </w:t>
                  </w:r>
                  <w:r>
                    <w:rPr>
                      <w:rFonts w:hint="eastAsia" w:ascii="Times New Roman" w:hAnsi="Times New Roman"/>
                      <w:bCs/>
                      <w:color w:val="000000" w:themeColor="text1"/>
                      <w:sz w:val="21"/>
                      <w:szCs w:val="21"/>
                      <w:vertAlign w:val="superscript"/>
                      <w:lang w:val="en-US" w:eastAsia="zh-CN"/>
                      <w14:textFill>
                        <w14:solidFill>
                          <w14:schemeClr w14:val="tx1"/>
                        </w14:solidFill>
                      </w14:textFill>
                    </w:rPr>
                    <w:t>2</w:t>
                  </w:r>
                  <w:r>
                    <w:rPr>
                      <w:rFonts w:hint="eastAsia" w:ascii="Times New Roman" w:hAnsi="Times New Roman"/>
                      <w:bCs/>
                      <w:color w:val="000000" w:themeColor="text1"/>
                      <w:sz w:val="21"/>
                      <w:szCs w:val="21"/>
                      <w:lang w:val="en-US" w:eastAsia="zh-CN"/>
                      <w14:textFill>
                        <w14:solidFill>
                          <w14:schemeClr w14:val="tx1"/>
                        </w14:solidFill>
                      </w14:textFill>
                    </w:rPr>
                    <w:t>，围堰高 1.5m ，地下储罐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甲醇储罐</w:t>
                  </w:r>
                </w:p>
              </w:tc>
              <w:tc>
                <w:tcPr>
                  <w:tcW w:w="755" w:type="pct"/>
                  <w:gridSpan w:val="2"/>
                  <w:vAlign w:val="center"/>
                </w:tcPr>
                <w:p>
                  <w:pPr>
                    <w:snapToGrid w:val="0"/>
                    <w:spacing w:line="240" w:lineRule="exact"/>
                    <w:contextualSpacing/>
                    <w:jc w:val="left"/>
                    <w:rPr>
                      <w:rFonts w:hint="eastAsia"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w:t>
                  </w:r>
                </w:p>
              </w:tc>
              <w:tc>
                <w:tcPr>
                  <w:tcW w:w="3085" w:type="pct"/>
                  <w:vAlign w:val="center"/>
                </w:tcPr>
                <w:p>
                  <w:pPr>
                    <w:snapToGrid w:val="0"/>
                    <w:spacing w:line="240" w:lineRule="exact"/>
                    <w:contextualSpacing/>
                    <w:jc w:val="left"/>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20m</w:t>
                  </w:r>
                  <w:r>
                    <w:rPr>
                      <w:rFonts w:hint="eastAsia" w:ascii="Times New Roman" w:hAnsi="Times New Roman"/>
                      <w:bCs/>
                      <w:color w:val="000000" w:themeColor="text1"/>
                      <w:sz w:val="21"/>
                      <w:szCs w:val="21"/>
                      <w:vertAlign w:val="superscript"/>
                      <w:lang w:val="en-US" w:eastAsia="zh-CN"/>
                      <w14:textFill>
                        <w14:solidFill>
                          <w14:schemeClr w14:val="tx1"/>
                        </w14:solidFill>
                      </w14:textFill>
                    </w:rPr>
                    <w:t xml:space="preserve"> 3</w:t>
                  </w:r>
                  <w:r>
                    <w:rPr>
                      <w:rFonts w:hint="eastAsia" w:ascii="Times New Roman" w:hAnsi="Times New Roman"/>
                      <w:bCs/>
                      <w:color w:val="000000" w:themeColor="text1"/>
                      <w:sz w:val="21"/>
                      <w:szCs w:val="21"/>
                      <w:lang w:val="en-US" w:eastAsia="zh-CN"/>
                      <w14:textFill>
                        <w14:solidFill>
                          <w14:schemeClr w14:val="tx1"/>
                        </w14:solidFill>
                      </w14:textFill>
                    </w:rPr>
                    <w:t xml:space="preserve">甲醇罐 1 个 </w:t>
                  </w:r>
                </w:p>
                <w:p>
                  <w:pPr>
                    <w:snapToGrid w:val="0"/>
                    <w:spacing w:line="240" w:lineRule="exact"/>
                    <w:contextualSpacing/>
                    <w:jc w:val="left"/>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 xml:space="preserve">罐区面积 15m </w:t>
                  </w:r>
                  <w:r>
                    <w:rPr>
                      <w:rFonts w:hint="eastAsia" w:ascii="Times New Roman" w:hAnsi="Times New Roman"/>
                      <w:bCs/>
                      <w:color w:val="000000" w:themeColor="text1"/>
                      <w:sz w:val="21"/>
                      <w:szCs w:val="21"/>
                      <w:vertAlign w:val="superscript"/>
                      <w:lang w:val="en-US" w:eastAsia="zh-CN"/>
                      <w14:textFill>
                        <w14:solidFill>
                          <w14:schemeClr w14:val="tx1"/>
                        </w14:solidFill>
                      </w14:textFill>
                    </w:rPr>
                    <w:t>2</w:t>
                  </w:r>
                  <w:r>
                    <w:rPr>
                      <w:rFonts w:hint="eastAsia" w:ascii="Times New Roman" w:hAnsi="Times New Roman"/>
                      <w:bCs/>
                      <w:color w:val="000000" w:themeColor="text1"/>
                      <w:sz w:val="21"/>
                      <w:szCs w:val="21"/>
                      <w:lang w:val="en-US" w:eastAsia="zh-CN"/>
                      <w14:textFill>
                        <w14:solidFill>
                          <w14:schemeClr w14:val="tx1"/>
                        </w14:solidFill>
                      </w14:textFill>
                    </w:rPr>
                    <w:t>，围堰高 1.5m ，地上储罐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库房1</w:t>
                  </w:r>
                </w:p>
              </w:tc>
              <w:tc>
                <w:tcPr>
                  <w:tcW w:w="755" w:type="pct"/>
                  <w:gridSpan w:val="2"/>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503</w:t>
                  </w:r>
                </w:p>
              </w:tc>
              <w:tc>
                <w:tcPr>
                  <w:tcW w:w="3085" w:type="pct"/>
                  <w:vAlign w:val="center"/>
                </w:tcPr>
                <w:p>
                  <w:pPr>
                    <w:snapToGrid w:val="0"/>
                    <w:spacing w:line="240" w:lineRule="exact"/>
                    <w:contextualSpacing/>
                    <w:jc w:val="left"/>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层，用于储存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库房2</w:t>
                  </w:r>
                </w:p>
              </w:tc>
              <w:tc>
                <w:tcPr>
                  <w:tcW w:w="755" w:type="pct"/>
                  <w:gridSpan w:val="2"/>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80</w:t>
                  </w:r>
                </w:p>
              </w:tc>
              <w:tc>
                <w:tcPr>
                  <w:tcW w:w="3085" w:type="pct"/>
                  <w:vAlign w:val="center"/>
                </w:tcPr>
                <w:p>
                  <w:pPr>
                    <w:snapToGrid w:val="0"/>
                    <w:spacing w:line="240" w:lineRule="exact"/>
                    <w:contextualSpacing/>
                    <w:jc w:val="left"/>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层，用于储存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val="en-US"/>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库房3</w:t>
                  </w:r>
                </w:p>
              </w:tc>
              <w:tc>
                <w:tcPr>
                  <w:tcW w:w="755" w:type="pct"/>
                  <w:gridSpan w:val="2"/>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60</w:t>
                  </w:r>
                </w:p>
              </w:tc>
              <w:tc>
                <w:tcPr>
                  <w:tcW w:w="3085" w:type="pct"/>
                  <w:vAlign w:val="center"/>
                </w:tcPr>
                <w:p>
                  <w:pPr>
                    <w:snapToGrid w:val="0"/>
                    <w:spacing w:line="240" w:lineRule="exact"/>
                    <w:contextualSpacing/>
                    <w:jc w:val="left"/>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层，用于储存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799" w:type="pct"/>
                  <w:gridSpan w:val="2"/>
                  <w:vAlign w:val="center"/>
                </w:tcPr>
                <w:p>
                  <w:pPr>
                    <w:snapToGrid w:val="0"/>
                    <w:spacing w:line="240" w:lineRule="exact"/>
                    <w:contextualSpacing/>
                    <w:jc w:val="center"/>
                    <w:rPr>
                      <w:rFonts w:hint="default" w:ascii="Times New Roman" w:hAnsi="Times New Roman"/>
                      <w:bCs/>
                      <w:color w:val="000000" w:themeColor="text1"/>
                      <w:sz w:val="21"/>
                      <w:szCs w:val="21"/>
                      <w:lang w:val="en-US"/>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库房4</w:t>
                  </w:r>
                </w:p>
              </w:tc>
              <w:tc>
                <w:tcPr>
                  <w:tcW w:w="755" w:type="pct"/>
                  <w:gridSpan w:val="2"/>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10</w:t>
                  </w:r>
                </w:p>
              </w:tc>
              <w:tc>
                <w:tcPr>
                  <w:tcW w:w="3085" w:type="pct"/>
                  <w:vAlign w:val="center"/>
                </w:tcPr>
                <w:p>
                  <w:pPr>
                    <w:snapToGrid w:val="0"/>
                    <w:spacing w:line="240" w:lineRule="exact"/>
                    <w:contextualSpacing/>
                    <w:jc w:val="left"/>
                    <w:rPr>
                      <w:rFonts w:hint="default" w:ascii="Times New Roman" w:hAnsi="Times New Roman"/>
                      <w:bCs/>
                      <w:color w:val="000000" w:themeColor="text1"/>
                      <w:sz w:val="21"/>
                      <w:szCs w:val="21"/>
                      <w:lang w:val="en-US"/>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1</w:t>
                  </w:r>
                  <w:r>
                    <w:rPr>
                      <w:rFonts w:hint="eastAsia" w:ascii="Times New Roman" w:hAnsi="Times New Roman"/>
                      <w:bCs/>
                      <w:color w:val="000000" w:themeColor="text1"/>
                      <w:sz w:val="21"/>
                      <w:szCs w:val="21"/>
                      <w:lang w:val="en-US" w:eastAsia="zh-CN"/>
                      <w14:textFill>
                        <w14:solidFill>
                          <w14:schemeClr w14:val="tx1"/>
                        </w14:solidFill>
                      </w14:textFill>
                    </w:rPr>
                    <w:t>层，用于储存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restart"/>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公用</w:t>
                  </w:r>
                </w:p>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工程</w:t>
                  </w:r>
                </w:p>
              </w:tc>
              <w:tc>
                <w:tcPr>
                  <w:tcW w:w="1555" w:type="pct"/>
                  <w:gridSpan w:val="4"/>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供水</w:t>
                  </w:r>
                </w:p>
              </w:tc>
              <w:tc>
                <w:tcPr>
                  <w:tcW w:w="3085" w:type="pct"/>
                  <w:vAlign w:val="center"/>
                </w:tcPr>
                <w:p>
                  <w:pPr>
                    <w:snapToGrid w:val="0"/>
                    <w:spacing w:line="240" w:lineRule="exact"/>
                    <w:contextualSpacing/>
                    <w:jc w:val="left"/>
                    <w:rPr>
                      <w:rFonts w:ascii="Times New Roman" w:hAnsi="Times New Roman"/>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厂</w:t>
                  </w:r>
                  <w:r>
                    <w:rPr>
                      <w:rFonts w:hint="eastAsia" w:ascii="Times New Roman" w:hAnsi="Times New Roman"/>
                      <w:bCs/>
                      <w:color w:val="000000" w:themeColor="text1"/>
                      <w:sz w:val="21"/>
                      <w:szCs w:val="21"/>
                      <w14:textFill>
                        <w14:solidFill>
                          <w14:schemeClr w14:val="tx1"/>
                        </w14:solidFill>
                      </w14:textFill>
                    </w:rPr>
                    <w:t>区自备水井提供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1555" w:type="pct"/>
                  <w:gridSpan w:val="4"/>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供电</w:t>
                  </w:r>
                </w:p>
              </w:tc>
              <w:tc>
                <w:tcPr>
                  <w:tcW w:w="3085" w:type="pct"/>
                  <w:vAlign w:val="center"/>
                </w:tcPr>
                <w:p>
                  <w:pPr>
                    <w:snapToGrid w:val="0"/>
                    <w:spacing w:line="240" w:lineRule="exact"/>
                    <w:contextualSpacing/>
                    <w:jc w:val="left"/>
                    <w:rPr>
                      <w:rFonts w:ascii="Times New Roman" w:hAnsi="Times New Roman"/>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市政电网</w:t>
                  </w:r>
                  <w:r>
                    <w:rPr>
                      <w:rFonts w:ascii="Times New Roman" w:hAnsi="Times New Roman"/>
                      <w:bCs/>
                      <w:color w:val="000000" w:themeColor="text1"/>
                      <w:sz w:val="21"/>
                      <w:szCs w:val="21"/>
                      <w14:textFill>
                        <w14:solidFill>
                          <w14:schemeClr w14:val="tx1"/>
                        </w14:solidFill>
                      </w14:textFill>
                    </w:rPr>
                    <w:t>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1555" w:type="pct"/>
                  <w:gridSpan w:val="4"/>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供热</w:t>
                  </w:r>
                </w:p>
              </w:tc>
              <w:tc>
                <w:tcPr>
                  <w:tcW w:w="3085" w:type="pct"/>
                  <w:vAlign w:val="center"/>
                </w:tcPr>
                <w:p>
                  <w:pPr>
                    <w:snapToGrid w:val="0"/>
                    <w:spacing w:line="240" w:lineRule="exact"/>
                    <w:contextualSpacing/>
                    <w:jc w:val="left"/>
                    <w:rPr>
                      <w:rFonts w:ascii="Times New Roman" w:hAnsi="Times New Roman"/>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由电采暖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restart"/>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环保</w:t>
                  </w:r>
                </w:p>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工程</w:t>
                  </w:r>
                </w:p>
              </w:tc>
              <w:tc>
                <w:tcPr>
                  <w:tcW w:w="503" w:type="pct"/>
                  <w:vMerge w:val="restart"/>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废气</w:t>
                  </w:r>
                </w:p>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治理</w:t>
                  </w:r>
                </w:p>
              </w:tc>
              <w:tc>
                <w:tcPr>
                  <w:tcW w:w="1051" w:type="pct"/>
                  <w:gridSpan w:val="3"/>
                  <w:vMerge w:val="restart"/>
                  <w:vAlign w:val="center"/>
                </w:tcPr>
                <w:p>
                  <w:pPr>
                    <w:snapToGrid w:val="0"/>
                    <w:spacing w:line="240" w:lineRule="exact"/>
                    <w:contextualSpacing/>
                    <w:jc w:val="left"/>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甲醇回收系统</w:t>
                  </w:r>
                </w:p>
              </w:tc>
              <w:tc>
                <w:tcPr>
                  <w:tcW w:w="3085" w:type="pct"/>
                  <w:vAlign w:val="center"/>
                </w:tcPr>
                <w:p>
                  <w:pPr>
                    <w:snapToGrid w:val="0"/>
                    <w:spacing w:line="240" w:lineRule="exact"/>
                    <w:contextualSpacing/>
                    <w:jc w:val="left"/>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甲醇精馏塔+冷凝器1套（三级水洗+冷凝回收）+15m高排气筒（DA003）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continue"/>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051" w:type="pct"/>
                  <w:gridSpan w:val="3"/>
                  <w:vAlign w:val="center"/>
                </w:tcPr>
                <w:p>
                  <w:pPr>
                    <w:snapToGrid w:val="0"/>
                    <w:spacing w:line="240" w:lineRule="exact"/>
                    <w:contextualSpacing/>
                    <w:jc w:val="left"/>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醇基燃料导热油炉</w:t>
                  </w:r>
                </w:p>
              </w:tc>
              <w:tc>
                <w:tcPr>
                  <w:tcW w:w="3085" w:type="pct"/>
                  <w:vAlign w:val="center"/>
                </w:tcPr>
                <w:p>
                  <w:pPr>
                    <w:snapToGrid w:val="0"/>
                    <w:spacing w:line="240" w:lineRule="exact"/>
                    <w:contextualSpacing/>
                    <w:jc w:val="left"/>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水喷淋净化系统+10m高排气筒（DA001）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continue"/>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051" w:type="pct"/>
                  <w:gridSpan w:val="3"/>
                  <w:vAlign w:val="center"/>
                </w:tcPr>
                <w:p>
                  <w:pPr>
                    <w:snapToGrid w:val="0"/>
                    <w:spacing w:line="240" w:lineRule="exact"/>
                    <w:contextualSpacing/>
                    <w:jc w:val="left"/>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天然气蒸汽锅炉</w:t>
                  </w:r>
                </w:p>
              </w:tc>
              <w:tc>
                <w:tcPr>
                  <w:tcW w:w="3085" w:type="pct"/>
                  <w:vAlign w:val="center"/>
                </w:tcPr>
                <w:p>
                  <w:pPr>
                    <w:snapToGrid w:val="0"/>
                    <w:spacing w:line="240" w:lineRule="exact"/>
                    <w:contextualSpacing/>
                    <w:jc w:val="left"/>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低氮燃烧+10m高排气筒（DA004）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continue"/>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051" w:type="pct"/>
                  <w:gridSpan w:val="3"/>
                  <w:vAlign w:val="center"/>
                </w:tcPr>
                <w:p>
                  <w:pPr>
                    <w:snapToGrid w:val="0"/>
                    <w:spacing w:line="240" w:lineRule="exact"/>
                    <w:contextualSpacing/>
                    <w:jc w:val="left"/>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原料池、粉碎、挤压、分拣、油水分离工序</w:t>
                  </w:r>
                </w:p>
              </w:tc>
              <w:tc>
                <w:tcPr>
                  <w:tcW w:w="3085" w:type="pct"/>
                  <w:vAlign w:val="center"/>
                </w:tcPr>
                <w:p>
                  <w:pPr>
                    <w:snapToGrid w:val="0"/>
                    <w:spacing w:line="240" w:lineRule="exact"/>
                    <w:contextualSpacing/>
                    <w:jc w:val="left"/>
                    <w:rPr>
                      <w:rFonts w:hint="eastAsia"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喷淋处理+活性炭吸附+15m高排气筒（DA002）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Align w:val="center"/>
                </w:tcPr>
                <w:p>
                  <w:pPr>
                    <w:snapToGrid w:val="0"/>
                    <w:spacing w:line="240" w:lineRule="exact"/>
                    <w:contextualSpacing/>
                    <w:jc w:val="center"/>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废水</w:t>
                  </w:r>
                </w:p>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治理</w:t>
                  </w:r>
                </w:p>
              </w:tc>
              <w:tc>
                <w:tcPr>
                  <w:tcW w:w="4137" w:type="pct"/>
                  <w:gridSpan w:val="4"/>
                  <w:vAlign w:val="center"/>
                </w:tcPr>
                <w:p>
                  <w:pPr>
                    <w:snapToGrid w:val="0"/>
                    <w:spacing w:line="240" w:lineRule="exact"/>
                    <w:contextualSpacing/>
                    <w:jc w:val="left"/>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zh-CN"/>
                      <w14:textFill>
                        <w14:solidFill>
                          <w14:schemeClr w14:val="tx1"/>
                        </w14:solidFill>
                      </w14:textFill>
                    </w:rPr>
                    <w:t>生活污水、</w:t>
                  </w:r>
                  <w:r>
                    <w:rPr>
                      <w:rFonts w:hint="eastAsia" w:ascii="Times New Roman" w:hAnsi="Times New Roman"/>
                      <w:bCs/>
                      <w:color w:val="000000" w:themeColor="text1"/>
                      <w:sz w:val="21"/>
                      <w:szCs w:val="21"/>
                      <w:lang w:val="en-US" w:eastAsia="zh-CN"/>
                      <w14:textFill>
                        <w14:solidFill>
                          <w14:schemeClr w14:val="tx1"/>
                        </w14:solidFill>
                      </w14:textFill>
                    </w:rPr>
                    <w:t>生产废水（水洗工序废水、原料带水、反应生成水、餐厨垃圾沥水和压榨机挤压水）、初期雨水进入场内污水处理站（隔油+两级气浮+厌氧+生化法）进行处理，处理后由罐车外运至污水处理厂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Align w:val="center"/>
                </w:tcPr>
                <w:p>
                  <w:pPr>
                    <w:snapToGrid w:val="0"/>
                    <w:spacing w:line="240" w:lineRule="exact"/>
                    <w:contextualSpacing/>
                    <w:jc w:val="center"/>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噪声</w:t>
                  </w:r>
                </w:p>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治理</w:t>
                  </w:r>
                </w:p>
              </w:tc>
              <w:tc>
                <w:tcPr>
                  <w:tcW w:w="4137" w:type="pct"/>
                  <w:gridSpan w:val="4"/>
                  <w:vAlign w:val="center"/>
                </w:tcPr>
                <w:p>
                  <w:pPr>
                    <w:snapToGrid w:val="0"/>
                    <w:spacing w:line="240" w:lineRule="exact"/>
                    <w:contextualSpacing/>
                    <w:jc w:val="left"/>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选用低噪声设备，利用建筑隔声等降噪措施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restart"/>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固体废物处置</w:t>
                  </w:r>
                </w:p>
              </w:tc>
              <w:tc>
                <w:tcPr>
                  <w:tcW w:w="1025" w:type="pct"/>
                  <w:gridSpan w:val="2"/>
                  <w:vAlign w:val="center"/>
                </w:tcPr>
                <w:p>
                  <w:pPr>
                    <w:snapToGrid w:val="0"/>
                    <w:spacing w:line="240" w:lineRule="exact"/>
                    <w:contextualSpacing/>
                    <w:jc w:val="center"/>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原料除杂渣</w:t>
                  </w:r>
                </w:p>
              </w:tc>
              <w:tc>
                <w:tcPr>
                  <w:tcW w:w="3112" w:type="pct"/>
                  <w:gridSpan w:val="2"/>
                  <w:vAlign w:val="center"/>
                </w:tcPr>
                <w:p>
                  <w:pPr>
                    <w:snapToGrid w:val="0"/>
                    <w:spacing w:line="240" w:lineRule="exact"/>
                    <w:contextualSpacing/>
                    <w:jc w:val="left"/>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置于铁桶内，暂存库房，定期交由相关物资回收单位回收综合利用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continue"/>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025" w:type="pct"/>
                  <w:gridSpan w:val="2"/>
                  <w:vAlign w:val="center"/>
                </w:tcPr>
                <w:p>
                  <w:pPr>
                    <w:snapToGrid w:val="0"/>
                    <w:spacing w:line="240" w:lineRule="exact"/>
                    <w:contextualSpacing/>
                    <w:jc w:val="center"/>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分拣出的杂质</w:t>
                  </w:r>
                </w:p>
              </w:tc>
              <w:tc>
                <w:tcPr>
                  <w:tcW w:w="3112" w:type="pct"/>
                  <w:gridSpan w:val="2"/>
                  <w:vAlign w:val="center"/>
                </w:tcPr>
                <w:p>
                  <w:pPr>
                    <w:snapToGrid w:val="0"/>
                    <w:spacing w:line="240" w:lineRule="exact"/>
                    <w:contextualSpacing/>
                    <w:jc w:val="left"/>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暂存收集桶内，定期送往生活垃圾填埋场处理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continue"/>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025" w:type="pct"/>
                  <w:gridSpan w:val="2"/>
                  <w:vAlign w:val="center"/>
                </w:tcPr>
                <w:p>
                  <w:pPr>
                    <w:snapToGrid w:val="0"/>
                    <w:spacing w:line="240" w:lineRule="exact"/>
                    <w:contextualSpacing/>
                    <w:jc w:val="center"/>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废活性炭</w:t>
                  </w:r>
                </w:p>
              </w:tc>
              <w:tc>
                <w:tcPr>
                  <w:tcW w:w="3112" w:type="pct"/>
                  <w:gridSpan w:val="2"/>
                  <w:vAlign w:val="center"/>
                </w:tcPr>
                <w:p>
                  <w:pPr>
                    <w:snapToGrid w:val="0"/>
                    <w:spacing w:line="240" w:lineRule="exact"/>
                    <w:contextualSpacing/>
                    <w:jc w:val="left"/>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定期送往生活垃圾填埋场处理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continue"/>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025" w:type="pct"/>
                  <w:gridSpan w:val="2"/>
                  <w:vAlign w:val="center"/>
                </w:tcPr>
                <w:p>
                  <w:pPr>
                    <w:snapToGrid w:val="0"/>
                    <w:spacing w:line="240" w:lineRule="exact"/>
                    <w:contextualSpacing/>
                    <w:jc w:val="center"/>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废导热油</w:t>
                  </w:r>
                </w:p>
              </w:tc>
              <w:tc>
                <w:tcPr>
                  <w:tcW w:w="3112" w:type="pct"/>
                  <w:gridSpan w:val="2"/>
                  <w:vAlign w:val="center"/>
                </w:tcPr>
                <w:p>
                  <w:pPr>
                    <w:snapToGrid w:val="0"/>
                    <w:spacing w:line="240" w:lineRule="exact"/>
                    <w:contextualSpacing/>
                    <w:jc w:val="left"/>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由导热油厂家现场回收，不在</w:t>
                  </w:r>
                  <w:r>
                    <w:rPr>
                      <w:rFonts w:hint="eastAsia" w:ascii="Times New Roman" w:hAnsi="Times New Roman"/>
                      <w:bCs/>
                      <w:color w:val="000000" w:themeColor="text1"/>
                      <w:sz w:val="21"/>
                      <w:szCs w:val="21"/>
                      <w:lang w:val="en-US" w:eastAsia="zh-CN"/>
                      <w14:textFill>
                        <w14:solidFill>
                          <w14:schemeClr w14:val="tx1"/>
                        </w14:solidFill>
                      </w14:textFill>
                    </w:rPr>
                    <w:t>厂</w:t>
                  </w:r>
                  <w:r>
                    <w:rPr>
                      <w:rFonts w:hint="eastAsia" w:ascii="Times New Roman" w:hAnsi="Times New Roman"/>
                      <w:bCs/>
                      <w:color w:val="000000" w:themeColor="text1"/>
                      <w:sz w:val="21"/>
                      <w:szCs w:val="21"/>
                      <w14:textFill>
                        <w14:solidFill>
                          <w14:schemeClr w14:val="tx1"/>
                        </w14:solidFill>
                      </w14:textFill>
                    </w:rPr>
                    <w:t>内暂存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continue"/>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025" w:type="pct"/>
                  <w:gridSpan w:val="2"/>
                  <w:vAlign w:val="center"/>
                </w:tcPr>
                <w:p>
                  <w:pPr>
                    <w:snapToGrid w:val="0"/>
                    <w:spacing w:line="240" w:lineRule="exact"/>
                    <w:contextualSpacing/>
                    <w:jc w:val="center"/>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黑水虻成虫</w:t>
                  </w:r>
                </w:p>
              </w:tc>
              <w:tc>
                <w:tcPr>
                  <w:tcW w:w="3112" w:type="pct"/>
                  <w:gridSpan w:val="2"/>
                  <w:vAlign w:val="center"/>
                </w:tcPr>
                <w:p>
                  <w:pPr>
                    <w:snapToGrid w:val="0"/>
                    <w:spacing w:line="240" w:lineRule="exact"/>
                    <w:contextualSpacing/>
                    <w:jc w:val="left"/>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作鸡饲料外售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continue"/>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025" w:type="pct"/>
                  <w:gridSpan w:val="2"/>
                  <w:vAlign w:val="center"/>
                </w:tcPr>
                <w:p>
                  <w:pPr>
                    <w:snapToGrid w:val="0"/>
                    <w:spacing w:line="240" w:lineRule="exact"/>
                    <w:contextualSpacing/>
                    <w:jc w:val="center"/>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虫粪</w:t>
                  </w:r>
                </w:p>
              </w:tc>
              <w:tc>
                <w:tcPr>
                  <w:tcW w:w="3112" w:type="pct"/>
                  <w:gridSpan w:val="2"/>
                  <w:vAlign w:val="center"/>
                </w:tcPr>
                <w:p>
                  <w:pPr>
                    <w:snapToGrid w:val="0"/>
                    <w:spacing w:line="240" w:lineRule="exact"/>
                    <w:contextualSpacing/>
                    <w:jc w:val="left"/>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作有机肥外售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359" w:type="pct"/>
                  <w:vMerge w:val="continue"/>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503" w:type="pct"/>
                  <w:vMerge w:val="continue"/>
                  <w:vAlign w:val="center"/>
                </w:tcPr>
                <w:p>
                  <w:pPr>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025" w:type="pct"/>
                  <w:gridSpan w:val="2"/>
                  <w:vAlign w:val="center"/>
                </w:tcPr>
                <w:p>
                  <w:pPr>
                    <w:snapToGrid w:val="0"/>
                    <w:spacing w:line="240" w:lineRule="exact"/>
                    <w:contextualSpacing/>
                    <w:jc w:val="center"/>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lang w:val="zh-CN"/>
                      <w14:textFill>
                        <w14:solidFill>
                          <w14:schemeClr w14:val="tx1"/>
                        </w14:solidFill>
                      </w14:textFill>
                    </w:rPr>
                    <w:t>生活垃圾</w:t>
                  </w:r>
                </w:p>
              </w:tc>
              <w:tc>
                <w:tcPr>
                  <w:tcW w:w="3112" w:type="pct"/>
                  <w:gridSpan w:val="2"/>
                  <w:vAlign w:val="center"/>
                </w:tcPr>
                <w:p>
                  <w:pPr>
                    <w:snapToGrid w:val="0"/>
                    <w:spacing w:line="240" w:lineRule="exact"/>
                    <w:contextualSpacing/>
                    <w:jc w:val="left"/>
                    <w:rPr>
                      <w:rFonts w:hint="eastAsia" w:ascii="Times New Roman" w:hAnsi="Times New Roman"/>
                      <w:bCs/>
                      <w:color w:val="000000" w:themeColor="text1"/>
                      <w:sz w:val="21"/>
                      <w:szCs w:val="21"/>
                      <w:lang w:val="zh-CN"/>
                      <w14:textFill>
                        <w14:solidFill>
                          <w14:schemeClr w14:val="tx1"/>
                        </w14:solidFill>
                      </w14:textFill>
                    </w:rPr>
                  </w:pPr>
                  <w:r>
                    <w:rPr>
                      <w:rFonts w:hint="eastAsia" w:ascii="Times New Roman" w:hAnsi="Times New Roman"/>
                      <w:bCs/>
                      <w:color w:val="000000" w:themeColor="text1"/>
                      <w:sz w:val="21"/>
                      <w:szCs w:val="21"/>
                      <w:lang w:val="zh-CN"/>
                      <w14:textFill>
                        <w14:solidFill>
                          <w14:schemeClr w14:val="tx1"/>
                        </w14:solidFill>
                      </w14:textFill>
                    </w:rPr>
                    <w:t>集中收集后委托环卫部门处置</w:t>
                  </w:r>
                </w:p>
              </w:tc>
            </w:tr>
          </w:tbl>
          <w:p>
            <w:pPr>
              <w:pStyle w:val="48"/>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hint="eastAsia" w:cs="Times New Roman"/>
                <w:bCs w:val="0"/>
                <w:snapToGrid w:val="0"/>
                <w:color w:val="000000" w:themeColor="text1"/>
                <w:sz w:val="24"/>
                <w:szCs w:val="24"/>
                <w14:textFill>
                  <w14:solidFill>
                    <w14:schemeClr w14:val="tx1"/>
                  </w14:solidFill>
                </w14:textFill>
              </w:rPr>
              <w:t>2</w:t>
            </w:r>
            <w:r>
              <w:rPr>
                <w:rFonts w:cs="Times New Roman"/>
                <w:bCs w:val="0"/>
                <w:snapToGrid w:val="0"/>
                <w:color w:val="000000" w:themeColor="text1"/>
                <w:sz w:val="24"/>
                <w:szCs w:val="24"/>
                <w14:textFill>
                  <w14:solidFill>
                    <w14:schemeClr w14:val="tx1"/>
                  </w14:solidFill>
                </w14:textFill>
              </w:rPr>
              <w:t>.3</w:t>
            </w:r>
            <w:r>
              <w:rPr>
                <w:rFonts w:hint="eastAsia" w:cs="Times New Roman"/>
                <w:bCs w:val="0"/>
                <w:snapToGrid w:val="0"/>
                <w:color w:val="000000" w:themeColor="text1"/>
                <w:sz w:val="24"/>
                <w:szCs w:val="24"/>
                <w14:textFill>
                  <w14:solidFill>
                    <w14:schemeClr w14:val="tx1"/>
                  </w14:solidFill>
                </w14:textFill>
              </w:rPr>
              <w:t>现有项目主要设备</w:t>
            </w:r>
          </w:p>
          <w:p>
            <w:pPr>
              <w:pStyle w:val="48"/>
              <w:spacing w:afterLines="0"/>
              <w:ind w:firstLine="420"/>
              <w:contextualSpacing/>
              <w:rPr>
                <w:rFonts w:cs="Times New Roman"/>
                <w:b w:val="0"/>
                <w:snapToGrid w:val="0"/>
                <w:color w:val="000000" w:themeColor="text1"/>
                <w:sz w:val="24"/>
                <w:szCs w:val="24"/>
                <w14:textFill>
                  <w14:solidFill>
                    <w14:schemeClr w14:val="tx1"/>
                  </w14:solidFill>
                </w14:textFill>
              </w:rPr>
            </w:pPr>
            <w:r>
              <w:rPr>
                <w:rFonts w:hint="eastAsia" w:cs="Times New Roman"/>
                <w:b w:val="0"/>
                <w:snapToGrid w:val="0"/>
                <w:color w:val="000000" w:themeColor="text1"/>
                <w:sz w:val="24"/>
                <w:szCs w:val="24"/>
                <w14:textFill>
                  <w14:solidFill>
                    <w14:schemeClr w14:val="tx1"/>
                  </w14:solidFill>
                </w14:textFill>
              </w:rPr>
              <w:t>现有项目主要设备如下。</w:t>
            </w:r>
          </w:p>
          <w:p>
            <w:pPr>
              <w:pStyle w:val="48"/>
              <w:spacing w:afterLines="0"/>
              <w:ind w:firstLine="422"/>
              <w:contextualSpacing/>
              <w:jc w:val="center"/>
              <w:rPr>
                <w:rFonts w:hint="eastAsia" w:cs="Times New Roman"/>
                <w:bCs w:val="0"/>
                <w:snapToGrid w:val="0"/>
                <w:color w:val="000000" w:themeColor="text1"/>
                <w:sz w:val="21"/>
                <w:szCs w:val="21"/>
                <w14:textFill>
                  <w14:solidFill>
                    <w14:schemeClr w14:val="tx1"/>
                  </w14:solidFill>
                </w14:textFill>
              </w:rPr>
            </w:pPr>
            <w:r>
              <w:rPr>
                <w:rFonts w:hint="eastAsia" w:cs="Times New Roman"/>
                <w:bCs w:val="0"/>
                <w:snapToGrid w:val="0"/>
                <w:color w:val="000000" w:themeColor="text1"/>
                <w:sz w:val="21"/>
                <w:szCs w:val="21"/>
                <w14:textFill>
                  <w14:solidFill>
                    <w14:schemeClr w14:val="tx1"/>
                  </w14:solidFill>
                </w14:textFill>
              </w:rPr>
              <w:t>表</w:t>
            </w:r>
            <w:r>
              <w:rPr>
                <w:rFonts w:hint="eastAsia" w:cs="Times New Roman"/>
                <w:bCs w:val="0"/>
                <w:snapToGrid w:val="0"/>
                <w:color w:val="000000" w:themeColor="text1"/>
                <w:sz w:val="21"/>
                <w:szCs w:val="21"/>
                <w:lang w:val="en-US" w:eastAsia="zh-CN"/>
                <w14:textFill>
                  <w14:solidFill>
                    <w14:schemeClr w14:val="tx1"/>
                  </w14:solidFill>
                </w14:textFill>
              </w:rPr>
              <w:t>6</w:t>
            </w:r>
            <w:r>
              <w:rPr>
                <w:rFonts w:cs="Times New Roman"/>
                <w:bCs w:val="0"/>
                <w:snapToGrid w:val="0"/>
                <w:color w:val="000000" w:themeColor="text1"/>
                <w:sz w:val="21"/>
                <w:szCs w:val="21"/>
                <w14:textFill>
                  <w14:solidFill>
                    <w14:schemeClr w14:val="tx1"/>
                  </w14:solidFill>
                </w14:textFill>
              </w:rPr>
              <w:t xml:space="preserve">  </w:t>
            </w:r>
            <w:r>
              <w:rPr>
                <w:rFonts w:hint="eastAsia" w:cs="Times New Roman"/>
                <w:bCs w:val="0"/>
                <w:snapToGrid w:val="0"/>
                <w:color w:val="000000" w:themeColor="text1"/>
                <w:sz w:val="21"/>
                <w:szCs w:val="21"/>
                <w14:textFill>
                  <w14:solidFill>
                    <w14:schemeClr w14:val="tx1"/>
                  </w14:solidFill>
                </w14:textFill>
              </w:rPr>
              <w:t>现有项目主要设备</w:t>
            </w:r>
          </w:p>
          <w:tbl>
            <w:tblPr>
              <w:tblStyle w:val="122"/>
              <w:tblW w:w="500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044"/>
              <w:gridCol w:w="1698"/>
              <w:gridCol w:w="824"/>
              <w:gridCol w:w="299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序号</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设备名称</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型号</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数量  （台/套）</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一</w:t>
                  </w:r>
                </w:p>
              </w:tc>
              <w:tc>
                <w:tcPr>
                  <w:tcW w:w="1917" w:type="dxa"/>
                  <w:vAlign w:val="center"/>
                </w:tcPr>
                <w:p>
                  <w:pPr>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原料预处理工段</w:t>
                  </w:r>
                </w:p>
              </w:tc>
              <w:tc>
                <w:tcPr>
                  <w:tcW w:w="1593" w:type="dxa"/>
                  <w:vAlign w:val="center"/>
                </w:tcPr>
                <w:p>
                  <w:pPr>
                    <w:jc w:val="center"/>
                    <w:rPr>
                      <w:rFonts w:hint="default" w:ascii="Times New Roman" w:hAnsi="Times New Roman" w:eastAsia="宋体" w:cs="Times New Roman"/>
                      <w:sz w:val="21"/>
                      <w:szCs w:val="21"/>
                    </w:rPr>
                  </w:pPr>
                </w:p>
              </w:tc>
              <w:tc>
                <w:tcPr>
                  <w:tcW w:w="772" w:type="dxa"/>
                  <w:vAlign w:val="center"/>
                </w:tcPr>
                <w:p>
                  <w:pPr>
                    <w:jc w:val="center"/>
                    <w:rPr>
                      <w:rFonts w:hint="default" w:ascii="Times New Roman" w:hAnsi="Times New Roman" w:eastAsia="宋体" w:cs="Times New Roman"/>
                      <w:sz w:val="21"/>
                      <w:szCs w:val="21"/>
                    </w:rPr>
                  </w:pPr>
                </w:p>
              </w:tc>
              <w:tc>
                <w:tcPr>
                  <w:tcW w:w="2804" w:type="dxa"/>
                  <w:vAlign w:val="center"/>
                </w:tcPr>
                <w:p>
                  <w:pPr>
                    <w:jc w:val="center"/>
                    <w:rPr>
                      <w:rFonts w:hint="default" w:ascii="Times New Roman" w:hAnsi="Times New Roman" w:eastAsia="宋体" w:cs="Times New Roman"/>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原料油罐</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600m</w:t>
                  </w:r>
                  <w:r>
                    <w:rPr>
                      <w:rFonts w:hint="default" w:ascii="Times New Roman" w:hAnsi="Times New Roman" w:eastAsia="宋体" w:cs="Times New Roman"/>
                      <w:sz w:val="21"/>
                      <w:szCs w:val="21"/>
                      <w:vertAlign w:val="superscript"/>
                    </w:rPr>
                    <w:t>3</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原料暂存内不锈钢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过滤泵</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RY80-65-125</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过滤用泵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卧螺过滤机</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WL350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分离原料油中固体杂质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过滤油池</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GYX6.0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过滤后清油暂存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进油泵</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ICB80-65-125</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往水化罐中注油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水化干燥釜</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SHZ6220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加热水除去原料油中水分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7</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出油泵</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RY80-65-125</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将干燥油打到下一工段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水洗干燥分离罐</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YBQ6000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捕集干燥油抽真空气体中的油沫</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脱水罐</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RSG200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室外加热提供</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10</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热水泵</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IRG50-160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将热水打到室内</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11</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高位捕集器</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CY2</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热水暂存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分油器</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FYX2</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分出水洗水中的废油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13</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废油罐</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FYX3</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废油暂存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14</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水喷射泵</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SPB180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抽真空用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二</w:t>
                  </w:r>
                </w:p>
              </w:tc>
              <w:tc>
                <w:tcPr>
                  <w:tcW w:w="1917" w:type="dxa"/>
                  <w:vAlign w:val="center"/>
                </w:tcPr>
                <w:p>
                  <w:pPr>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酯化/酯交换工段</w:t>
                  </w:r>
                </w:p>
              </w:tc>
              <w:tc>
                <w:tcPr>
                  <w:tcW w:w="1593" w:type="dxa"/>
                  <w:vAlign w:val="center"/>
                </w:tcPr>
                <w:p>
                  <w:pPr>
                    <w:jc w:val="center"/>
                    <w:rPr>
                      <w:rFonts w:hint="default" w:ascii="Times New Roman" w:hAnsi="Times New Roman" w:eastAsia="宋体" w:cs="Times New Roman"/>
                      <w:sz w:val="21"/>
                      <w:szCs w:val="21"/>
                    </w:rPr>
                  </w:pPr>
                </w:p>
              </w:tc>
              <w:tc>
                <w:tcPr>
                  <w:tcW w:w="772" w:type="dxa"/>
                  <w:vAlign w:val="center"/>
                </w:tcPr>
                <w:p>
                  <w:pPr>
                    <w:jc w:val="center"/>
                    <w:rPr>
                      <w:rFonts w:hint="default" w:ascii="Times New Roman" w:hAnsi="Times New Roman" w:eastAsia="宋体" w:cs="Times New Roman"/>
                      <w:sz w:val="21"/>
                      <w:szCs w:val="21"/>
                    </w:rPr>
                  </w:pPr>
                </w:p>
              </w:tc>
              <w:tc>
                <w:tcPr>
                  <w:tcW w:w="2804" w:type="dxa"/>
                  <w:vAlign w:val="center"/>
                </w:tcPr>
                <w:p>
                  <w:pPr>
                    <w:jc w:val="center"/>
                    <w:rPr>
                      <w:rFonts w:hint="default" w:ascii="Times New Roman" w:hAnsi="Times New Roman" w:eastAsia="宋体" w:cs="Times New Roman"/>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油泵</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RY80-65-125</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中间油周转</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酯化釜</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CHZ6000L</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进行酯化反应</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酯交换釜</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CHZ6000L</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酯化后的甲酯脱酸</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水洗干燥釜</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SZF2220L</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甲酯水洗干燥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水洗干燥分离器</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YBQ60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干燥飞沫捕集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甲酯储罐</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GCZ200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粗甲酯暂存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7</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甲酯蒸馏塔</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FJL80*240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精甲酯真空蒸馏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重油蒸馏罐</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ZLG1600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植物沥青中甲酯焙干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甲酯捕集器</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YBG1200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甲酯蒸馏飞沫捕集回流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10</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甲酯冷凝器</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LN500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甲酯气体冷凝成液体</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11</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甲酯接受器</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GYC1400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甲酯收集暂存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硫酸计量罐</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GJL1200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催化剂暂存计量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13</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调配釜</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GLS1400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往甲醇中加入催化剂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14</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硫酸泵</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PF3.5</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催化剂输送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15</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加热器</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I6B50-800/900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粗甲酯蒸馏前加热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16</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循环加热器</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ZRL55</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粗甲酯循环加热蒸馏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17</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重油冷凝器</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LNQ55</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排放植物沥青冷凝</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18</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高温循环泵</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50YCRG50AH</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甲酯蒸馏加热循环</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19</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低浓度溶剂储罐</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GYC80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低浓度甲醇暂存去精馏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溶剂泵</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BR50-40-200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甲醇输送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21</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甲醇暂存罐</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GYC1000L</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浓及新鲜甲醇储存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22</w:t>
                  </w:r>
                </w:p>
              </w:tc>
              <w:tc>
                <w:tcPr>
                  <w:tcW w:w="1917"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分油箱</w:t>
                  </w:r>
                </w:p>
              </w:tc>
              <w:tc>
                <w:tcPr>
                  <w:tcW w:w="1593"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FYX200</w:t>
                  </w:r>
                </w:p>
              </w:tc>
              <w:tc>
                <w:tcPr>
                  <w:tcW w:w="772"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2804" w:type="dxa"/>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分出水洗水中的甲酯</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23</w:t>
                  </w:r>
                </w:p>
              </w:tc>
              <w:tc>
                <w:tcPr>
                  <w:tcW w:w="1917" w:type="dxa"/>
                  <w:tcBorders>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废油箱</w:t>
                  </w:r>
                </w:p>
              </w:tc>
              <w:tc>
                <w:tcPr>
                  <w:tcW w:w="1593" w:type="dxa"/>
                  <w:tcBorders>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FYX300</w:t>
                  </w:r>
                </w:p>
              </w:tc>
              <w:tc>
                <w:tcPr>
                  <w:tcW w:w="772" w:type="dxa"/>
                  <w:tcBorders>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tcBorders>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废甲酯暂存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24</w:t>
                  </w:r>
                </w:p>
              </w:tc>
              <w:tc>
                <w:tcPr>
                  <w:tcW w:w="1917"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甲醇加热器</w:t>
                  </w:r>
                </w:p>
              </w:tc>
              <w:tc>
                <w:tcPr>
                  <w:tcW w:w="1593"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JRQ38</w:t>
                  </w:r>
                </w:p>
              </w:tc>
              <w:tc>
                <w:tcPr>
                  <w:tcW w:w="772"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甲醇精馏加热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eastAsia" w:ascii="Times New Roman" w:hAnsi="Times New Roman" w:eastAsia="宋体" w:cs="Times New Roman"/>
                      <w:b/>
                      <w:bCs/>
                      <w:sz w:val="21"/>
                      <w:szCs w:val="21"/>
                      <w:lang w:val="en-US" w:eastAsia="zh-CN"/>
                    </w:rPr>
                  </w:pPr>
                  <w:r>
                    <w:rPr>
                      <w:rFonts w:hint="eastAsia" w:ascii="Times New Roman" w:hAnsi="Times New Roman" w:eastAsia="宋体" w:cs="Times New Roman"/>
                      <w:b/>
                      <w:bCs/>
                      <w:sz w:val="21"/>
                      <w:szCs w:val="21"/>
                      <w:lang w:val="en-US" w:eastAsia="zh-CN"/>
                    </w:rPr>
                    <w:t>三</w:t>
                  </w:r>
                </w:p>
              </w:tc>
              <w:tc>
                <w:tcPr>
                  <w:tcW w:w="1917" w:type="dxa"/>
                  <w:tcBorders>
                    <w:top w:val="single" w:color="000000" w:sz="4" w:space="0"/>
                    <w:bottom w:val="single" w:color="000000" w:sz="4" w:space="0"/>
                  </w:tcBorders>
                  <w:vAlign w:val="center"/>
                </w:tcPr>
                <w:p>
                  <w:pPr>
                    <w:jc w:val="center"/>
                    <w:rPr>
                      <w:rFonts w:hint="default" w:ascii="Times New Roman" w:hAnsi="Times New Roman" w:eastAsia="宋体" w:cs="Times New Roman"/>
                      <w:b/>
                      <w:bCs/>
                      <w:sz w:val="21"/>
                      <w:szCs w:val="21"/>
                      <w:lang w:val="en-US" w:eastAsia="zh-CN"/>
                    </w:rPr>
                  </w:pPr>
                  <w:r>
                    <w:rPr>
                      <w:rFonts w:hint="eastAsia" w:ascii="Times New Roman" w:hAnsi="Times New Roman" w:eastAsia="宋体" w:cs="Times New Roman"/>
                      <w:b/>
                      <w:bCs/>
                      <w:sz w:val="21"/>
                      <w:szCs w:val="21"/>
                      <w:lang w:val="en-US" w:eastAsia="zh-CN"/>
                    </w:rPr>
                    <w:t>餐厨垃圾处理</w:t>
                  </w:r>
                </w:p>
              </w:tc>
              <w:tc>
                <w:tcPr>
                  <w:tcW w:w="1593"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p>
              </w:tc>
              <w:tc>
                <w:tcPr>
                  <w:tcW w:w="772"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w:t>
                  </w:r>
                </w:p>
              </w:tc>
              <w:tc>
                <w:tcPr>
                  <w:tcW w:w="1917"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液压压榨机</w:t>
                  </w:r>
                </w:p>
              </w:tc>
              <w:tc>
                <w:tcPr>
                  <w:tcW w:w="1593"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YYY-305</w:t>
                  </w:r>
                </w:p>
              </w:tc>
              <w:tc>
                <w:tcPr>
                  <w:tcW w:w="772"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4</w:t>
                  </w: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用于压榨餐厨垃圾中水分及油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2</w:t>
                  </w:r>
                </w:p>
              </w:tc>
              <w:tc>
                <w:tcPr>
                  <w:tcW w:w="1917"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eastAsia" w:ascii="Times New Roman" w:hAnsi="Times New Roman" w:eastAsia="宋体" w:cs="Times New Roman"/>
                      <w:sz w:val="21"/>
                      <w:szCs w:val="21"/>
                      <w:lang w:val="en-US" w:eastAsia="zh-CN"/>
                    </w:rPr>
                    <w:t>液压压榨机</w:t>
                  </w:r>
                </w:p>
              </w:tc>
              <w:tc>
                <w:tcPr>
                  <w:tcW w:w="1593"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YYY-380</w:t>
                  </w:r>
                </w:p>
              </w:tc>
              <w:tc>
                <w:tcPr>
                  <w:tcW w:w="772"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2</w:t>
                  </w: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eastAsia" w:ascii="Times New Roman" w:hAnsi="Times New Roman" w:eastAsia="宋体" w:cs="Times New Roman"/>
                      <w:sz w:val="21"/>
                      <w:szCs w:val="21"/>
                      <w:lang w:val="en-US" w:eastAsia="zh-CN"/>
                    </w:rPr>
                    <w:t>用于压榨餐厨垃圾中水分及油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3</w:t>
                  </w:r>
                </w:p>
              </w:tc>
              <w:tc>
                <w:tcPr>
                  <w:tcW w:w="1917"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eastAsia" w:ascii="Times New Roman" w:hAnsi="Times New Roman" w:eastAsia="宋体" w:cs="Times New Roman"/>
                      <w:sz w:val="21"/>
                      <w:szCs w:val="21"/>
                      <w:lang w:val="en-US" w:eastAsia="zh-CN"/>
                    </w:rPr>
                    <w:t>液压压榨机</w:t>
                  </w:r>
                </w:p>
              </w:tc>
              <w:tc>
                <w:tcPr>
                  <w:tcW w:w="1593"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YYY-350</w:t>
                  </w:r>
                </w:p>
              </w:tc>
              <w:tc>
                <w:tcPr>
                  <w:tcW w:w="772"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2</w:t>
                  </w: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eastAsia" w:ascii="Times New Roman" w:hAnsi="Times New Roman" w:eastAsia="宋体" w:cs="Times New Roman"/>
                      <w:sz w:val="21"/>
                      <w:szCs w:val="21"/>
                      <w:lang w:val="en-US" w:eastAsia="zh-CN"/>
                    </w:rPr>
                    <w:t>用于压榨餐厨垃圾中水分及油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4</w:t>
                  </w:r>
                </w:p>
              </w:tc>
              <w:tc>
                <w:tcPr>
                  <w:tcW w:w="1917"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油水分离器</w:t>
                  </w:r>
                </w:p>
              </w:tc>
              <w:tc>
                <w:tcPr>
                  <w:tcW w:w="1593"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p>
              </w:tc>
              <w:tc>
                <w:tcPr>
                  <w:tcW w:w="772"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w:t>
                  </w: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用于分离油和水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w:t>
                  </w:r>
                </w:p>
              </w:tc>
              <w:tc>
                <w:tcPr>
                  <w:tcW w:w="1917"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粉碎机</w:t>
                  </w:r>
                </w:p>
              </w:tc>
              <w:tc>
                <w:tcPr>
                  <w:tcW w:w="1593"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HK-860</w:t>
                  </w:r>
                </w:p>
              </w:tc>
              <w:tc>
                <w:tcPr>
                  <w:tcW w:w="772"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w:t>
                  </w: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6</w:t>
                  </w:r>
                </w:p>
              </w:tc>
              <w:tc>
                <w:tcPr>
                  <w:tcW w:w="1917"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黑水虻喂养箱</w:t>
                  </w:r>
                </w:p>
              </w:tc>
              <w:tc>
                <w:tcPr>
                  <w:tcW w:w="1593"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rPr>
                  </w:pPr>
                  <w:r>
                    <w:rPr>
                      <w:rFonts w:hint="eastAsia" w:ascii="Times New Roman" w:hAnsi="Times New Roman" w:eastAsia="宋体" w:cs="Times New Roman"/>
                      <w:sz w:val="21"/>
                      <w:szCs w:val="21"/>
                      <w:lang w:val="en-US" w:eastAsia="zh-CN"/>
                    </w:rPr>
                    <w:t>0.6m*0.5m*0.4m</w:t>
                  </w:r>
                </w:p>
              </w:tc>
              <w:tc>
                <w:tcPr>
                  <w:tcW w:w="772"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200</w:t>
                  </w: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default" w:ascii="Times New Roman" w:hAnsi="Times New Roman" w:eastAsia="宋体" w:cs="Times New Roman"/>
                      <w:b/>
                      <w:bCs/>
                      <w:sz w:val="21"/>
                      <w:szCs w:val="21"/>
                      <w:lang w:val="en-US" w:eastAsia="zh-CN"/>
                    </w:rPr>
                  </w:pPr>
                  <w:r>
                    <w:rPr>
                      <w:rFonts w:hint="eastAsia" w:ascii="Times New Roman" w:hAnsi="Times New Roman" w:eastAsia="宋体" w:cs="Times New Roman"/>
                      <w:b/>
                      <w:bCs/>
                      <w:sz w:val="21"/>
                      <w:szCs w:val="21"/>
                      <w:lang w:val="en-US" w:eastAsia="zh-CN"/>
                    </w:rPr>
                    <w:t>四</w:t>
                  </w:r>
                </w:p>
              </w:tc>
              <w:tc>
                <w:tcPr>
                  <w:tcW w:w="1917" w:type="dxa"/>
                  <w:tcBorders>
                    <w:top w:val="single" w:color="000000" w:sz="4" w:space="0"/>
                    <w:bottom w:val="single" w:color="000000" w:sz="4" w:space="0"/>
                  </w:tcBorders>
                  <w:vAlign w:val="center"/>
                </w:tcPr>
                <w:p>
                  <w:pPr>
                    <w:jc w:val="center"/>
                    <w:rPr>
                      <w:rFonts w:hint="default" w:ascii="Times New Roman" w:hAnsi="Times New Roman" w:eastAsia="宋体" w:cs="Times New Roman"/>
                      <w:b/>
                      <w:bCs/>
                      <w:sz w:val="21"/>
                      <w:szCs w:val="21"/>
                      <w:lang w:val="en-US" w:eastAsia="zh-CN"/>
                    </w:rPr>
                  </w:pPr>
                  <w:r>
                    <w:rPr>
                      <w:rFonts w:hint="eastAsia" w:ascii="Times New Roman" w:hAnsi="Times New Roman" w:eastAsia="宋体" w:cs="Times New Roman"/>
                      <w:b/>
                      <w:bCs/>
                      <w:sz w:val="21"/>
                      <w:szCs w:val="21"/>
                      <w:lang w:val="en-US" w:eastAsia="zh-CN"/>
                    </w:rPr>
                    <w:t>锅炉房</w:t>
                  </w:r>
                </w:p>
              </w:tc>
              <w:tc>
                <w:tcPr>
                  <w:tcW w:w="1593"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p>
              </w:tc>
              <w:tc>
                <w:tcPr>
                  <w:tcW w:w="772"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w:t>
                  </w:r>
                </w:p>
              </w:tc>
              <w:tc>
                <w:tcPr>
                  <w:tcW w:w="1917"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bCs/>
                      <w:color w:val="000000" w:themeColor="text1"/>
                      <w:sz w:val="21"/>
                      <w:szCs w:val="21"/>
                      <w:lang w:val="en-US" w:eastAsia="zh-CN"/>
                      <w14:textFill>
                        <w14:solidFill>
                          <w14:schemeClr w14:val="tx1"/>
                        </w14:solidFill>
                      </w14:textFill>
                    </w:rPr>
                    <w:t>醇基燃料导热油锅炉</w:t>
                  </w:r>
                </w:p>
              </w:tc>
              <w:tc>
                <w:tcPr>
                  <w:tcW w:w="1593" w:type="dxa"/>
                  <w:tcBorders>
                    <w:top w:val="single" w:color="000000" w:sz="4" w:space="0"/>
                    <w:bottom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bCs/>
                      <w:color w:val="000000" w:themeColor="text1"/>
                      <w:sz w:val="21"/>
                      <w:szCs w:val="21"/>
                      <w:lang w:val="en-US" w:eastAsia="zh-CN"/>
                      <w14:textFill>
                        <w14:solidFill>
                          <w14:schemeClr w14:val="tx1"/>
                        </w14:solidFill>
                      </w14:textFill>
                    </w:rPr>
                    <w:t>0.5t/h</w:t>
                  </w:r>
                </w:p>
              </w:tc>
              <w:tc>
                <w:tcPr>
                  <w:tcW w:w="772"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w:t>
                  </w:r>
                </w:p>
              </w:tc>
              <w:tc>
                <w:tcPr>
                  <w:tcW w:w="2804" w:type="dxa"/>
                  <w:tcBorders>
                    <w:top w:val="single" w:color="000000" w:sz="4" w:space="0"/>
                    <w:bottom w:val="single" w:color="000000" w:sz="4" w:space="0"/>
                  </w:tcBorders>
                  <w:vAlign w:val="center"/>
                </w:tcPr>
                <w:p>
                  <w:pPr>
                    <w:jc w:val="center"/>
                    <w:rPr>
                      <w:rFonts w:hint="default" w:ascii="Times New Roman" w:hAnsi="Times New Roman" w:eastAsia="宋体" w:cs="Times New Roman"/>
                      <w:sz w:val="21"/>
                      <w:szCs w:val="21"/>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696" w:type="dxa"/>
                  <w:tcBorders>
                    <w:top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2</w:t>
                  </w:r>
                </w:p>
              </w:tc>
              <w:tc>
                <w:tcPr>
                  <w:tcW w:w="1917" w:type="dxa"/>
                  <w:tcBorders>
                    <w:top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bCs/>
                      <w:color w:val="000000" w:themeColor="text1"/>
                      <w:sz w:val="21"/>
                      <w:szCs w:val="21"/>
                      <w:lang w:val="en-US" w:eastAsia="zh-CN"/>
                      <w14:textFill>
                        <w14:solidFill>
                          <w14:schemeClr w14:val="tx1"/>
                        </w14:solidFill>
                      </w14:textFill>
                    </w:rPr>
                    <w:t>天然气导热油锅炉</w:t>
                  </w:r>
                </w:p>
              </w:tc>
              <w:tc>
                <w:tcPr>
                  <w:tcW w:w="1593" w:type="dxa"/>
                  <w:tcBorders>
                    <w:top w:val="single" w:color="000000" w:sz="4" w:space="0"/>
                  </w:tcBorders>
                  <w:vAlign w:val="center"/>
                </w:tcPr>
                <w:p>
                  <w:pPr>
                    <w:jc w:val="center"/>
                    <w:rPr>
                      <w:rFonts w:hint="eastAsia" w:ascii="Times New Roman" w:hAnsi="Times New Roman" w:eastAsia="宋体" w:cs="Times New Roman"/>
                      <w:sz w:val="21"/>
                      <w:szCs w:val="21"/>
                      <w:lang w:val="en-US" w:eastAsia="zh-CN"/>
                    </w:rPr>
                  </w:pPr>
                  <w:r>
                    <w:rPr>
                      <w:rFonts w:hint="eastAsia" w:ascii="Times New Roman" w:hAnsi="Times New Roman"/>
                      <w:bCs/>
                      <w:color w:val="000000" w:themeColor="text1"/>
                      <w:sz w:val="21"/>
                      <w:szCs w:val="21"/>
                      <w:lang w:val="en-US" w:eastAsia="zh-CN"/>
                      <w14:textFill>
                        <w14:solidFill>
                          <w14:schemeClr w14:val="tx1"/>
                        </w14:solidFill>
                      </w14:textFill>
                    </w:rPr>
                    <w:t>0.85t/h</w:t>
                  </w:r>
                </w:p>
              </w:tc>
              <w:tc>
                <w:tcPr>
                  <w:tcW w:w="772" w:type="dxa"/>
                  <w:tcBorders>
                    <w:top w:val="single" w:color="000000" w:sz="4" w:space="0"/>
                  </w:tcBorders>
                  <w:vAlign w:val="center"/>
                </w:tcPr>
                <w:p>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w:t>
                  </w:r>
                </w:p>
              </w:tc>
              <w:tc>
                <w:tcPr>
                  <w:tcW w:w="2804" w:type="dxa"/>
                  <w:tcBorders>
                    <w:top w:val="single" w:color="000000" w:sz="4" w:space="0"/>
                  </w:tcBorders>
                  <w:vAlign w:val="center"/>
                </w:tcPr>
                <w:p>
                  <w:pPr>
                    <w:jc w:val="center"/>
                    <w:rPr>
                      <w:rFonts w:hint="default" w:ascii="Times New Roman" w:hAnsi="Times New Roman" w:eastAsia="宋体" w:cs="Times New Roman"/>
                      <w:sz w:val="21"/>
                      <w:szCs w:val="21"/>
                      <w:lang w:val="en-US" w:eastAsia="zh-CN"/>
                    </w:rPr>
                  </w:pPr>
                </w:p>
              </w:tc>
            </w:tr>
          </w:tbl>
          <w:p>
            <w:pPr>
              <w:pStyle w:val="48"/>
              <w:spacing w:afterLines="0"/>
              <w:ind w:firstLine="422"/>
              <w:contextualSpacing/>
              <w:jc w:val="center"/>
              <w:rPr>
                <w:rFonts w:hint="eastAsia" w:cs="Times New Roman"/>
                <w:bCs w:val="0"/>
                <w:snapToGrid w:val="0"/>
                <w:color w:val="000000" w:themeColor="text1"/>
                <w:sz w:val="24"/>
                <w:szCs w:val="24"/>
                <w14:textFill>
                  <w14:solidFill>
                    <w14:schemeClr w14:val="tx1"/>
                  </w14:solidFill>
                </w14:textFill>
              </w:rPr>
            </w:pPr>
          </w:p>
          <w:p>
            <w:pPr>
              <w:pStyle w:val="48"/>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hint="eastAsia" w:cs="Times New Roman"/>
                <w:bCs w:val="0"/>
                <w:snapToGrid w:val="0"/>
                <w:color w:val="000000" w:themeColor="text1"/>
                <w:sz w:val="24"/>
                <w:szCs w:val="24"/>
                <w14:textFill>
                  <w14:solidFill>
                    <w14:schemeClr w14:val="tx1"/>
                  </w14:solidFill>
                </w14:textFill>
              </w:rPr>
              <w:t>2</w:t>
            </w:r>
            <w:r>
              <w:rPr>
                <w:rFonts w:cs="Times New Roman"/>
                <w:bCs w:val="0"/>
                <w:snapToGrid w:val="0"/>
                <w:color w:val="000000" w:themeColor="text1"/>
                <w:sz w:val="24"/>
                <w:szCs w:val="24"/>
                <w14:textFill>
                  <w14:solidFill>
                    <w14:schemeClr w14:val="tx1"/>
                  </w14:solidFill>
                </w14:textFill>
              </w:rPr>
              <w:t>.4</w:t>
            </w:r>
            <w:r>
              <w:rPr>
                <w:rFonts w:hint="eastAsia" w:cs="Times New Roman"/>
                <w:bCs w:val="0"/>
                <w:snapToGrid w:val="0"/>
                <w:color w:val="000000" w:themeColor="text1"/>
                <w:sz w:val="24"/>
                <w:szCs w:val="24"/>
                <w14:textFill>
                  <w14:solidFill>
                    <w14:schemeClr w14:val="tx1"/>
                  </w14:solidFill>
                </w14:textFill>
              </w:rPr>
              <w:t>现有项目主要原辅材料及能源消耗</w:t>
            </w:r>
          </w:p>
          <w:p>
            <w:pPr>
              <w:pStyle w:val="48"/>
              <w:spacing w:afterLines="0"/>
              <w:ind w:firstLine="0" w:firstLineChars="0"/>
              <w:contextualSpacing/>
              <w:jc w:val="center"/>
              <w:rPr>
                <w:rFonts w:cs="Times New Roman"/>
                <w:bCs w:val="0"/>
                <w:snapToGrid w:val="0"/>
                <w:color w:val="000000" w:themeColor="text1"/>
                <w:sz w:val="21"/>
                <w:szCs w:val="21"/>
                <w14:textFill>
                  <w14:solidFill>
                    <w14:schemeClr w14:val="tx1"/>
                  </w14:solidFill>
                </w14:textFill>
              </w:rPr>
            </w:pPr>
            <w:r>
              <w:rPr>
                <w:rFonts w:hint="eastAsia" w:cs="Times New Roman"/>
                <w:bCs w:val="0"/>
                <w:snapToGrid w:val="0"/>
                <w:color w:val="000000" w:themeColor="text1"/>
                <w:sz w:val="21"/>
                <w:szCs w:val="21"/>
                <w14:textFill>
                  <w14:solidFill>
                    <w14:schemeClr w14:val="tx1"/>
                  </w14:solidFill>
                </w14:textFill>
              </w:rPr>
              <w:t>表</w:t>
            </w:r>
            <w:r>
              <w:rPr>
                <w:rFonts w:hint="eastAsia" w:cs="Times New Roman"/>
                <w:bCs w:val="0"/>
                <w:snapToGrid w:val="0"/>
                <w:color w:val="000000" w:themeColor="text1"/>
                <w:sz w:val="21"/>
                <w:szCs w:val="21"/>
                <w:lang w:val="en-US" w:eastAsia="zh-CN"/>
                <w14:textFill>
                  <w14:solidFill>
                    <w14:schemeClr w14:val="tx1"/>
                  </w14:solidFill>
                </w14:textFill>
              </w:rPr>
              <w:t>7</w:t>
            </w:r>
            <w:r>
              <w:rPr>
                <w:rFonts w:cs="Times New Roman"/>
                <w:bCs w:val="0"/>
                <w:snapToGrid w:val="0"/>
                <w:color w:val="000000" w:themeColor="text1"/>
                <w:sz w:val="21"/>
                <w:szCs w:val="21"/>
                <w14:textFill>
                  <w14:solidFill>
                    <w14:schemeClr w14:val="tx1"/>
                  </w14:solidFill>
                </w14:textFill>
              </w:rPr>
              <w:t xml:space="preserve">  </w:t>
            </w:r>
            <w:r>
              <w:rPr>
                <w:rFonts w:hint="eastAsia" w:cs="Times New Roman"/>
                <w:bCs w:val="0"/>
                <w:snapToGrid w:val="0"/>
                <w:color w:val="000000" w:themeColor="text1"/>
                <w:sz w:val="21"/>
                <w:szCs w:val="21"/>
                <w14:textFill>
                  <w14:solidFill>
                    <w14:schemeClr w14:val="tx1"/>
                  </w14:solidFill>
                </w14:textFill>
              </w:rPr>
              <w:t>现有原辅材料及能耗一览表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600"/>
              <w:gridCol w:w="1273"/>
              <w:gridCol w:w="1273"/>
              <w:gridCol w:w="2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序号</w:t>
                  </w:r>
                </w:p>
              </w:tc>
              <w:tc>
                <w:tcPr>
                  <w:tcW w:w="339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名称</w:t>
                  </w:r>
                </w:p>
              </w:tc>
              <w:tc>
                <w:tcPr>
                  <w:tcW w:w="161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规格</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单位</w:t>
                  </w:r>
                </w:p>
              </w:tc>
              <w:tc>
                <w:tcPr>
                  <w:tcW w:w="3183"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bCs w:val="0"/>
                      <w:snapToGrid w:val="0"/>
                      <w:color w:val="000000" w:themeColor="text1"/>
                      <w:sz w:val="21"/>
                      <w:szCs w:val="21"/>
                      <w14:textFill>
                        <w14:solidFill>
                          <w14:schemeClr w14:val="tx1"/>
                        </w14:solidFill>
                      </w14:textFill>
                    </w:rPr>
                  </w:pPr>
                  <w:r>
                    <w:rPr>
                      <w:rFonts w:hint="eastAsia" w:cs="Times New Roman"/>
                      <w:b/>
                      <w:bCs w:val="0"/>
                      <w:snapToGrid w:val="0"/>
                      <w:color w:val="000000" w:themeColor="text1"/>
                      <w:sz w:val="21"/>
                      <w:szCs w:val="21"/>
                      <w14:textFill>
                        <w14:solidFill>
                          <w14:schemeClr w14:val="tx1"/>
                        </w14:solidFill>
                      </w14:textFill>
                    </w:rPr>
                    <w:t>一</w:t>
                  </w:r>
                </w:p>
              </w:tc>
              <w:tc>
                <w:tcPr>
                  <w:tcW w:w="9820" w:type="dxa"/>
                  <w:gridSpan w:val="4"/>
                  <w:vAlign w:val="center"/>
                </w:tcPr>
                <w:p>
                  <w:pPr>
                    <w:pStyle w:val="48"/>
                    <w:spacing w:afterLines="0" w:line="240" w:lineRule="auto"/>
                    <w:ind w:firstLine="0" w:firstLineChars="0"/>
                    <w:contextualSpacing/>
                    <w:jc w:val="both"/>
                    <w:rPr>
                      <w:rFonts w:cs="Times New Roman"/>
                      <w:b/>
                      <w:bCs w:val="0"/>
                      <w:snapToGrid w:val="0"/>
                      <w:color w:val="000000" w:themeColor="text1"/>
                      <w:sz w:val="21"/>
                      <w:szCs w:val="21"/>
                      <w14:textFill>
                        <w14:solidFill>
                          <w14:schemeClr w14:val="tx1"/>
                        </w14:solidFill>
                      </w14:textFill>
                    </w:rPr>
                  </w:pPr>
                  <w:r>
                    <w:rPr>
                      <w:rFonts w:hint="eastAsia" w:cs="Times New Roman"/>
                      <w:b/>
                      <w:bCs w:val="0"/>
                      <w:snapToGrid w:val="0"/>
                      <w:color w:val="000000" w:themeColor="text1"/>
                      <w:sz w:val="21"/>
                      <w:szCs w:val="21"/>
                      <w:lang w:val="en-US" w:eastAsia="zh-CN"/>
                      <w14:textFill>
                        <w14:solidFill>
                          <w14:schemeClr w14:val="tx1"/>
                        </w14:solidFill>
                      </w14:textFill>
                    </w:rPr>
                    <w:t>生物柴油原辅</w:t>
                  </w:r>
                  <w:r>
                    <w:rPr>
                      <w:rFonts w:hint="eastAsia" w:cs="Times New Roman"/>
                      <w:b/>
                      <w:bCs w:val="0"/>
                      <w:snapToGrid w:val="0"/>
                      <w:color w:val="000000" w:themeColor="text1"/>
                      <w:sz w:val="21"/>
                      <w:szCs w:val="21"/>
                      <w14:textFill>
                        <w14:solidFill>
                          <w14:schemeClr w14:val="tx1"/>
                        </w14:solidFill>
                      </w14:textFill>
                    </w:rPr>
                    <w:t>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1</w:t>
                  </w:r>
                </w:p>
              </w:tc>
              <w:tc>
                <w:tcPr>
                  <w:tcW w:w="339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废动植物油</w:t>
                  </w:r>
                </w:p>
              </w:tc>
              <w:tc>
                <w:tcPr>
                  <w:tcW w:w="161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3183"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47367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2</w:t>
                  </w:r>
                </w:p>
              </w:tc>
              <w:tc>
                <w:tcPr>
                  <w:tcW w:w="339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甲醇</w:t>
                  </w:r>
                </w:p>
              </w:tc>
              <w:tc>
                <w:tcPr>
                  <w:tcW w:w="161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纯度99.99%</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3183"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3950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3</w:t>
                  </w:r>
                </w:p>
              </w:tc>
              <w:tc>
                <w:tcPr>
                  <w:tcW w:w="339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浓硫酸</w:t>
                  </w:r>
                </w:p>
              </w:tc>
              <w:tc>
                <w:tcPr>
                  <w:tcW w:w="161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纯度98%</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3183"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217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4</w:t>
                  </w:r>
                </w:p>
              </w:tc>
              <w:tc>
                <w:tcPr>
                  <w:tcW w:w="339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氢氧化钠</w:t>
                  </w:r>
                </w:p>
              </w:tc>
              <w:tc>
                <w:tcPr>
                  <w:tcW w:w="161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纯度99%</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3183"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175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5</w:t>
                  </w:r>
                </w:p>
              </w:tc>
              <w:tc>
                <w:tcPr>
                  <w:tcW w:w="3399" w:type="dxa"/>
                  <w:vAlign w:val="center"/>
                </w:tcPr>
                <w:p>
                  <w:pPr>
                    <w:pStyle w:val="48"/>
                    <w:spacing w:afterLines="0" w:line="240" w:lineRule="auto"/>
                    <w:ind w:firstLine="0" w:firstLineChars="0"/>
                    <w:contextualSpacing/>
                    <w:jc w:val="center"/>
                    <w:rPr>
                      <w:rFonts w:hint="default" w:cs="Times New Roman"/>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导热油</w:t>
                  </w:r>
                </w:p>
              </w:tc>
              <w:tc>
                <w:tcPr>
                  <w:tcW w:w="1619" w:type="dxa"/>
                  <w:vAlign w:val="center"/>
                </w:tcPr>
                <w:p>
                  <w:pPr>
                    <w:pStyle w:val="48"/>
                    <w:spacing w:afterLines="0" w:line="240" w:lineRule="auto"/>
                    <w:ind w:firstLine="0" w:firstLineChars="0"/>
                    <w:contextualSpacing/>
                    <w:jc w:val="center"/>
                    <w:rPr>
                      <w:rFonts w:hint="default" w:cs="Times New Roman"/>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w:t>
                  </w:r>
                </w:p>
              </w:tc>
              <w:tc>
                <w:tcPr>
                  <w:tcW w:w="161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t/a</w:t>
                  </w:r>
                </w:p>
              </w:tc>
              <w:tc>
                <w:tcPr>
                  <w:tcW w:w="3183" w:type="dxa"/>
                  <w:vAlign w:val="center"/>
                </w:tcPr>
                <w:p>
                  <w:pPr>
                    <w:pStyle w:val="48"/>
                    <w:spacing w:afterLines="0" w:line="240" w:lineRule="auto"/>
                    <w:ind w:firstLine="0" w:firstLineChars="0"/>
                    <w:contextualSpacing/>
                    <w:jc w:val="center"/>
                    <w:rPr>
                      <w:rFonts w:hint="default" w:cs="Times New Roman"/>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循环量2t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bCs w:val="0"/>
                      <w:snapToGrid w:val="0"/>
                      <w:color w:val="000000" w:themeColor="text1"/>
                      <w:sz w:val="21"/>
                      <w:szCs w:val="21"/>
                      <w14:textFill>
                        <w14:solidFill>
                          <w14:schemeClr w14:val="tx1"/>
                        </w14:solidFill>
                      </w14:textFill>
                    </w:rPr>
                  </w:pPr>
                  <w:r>
                    <w:rPr>
                      <w:rFonts w:hint="eastAsia" w:cs="Times New Roman"/>
                      <w:b/>
                      <w:bCs w:val="0"/>
                      <w:snapToGrid w:val="0"/>
                      <w:color w:val="000000" w:themeColor="text1"/>
                      <w:sz w:val="21"/>
                      <w:szCs w:val="21"/>
                      <w14:textFill>
                        <w14:solidFill>
                          <w14:schemeClr w14:val="tx1"/>
                        </w14:solidFill>
                      </w14:textFill>
                    </w:rPr>
                    <w:t>二</w:t>
                  </w:r>
                </w:p>
              </w:tc>
              <w:tc>
                <w:tcPr>
                  <w:tcW w:w="9820" w:type="dxa"/>
                  <w:gridSpan w:val="4"/>
                  <w:vAlign w:val="center"/>
                </w:tcPr>
                <w:p>
                  <w:pPr>
                    <w:pStyle w:val="48"/>
                    <w:spacing w:afterLines="0" w:line="240" w:lineRule="auto"/>
                    <w:ind w:firstLine="0" w:firstLineChars="0"/>
                    <w:contextualSpacing/>
                    <w:jc w:val="both"/>
                    <w:rPr>
                      <w:rFonts w:hint="default" w:cs="Times New Roman" w:eastAsiaTheme="minorEastAsia"/>
                      <w:b/>
                      <w:bCs w:val="0"/>
                      <w:snapToGrid w:val="0"/>
                      <w:color w:val="000000" w:themeColor="text1"/>
                      <w:sz w:val="21"/>
                      <w:szCs w:val="21"/>
                      <w:lang w:val="en-US" w:eastAsia="zh-CN"/>
                      <w14:textFill>
                        <w14:solidFill>
                          <w14:schemeClr w14:val="tx1"/>
                        </w14:solidFill>
                      </w14:textFill>
                    </w:rPr>
                  </w:pPr>
                  <w:r>
                    <w:rPr>
                      <w:rFonts w:hint="eastAsia" w:cs="Times New Roman"/>
                      <w:b/>
                      <w:bCs w:val="0"/>
                      <w:snapToGrid w:val="0"/>
                      <w:color w:val="000000" w:themeColor="text1"/>
                      <w:sz w:val="21"/>
                      <w:szCs w:val="21"/>
                      <w:lang w:val="en-US" w:eastAsia="zh-CN"/>
                      <w14:textFill>
                        <w14:solidFill>
                          <w14:schemeClr w14:val="tx1"/>
                        </w14:solidFill>
                      </w14:textFill>
                    </w:rPr>
                    <w:t>餐厨垃圾处理原辅材料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1</w:t>
                  </w:r>
                </w:p>
              </w:tc>
              <w:tc>
                <w:tcPr>
                  <w:tcW w:w="339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餐厨垃圾</w:t>
                  </w:r>
                </w:p>
              </w:tc>
              <w:tc>
                <w:tcPr>
                  <w:tcW w:w="161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3183"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24000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2</w:t>
                  </w:r>
                </w:p>
              </w:tc>
              <w:tc>
                <w:tcPr>
                  <w:tcW w:w="339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乳酸菌</w:t>
                  </w:r>
                </w:p>
              </w:tc>
              <w:tc>
                <w:tcPr>
                  <w:tcW w:w="161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3183"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172.8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3</w:t>
                  </w:r>
                </w:p>
              </w:tc>
              <w:tc>
                <w:tcPr>
                  <w:tcW w:w="339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黑水虻幼虫</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3183"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24.5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bCs w:val="0"/>
                      <w:snapToGrid w:val="0"/>
                      <w:color w:val="000000" w:themeColor="text1"/>
                      <w:sz w:val="21"/>
                      <w:szCs w:val="21"/>
                      <w14:textFill>
                        <w14:solidFill>
                          <w14:schemeClr w14:val="tx1"/>
                        </w14:solidFill>
                      </w14:textFill>
                    </w:rPr>
                  </w:pPr>
                  <w:r>
                    <w:rPr>
                      <w:rFonts w:hint="eastAsia" w:cs="Times New Roman"/>
                      <w:b/>
                      <w:bCs w:val="0"/>
                      <w:snapToGrid w:val="0"/>
                      <w:color w:val="000000" w:themeColor="text1"/>
                      <w:sz w:val="21"/>
                      <w:szCs w:val="21"/>
                      <w14:textFill>
                        <w14:solidFill>
                          <w14:schemeClr w14:val="tx1"/>
                        </w14:solidFill>
                      </w14:textFill>
                    </w:rPr>
                    <w:t>三</w:t>
                  </w:r>
                </w:p>
              </w:tc>
              <w:tc>
                <w:tcPr>
                  <w:tcW w:w="9820" w:type="dxa"/>
                  <w:gridSpan w:val="4"/>
                  <w:vAlign w:val="center"/>
                </w:tcPr>
                <w:p>
                  <w:pPr>
                    <w:pStyle w:val="48"/>
                    <w:spacing w:afterLines="0" w:line="240" w:lineRule="auto"/>
                    <w:ind w:firstLine="0" w:firstLineChars="0"/>
                    <w:contextualSpacing/>
                    <w:jc w:val="both"/>
                    <w:rPr>
                      <w:rFonts w:cs="Times New Roman"/>
                      <w:b/>
                      <w:bCs w:val="0"/>
                      <w:snapToGrid w:val="0"/>
                      <w:color w:val="000000" w:themeColor="text1"/>
                      <w:sz w:val="21"/>
                      <w:szCs w:val="21"/>
                      <w14:textFill>
                        <w14:solidFill>
                          <w14:schemeClr w14:val="tx1"/>
                        </w14:solidFill>
                      </w14:textFill>
                    </w:rPr>
                  </w:pPr>
                  <w:r>
                    <w:rPr>
                      <w:rFonts w:hint="eastAsia" w:cs="Times New Roman"/>
                      <w:b/>
                      <w:bCs w:val="0"/>
                      <w:snapToGrid w:val="0"/>
                      <w:color w:val="000000" w:themeColor="text1"/>
                      <w:sz w:val="21"/>
                      <w:szCs w:val="21"/>
                      <w14:textFill>
                        <w14:solidFill>
                          <w14:schemeClr w14:val="tx1"/>
                        </w14:solidFill>
                      </w14:textFill>
                    </w:rPr>
                    <w:t>能源消耗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1</w:t>
                  </w:r>
                </w:p>
              </w:tc>
              <w:tc>
                <w:tcPr>
                  <w:tcW w:w="339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电</w:t>
                  </w:r>
                </w:p>
              </w:tc>
              <w:tc>
                <w:tcPr>
                  <w:tcW w:w="161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Kwh/a</w:t>
                  </w:r>
                </w:p>
              </w:tc>
              <w:tc>
                <w:tcPr>
                  <w:tcW w:w="3183"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5.5</w:t>
                  </w:r>
                  <w:r>
                    <w:rPr>
                      <w:rFonts w:hint="eastAsia" w:cs="Times New Roman"/>
                      <w:b w:val="0"/>
                      <w:snapToGrid w:val="0"/>
                      <w:color w:val="000000" w:themeColor="text1"/>
                      <w:sz w:val="21"/>
                      <w:szCs w:val="21"/>
                      <w14:textFill>
                        <w14:solidFill>
                          <w14:schemeClr w14:val="tx1"/>
                        </w14:solidFill>
                      </w14:textFill>
                    </w:rPr>
                    <w:t>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2</w:t>
                  </w:r>
                </w:p>
              </w:tc>
              <w:tc>
                <w:tcPr>
                  <w:tcW w:w="339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新鲜水</w:t>
                  </w:r>
                </w:p>
              </w:tc>
              <w:tc>
                <w:tcPr>
                  <w:tcW w:w="161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w:t>
                  </w:r>
                </w:p>
              </w:tc>
              <w:tc>
                <w:tcPr>
                  <w:tcW w:w="161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m</w:t>
                  </w:r>
                  <w:r>
                    <w:rPr>
                      <w:rFonts w:cs="Times New Roman"/>
                      <w:b w:val="0"/>
                      <w:snapToGrid w:val="0"/>
                      <w:color w:val="000000" w:themeColor="text1"/>
                      <w:sz w:val="21"/>
                      <w:szCs w:val="21"/>
                      <w:vertAlign w:val="superscript"/>
                      <w14:textFill>
                        <w14:solidFill>
                          <w14:schemeClr w14:val="tx1"/>
                        </w14:solidFill>
                      </w14:textFill>
                    </w:rPr>
                    <w:t>3</w:t>
                  </w:r>
                  <w:r>
                    <w:rPr>
                      <w:rFonts w:cs="Times New Roman"/>
                      <w:b w:val="0"/>
                      <w:snapToGrid w:val="0"/>
                      <w:color w:val="000000" w:themeColor="text1"/>
                      <w:sz w:val="21"/>
                      <w:szCs w:val="21"/>
                      <w14:textFill>
                        <w14:solidFill>
                          <w14:schemeClr w14:val="tx1"/>
                        </w14:solidFill>
                      </w14:textFill>
                    </w:rPr>
                    <w:t>/a</w:t>
                  </w:r>
                </w:p>
              </w:tc>
              <w:tc>
                <w:tcPr>
                  <w:tcW w:w="3183" w:type="dxa"/>
                  <w:vAlign w:val="center"/>
                </w:tcPr>
                <w:p>
                  <w:pPr>
                    <w:pStyle w:val="48"/>
                    <w:spacing w:afterLines="0" w:line="240" w:lineRule="auto"/>
                    <w:ind w:firstLine="0" w:firstLineChars="0"/>
                    <w:contextualSpacing/>
                    <w:jc w:val="center"/>
                    <w:rPr>
                      <w:rFonts w:hint="default" w:cs="Times New Roman"/>
                      <w:b w:val="0"/>
                      <w:snapToGrid w:val="0"/>
                      <w:color w:val="000000" w:themeColor="text1"/>
                      <w:sz w:val="21"/>
                      <w:szCs w:val="21"/>
                      <w:lang w:val="en-US"/>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5400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3</w:t>
                  </w:r>
                </w:p>
              </w:tc>
              <w:tc>
                <w:tcPr>
                  <w:tcW w:w="339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醇基燃料</w:t>
                  </w:r>
                </w:p>
              </w:tc>
              <w:tc>
                <w:tcPr>
                  <w:tcW w:w="161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w:t>
                  </w:r>
                </w:p>
              </w:tc>
              <w:tc>
                <w:tcPr>
                  <w:tcW w:w="1619" w:type="dxa"/>
                  <w:vAlign w:val="center"/>
                </w:tcPr>
                <w:p>
                  <w:pPr>
                    <w:pStyle w:val="48"/>
                    <w:spacing w:afterLines="0" w:line="240" w:lineRule="auto"/>
                    <w:ind w:firstLine="0" w:firstLineChars="0"/>
                    <w:contextualSpacing/>
                    <w:jc w:val="center"/>
                    <w:rPr>
                      <w:rFonts w:hint="eastAsia"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m</w:t>
                  </w:r>
                  <w:r>
                    <w:rPr>
                      <w:rFonts w:cs="Times New Roman"/>
                      <w:b w:val="0"/>
                      <w:snapToGrid w:val="0"/>
                      <w:color w:val="000000" w:themeColor="text1"/>
                      <w:sz w:val="21"/>
                      <w:szCs w:val="21"/>
                      <w:vertAlign w:val="superscript"/>
                      <w14:textFill>
                        <w14:solidFill>
                          <w14:schemeClr w14:val="tx1"/>
                        </w14:solidFill>
                      </w14:textFill>
                    </w:rPr>
                    <w:t>3</w:t>
                  </w:r>
                  <w:r>
                    <w:rPr>
                      <w:rFonts w:cs="Times New Roman"/>
                      <w:b w:val="0"/>
                      <w:snapToGrid w:val="0"/>
                      <w:color w:val="000000" w:themeColor="text1"/>
                      <w:sz w:val="21"/>
                      <w:szCs w:val="21"/>
                      <w14:textFill>
                        <w14:solidFill>
                          <w14:schemeClr w14:val="tx1"/>
                        </w14:solidFill>
                      </w14:textFill>
                    </w:rPr>
                    <w:t>/a</w:t>
                  </w:r>
                </w:p>
              </w:tc>
              <w:tc>
                <w:tcPr>
                  <w:tcW w:w="3183"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379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6" w:type="dxa"/>
                  <w:vAlign w:val="center"/>
                </w:tcPr>
                <w:p>
                  <w:pPr>
                    <w:pStyle w:val="48"/>
                    <w:spacing w:afterLines="0" w:line="240" w:lineRule="auto"/>
                    <w:ind w:firstLine="0" w:firstLineChars="0"/>
                    <w:contextualSpacing/>
                    <w:jc w:val="center"/>
                    <w:rPr>
                      <w:rFonts w:hint="default" w:cs="Times New Roman"/>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4</w:t>
                  </w:r>
                </w:p>
              </w:tc>
              <w:tc>
                <w:tcPr>
                  <w:tcW w:w="339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天然气</w:t>
                  </w:r>
                </w:p>
              </w:tc>
              <w:tc>
                <w:tcPr>
                  <w:tcW w:w="1619"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w:t>
                  </w:r>
                </w:p>
              </w:tc>
              <w:tc>
                <w:tcPr>
                  <w:tcW w:w="1619"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m</w:t>
                  </w:r>
                  <w:r>
                    <w:rPr>
                      <w:rFonts w:cs="Times New Roman"/>
                      <w:b w:val="0"/>
                      <w:snapToGrid w:val="0"/>
                      <w:color w:val="000000" w:themeColor="text1"/>
                      <w:sz w:val="21"/>
                      <w:szCs w:val="21"/>
                      <w:vertAlign w:val="superscript"/>
                      <w14:textFill>
                        <w14:solidFill>
                          <w14:schemeClr w14:val="tx1"/>
                        </w14:solidFill>
                      </w14:textFill>
                    </w:rPr>
                    <w:t>3</w:t>
                  </w:r>
                  <w:r>
                    <w:rPr>
                      <w:rFonts w:cs="Times New Roman"/>
                      <w:b w:val="0"/>
                      <w:snapToGrid w:val="0"/>
                      <w:color w:val="000000" w:themeColor="text1"/>
                      <w:sz w:val="21"/>
                      <w:szCs w:val="21"/>
                      <w14:textFill>
                        <w14:solidFill>
                          <w14:schemeClr w14:val="tx1"/>
                        </w14:solidFill>
                      </w14:textFill>
                    </w:rPr>
                    <w:t>/a</w:t>
                  </w:r>
                </w:p>
              </w:tc>
              <w:tc>
                <w:tcPr>
                  <w:tcW w:w="3183"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15万</w:t>
                  </w:r>
                </w:p>
              </w:tc>
            </w:tr>
          </w:tbl>
          <w:p>
            <w:pPr>
              <w:pStyle w:val="48"/>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hint="eastAsia" w:cs="Times New Roman"/>
                <w:bCs w:val="0"/>
                <w:snapToGrid w:val="0"/>
                <w:color w:val="000000" w:themeColor="text1"/>
                <w:sz w:val="24"/>
                <w:szCs w:val="24"/>
                <w14:textFill>
                  <w14:solidFill>
                    <w14:schemeClr w14:val="tx1"/>
                  </w14:solidFill>
                </w14:textFill>
              </w:rPr>
              <w:t>2</w:t>
            </w:r>
            <w:r>
              <w:rPr>
                <w:rFonts w:cs="Times New Roman"/>
                <w:bCs w:val="0"/>
                <w:snapToGrid w:val="0"/>
                <w:color w:val="000000" w:themeColor="text1"/>
                <w:sz w:val="24"/>
                <w:szCs w:val="24"/>
                <w14:textFill>
                  <w14:solidFill>
                    <w14:schemeClr w14:val="tx1"/>
                  </w14:solidFill>
                </w14:textFill>
              </w:rPr>
              <w:t>.5</w:t>
            </w:r>
            <w:r>
              <w:rPr>
                <w:rFonts w:hint="eastAsia" w:cs="Times New Roman"/>
                <w:bCs w:val="0"/>
                <w:snapToGrid w:val="0"/>
                <w:color w:val="000000" w:themeColor="text1"/>
                <w:sz w:val="24"/>
                <w:szCs w:val="24"/>
                <w14:textFill>
                  <w14:solidFill>
                    <w14:schemeClr w14:val="tx1"/>
                  </w14:solidFill>
                </w14:textFill>
              </w:rPr>
              <w:t>现有项目产品方案</w:t>
            </w:r>
          </w:p>
          <w:p>
            <w:pPr>
              <w:pStyle w:val="48"/>
              <w:spacing w:afterLines="0"/>
              <w:ind w:firstLine="420"/>
              <w:contextualSpacing/>
              <w:rPr>
                <w:rFonts w:hint="eastAsia" w:cs="Times New Roman"/>
                <w:b w:val="0"/>
                <w:bCs/>
                <w:snapToGrid w:val="0"/>
                <w:color w:val="000000" w:themeColor="text1"/>
                <w:sz w:val="24"/>
                <w:szCs w:val="24"/>
                <w14:textFill>
                  <w14:solidFill>
                    <w14:schemeClr w14:val="tx1"/>
                  </w14:solidFill>
                </w14:textFill>
              </w:rPr>
            </w:pPr>
            <w:r>
              <w:rPr>
                <w:rFonts w:hint="eastAsia" w:cs="Times New Roman"/>
                <w:b w:val="0"/>
                <w:bCs/>
                <w:snapToGrid w:val="0"/>
                <w:color w:val="000000" w:themeColor="text1"/>
                <w:sz w:val="24"/>
                <w:szCs w:val="24"/>
                <w14:textFill>
                  <w14:solidFill>
                    <w14:schemeClr w14:val="tx1"/>
                  </w14:solidFill>
                </w14:textFill>
              </w:rPr>
              <w:t>现有项目</w:t>
            </w:r>
            <w:r>
              <w:rPr>
                <w:rFonts w:hint="eastAsia" w:cs="Times New Roman"/>
                <w:b w:val="0"/>
                <w:bCs/>
                <w:snapToGrid w:val="0"/>
                <w:color w:val="000000" w:themeColor="text1"/>
                <w:sz w:val="24"/>
                <w:szCs w:val="24"/>
                <w:lang w:val="en-US" w:eastAsia="zh-CN"/>
                <w14:textFill>
                  <w14:solidFill>
                    <w14:schemeClr w14:val="tx1"/>
                  </w14:solidFill>
                </w14:textFill>
              </w:rPr>
              <w:t>产品方案如下</w:t>
            </w:r>
            <w:r>
              <w:rPr>
                <w:rFonts w:hint="eastAsia" w:cs="Times New Roman"/>
                <w:b w:val="0"/>
                <w:bCs/>
                <w:snapToGrid w:val="0"/>
                <w:color w:val="000000" w:themeColor="text1"/>
                <w:sz w:val="24"/>
                <w:szCs w:val="24"/>
                <w14:textFill>
                  <w14:solidFill>
                    <w14:schemeClr w14:val="tx1"/>
                  </w14:solidFill>
                </w14:textFill>
              </w:rPr>
              <w:t>。</w:t>
            </w:r>
          </w:p>
          <w:p>
            <w:pPr>
              <w:pStyle w:val="48"/>
              <w:spacing w:afterLines="0"/>
              <w:ind w:firstLine="0" w:firstLineChars="0"/>
              <w:contextualSpacing/>
              <w:jc w:val="center"/>
              <w:rPr>
                <w:rFonts w:cs="Times New Roman"/>
                <w:bCs w:val="0"/>
                <w:snapToGrid w:val="0"/>
                <w:color w:val="000000" w:themeColor="text1"/>
                <w:sz w:val="21"/>
                <w:szCs w:val="21"/>
                <w14:textFill>
                  <w14:solidFill>
                    <w14:schemeClr w14:val="tx1"/>
                  </w14:solidFill>
                </w14:textFill>
              </w:rPr>
            </w:pPr>
            <w:r>
              <w:rPr>
                <w:rFonts w:hint="eastAsia" w:cs="Times New Roman"/>
                <w:bCs w:val="0"/>
                <w:snapToGrid w:val="0"/>
                <w:color w:val="000000" w:themeColor="text1"/>
                <w:sz w:val="21"/>
                <w:szCs w:val="21"/>
                <w14:textFill>
                  <w14:solidFill>
                    <w14:schemeClr w14:val="tx1"/>
                  </w14:solidFill>
                </w14:textFill>
              </w:rPr>
              <w:t>表</w:t>
            </w:r>
            <w:r>
              <w:rPr>
                <w:rFonts w:hint="eastAsia" w:cs="Times New Roman"/>
                <w:bCs w:val="0"/>
                <w:snapToGrid w:val="0"/>
                <w:color w:val="000000" w:themeColor="text1"/>
                <w:sz w:val="21"/>
                <w:szCs w:val="21"/>
                <w:lang w:val="en-US" w:eastAsia="zh-CN"/>
                <w14:textFill>
                  <w14:solidFill>
                    <w14:schemeClr w14:val="tx1"/>
                  </w14:solidFill>
                </w14:textFill>
              </w:rPr>
              <w:t>8</w:t>
            </w:r>
            <w:r>
              <w:rPr>
                <w:rFonts w:cs="Times New Roman"/>
                <w:bCs w:val="0"/>
                <w:snapToGrid w:val="0"/>
                <w:color w:val="000000" w:themeColor="text1"/>
                <w:sz w:val="21"/>
                <w:szCs w:val="21"/>
                <w14:textFill>
                  <w14:solidFill>
                    <w14:schemeClr w14:val="tx1"/>
                  </w14:solidFill>
                </w14:textFill>
              </w:rPr>
              <w:t xml:space="preserve">  </w:t>
            </w:r>
            <w:r>
              <w:rPr>
                <w:rFonts w:hint="eastAsia" w:cs="Times New Roman"/>
                <w:bCs w:val="0"/>
                <w:snapToGrid w:val="0"/>
                <w:color w:val="000000" w:themeColor="text1"/>
                <w:sz w:val="21"/>
                <w:szCs w:val="21"/>
                <w14:textFill>
                  <w14:solidFill>
                    <w14:schemeClr w14:val="tx1"/>
                  </w14:solidFill>
                </w14:textFill>
              </w:rPr>
              <w:t>现有</w:t>
            </w:r>
            <w:r>
              <w:rPr>
                <w:rFonts w:hint="eastAsia" w:cs="Times New Roman"/>
                <w:bCs w:val="0"/>
                <w:snapToGrid w:val="0"/>
                <w:color w:val="000000" w:themeColor="text1"/>
                <w:sz w:val="21"/>
                <w:szCs w:val="21"/>
                <w:lang w:val="en-US" w:eastAsia="zh-CN"/>
                <w14:textFill>
                  <w14:solidFill>
                    <w14:schemeClr w14:val="tx1"/>
                  </w14:solidFill>
                </w14:textFill>
              </w:rPr>
              <w:t>产品方案</w:t>
            </w:r>
            <w:r>
              <w:rPr>
                <w:rFonts w:hint="eastAsia" w:cs="Times New Roman"/>
                <w:bCs w:val="0"/>
                <w:snapToGrid w:val="0"/>
                <w:color w:val="000000" w:themeColor="text1"/>
                <w:sz w:val="21"/>
                <w:szCs w:val="21"/>
                <w14:textFill>
                  <w14:solidFill>
                    <w14:schemeClr w14:val="tx1"/>
                  </w14:solidFill>
                </w14:textFill>
              </w:rPr>
              <w:t>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5"/>
              <w:gridCol w:w="2967"/>
              <w:gridCol w:w="1512"/>
              <w:gridCol w:w="29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1"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序号</w:t>
                  </w:r>
                </w:p>
              </w:tc>
              <w:tc>
                <w:tcPr>
                  <w:tcW w:w="3013"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名称</w:t>
                  </w:r>
                </w:p>
              </w:tc>
              <w:tc>
                <w:tcPr>
                  <w:tcW w:w="152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单位</w:t>
                  </w:r>
                </w:p>
              </w:tc>
              <w:tc>
                <w:tcPr>
                  <w:tcW w:w="2965"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1"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1</w:t>
                  </w:r>
                </w:p>
              </w:tc>
              <w:tc>
                <w:tcPr>
                  <w:tcW w:w="3013"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生物柴油</w:t>
                  </w:r>
                </w:p>
              </w:tc>
              <w:tc>
                <w:tcPr>
                  <w:tcW w:w="152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2965" w:type="dxa"/>
                  <w:vAlign w:val="center"/>
                </w:tcPr>
                <w:p>
                  <w:pPr>
                    <w:pStyle w:val="48"/>
                    <w:spacing w:afterLines="0" w:line="240" w:lineRule="auto"/>
                    <w:ind w:firstLine="0" w:firstLineChars="0"/>
                    <w:contextualSpacing/>
                    <w:jc w:val="center"/>
                    <w:rPr>
                      <w:rFonts w:hint="default" w:cs="Times New Roman"/>
                      <w:b w:val="0"/>
                      <w:snapToGrid w:val="0"/>
                      <w:color w:val="000000" w:themeColor="text1"/>
                      <w:sz w:val="21"/>
                      <w:szCs w:val="21"/>
                      <w:lang w:val="en-US"/>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45000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1"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2</w:t>
                  </w:r>
                </w:p>
              </w:tc>
              <w:tc>
                <w:tcPr>
                  <w:tcW w:w="3013" w:type="dxa"/>
                  <w:vAlign w:val="center"/>
                </w:tcPr>
                <w:p>
                  <w:pPr>
                    <w:pStyle w:val="48"/>
                    <w:spacing w:afterLines="0" w:line="240" w:lineRule="auto"/>
                    <w:ind w:firstLine="0" w:firstLineChars="0"/>
                    <w:contextualSpacing/>
                    <w:jc w:val="center"/>
                    <w:rPr>
                      <w:rFonts w:hint="eastAsia" w:cs="Times New Roman" w:eastAsiaTheme="minorEastAsia"/>
                      <w:b w:val="0"/>
                      <w:snapToGrid w:val="0"/>
                      <w:color w:val="000000" w:themeColor="text1"/>
                      <w:sz w:val="21"/>
                      <w:szCs w:val="21"/>
                      <w:lang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植物沥青</w:t>
                  </w:r>
                </w:p>
              </w:tc>
              <w:tc>
                <w:tcPr>
                  <w:tcW w:w="152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2965"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2298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1"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hint="eastAsia" w:cs="Times New Roman"/>
                      <w:b w:val="0"/>
                      <w:snapToGrid w:val="0"/>
                      <w:color w:val="000000" w:themeColor="text1"/>
                      <w:sz w:val="21"/>
                      <w:szCs w:val="21"/>
                      <w14:textFill>
                        <w14:solidFill>
                          <w14:schemeClr w14:val="tx1"/>
                        </w14:solidFill>
                      </w14:textFill>
                    </w:rPr>
                    <w:t>3</w:t>
                  </w:r>
                </w:p>
              </w:tc>
              <w:tc>
                <w:tcPr>
                  <w:tcW w:w="3013"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粗甘油</w:t>
                  </w:r>
                </w:p>
              </w:tc>
              <w:tc>
                <w:tcPr>
                  <w:tcW w:w="1529" w:type="dxa"/>
                  <w:vAlign w:val="center"/>
                </w:tcPr>
                <w:p>
                  <w:pPr>
                    <w:pStyle w:val="48"/>
                    <w:spacing w:afterLines="0" w:line="240" w:lineRule="auto"/>
                    <w:ind w:firstLine="0" w:firstLineChars="0"/>
                    <w:contextualSpacing/>
                    <w:jc w:val="center"/>
                    <w:rPr>
                      <w:rFonts w:cs="Times New Roman"/>
                      <w:b w:val="0"/>
                      <w:snapToGrid w:val="0"/>
                      <w:color w:val="000000" w:themeColor="text1"/>
                      <w:sz w:val="21"/>
                      <w:szCs w:val="21"/>
                      <w14:textFill>
                        <w14:solidFill>
                          <w14:schemeClr w14:val="tx1"/>
                        </w14:solidFill>
                      </w14:textFill>
                    </w:rPr>
                  </w:pPr>
                  <w:r>
                    <w:rPr>
                      <w:rFonts w:cs="Times New Roman"/>
                      <w:b w:val="0"/>
                      <w:snapToGrid w:val="0"/>
                      <w:color w:val="000000" w:themeColor="text1"/>
                      <w:sz w:val="21"/>
                      <w:szCs w:val="21"/>
                      <w14:textFill>
                        <w14:solidFill>
                          <w14:schemeClr w14:val="tx1"/>
                        </w14:solidFill>
                      </w14:textFill>
                    </w:rPr>
                    <w:t>t/a</w:t>
                  </w:r>
                </w:p>
              </w:tc>
              <w:tc>
                <w:tcPr>
                  <w:tcW w:w="2965" w:type="dxa"/>
                  <w:vAlign w:val="center"/>
                </w:tcPr>
                <w:p>
                  <w:pPr>
                    <w:pStyle w:val="48"/>
                    <w:spacing w:afterLines="0" w:line="240" w:lineRule="auto"/>
                    <w:ind w:firstLine="0" w:firstLineChars="0"/>
                    <w:contextualSpacing/>
                    <w:jc w:val="center"/>
                    <w:rPr>
                      <w:rFonts w:hint="default" w:cs="Times New Roman" w:eastAsiaTheme="minorEastAsia"/>
                      <w:b w:val="0"/>
                      <w:snapToGrid w:val="0"/>
                      <w:color w:val="000000" w:themeColor="text1"/>
                      <w:sz w:val="21"/>
                      <w:szCs w:val="21"/>
                      <w:lang w:val="en-US" w:eastAsia="zh-CN"/>
                      <w14:textFill>
                        <w14:solidFill>
                          <w14:schemeClr w14:val="tx1"/>
                        </w14:solidFill>
                      </w14:textFill>
                    </w:rPr>
                  </w:pPr>
                  <w:r>
                    <w:rPr>
                      <w:rFonts w:hint="eastAsia" w:cs="Times New Roman"/>
                      <w:b w:val="0"/>
                      <w:snapToGrid w:val="0"/>
                      <w:color w:val="000000" w:themeColor="text1"/>
                      <w:sz w:val="21"/>
                      <w:szCs w:val="21"/>
                      <w:lang w:val="en-US" w:eastAsia="zh-CN"/>
                      <w14:textFill>
                        <w14:solidFill>
                          <w14:schemeClr w14:val="tx1"/>
                        </w14:solidFill>
                      </w14:textFill>
                    </w:rPr>
                    <w:t>3240</w:t>
                  </w:r>
                </w:p>
              </w:tc>
            </w:tr>
          </w:tbl>
          <w:p>
            <w:pPr>
              <w:pStyle w:val="48"/>
              <w:spacing w:afterLines="0"/>
              <w:ind w:firstLine="420"/>
              <w:contextualSpacing/>
              <w:rPr>
                <w:rFonts w:cs="Times New Roman"/>
                <w:b w:val="0"/>
                <w:snapToGrid w:val="0"/>
                <w:color w:val="000000" w:themeColor="text1"/>
                <w:sz w:val="24"/>
                <w:szCs w:val="24"/>
                <w14:textFill>
                  <w14:solidFill>
                    <w14:schemeClr w14:val="tx1"/>
                  </w14:solidFill>
                </w14:textFill>
              </w:rPr>
            </w:pPr>
          </w:p>
          <w:p>
            <w:pPr>
              <w:pStyle w:val="48"/>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hint="eastAsia" w:cs="Times New Roman"/>
                <w:bCs w:val="0"/>
                <w:snapToGrid w:val="0"/>
                <w:color w:val="000000" w:themeColor="text1"/>
                <w:sz w:val="24"/>
                <w:szCs w:val="24"/>
                <w14:textFill>
                  <w14:solidFill>
                    <w14:schemeClr w14:val="tx1"/>
                  </w14:solidFill>
                </w14:textFill>
              </w:rPr>
              <w:t>2</w:t>
            </w:r>
            <w:r>
              <w:rPr>
                <w:rFonts w:cs="Times New Roman"/>
                <w:bCs w:val="0"/>
                <w:snapToGrid w:val="0"/>
                <w:color w:val="000000" w:themeColor="text1"/>
                <w:sz w:val="24"/>
                <w:szCs w:val="24"/>
                <w14:textFill>
                  <w14:solidFill>
                    <w14:schemeClr w14:val="tx1"/>
                  </w14:solidFill>
                </w14:textFill>
              </w:rPr>
              <w:t>.6</w:t>
            </w:r>
            <w:r>
              <w:rPr>
                <w:rFonts w:hint="eastAsia" w:cs="Times New Roman"/>
                <w:bCs w:val="0"/>
                <w:snapToGrid w:val="0"/>
                <w:color w:val="000000" w:themeColor="text1"/>
                <w:sz w:val="24"/>
                <w:szCs w:val="24"/>
                <w14:textFill>
                  <w14:solidFill>
                    <w14:schemeClr w14:val="tx1"/>
                  </w14:solidFill>
                </w14:textFill>
              </w:rPr>
              <w:t>现有</w:t>
            </w:r>
            <w:r>
              <w:rPr>
                <w:rFonts w:hint="eastAsia" w:cs="Times New Roman"/>
                <w:bCs w:val="0"/>
                <w:snapToGrid w:val="0"/>
                <w:color w:val="000000" w:themeColor="text1"/>
                <w:sz w:val="24"/>
                <w:szCs w:val="24"/>
                <w:lang w:val="en-US" w:eastAsia="zh-CN"/>
                <w14:textFill>
                  <w14:solidFill>
                    <w14:schemeClr w14:val="tx1"/>
                  </w14:solidFill>
                </w14:textFill>
              </w:rPr>
              <w:t>项目</w:t>
            </w:r>
            <w:r>
              <w:rPr>
                <w:rFonts w:hint="eastAsia" w:cs="Times New Roman"/>
                <w:bCs w:val="0"/>
                <w:snapToGrid w:val="0"/>
                <w:color w:val="000000" w:themeColor="text1"/>
                <w:sz w:val="24"/>
                <w:szCs w:val="24"/>
                <w14:textFill>
                  <w14:solidFill>
                    <w14:schemeClr w14:val="tx1"/>
                  </w14:solidFill>
                </w14:textFill>
              </w:rPr>
              <w:t>公用工程</w:t>
            </w:r>
          </w:p>
          <w:p>
            <w:pPr>
              <w:snapToGrid w:val="0"/>
              <w:spacing w:line="360" w:lineRule="auto"/>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t>2.6.1给排水</w:t>
            </w:r>
          </w:p>
          <w:p>
            <w:pPr>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（1）</w:t>
            </w:r>
            <w:r>
              <w:rPr>
                <w:rFonts w:hint="eastAsia" w:ascii="Times New Roman" w:hAnsi="Times New Roman"/>
                <w:color w:val="000000" w:themeColor="text1"/>
                <w:sz w:val="24"/>
                <w:szCs w:val="24"/>
                <w14:textFill>
                  <w14:solidFill>
                    <w14:schemeClr w14:val="tx1"/>
                  </w14:solidFill>
                </w14:textFill>
              </w:rPr>
              <w:t>给水</w:t>
            </w:r>
          </w:p>
          <w:p>
            <w:pPr>
              <w:pStyle w:val="30"/>
              <w:snapToGrid w:val="0"/>
              <w:spacing w:after="0" w:line="360" w:lineRule="auto"/>
              <w:ind w:left="0" w:leftChars="0" w:firstLine="480" w:firstLineChars="200"/>
              <w:rPr>
                <w:rFonts w:hint="eastAsia"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 xml:space="preserve">现有项目用水由自备水井提供，包括生产用水和生活用水，总用水量 </w:t>
            </w:r>
            <w:r>
              <w:rPr>
                <w:rFonts w:hint="eastAsia" w:ascii="Times New Roman" w:hAnsi="Times New Roman"/>
                <w:color w:val="000000" w:themeColor="text1"/>
                <w:sz w:val="24"/>
                <w:szCs w:val="24"/>
                <w:lang w:val="en-US" w:eastAsia="zh-CN"/>
                <w14:textFill>
                  <w14:solidFill>
                    <w14:schemeClr w14:val="tx1"/>
                  </w14:solidFill>
                </w14:textFill>
              </w:rPr>
              <w:t>5400</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a</w:t>
            </w:r>
            <w:r>
              <w:rPr>
                <w:rFonts w:hint="eastAsia" w:ascii="Times New Roman" w:hAnsi="Times New Roman"/>
                <w:color w:val="000000" w:themeColor="text1"/>
                <w:sz w:val="24"/>
                <w:szCs w:val="24"/>
                <w14:textFill>
                  <w14:solidFill>
                    <w14:schemeClr w14:val="tx1"/>
                  </w14:solidFill>
                </w14:textFill>
              </w:rPr>
              <w:t>，其中：生产用水新水量</w:t>
            </w:r>
            <w:r>
              <w:rPr>
                <w:rFonts w:hint="eastAsia" w:ascii="Times New Roman" w:hAnsi="Times New Roman"/>
                <w:color w:val="000000" w:themeColor="text1"/>
                <w:sz w:val="24"/>
                <w:szCs w:val="24"/>
                <w:lang w:val="en-US" w:eastAsia="zh-CN"/>
                <w14:textFill>
                  <w14:solidFill>
                    <w14:schemeClr w14:val="tx1"/>
                  </w14:solidFill>
                </w14:textFill>
              </w:rPr>
              <w:t>5184</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a</w:t>
            </w:r>
            <w:r>
              <w:rPr>
                <w:rFonts w:hint="eastAsia" w:ascii="Times New Roman" w:hAnsi="Times New Roman"/>
                <w:color w:val="000000" w:themeColor="text1"/>
                <w:sz w:val="24"/>
                <w:szCs w:val="24"/>
                <w14:textFill>
                  <w14:solidFill>
                    <w14:schemeClr w14:val="tx1"/>
                  </w14:solidFill>
                </w14:textFill>
              </w:rPr>
              <w:t>，生活用水量 216m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a</w:t>
            </w:r>
            <w:r>
              <w:rPr>
                <w:rFonts w:hint="eastAsia" w:ascii="Times New Roman" w:hAnsi="Times New Roman"/>
                <w:color w:val="000000" w:themeColor="text1"/>
                <w:sz w:val="24"/>
                <w:szCs w:val="24"/>
                <w14:textFill>
                  <w14:solidFill>
                    <w14:schemeClr w14:val="tx1"/>
                  </w14:solidFill>
                </w14:textFill>
              </w:rPr>
              <w:t>。</w:t>
            </w:r>
          </w:p>
          <w:p>
            <w:pPr>
              <w:pStyle w:val="30"/>
              <w:snapToGrid w:val="0"/>
              <w:spacing w:after="0" w:line="360" w:lineRule="auto"/>
              <w:ind w:left="0" w:leftChars="0" w:firstLine="480" w:firstLineChars="200"/>
              <w:rPr>
                <w:rFonts w:hint="eastAsia"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生产用水：主要为水洗工序用新水</w:t>
            </w:r>
            <w:r>
              <w:rPr>
                <w:rFonts w:hint="eastAsia" w:ascii="Times New Roman" w:hAnsi="Times New Roman"/>
                <w:color w:val="000000" w:themeColor="text1"/>
                <w:sz w:val="24"/>
                <w:szCs w:val="24"/>
                <w:lang w:val="en-US" w:eastAsia="zh-CN"/>
                <w14:textFill>
                  <w14:solidFill>
                    <w14:schemeClr w14:val="tx1"/>
                  </w14:solidFill>
                </w14:textFill>
              </w:rPr>
              <w:t>5.04</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d</w:t>
            </w:r>
            <w:r>
              <w:rPr>
                <w:rFonts w:hint="eastAsia" w:ascii="Times New Roman" w:hAnsi="Times New Roman"/>
                <w:color w:val="000000" w:themeColor="text1"/>
                <w:sz w:val="24"/>
                <w:szCs w:val="24"/>
                <w14:textFill>
                  <w14:solidFill>
                    <w14:schemeClr w14:val="tx1"/>
                  </w14:solidFill>
                </w14:textFill>
              </w:rPr>
              <w:t>（1512m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a</w:t>
            </w:r>
            <w:r>
              <w:rPr>
                <w:rFonts w:hint="eastAsia" w:ascii="Times New Roman" w:hAnsi="Times New Roman"/>
                <w:color w:val="000000" w:themeColor="text1"/>
                <w:sz w:val="24"/>
                <w:szCs w:val="24"/>
                <w14:textFill>
                  <w14:solidFill>
                    <w14:schemeClr w14:val="tx1"/>
                  </w14:solidFill>
                </w14:textFill>
              </w:rPr>
              <w:t>）；冷却水系统循环池循环水量 50m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,另需补水</w:t>
            </w:r>
            <w:r>
              <w:rPr>
                <w:rFonts w:hint="eastAsia" w:ascii="Times New Roman" w:hAnsi="Times New Roman"/>
                <w:color w:val="000000" w:themeColor="text1"/>
                <w:sz w:val="24"/>
                <w:szCs w:val="24"/>
                <w:lang w:val="en-US" w:eastAsia="zh-CN"/>
                <w14:textFill>
                  <w14:solidFill>
                    <w14:schemeClr w14:val="tx1"/>
                  </w14:solidFill>
                </w14:textFill>
              </w:rPr>
              <w:t>10.8</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d</w:t>
            </w:r>
            <w:r>
              <w:rPr>
                <w:rFonts w:hint="eastAsia" w:ascii="Times New Roman" w:hAnsi="Times New Roman"/>
                <w:color w:val="000000" w:themeColor="text1"/>
                <w:sz w:val="24"/>
                <w:szCs w:val="24"/>
                <w14:textFill>
                  <w14:solidFill>
                    <w14:schemeClr w14:val="tx1"/>
                  </w14:solidFill>
                </w14:textFill>
              </w:rPr>
              <w:t>（3240m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a</w:t>
            </w:r>
            <w:r>
              <w:rPr>
                <w:rFonts w:hint="eastAsia" w:ascii="Times New Roman" w:hAnsi="Times New Roman"/>
                <w:color w:val="000000" w:themeColor="text1"/>
                <w:sz w:val="24"/>
                <w:szCs w:val="24"/>
                <w14:textFill>
                  <w14:solidFill>
                    <w14:schemeClr w14:val="tx1"/>
                  </w14:solidFill>
                </w14:textFill>
              </w:rPr>
              <w:t>）；甲醇精馏系统尾气水洗塔循环水量10m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/h，另需补新水</w:t>
            </w:r>
            <w:r>
              <w:rPr>
                <w:rFonts w:hint="eastAsia" w:ascii="Times New Roman" w:hAnsi="Times New Roman"/>
                <w:color w:val="000000" w:themeColor="text1"/>
                <w:sz w:val="24"/>
                <w:szCs w:val="24"/>
                <w:lang w:val="en-US" w:eastAsia="zh-CN"/>
                <w14:textFill>
                  <w14:solidFill>
                    <w14:schemeClr w14:val="tx1"/>
                  </w14:solidFill>
                </w14:textFill>
              </w:rPr>
              <w:t>1.44</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d</w:t>
            </w:r>
            <w:r>
              <w:rPr>
                <w:rFonts w:hint="eastAsia" w:ascii="Times New Roman" w:hAnsi="Times New Roman"/>
                <w:color w:val="000000" w:themeColor="text1"/>
                <w:sz w:val="24"/>
                <w:szCs w:val="24"/>
                <w14:textFill>
                  <w14:solidFill>
                    <w14:schemeClr w14:val="tx1"/>
                  </w14:solidFill>
                </w14:textFill>
              </w:rPr>
              <w:t>（432m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a</w:t>
            </w:r>
            <w:r>
              <w:rPr>
                <w:rFonts w:hint="eastAsia" w:ascii="Times New Roman" w:hAnsi="Times New Roman"/>
                <w:color w:val="000000" w:themeColor="text1"/>
                <w:sz w:val="24"/>
                <w:szCs w:val="24"/>
                <w14:textFill>
                  <w14:solidFill>
                    <w14:schemeClr w14:val="tx1"/>
                  </w14:solidFill>
                </w14:textFill>
              </w:rPr>
              <w:t>）。综上，企业生产用新水量</w:t>
            </w:r>
            <w:r>
              <w:rPr>
                <w:rFonts w:hint="eastAsia" w:ascii="Times New Roman" w:hAnsi="Times New Roman"/>
                <w:color w:val="000000" w:themeColor="text1"/>
                <w:sz w:val="24"/>
                <w:szCs w:val="24"/>
                <w:lang w:val="en-US" w:eastAsia="zh-CN"/>
                <w14:textFill>
                  <w14:solidFill>
                    <w14:schemeClr w14:val="tx1"/>
                  </w14:solidFill>
                </w14:textFill>
              </w:rPr>
              <w:t>17.28</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d</w:t>
            </w:r>
            <w:r>
              <w:rPr>
                <w:rFonts w:hint="eastAsia"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5184</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a</w:t>
            </w:r>
            <w:r>
              <w:rPr>
                <w:rFonts w:hint="eastAsia" w:ascii="Times New Roman" w:hAnsi="Times New Roman"/>
                <w:color w:val="000000" w:themeColor="text1"/>
                <w:sz w:val="24"/>
                <w:szCs w:val="24"/>
                <w14:textFill>
                  <w14:solidFill>
                    <w14:schemeClr w14:val="tx1"/>
                  </w14:solidFill>
                </w14:textFill>
              </w:rPr>
              <w:t>）。</w:t>
            </w:r>
          </w:p>
          <w:p>
            <w:pPr>
              <w:pStyle w:val="30"/>
              <w:snapToGrid w:val="0"/>
              <w:spacing w:after="0" w:line="360" w:lineRule="auto"/>
              <w:ind w:left="0" w:leftChars="0" w:firstLine="480" w:firstLineChars="200"/>
              <w:rPr>
                <w:rFonts w:hint="eastAsia"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生活用水：企业不设食堂、洗浴等设施，厂内设旱厕，因此，生活用水主要为员工饮用及盥洗用水，约 216m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/a（0.72m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/d）。</w:t>
            </w:r>
          </w:p>
          <w:p>
            <w:pPr>
              <w:pStyle w:val="30"/>
              <w:snapToGrid w:val="0"/>
              <w:spacing w:after="0" w:line="360" w:lineRule="auto"/>
              <w:ind w:left="0" w:leftChars="0" w:firstLine="480" w:firstLineChars="200"/>
              <w:rPr>
                <w:rFonts w:hint="eastAsia"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kern w:val="2"/>
                <w:sz w:val="24"/>
                <w:szCs w:val="24"/>
                <w14:textFill>
                  <w14:solidFill>
                    <w14:schemeClr w14:val="tx1"/>
                  </w14:solidFill>
                </w14:textFill>
              </w:rPr>
              <w:t>（2）排</w:t>
            </w:r>
            <w:r>
              <w:rPr>
                <w:rFonts w:hint="eastAsia" w:ascii="Times New Roman" w:hAnsi="Times New Roman"/>
                <w:color w:val="000000" w:themeColor="text1"/>
                <w:sz w:val="24"/>
                <w:szCs w:val="24"/>
                <w14:textFill>
                  <w14:solidFill>
                    <w14:schemeClr w14:val="tx1"/>
                  </w14:solidFill>
                </w14:textFill>
              </w:rPr>
              <w:t>水</w:t>
            </w:r>
          </w:p>
          <w:p>
            <w:pPr>
              <w:pStyle w:val="30"/>
              <w:snapToGrid w:val="0"/>
              <w:spacing w:after="0" w:line="360" w:lineRule="auto"/>
              <w:ind w:left="0" w:leftChars="0" w:firstLine="480" w:firstLineChars="200"/>
              <w:rPr>
                <w:rFonts w:hint="eastAsia"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废水总排放量</w:t>
            </w:r>
            <w:r>
              <w:rPr>
                <w:rFonts w:hint="eastAsia" w:ascii="Times New Roman" w:hAnsi="Times New Roman"/>
                <w:color w:val="000000" w:themeColor="text1"/>
                <w:sz w:val="24"/>
                <w:szCs w:val="24"/>
                <w:lang w:val="en-US" w:eastAsia="zh-CN"/>
                <w14:textFill>
                  <w14:solidFill>
                    <w14:schemeClr w14:val="tx1"/>
                  </w14:solidFill>
                </w14:textFill>
              </w:rPr>
              <w:t>7455.4</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 xml:space="preserve">/a，其中生产废水排放量 </w:t>
            </w:r>
            <w:r>
              <w:rPr>
                <w:rFonts w:hint="eastAsia" w:ascii="Times New Roman" w:hAnsi="Times New Roman"/>
                <w:color w:val="000000" w:themeColor="text1"/>
                <w:sz w:val="24"/>
                <w:szCs w:val="24"/>
                <w:lang w:val="en-US" w:eastAsia="zh-CN"/>
                <w14:textFill>
                  <w14:solidFill>
                    <w14:schemeClr w14:val="tx1"/>
                  </w14:solidFill>
                </w14:textFill>
              </w:rPr>
              <w:t>7282.6</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/a，生活污水 172.8m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/a。</w:t>
            </w:r>
          </w:p>
          <w:p>
            <w:pPr>
              <w:pStyle w:val="30"/>
              <w:snapToGrid w:val="0"/>
              <w:spacing w:after="0" w:line="360" w:lineRule="auto"/>
              <w:ind w:left="0" w:leftChars="0" w:firstLine="480" w:firstLineChars="200"/>
              <w:rPr>
                <w:rFonts w:hint="eastAsia"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冷却水水循环使用，不外排；生产过程中原料带水（142m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/a）和反应生成水（843m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/a）, 以及水洗废水</w:t>
            </w:r>
            <w:r>
              <w:rPr>
                <w:rFonts w:hint="eastAsia" w:ascii="Times New Roman" w:hAnsi="Times New Roman"/>
                <w:color w:val="000000" w:themeColor="text1"/>
                <w:sz w:val="24"/>
                <w:szCs w:val="24"/>
                <w:lang w:val="en-US" w:eastAsia="zh-CN"/>
                <w14:textFill>
                  <w14:solidFill>
                    <w14:schemeClr w14:val="tx1"/>
                  </w14:solidFill>
                </w14:textFill>
              </w:rPr>
              <w:t>4.992</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d</w:t>
            </w:r>
            <w:r>
              <w:rPr>
                <w:rFonts w:hint="eastAsia" w:ascii="Times New Roman" w:hAnsi="Times New Roman"/>
                <w:color w:val="000000" w:themeColor="text1"/>
                <w:sz w:val="24"/>
                <w:szCs w:val="24"/>
                <w14:textFill>
                  <w14:solidFill>
                    <w14:schemeClr w14:val="tx1"/>
                  </w14:solidFill>
                </w14:textFill>
              </w:rPr>
              <w:t>（1497.6m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/a），</w:t>
            </w:r>
            <w:r>
              <w:rPr>
                <w:rFonts w:hint="eastAsia" w:ascii="Times New Roman" w:hAnsi="Times New Roman"/>
                <w:color w:val="000000" w:themeColor="text1"/>
                <w:sz w:val="24"/>
                <w:szCs w:val="24"/>
                <w:lang w:val="en-US" w:eastAsia="zh-CN"/>
                <w14:textFill>
                  <w14:solidFill>
                    <w14:schemeClr w14:val="tx1"/>
                  </w14:solidFill>
                </w14:textFill>
              </w:rPr>
              <w:t>餐厨垃圾生产线沥水和压榨机挤压</w:t>
            </w:r>
            <w:r>
              <w:rPr>
                <w:rFonts w:hint="eastAsia" w:ascii="Times New Roman" w:hAnsi="Times New Roman"/>
                <w:color w:val="000000" w:themeColor="text1"/>
                <w:sz w:val="24"/>
                <w:szCs w:val="24"/>
                <w14:textFill>
                  <w14:solidFill>
                    <w14:schemeClr w14:val="tx1"/>
                  </w14:solidFill>
                </w14:textFill>
              </w:rPr>
              <w:t>废水</w:t>
            </w:r>
            <w:r>
              <w:rPr>
                <w:rFonts w:hint="eastAsia" w:ascii="Times New Roman" w:hAnsi="Times New Roman"/>
                <w:color w:val="000000" w:themeColor="text1"/>
                <w:sz w:val="24"/>
                <w:szCs w:val="24"/>
                <w:lang w:val="en-US" w:eastAsia="zh-CN"/>
                <w14:textFill>
                  <w14:solidFill>
                    <w14:schemeClr w14:val="tx1"/>
                  </w14:solidFill>
                </w14:textFill>
              </w:rPr>
              <w:t>16</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d</w:t>
            </w:r>
            <w:r>
              <w:rPr>
                <w:rFonts w:hint="eastAsia" w:ascii="Times New Roman" w:hAnsi="Times New Roman"/>
                <w:color w:val="000000" w:themeColor="text1"/>
                <w:sz w:val="24"/>
                <w:szCs w:val="24"/>
                <w:lang w:eastAsia="zh-CN"/>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4800</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/a</w:t>
            </w:r>
            <w:r>
              <w:rPr>
                <w:rFonts w:hint="eastAsia" w:ascii="Times New Roman" w:hAnsi="Times New Roman"/>
                <w:color w:val="000000" w:themeColor="text1"/>
                <w:sz w:val="24"/>
                <w:szCs w:val="24"/>
                <w:lang w:eastAsia="zh-CN"/>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生产</w:t>
            </w:r>
            <w:r>
              <w:rPr>
                <w:rFonts w:hint="eastAsia" w:ascii="Times New Roman" w:hAnsi="Times New Roman"/>
                <w:color w:val="000000" w:themeColor="text1"/>
                <w:sz w:val="24"/>
                <w:szCs w:val="24"/>
                <w14:textFill>
                  <w14:solidFill>
                    <w14:schemeClr w14:val="tx1"/>
                  </w14:solidFill>
                </w14:textFill>
              </w:rPr>
              <w:t>废水总排放量</w:t>
            </w:r>
            <w:r>
              <w:rPr>
                <w:rFonts w:hint="eastAsia" w:ascii="Times New Roman" w:hAnsi="Times New Roman"/>
                <w:color w:val="000000" w:themeColor="text1"/>
                <w:sz w:val="24"/>
                <w:szCs w:val="24"/>
                <w:lang w:val="en-US" w:eastAsia="zh-CN"/>
                <w14:textFill>
                  <w14:solidFill>
                    <w14:schemeClr w14:val="tx1"/>
                  </w14:solidFill>
                </w14:textFill>
              </w:rPr>
              <w:t>7282.6</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/a，即</w:t>
            </w:r>
            <w:r>
              <w:rPr>
                <w:rFonts w:hint="eastAsia" w:ascii="Times New Roman" w:hAnsi="Times New Roman"/>
                <w:color w:val="000000" w:themeColor="text1"/>
                <w:sz w:val="24"/>
                <w:szCs w:val="24"/>
                <w:lang w:val="en-US" w:eastAsia="zh-CN"/>
                <w14:textFill>
                  <w14:solidFill>
                    <w14:schemeClr w14:val="tx1"/>
                  </w14:solidFill>
                </w14:textFill>
              </w:rPr>
              <w:t>24.275</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/d，收集至厂内</w:t>
            </w:r>
            <w:r>
              <w:rPr>
                <w:rFonts w:hint="eastAsia" w:ascii="Times New Roman" w:hAnsi="Times New Roman"/>
                <w:color w:val="000000" w:themeColor="text1"/>
                <w:sz w:val="24"/>
                <w:szCs w:val="24"/>
                <w:lang w:val="en-US" w:eastAsia="zh-CN"/>
                <w14:textFill>
                  <w14:solidFill>
                    <w14:schemeClr w14:val="tx1"/>
                  </w14:solidFill>
                </w14:textFill>
              </w:rPr>
              <w:t>污水站处理</w:t>
            </w:r>
            <w:r>
              <w:rPr>
                <w:rFonts w:hint="eastAsia" w:ascii="Times New Roman" w:hAnsi="Times New Roman"/>
                <w:color w:val="000000" w:themeColor="text1"/>
                <w:sz w:val="24"/>
                <w:szCs w:val="24"/>
                <w14:textFill>
                  <w14:solidFill>
                    <w14:schemeClr w14:val="tx1"/>
                  </w14:solidFill>
                </w14:textFill>
              </w:rPr>
              <w:t>后，定期由罐车送往抚宁县绿源城乡基础设施建设投资有限公司留守营污水处理分公司污水处理厂处理。</w:t>
            </w:r>
          </w:p>
          <w:p>
            <w:pPr>
              <w:pStyle w:val="30"/>
              <w:snapToGrid w:val="0"/>
              <w:spacing w:after="0" w:line="360" w:lineRule="auto"/>
              <w:ind w:left="0" w:leftChars="0" w:firstLine="480" w:firstLineChars="200"/>
              <w:rPr>
                <w:rFonts w:hint="default" w:ascii="仿宋" w:hAnsi="仿宋" w:cs="仿宋" w:eastAsiaTheme="minorEastAsia"/>
                <w:spacing w:val="-4"/>
                <w:sz w:val="28"/>
                <w:szCs w:val="28"/>
                <w:lang w:val="en-US" w:eastAsia="zh-CN"/>
              </w:rPr>
            </w:pPr>
            <w:r>
              <w:rPr>
                <w:rFonts w:hint="eastAsia" w:ascii="Times New Roman" w:hAnsi="Times New Roman"/>
                <w:color w:val="000000" w:themeColor="text1"/>
                <w:sz w:val="24"/>
                <w:szCs w:val="24"/>
                <w:lang w:val="en-US" w:eastAsia="zh-CN"/>
                <w14:textFill>
                  <w14:solidFill>
                    <w14:schemeClr w14:val="tx1"/>
                  </w14:solidFill>
                </w14:textFill>
              </w:rPr>
              <w:t>生活污水主要为员工盥洗废水，约172.8</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vertAlign w:val="baseline"/>
                <w:lang w:val="en-US" w:eastAsia="zh-CN"/>
                <w14:textFill>
                  <w14:solidFill>
                    <w14:schemeClr w14:val="tx1"/>
                  </w14:solidFill>
                </w14:textFill>
              </w:rPr>
              <w:t>/a（0.576</w:t>
            </w:r>
            <w:r>
              <w:rPr>
                <w:rFonts w:hint="eastAsia" w:ascii="Times New Roman" w:hAnsi="Times New Roman"/>
                <w:color w:val="000000" w:themeColor="text1"/>
                <w:sz w:val="24"/>
                <w:szCs w:val="24"/>
                <w14:textFill>
                  <w14:solidFill>
                    <w14:schemeClr w14:val="tx1"/>
                  </w14:solidFill>
                </w14:textFill>
              </w:rPr>
              <w:t>m</w:t>
            </w:r>
            <w:r>
              <w:rPr>
                <w:rFonts w:ascii="Times New Roman" w:hAnsi="Times New Roman"/>
                <w:color w:val="000000" w:themeColor="text1"/>
                <w:sz w:val="24"/>
                <w:szCs w:val="24"/>
                <w:vertAlign w:val="superscript"/>
                <w14:textFill>
                  <w14:solidFill>
                    <w14:schemeClr w14:val="tx1"/>
                  </w14:solidFill>
                </w14:textFill>
              </w:rPr>
              <w:t>3</w:t>
            </w:r>
            <w:r>
              <w:rPr>
                <w:rFonts w:hint="eastAsia" w:ascii="Times New Roman" w:hAnsi="Times New Roman"/>
                <w:color w:val="000000" w:themeColor="text1"/>
                <w:sz w:val="24"/>
                <w:szCs w:val="24"/>
                <w:vertAlign w:val="baseline"/>
                <w:lang w:val="en-US" w:eastAsia="zh-CN"/>
                <w14:textFill>
                  <w14:solidFill>
                    <w14:schemeClr w14:val="tx1"/>
                  </w14:solidFill>
                </w14:textFill>
              </w:rPr>
              <w:t>/d）。与生产废水一并收集至</w:t>
            </w:r>
            <w:r>
              <w:rPr>
                <w:rFonts w:hint="eastAsia" w:ascii="Times New Roman" w:hAnsi="Times New Roman"/>
                <w:color w:val="000000" w:themeColor="text1"/>
                <w:sz w:val="24"/>
                <w:szCs w:val="24"/>
                <w14:textFill>
                  <w14:solidFill>
                    <w14:schemeClr w14:val="tx1"/>
                  </w14:solidFill>
                </w14:textFill>
              </w:rPr>
              <w:t>厂内</w:t>
            </w:r>
            <w:r>
              <w:rPr>
                <w:rFonts w:hint="eastAsia" w:ascii="Times New Roman" w:hAnsi="Times New Roman"/>
                <w:color w:val="000000" w:themeColor="text1"/>
                <w:sz w:val="24"/>
                <w:szCs w:val="24"/>
                <w:lang w:val="en-US" w:eastAsia="zh-CN"/>
                <w14:textFill>
                  <w14:solidFill>
                    <w14:schemeClr w14:val="tx1"/>
                  </w14:solidFill>
                </w14:textFill>
              </w:rPr>
              <w:t>污水站处理</w:t>
            </w:r>
            <w:r>
              <w:rPr>
                <w:rFonts w:hint="eastAsia" w:ascii="Times New Roman" w:hAnsi="Times New Roman"/>
                <w:color w:val="000000" w:themeColor="text1"/>
                <w:sz w:val="24"/>
                <w:szCs w:val="24"/>
                <w14:textFill>
                  <w14:solidFill>
                    <w14:schemeClr w14:val="tx1"/>
                  </w14:solidFill>
                </w14:textFill>
              </w:rPr>
              <w:t>后</w:t>
            </w:r>
            <w:r>
              <w:rPr>
                <w:rFonts w:hint="eastAsia" w:ascii="Times New Roman" w:hAnsi="Times New Roman"/>
                <w:color w:val="000000" w:themeColor="text1"/>
                <w:sz w:val="24"/>
                <w:szCs w:val="24"/>
                <w:vertAlign w:val="baseline"/>
                <w:lang w:val="en-US" w:eastAsia="zh-CN"/>
                <w14:textFill>
                  <w14:solidFill>
                    <w14:schemeClr w14:val="tx1"/>
                  </w14:solidFill>
                </w14:textFill>
              </w:rPr>
              <w:t>，定期由罐车送往抚宁县绿源城乡基础设施建设投资有限公司留守营污水处理分公司污水处理厂处理。</w:t>
            </w:r>
          </w:p>
          <w:p>
            <w:pPr>
              <w:pStyle w:val="29"/>
              <w:ind w:firstLine="0" w:firstLineChars="0"/>
              <w:jc w:val="center"/>
              <w:rPr>
                <w:rFonts w:ascii="Times New Roman" w:hAnsi="Times New Roman"/>
                <w:b/>
                <w:bCs/>
                <w:color w:val="000000" w:themeColor="text1"/>
                <w:sz w:val="21"/>
                <w:szCs w:val="21"/>
                <w14:textFill>
                  <w14:solidFill>
                    <w14:schemeClr w14:val="tx1"/>
                  </w14:solidFill>
                </w14:textFill>
              </w:rPr>
            </w:pPr>
            <w:r>
              <w:drawing>
                <wp:inline distT="0" distB="0" distL="114300" distR="114300">
                  <wp:extent cx="4066540" cy="5078730"/>
                  <wp:effectExtent l="0" t="0" r="10160" b="762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8"/>
                          <a:stretch>
                            <a:fillRect/>
                          </a:stretch>
                        </pic:blipFill>
                        <pic:spPr>
                          <a:xfrm>
                            <a:off x="0" y="0"/>
                            <a:ext cx="4066540" cy="5078730"/>
                          </a:xfrm>
                          <a:prstGeom prst="rect">
                            <a:avLst/>
                          </a:prstGeom>
                          <a:noFill/>
                          <a:ln>
                            <a:noFill/>
                          </a:ln>
                        </pic:spPr>
                      </pic:pic>
                    </a:graphicData>
                  </a:graphic>
                </wp:inline>
              </w:drawing>
            </w:r>
          </w:p>
          <w:p>
            <w:pPr>
              <w:pStyle w:val="29"/>
              <w:ind w:firstLine="0" w:firstLineChars="0"/>
              <w:jc w:val="center"/>
              <w:rPr>
                <w:rFonts w:hint="eastAsia" w:ascii="Times New Roman" w:hAnsi="Times New Roman" w:eastAsiaTheme="minorEastAsia"/>
                <w:b/>
                <w:bCs/>
                <w:color w:val="000000" w:themeColor="text1"/>
                <w:sz w:val="21"/>
                <w:szCs w:val="21"/>
                <w:lang w:eastAsia="zh-CN"/>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图1  现有</w:t>
            </w:r>
            <w:r>
              <w:rPr>
                <w:rFonts w:hint="eastAsia" w:ascii="Times New Roman" w:hAnsi="Times New Roman"/>
                <w:b/>
                <w:bCs/>
                <w:color w:val="000000" w:themeColor="text1"/>
                <w:sz w:val="21"/>
                <w:szCs w:val="21"/>
                <w:lang w:val="en-US" w:eastAsia="zh-CN"/>
                <w14:textFill>
                  <w14:solidFill>
                    <w14:schemeClr w14:val="tx1"/>
                  </w14:solidFill>
                </w14:textFill>
              </w:rPr>
              <w:t>项目</w:t>
            </w:r>
            <w:r>
              <w:rPr>
                <w:rFonts w:ascii="Times New Roman" w:hAnsi="Times New Roman"/>
                <w:b/>
                <w:bCs/>
                <w:color w:val="000000" w:themeColor="text1"/>
                <w:sz w:val="21"/>
                <w:szCs w:val="21"/>
                <w14:textFill>
                  <w14:solidFill>
                    <w14:schemeClr w14:val="tx1"/>
                  </w14:solidFill>
                </w14:textFill>
              </w:rPr>
              <w:t>水平衡图  单位：m</w:t>
            </w:r>
            <w:r>
              <w:rPr>
                <w:rFonts w:ascii="Times New Roman" w:hAnsi="Times New Roman"/>
                <w:b/>
                <w:bCs/>
                <w:color w:val="000000" w:themeColor="text1"/>
                <w:sz w:val="21"/>
                <w:szCs w:val="21"/>
                <w:vertAlign w:val="superscript"/>
                <w14:textFill>
                  <w14:solidFill>
                    <w14:schemeClr w14:val="tx1"/>
                  </w14:solidFill>
                </w14:textFill>
              </w:rPr>
              <w:t>3</w:t>
            </w:r>
            <w:r>
              <w:rPr>
                <w:rFonts w:ascii="Times New Roman" w:hAnsi="Times New Roman"/>
                <w:b/>
                <w:bCs/>
                <w:color w:val="000000" w:themeColor="text1"/>
                <w:sz w:val="21"/>
                <w:szCs w:val="21"/>
                <w14:textFill>
                  <w14:solidFill>
                    <w14:schemeClr w14:val="tx1"/>
                  </w14:solidFill>
                </w14:textFill>
              </w:rPr>
              <w:t>/</w:t>
            </w:r>
            <w:r>
              <w:rPr>
                <w:rFonts w:hint="eastAsia" w:ascii="Times New Roman" w:hAnsi="Times New Roman"/>
                <w:b/>
                <w:bCs/>
                <w:color w:val="000000" w:themeColor="text1"/>
                <w:sz w:val="21"/>
                <w:szCs w:val="21"/>
                <w:lang w:val="en-US" w:eastAsia="zh-CN"/>
                <w14:textFill>
                  <w14:solidFill>
                    <w14:schemeClr w14:val="tx1"/>
                  </w14:solidFill>
                </w14:textFill>
              </w:rPr>
              <w:t>d</w:t>
            </w:r>
          </w:p>
          <w:p>
            <w:pPr>
              <w:snapToGrid w:val="0"/>
              <w:spacing w:line="360" w:lineRule="auto"/>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2.6.2</w:t>
            </w:r>
            <w:r>
              <w:rPr>
                <w:rFonts w:hint="eastAsia" w:ascii="Times New Roman" w:hAnsi="Times New Roman"/>
                <w:b/>
                <w:color w:val="000000" w:themeColor="text1"/>
                <w:szCs w:val="21"/>
                <w14:textFill>
                  <w14:solidFill>
                    <w14:schemeClr w14:val="tx1"/>
                  </w14:solidFill>
                </w14:textFill>
              </w:rPr>
              <w:t>供热</w:t>
            </w:r>
          </w:p>
          <w:p>
            <w:pPr>
              <w:pStyle w:val="30"/>
              <w:ind w:left="0" w:leftChars="0" w:firstLine="48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使用电采暖。</w:t>
            </w:r>
          </w:p>
          <w:p>
            <w:pPr>
              <w:snapToGrid w:val="0"/>
              <w:spacing w:line="360" w:lineRule="auto"/>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2.6.3</w:t>
            </w:r>
            <w:r>
              <w:rPr>
                <w:rFonts w:hint="eastAsia" w:ascii="Times New Roman" w:hAnsi="Times New Roman"/>
                <w:b/>
                <w:color w:val="000000" w:themeColor="text1"/>
                <w:szCs w:val="21"/>
                <w14:textFill>
                  <w14:solidFill>
                    <w14:schemeClr w14:val="tx1"/>
                  </w14:solidFill>
                </w14:textFill>
              </w:rPr>
              <w:t>供电</w:t>
            </w:r>
          </w:p>
          <w:p>
            <w:pPr>
              <w:pStyle w:val="30"/>
              <w:ind w:left="0" w:leftChars="0" w:firstLine="48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现有项目供电由市政电网提供，主要用于设备运行和照明等。</w:t>
            </w:r>
          </w:p>
          <w:p>
            <w:pPr>
              <w:snapToGrid w:val="0"/>
              <w:spacing w:line="360" w:lineRule="auto"/>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2.7</w:t>
            </w:r>
            <w:r>
              <w:rPr>
                <w:rFonts w:hint="eastAsia" w:ascii="Times New Roman" w:hAnsi="Times New Roman"/>
                <w:b/>
                <w:color w:val="000000" w:themeColor="text1"/>
                <w:szCs w:val="21"/>
                <w14:textFill>
                  <w14:solidFill>
                    <w14:schemeClr w14:val="tx1"/>
                  </w14:solidFill>
                </w14:textFill>
              </w:rPr>
              <w:t>现有项目工艺流程</w:t>
            </w:r>
          </w:p>
          <w:p>
            <w:pPr>
              <w:pStyle w:val="30"/>
              <w:ind w:left="0" w:leftChars="0" w:firstLine="0" w:firstLineChars="0"/>
              <w:rPr>
                <w:rFonts w:hint="default" w:ascii="Times New Roman" w:hAnsi="Times New Roman" w:cs="Times New Roman" w:eastAsiaTheme="minorEastAsia"/>
                <w:b/>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b/>
                <w:color w:val="000000" w:themeColor="text1"/>
                <w:sz w:val="24"/>
                <w:szCs w:val="21"/>
                <w:lang w:val="en-US" w:eastAsia="zh-CN" w:bidi="ar-SA"/>
                <w14:textFill>
                  <w14:solidFill>
                    <w14:schemeClr w14:val="tx1"/>
                  </w14:solidFill>
                </w14:textFill>
              </w:rPr>
              <w:t>2.7.1</w:t>
            </w:r>
            <w:r>
              <w:rPr>
                <w:rFonts w:hint="eastAsia" w:ascii="Times New Roman" w:hAnsi="Times New Roman" w:cs="Times New Roman"/>
                <w:b/>
                <w:color w:val="000000" w:themeColor="text1"/>
                <w:sz w:val="24"/>
                <w:szCs w:val="21"/>
                <w:lang w:val="en-US" w:eastAsia="zh-CN" w:bidi="ar-SA"/>
                <w14:textFill>
                  <w14:solidFill>
                    <w14:schemeClr w14:val="tx1"/>
                  </w14:solidFill>
                </w14:textFill>
              </w:rPr>
              <w:t>生物柴油、植物沥青、粗甘油</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生产工艺流程简述：</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lang w:eastAsia="zh-CN"/>
                <w14:textFill>
                  <w14:solidFill>
                    <w14:schemeClr w14:val="tx1"/>
                  </w14:solidFill>
                </w14:textFill>
              </w:rPr>
              <w:t>（</w:t>
            </w:r>
            <w:r>
              <w:rPr>
                <w:rFonts w:hint="eastAsia" w:ascii="Times New Roman" w:hAnsi="Times New Roman"/>
                <w:b w:val="0"/>
                <w:bCs/>
                <w:color w:val="000000" w:themeColor="text1"/>
                <w:szCs w:val="21"/>
                <w:lang w:val="en-US" w:eastAsia="zh-CN"/>
                <w14:textFill>
                  <w14:solidFill>
                    <w14:schemeClr w14:val="tx1"/>
                  </w14:solidFill>
                </w14:textFill>
              </w:rPr>
              <w:t>1</w:t>
            </w:r>
            <w:r>
              <w:rPr>
                <w:rFonts w:hint="eastAsia" w:ascii="Times New Roman" w:hAnsi="Times New Roman"/>
                <w:b w:val="0"/>
                <w:bCs/>
                <w:color w:val="000000" w:themeColor="text1"/>
                <w:szCs w:val="21"/>
                <w:lang w:eastAsia="zh-CN"/>
                <w14:textFill>
                  <w14:solidFill>
                    <w14:schemeClr w14:val="tx1"/>
                  </w14:solidFill>
                </w14:textFill>
              </w:rPr>
              <w:t>）</w:t>
            </w:r>
            <w:r>
              <w:rPr>
                <w:rFonts w:hint="eastAsia" w:ascii="Times New Roman" w:hAnsi="Times New Roman"/>
                <w:b w:val="0"/>
                <w:bCs/>
                <w:color w:val="000000" w:themeColor="text1"/>
                <w:szCs w:val="21"/>
                <w14:textFill>
                  <w14:solidFill>
                    <w14:schemeClr w14:val="tx1"/>
                  </w14:solidFill>
                </w14:textFill>
              </w:rPr>
              <w:t>原料除杂、脱水</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原料废动植物油首先置于原料预处理池内静置沉淀固体杂质，再采用卧螺过滤机进一步去除原料中的杂质，然后进入计量毛油池，再经真空吸入酯化脱水釜， 加热到130 度，进行真空脱水30分钟，去除油脂中水分，使油脂中水分含量在千分之二以内，油脂预处理完成。</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lang w:eastAsia="zh-CN"/>
                <w14:textFill>
                  <w14:solidFill>
                    <w14:schemeClr w14:val="tx1"/>
                  </w14:solidFill>
                </w14:textFill>
              </w:rPr>
              <w:t>（</w:t>
            </w:r>
            <w:r>
              <w:rPr>
                <w:rFonts w:hint="eastAsia" w:ascii="Times New Roman" w:hAnsi="Times New Roman"/>
                <w:b w:val="0"/>
                <w:bCs/>
                <w:color w:val="000000" w:themeColor="text1"/>
                <w:szCs w:val="21"/>
                <w:lang w:val="en-US" w:eastAsia="zh-CN"/>
                <w14:textFill>
                  <w14:solidFill>
                    <w14:schemeClr w14:val="tx1"/>
                  </w14:solidFill>
                </w14:textFill>
              </w:rPr>
              <w:t>2</w:t>
            </w:r>
            <w:r>
              <w:rPr>
                <w:rFonts w:hint="eastAsia" w:ascii="Times New Roman" w:hAnsi="Times New Roman"/>
                <w:b w:val="0"/>
                <w:bCs/>
                <w:color w:val="000000" w:themeColor="text1"/>
                <w:szCs w:val="21"/>
                <w:lang w:eastAsia="zh-CN"/>
                <w14:textFill>
                  <w14:solidFill>
                    <w14:schemeClr w14:val="tx1"/>
                  </w14:solidFill>
                </w14:textFill>
              </w:rPr>
              <w:t>）</w:t>
            </w:r>
            <w:r>
              <w:rPr>
                <w:rFonts w:hint="eastAsia" w:ascii="Times New Roman" w:hAnsi="Times New Roman"/>
                <w:b w:val="0"/>
                <w:bCs/>
                <w:color w:val="000000" w:themeColor="text1"/>
                <w:szCs w:val="21"/>
                <w14:textFill>
                  <w14:solidFill>
                    <w14:schemeClr w14:val="tx1"/>
                  </w14:solidFill>
                </w14:textFill>
              </w:rPr>
              <w:t>酯化、酯交换反应</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将除杂脱水处理后的原料油与甲醇、催化剂浓硫酸，按一定比例 泵入反应器。强制搅拌，在常压下，控制反应温度在 120℃, 进行酯化反应，1小时后取样检测甲酯酸价，酸价降到2以下时，停止加入甲醇，反应结束，脱醇30分钟，酯化完成。</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将酯化好的甲酯置于酯交换反应釜，添加甲醇、氢氧化钠进行混 合进行酯交换反应，反应温度控制在65度左右，反应1小时后，升温到95度脱醇30分钟，酯交换反应完成。</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在反应过程中，部分甲醇和水在反应条件下被汽化，该混合气体经冷凝后进入甲醇精馏塔回收系统回收甲醇，回收的后的甲醇重新回到生产线，继续参与反应。</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反应停止后，进行静置分层和加热脱醇。</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③静置分层</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反应后的粗甲酯在反应釜中静置分层。下层为水相，主要为粗甘油，此外，还含有水、硫酸以及少量甲醇等物，从下部流出存放入粗 甘油储存罐，作为副产品外售。上层为油相，即粗甲酯，主要成分为粗甲酯、高沸点的植物沥青。</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④水洗</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静置分层后将下层水相甘油排出后，将下层水相与上层油相液面 分层的混合物排出后进行水洗，利用甘油易溶于水的特性提取混合物 中的甘油再回收，水洗后废水排入厂内废水池内暂存，定期由吸污车 抽运至抚宁县绿源城乡基础设施建设投资有限公司留守营污水处理分公司污水处理厂处理，上层油相的粗甲酯待脱醇蒸馏。</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⑤加热脱醇</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将分离粗甘油后的粗甲酯加热升温，将粗甲酯中所含的未反应的 甲醇和水去除。蒸出的水和甲醇蒸汽经冷凝后，进入甲醇精馏塔回收系统回收甲醇。粗甲酯送入储罐或直接进入蒸馏釜蒸馏。</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⑥甲酯蒸馏</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粗甲酯进入甲酯蒸馏釜，在常压下以导热油为热源进行蒸馏。首 先蒸出的甲醇和水（极少量）进入甲醇回收系统。接着的蒸出物即为 精甲酯，进入成品储罐。釜底残留物为植物沥青或称之为黑油，作为副产品外售。</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⑦甲醇回收</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生产线上被汽化的甲醇、过量甲醇、残留甲醇均采用甲醇精馏塔 回收， 回收后的甲醇返回生产线再利用。甲醇精馏塔产生的尾气经冷 凝，再经三级水洗处理后，通过延伸至于冷却循环水池上方的管道排气口排出。</w:t>
            </w:r>
          </w:p>
          <w:p>
            <w:pPr>
              <w:pStyle w:val="30"/>
              <w:ind w:left="0" w:leftChars="0" w:firstLine="48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工艺流程</w:t>
            </w:r>
            <w:r>
              <w:rPr>
                <w:rFonts w:hint="eastAsia"/>
                <w:color w:val="000000" w:themeColor="text1"/>
                <w:lang w:val="en-US" w:eastAsia="zh-CN"/>
                <w14:textFill>
                  <w14:solidFill>
                    <w14:schemeClr w14:val="tx1"/>
                  </w14:solidFill>
                </w14:textFill>
              </w:rPr>
              <w:t>图</w:t>
            </w:r>
            <w:r>
              <w:rPr>
                <w:rFonts w:hint="eastAsia"/>
                <w:color w:val="000000" w:themeColor="text1"/>
                <w14:textFill>
                  <w14:solidFill>
                    <w14:schemeClr w14:val="tx1"/>
                  </w14:solidFill>
                </w14:textFill>
              </w:rPr>
              <w:t>如下。</w:t>
            </w:r>
          </w:p>
          <w:p>
            <w:pPr>
              <w:pStyle w:val="30"/>
              <w:ind w:left="0" w:leftChars="0" w:firstLine="0" w:firstLineChars="0"/>
              <w:jc w:val="center"/>
              <w:rPr>
                <w:rFonts w:ascii="Times New Roman" w:hAnsi="Times New Roman"/>
                <w:b/>
                <w:bCs/>
                <w:color w:val="000000" w:themeColor="text1"/>
                <w14:textFill>
                  <w14:solidFill>
                    <w14:schemeClr w14:val="tx1"/>
                  </w14:solidFill>
                </w14:textFill>
              </w:rPr>
            </w:pPr>
            <w:r>
              <w:rPr>
                <w:sz w:val="24"/>
              </w:rPr>
              <mc:AlternateContent>
                <mc:Choice Requires="wps">
                  <w:drawing>
                    <wp:anchor distT="0" distB="0" distL="114300" distR="114300" simplePos="0" relativeHeight="251663360" behindDoc="0" locked="0" layoutInCell="1" allowOverlap="1">
                      <wp:simplePos x="0" y="0"/>
                      <wp:positionH relativeFrom="column">
                        <wp:posOffset>3966210</wp:posOffset>
                      </wp:positionH>
                      <wp:positionV relativeFrom="paragraph">
                        <wp:posOffset>1819910</wp:posOffset>
                      </wp:positionV>
                      <wp:extent cx="581660" cy="238125"/>
                      <wp:effectExtent l="0" t="0" r="8890" b="9525"/>
                      <wp:wrapNone/>
                      <wp:docPr id="5" name="文本框 5"/>
                      <wp:cNvGraphicFramePr/>
                      <a:graphic xmlns:a="http://schemas.openxmlformats.org/drawingml/2006/main">
                        <a:graphicData uri="http://schemas.microsoft.com/office/word/2010/wordprocessingShape">
                          <wps:wsp>
                            <wps:cNvSpPr txBox="1"/>
                            <wps:spPr>
                              <a:xfrm>
                                <a:off x="5280660" y="5558155"/>
                                <a:ext cx="581660" cy="238125"/>
                              </a:xfrm>
                              <a:prstGeom prst="rect">
                                <a:avLst/>
                              </a:prstGeom>
                              <a:solidFill>
                                <a:schemeClr val="bg1"/>
                              </a:solid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kinsoku/>
                                    <w:wordWrap/>
                                    <w:overflowPunct/>
                                    <w:topLinePunct w:val="0"/>
                                    <w:bidi w:val="0"/>
                                    <w:adjustRightInd/>
                                    <w:snapToGrid w:val="0"/>
                                    <w:textAlignment w:val="auto"/>
                                    <w:rPr>
                                      <w:rFonts w:hint="eastAsia" w:eastAsiaTheme="minorEastAsia"/>
                                      <w:sz w:val="18"/>
                                      <w:szCs w:val="18"/>
                                      <w:lang w:val="en-US" w:eastAsia="zh-CN"/>
                                    </w:rPr>
                                  </w:pPr>
                                  <w:r>
                                    <w:rPr>
                                      <w:rFonts w:hint="eastAsia"/>
                                      <w:sz w:val="18"/>
                                      <w:szCs w:val="18"/>
                                      <w:lang w:val="en-US" w:eastAsia="zh-CN"/>
                                    </w:rPr>
                                    <w:t>导热油</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2.3pt;margin-top:143.3pt;height:18.75pt;width:45.8pt;z-index:251663360;mso-width-relative:page;mso-height-relative:page;" fillcolor="#FFFFFF [3212]" filled="t" stroked="f" coordsize="21600,21600" o:gfxdata="UEsDBAoAAAAAAIdO4kAAAAAAAAAAAAAAAAAEAAAAZHJzL1BLAwQUAAAACACHTuJA/E2JRNYAAAAL&#10;AQAADwAAAGRycy9kb3ducmV2LnhtbE2Py07DMBBF90j8gzVI7KhjE6VViNMFElsk2tK1G5s4wh5H&#10;tvv8eoYV7GY0R3fO7daX4NnJpjxFVCAWFTCLQzQTjgp227enFbBcNBrtI1oFV5th3d/fdbo18Ywf&#10;9rQpI6MQzK1W4EqZW87z4GzQeRFni3T7iinoQmsauUn6TOHBc1lVDQ96Qvrg9GxfnR2+N8egYD+G&#10;2/5TzMmZ4Gt8v123uzgp9fggqhdgxV7KHwy/+qQOPTkd4hFNZl5BI+uGUAVy1dBAxFI0EthBwbOs&#10;BfC+4/879D9QSwMEFAAAAAgAh07iQFRjgcNaAgAAmgQAAA4AAABkcnMvZTJvRG9jLnhtbK1UwW4T&#10;MRC9I/EPlu9ks2k3hKibKiQKQqpopYI4O15v1pLtMbaT3fAB8Ac9ceHOd+U7GHuTthQOPZDDZux5&#10;OzPvzcxeXHZakZ1wXoIpaT4YUiIMh0qaTUk/fVy9mlDiAzMVU2BESffC08vZyxcXrZ2KETSgKuEI&#10;BjF+2tqSNiHYaZZ53gjN/ACsMOiswWkW8Og2WeVYi9G1ykbD4ThrwVXWARfe4+2yd9JjRPecgFDX&#10;kosl8K0WJvRRnVAsICXfSOvpLFVb14KH67r2IhBVUmQa0hOToL2Oz2x2waYbx2wj+bEE9pwSnnDS&#10;TBpMeh9qyQIjWyf/CqUld+ChDgMOOuuJJEWQRT58os1tw6xIXFBqb+9F9/8vLP+wu3FEViUtKDFM&#10;Y8MPd98PP34dfn4jRZSntX6KqFuLuNC9hQ6H5nTv8TKy7mqn4z/yIegvRpPheIwS79EuiklepEhs&#10;KrpAeARM8uTnCBidTfJR8mcPgazz4Z0ATaJRUod9TPKy3ZUPWBRCT5CY14OS1UoqlQ5us14oR3YM&#10;e75Kv1gvvvIHTBnSlnR8VgxTZAPx/R6nDMIj755ftEK37o5irKHaoxYO+mHylq8kVnnFfLhhDqcH&#10;ieN+hWt81AowCRwtShpwX/91H/HYVPRS0uI0ltR/2TInKFHvDbb7TX5+Hsc3Hc6L1yM8uMee9WOP&#10;2eoFIPkcN9nyZEZ8UCezdqA/4xrOY1Z0McMxd0nDyVyEfkdwjbmYzxMIB9aycGVuLY+ho9QG5tsA&#10;tUwtiTL12hzVw5FNsh/XK+7E43NCPXxSZ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E2JRNYA&#10;AAALAQAADwAAAAAAAAABACAAAAAiAAAAZHJzL2Rvd25yZXYueG1sUEsBAhQAFAAAAAgAh07iQFRj&#10;gcNaAgAAmgQAAA4AAAAAAAAAAQAgAAAAJQEAAGRycy9lMm9Eb2MueG1sUEsFBgAAAAAGAAYAWQEA&#10;APEFAAAAAA==&#10;">
                      <v:fill on="t" focussize="0,0"/>
                      <v:stroke on="f" weight="0.5pt"/>
                      <v:imagedata o:title=""/>
                      <o:lock v:ext="edit" aspectratio="f"/>
                      <v:textbox>
                        <w:txbxContent>
                          <w:p>
                            <w:pPr>
                              <w:keepNext w:val="0"/>
                              <w:keepLines w:val="0"/>
                              <w:pageBreakBefore w:val="0"/>
                              <w:widowControl/>
                              <w:kinsoku/>
                              <w:wordWrap/>
                              <w:overflowPunct/>
                              <w:topLinePunct w:val="0"/>
                              <w:bidi w:val="0"/>
                              <w:adjustRightInd/>
                              <w:snapToGrid w:val="0"/>
                              <w:textAlignment w:val="auto"/>
                              <w:rPr>
                                <w:rFonts w:hint="eastAsia" w:eastAsiaTheme="minorEastAsia"/>
                                <w:sz w:val="18"/>
                                <w:szCs w:val="18"/>
                                <w:lang w:val="en-US" w:eastAsia="zh-CN"/>
                              </w:rPr>
                            </w:pPr>
                            <w:r>
                              <w:rPr>
                                <w:rFonts w:hint="eastAsia"/>
                                <w:sz w:val="18"/>
                                <w:szCs w:val="18"/>
                                <w:lang w:val="en-US" w:eastAsia="zh-CN"/>
                              </w:rPr>
                              <w:t>导热油</w:t>
                            </w:r>
                          </w:p>
                        </w:txbxContent>
                      </v:textbox>
                    </v:shape>
                  </w:pict>
                </mc:Fallback>
              </mc:AlternateContent>
            </w:r>
            <w:r>
              <w:drawing>
                <wp:inline distT="0" distB="0" distL="114300" distR="114300">
                  <wp:extent cx="4556760" cy="5261610"/>
                  <wp:effectExtent l="0" t="0" r="0" b="0"/>
                  <wp:docPr id="14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2"/>
                          <pic:cNvPicPr>
                            <a:picLocks noChangeAspect="1"/>
                          </pic:cNvPicPr>
                        </pic:nvPicPr>
                        <pic:blipFill>
                          <a:blip r:embed="rId9"/>
                          <a:srcRect b="504"/>
                          <a:stretch>
                            <a:fillRect/>
                          </a:stretch>
                        </pic:blipFill>
                        <pic:spPr>
                          <a:xfrm>
                            <a:off x="0" y="0"/>
                            <a:ext cx="4556760" cy="5261610"/>
                          </a:xfrm>
                          <a:prstGeom prst="rect">
                            <a:avLst/>
                          </a:prstGeom>
                          <a:noFill/>
                          <a:ln>
                            <a:noFill/>
                          </a:ln>
                        </pic:spPr>
                      </pic:pic>
                    </a:graphicData>
                  </a:graphic>
                </wp:inline>
              </w:drawing>
            </w:r>
          </w:p>
          <w:p>
            <w:pPr>
              <w:pStyle w:val="30"/>
              <w:ind w:left="0" w:leftChars="0" w:firstLine="422" w:firstLineChars="200"/>
              <w:jc w:val="center"/>
              <w:rPr>
                <w:rFonts w:hint="eastAsia" w:ascii="Times New Roman" w:hAnsi="Times New Roman" w:eastAsiaTheme="minorEastAsia"/>
                <w:b/>
                <w:bCs/>
                <w:color w:val="000000" w:themeColor="text1"/>
                <w:sz w:val="21"/>
                <w:szCs w:val="21"/>
                <w:lang w:val="en-US" w:eastAsia="zh-CN"/>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图2  现有</w:t>
            </w:r>
            <w:r>
              <w:rPr>
                <w:rFonts w:hint="eastAsia" w:ascii="Times New Roman" w:hAnsi="Times New Roman"/>
                <w:b/>
                <w:bCs/>
                <w:color w:val="000000" w:themeColor="text1"/>
                <w:sz w:val="21"/>
                <w:szCs w:val="21"/>
                <w14:textFill>
                  <w14:solidFill>
                    <w14:schemeClr w14:val="tx1"/>
                  </w14:solidFill>
                </w14:textFill>
              </w:rPr>
              <w:t>项目</w:t>
            </w:r>
            <w:r>
              <w:rPr>
                <w:rFonts w:ascii="Times New Roman" w:hAnsi="Times New Roman"/>
                <w:b/>
                <w:bCs/>
                <w:color w:val="000000" w:themeColor="text1"/>
                <w:sz w:val="21"/>
                <w:szCs w:val="21"/>
                <w14:textFill>
                  <w14:solidFill>
                    <w14:schemeClr w14:val="tx1"/>
                  </w14:solidFill>
                </w14:textFill>
              </w:rPr>
              <w:t>工艺流程</w:t>
            </w:r>
            <w:r>
              <w:rPr>
                <w:rFonts w:hint="eastAsia" w:ascii="Times New Roman" w:hAnsi="Times New Roman"/>
                <w:b/>
                <w:bCs/>
                <w:color w:val="000000" w:themeColor="text1"/>
                <w:sz w:val="21"/>
                <w:szCs w:val="21"/>
                <w:lang w:val="en-US" w:eastAsia="zh-CN"/>
                <w14:textFill>
                  <w14:solidFill>
                    <w14:schemeClr w14:val="tx1"/>
                  </w14:solidFill>
                </w14:textFill>
              </w:rPr>
              <w:t>图</w:t>
            </w:r>
          </w:p>
          <w:p>
            <w:pPr>
              <w:pStyle w:val="30"/>
              <w:ind w:left="0" w:leftChars="0" w:firstLine="0" w:firstLineChars="0"/>
              <w:rPr>
                <w:rFonts w:hint="default" w:ascii="Times New Roman" w:hAnsi="Times New Roman" w:cs="Times New Roman" w:eastAsiaTheme="minorEastAsia"/>
                <w:b/>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b/>
                <w:color w:val="000000" w:themeColor="text1"/>
                <w:sz w:val="24"/>
                <w:szCs w:val="21"/>
                <w:lang w:val="en-US" w:eastAsia="zh-CN" w:bidi="ar-SA"/>
                <w14:textFill>
                  <w14:solidFill>
                    <w14:schemeClr w14:val="tx1"/>
                  </w14:solidFill>
                </w14:textFill>
              </w:rPr>
              <w:t>2.7.</w:t>
            </w:r>
            <w:r>
              <w:rPr>
                <w:rFonts w:hint="eastAsia" w:ascii="Times New Roman" w:hAnsi="Times New Roman" w:cs="Times New Roman"/>
                <w:b/>
                <w:color w:val="000000" w:themeColor="text1"/>
                <w:sz w:val="24"/>
                <w:szCs w:val="21"/>
                <w:lang w:val="en-US" w:eastAsia="zh-CN" w:bidi="ar-SA"/>
                <w14:textFill>
                  <w14:solidFill>
                    <w14:schemeClr w14:val="tx1"/>
                  </w14:solidFill>
                </w14:textFill>
              </w:rPr>
              <w:t>2餐厨垃圾处理</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14:textFill>
                  <w14:solidFill>
                    <w14:schemeClr w14:val="tx1"/>
                  </w14:solidFill>
                </w14:textFill>
              </w:rPr>
              <w:t>生产工艺流程简述：</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b w:val="0"/>
                <w:bCs/>
                <w:color w:val="000000" w:themeColor="text1"/>
                <w:szCs w:val="21"/>
                <w14:textFill>
                  <w14:solidFill>
                    <w14:schemeClr w14:val="tx1"/>
                  </w14:solidFill>
                </w14:textFill>
              </w:rPr>
            </w:pPr>
            <w:r>
              <w:rPr>
                <w:rFonts w:hint="eastAsia" w:ascii="Times New Roman" w:hAnsi="Times New Roman"/>
                <w:b w:val="0"/>
                <w:bCs/>
                <w:color w:val="000000" w:themeColor="text1"/>
                <w:szCs w:val="21"/>
                <w:lang w:val="en-US" w:eastAsia="zh-CN"/>
                <w14:textFill>
                  <w14:solidFill>
                    <w14:schemeClr w14:val="tx1"/>
                  </w14:solidFill>
                </w14:textFill>
              </w:rPr>
              <w:t>餐厨垃圾委托专用密闭式运输车运至厂区，专用餐厨垃圾运输车车厢内设有推板机，餐厨垃圾在车厢内被推板机构挤压，固体被压缩后存于罐体内，液体被分离至污水箱，运输过程中车厢密闭。餐厨垃圾被运至处理车间卸料平台后，密封后盖打开，推料机构将固体垃圾推出，由输送带运至液压压榨机槽内，进一步对垃圾进行挤压出油水（保持含水率约 40%），垃圾运输车推板机挤压出的油水及压榨机挤压出的油水经油水分离器处理，回收油脂作为厂内生物柴油生产原料， 废水收集至厂内废水池，经压榨机挤压后的餐厨垃圾再经过分拣，剔除其中的杂质（如塑料、木筷、牙签、纸类等），预处理后的餐厨垃圾置于粉碎机罐体内，掺入乳酸菌搅拌粉碎，粉碎后的餐厨垃圾置于黑水虻养殖箱内，并投入黑水虻幼虫进行养殖，黑水虻幼虫吃粉碎垃圾约 7 天后成虫，黑水虻成虫作为鸡饲料外售，黑水虻排泄的虫粪作为有机肥外售。</w:t>
            </w:r>
          </w:p>
          <w:p>
            <w:pPr>
              <w:keepNext w:val="0"/>
              <w:keepLines w:val="0"/>
              <w:pageBreakBefore w:val="0"/>
              <w:widowControl/>
              <w:kinsoku/>
              <w:wordWrap/>
              <w:overflowPunct/>
              <w:topLinePunct w:val="0"/>
              <w:autoSpaceDE/>
              <w:autoSpaceDN/>
              <w:bidi w:val="0"/>
              <w:adjustRightInd w:val="0"/>
              <w:snapToGrid w:val="0"/>
              <w:spacing w:line="360" w:lineRule="auto"/>
              <w:jc w:val="center"/>
              <w:textAlignment w:val="auto"/>
              <w:rPr>
                <w:rFonts w:hint="eastAsia" w:ascii="Times New Roman" w:hAnsi="Times New Roman"/>
                <w:b w:val="0"/>
                <w:bCs/>
                <w:color w:val="000000" w:themeColor="text1"/>
                <w:szCs w:val="21"/>
                <w14:textFill>
                  <w14:solidFill>
                    <w14:schemeClr w14:val="tx1"/>
                  </w14:solidFill>
                </w14:textFill>
              </w:rPr>
            </w:pPr>
            <w:r>
              <w:drawing>
                <wp:inline distT="0" distB="0" distL="114300" distR="114300">
                  <wp:extent cx="5057775" cy="2324735"/>
                  <wp:effectExtent l="0" t="0" r="9525" b="18415"/>
                  <wp:docPr id="14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3"/>
                          <pic:cNvPicPr>
                            <a:picLocks noChangeAspect="1"/>
                          </pic:cNvPicPr>
                        </pic:nvPicPr>
                        <pic:blipFill>
                          <a:blip r:embed="rId10"/>
                          <a:stretch>
                            <a:fillRect/>
                          </a:stretch>
                        </pic:blipFill>
                        <pic:spPr>
                          <a:xfrm>
                            <a:off x="0" y="0"/>
                            <a:ext cx="5057775" cy="2324735"/>
                          </a:xfrm>
                          <a:prstGeom prst="rect">
                            <a:avLst/>
                          </a:prstGeom>
                          <a:noFill/>
                          <a:ln>
                            <a:noFill/>
                          </a:ln>
                        </pic:spPr>
                      </pic:pic>
                    </a:graphicData>
                  </a:graphic>
                </wp:inline>
              </w:drawing>
            </w:r>
          </w:p>
          <w:p>
            <w:pPr>
              <w:keepNext w:val="0"/>
              <w:keepLines w:val="0"/>
              <w:pageBreakBefore w:val="0"/>
              <w:widowControl/>
              <w:kinsoku/>
              <w:wordWrap/>
              <w:overflowPunct/>
              <w:topLinePunct w:val="0"/>
              <w:autoSpaceDE/>
              <w:autoSpaceDN/>
              <w:bidi w:val="0"/>
              <w:adjustRightInd w:val="0"/>
              <w:snapToGrid w:val="0"/>
              <w:spacing w:line="360" w:lineRule="auto"/>
              <w:ind w:firstLine="422" w:firstLineChars="200"/>
              <w:jc w:val="center"/>
              <w:textAlignment w:val="auto"/>
              <w:rPr>
                <w:rFonts w:hint="eastAsia" w:ascii="Times New Roman" w:hAnsi="Times New Roman"/>
                <w:b w:val="0"/>
                <w:bCs/>
                <w:color w:val="000000" w:themeColor="text1"/>
                <w:sz w:val="21"/>
                <w:szCs w:val="18"/>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图</w:t>
            </w:r>
            <w:r>
              <w:rPr>
                <w:rFonts w:hint="eastAsia" w:ascii="Times New Roman" w:hAnsi="Times New Roman"/>
                <w:b/>
                <w:bCs/>
                <w:color w:val="000000" w:themeColor="text1"/>
                <w:sz w:val="21"/>
                <w:szCs w:val="21"/>
                <w:lang w:val="en-US" w:eastAsia="zh-CN"/>
                <w14:textFill>
                  <w14:solidFill>
                    <w14:schemeClr w14:val="tx1"/>
                  </w14:solidFill>
                </w14:textFill>
              </w:rPr>
              <w:t>3</w:t>
            </w:r>
            <w:r>
              <w:rPr>
                <w:rFonts w:ascii="Times New Roman" w:hAnsi="Times New Roman"/>
                <w:b/>
                <w:bCs/>
                <w:color w:val="000000" w:themeColor="text1"/>
                <w:sz w:val="21"/>
                <w:szCs w:val="21"/>
                <w14:textFill>
                  <w14:solidFill>
                    <w14:schemeClr w14:val="tx1"/>
                  </w14:solidFill>
                </w14:textFill>
              </w:rPr>
              <w:t xml:space="preserve">  现有</w:t>
            </w:r>
            <w:r>
              <w:rPr>
                <w:rFonts w:hint="eastAsia" w:ascii="Times New Roman" w:hAnsi="Times New Roman"/>
                <w:b/>
                <w:bCs/>
                <w:color w:val="000000" w:themeColor="text1"/>
                <w:sz w:val="21"/>
                <w:szCs w:val="21"/>
                <w14:textFill>
                  <w14:solidFill>
                    <w14:schemeClr w14:val="tx1"/>
                  </w14:solidFill>
                </w14:textFill>
              </w:rPr>
              <w:t>项目</w:t>
            </w:r>
            <w:r>
              <w:rPr>
                <w:rFonts w:ascii="Times New Roman" w:hAnsi="Times New Roman"/>
                <w:b/>
                <w:bCs/>
                <w:color w:val="000000" w:themeColor="text1"/>
                <w:sz w:val="21"/>
                <w:szCs w:val="21"/>
                <w14:textFill>
                  <w14:solidFill>
                    <w14:schemeClr w14:val="tx1"/>
                  </w14:solidFill>
                </w14:textFill>
              </w:rPr>
              <w:t>工艺流程</w:t>
            </w:r>
            <w:r>
              <w:rPr>
                <w:rFonts w:hint="eastAsia" w:ascii="Times New Roman" w:hAnsi="Times New Roman"/>
                <w:b/>
                <w:bCs/>
                <w:color w:val="000000" w:themeColor="text1"/>
                <w:sz w:val="21"/>
                <w:szCs w:val="21"/>
                <w:lang w:val="en-US" w:eastAsia="zh-CN"/>
                <w14:textFill>
                  <w14:solidFill>
                    <w14:schemeClr w14:val="tx1"/>
                  </w14:solidFill>
                </w14:textFill>
              </w:rPr>
              <w:t>图</w:t>
            </w:r>
          </w:p>
          <w:p>
            <w:pPr>
              <w:pStyle w:val="48"/>
              <w:spacing w:afterLines="0"/>
              <w:ind w:firstLine="420" w:firstLineChars="0"/>
              <w:contextualSpacing/>
              <w:rPr>
                <w:rFonts w:cs="Times New Roman"/>
                <w:b w:val="0"/>
                <w:bCs w:val="0"/>
                <w:color w:val="000000" w:themeColor="text1"/>
                <w:kern w:val="2"/>
                <w:sz w:val="21"/>
                <w:szCs w:val="24"/>
                <w14:textFill>
                  <w14:solidFill>
                    <w14:schemeClr w14:val="tx1"/>
                  </w14:solidFill>
                </w14:textFill>
              </w:rPr>
            </w:pPr>
          </w:p>
          <w:p>
            <w:pPr>
              <w:pStyle w:val="48"/>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cs="Times New Roman"/>
                <w:bCs w:val="0"/>
                <w:snapToGrid w:val="0"/>
                <w:color w:val="000000" w:themeColor="text1"/>
                <w:sz w:val="24"/>
                <w:szCs w:val="24"/>
                <w14:textFill>
                  <w14:solidFill>
                    <w14:schemeClr w14:val="tx1"/>
                  </w14:solidFill>
                </w14:textFill>
              </w:rPr>
              <w:t>3</w:t>
            </w:r>
            <w:r>
              <w:rPr>
                <w:rFonts w:hint="eastAsia" w:cs="Times New Roman"/>
                <w:bCs w:val="0"/>
                <w:snapToGrid w:val="0"/>
                <w:color w:val="000000" w:themeColor="text1"/>
                <w:sz w:val="24"/>
                <w:szCs w:val="24"/>
                <w:lang w:val="en-US" w:eastAsia="zh-CN"/>
                <w14:textFill>
                  <w14:solidFill>
                    <w14:schemeClr w14:val="tx1"/>
                  </w14:solidFill>
                </w14:textFill>
              </w:rPr>
              <w:t>本次扩</w:t>
            </w:r>
            <w:r>
              <w:rPr>
                <w:rFonts w:hint="eastAsia" w:cs="Times New Roman"/>
                <w:bCs w:val="0"/>
                <w:snapToGrid w:val="0"/>
                <w:color w:val="000000" w:themeColor="text1"/>
                <w:sz w:val="24"/>
                <w:szCs w:val="24"/>
                <w14:textFill>
                  <w14:solidFill>
                    <w14:schemeClr w14:val="tx1"/>
                  </w14:solidFill>
                </w14:textFill>
              </w:rPr>
              <w:t>建项目</w:t>
            </w:r>
          </w:p>
          <w:p>
            <w:pPr>
              <w:pStyle w:val="48"/>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cs="Times New Roman"/>
                <w:bCs w:val="0"/>
                <w:snapToGrid w:val="0"/>
                <w:color w:val="000000" w:themeColor="text1"/>
                <w:sz w:val="24"/>
                <w:szCs w:val="24"/>
                <w14:textFill>
                  <w14:solidFill>
                    <w14:schemeClr w14:val="tx1"/>
                  </w14:solidFill>
                </w14:textFill>
              </w:rPr>
              <w:t>3.1项目组成</w:t>
            </w:r>
          </w:p>
          <w:p>
            <w:pPr>
              <w:pStyle w:val="48"/>
              <w:spacing w:afterLines="0"/>
              <w:ind w:firstLine="420" w:firstLineChars="0"/>
              <w:contextualSpacing/>
              <w:rPr>
                <w:rFonts w:hint="eastAsia" w:cs="Times New Roman"/>
                <w:b w:val="0"/>
                <w:bCs w:val="0"/>
                <w:color w:val="FF0000"/>
                <w:kern w:val="2"/>
                <w:sz w:val="24"/>
                <w:szCs w:val="32"/>
                <w:highlight w:val="none"/>
                <w:lang w:val="en-US" w:eastAsia="zh-CN"/>
              </w:rPr>
            </w:pPr>
            <w:r>
              <w:rPr>
                <w:rFonts w:hint="eastAsia" w:cs="Times New Roman"/>
                <w:b w:val="0"/>
                <w:bCs w:val="0"/>
                <w:color w:val="FF0000"/>
                <w:kern w:val="2"/>
                <w:sz w:val="24"/>
                <w:szCs w:val="32"/>
                <w:highlight w:val="none"/>
                <w:lang w:val="en-US" w:eastAsia="zh-CN"/>
              </w:rPr>
              <w:t>本项目利用现有场地和厂房，</w:t>
            </w:r>
            <w:r>
              <w:rPr>
                <w:rFonts w:hint="eastAsia" w:ascii="Times New Roman" w:hAnsi="Times New Roman"/>
                <w:b w:val="0"/>
                <w:bCs w:val="0"/>
                <w:color w:val="FF0000"/>
                <w:sz w:val="24"/>
                <w:szCs w:val="24"/>
                <w:lang w:val="en-US" w:eastAsia="zh-CN"/>
              </w:rPr>
              <w:t>将餐厨垃圾处理项目中废水及小部分压榨脱水渣、其他工艺废水</w:t>
            </w:r>
            <w:r>
              <w:rPr>
                <w:rFonts w:hint="eastAsia"/>
                <w:b w:val="0"/>
                <w:bCs w:val="0"/>
                <w:color w:val="FF0000"/>
                <w:sz w:val="24"/>
                <w:szCs w:val="24"/>
                <w:lang w:val="en-US" w:eastAsia="zh-CN"/>
              </w:rPr>
              <w:t>、初期雨水</w:t>
            </w:r>
            <w:r>
              <w:rPr>
                <w:rFonts w:hint="eastAsia" w:ascii="Times New Roman" w:hAnsi="Times New Roman"/>
                <w:b w:val="0"/>
                <w:bCs w:val="0"/>
                <w:color w:val="FF0000"/>
                <w:sz w:val="24"/>
                <w:szCs w:val="24"/>
                <w:lang w:val="en-US" w:eastAsia="zh-CN"/>
              </w:rPr>
              <w:t>等进入本次建设的单元，加入多种少量元素，年产7900吨液体水溶肥</w:t>
            </w:r>
            <w:r>
              <w:rPr>
                <w:rFonts w:hint="eastAsia"/>
                <w:b w:val="0"/>
                <w:bCs w:val="0"/>
                <w:color w:val="FF0000"/>
                <w:sz w:val="24"/>
                <w:szCs w:val="24"/>
                <w:lang w:val="en-US" w:eastAsia="zh-CN"/>
              </w:rPr>
              <w:t>，</w:t>
            </w:r>
            <w:r>
              <w:rPr>
                <w:rFonts w:hint="eastAsia" w:cs="Times New Roman"/>
                <w:b w:val="0"/>
                <w:bCs w:val="0"/>
                <w:color w:val="FF0000"/>
                <w:kern w:val="2"/>
                <w:sz w:val="24"/>
                <w:szCs w:val="32"/>
                <w:highlight w:val="none"/>
                <w:lang w:val="en-US" w:eastAsia="zh-CN"/>
              </w:rPr>
              <w:t>用于自有土地使用。本次项目建设后全厂餐厨垃圾处理规模保持不变。</w:t>
            </w:r>
          </w:p>
          <w:p>
            <w:pPr>
              <w:pStyle w:val="48"/>
              <w:spacing w:afterLines="0"/>
              <w:ind w:firstLine="420" w:firstLineChars="0"/>
              <w:contextualSpacing/>
              <w:rPr>
                <w:rFonts w:cs="Times New Roman"/>
                <w:b w:val="0"/>
                <w:bCs w:val="0"/>
                <w:color w:val="FF0000"/>
                <w:kern w:val="2"/>
                <w:sz w:val="24"/>
                <w:szCs w:val="32"/>
                <w:highlight w:val="none"/>
              </w:rPr>
            </w:pPr>
            <w:r>
              <w:rPr>
                <w:rFonts w:hint="eastAsia" w:cs="Times New Roman"/>
                <w:b w:val="0"/>
                <w:bCs w:val="0"/>
                <w:color w:val="000000" w:themeColor="text1"/>
                <w:kern w:val="2"/>
                <w:sz w:val="24"/>
                <w:szCs w:val="32"/>
                <w:lang w:val="en-US" w:eastAsia="zh-CN"/>
                <w14:textFill>
                  <w14:solidFill>
                    <w14:schemeClr w14:val="tx1"/>
                  </w14:solidFill>
                </w14:textFill>
              </w:rPr>
              <w:t>将现有污水站的1座油污池进行改造，分隔为油污池（给现有污水站使用）、</w:t>
            </w:r>
            <w:r>
              <w:rPr>
                <w:rFonts w:hint="eastAsia" w:cs="Times New Roman"/>
                <w:b w:val="0"/>
                <w:bCs w:val="0"/>
                <w:color w:val="FF0000"/>
                <w:kern w:val="2"/>
                <w:sz w:val="24"/>
                <w:szCs w:val="32"/>
                <w:lang w:val="en-US" w:eastAsia="zh-CN"/>
              </w:rPr>
              <w:t>计量溶解加热池、成品池三</w:t>
            </w:r>
            <w:r>
              <w:rPr>
                <w:rFonts w:hint="eastAsia" w:cs="Times New Roman"/>
                <w:b w:val="0"/>
                <w:bCs w:val="0"/>
                <w:color w:val="FF0000"/>
                <w:kern w:val="2"/>
                <w:sz w:val="24"/>
                <w:szCs w:val="32"/>
                <w:highlight w:val="none"/>
                <w:lang w:val="en-US" w:eastAsia="zh-CN"/>
              </w:rPr>
              <w:t>个池体，并购置相关设备，</w:t>
            </w:r>
            <w:r>
              <w:rPr>
                <w:rFonts w:hint="eastAsia" w:cs="Times New Roman"/>
                <w:b w:val="0"/>
                <w:bCs w:val="0"/>
                <w:color w:val="FF0000"/>
                <w:kern w:val="2"/>
                <w:sz w:val="24"/>
                <w:szCs w:val="32"/>
                <w:highlight w:val="none"/>
              </w:rPr>
              <w:t>年产</w:t>
            </w:r>
            <w:r>
              <w:rPr>
                <w:rFonts w:hint="eastAsia" w:cs="Times New Roman"/>
                <w:b w:val="0"/>
                <w:bCs w:val="0"/>
                <w:color w:val="FF0000"/>
                <w:kern w:val="2"/>
                <w:sz w:val="24"/>
                <w:szCs w:val="32"/>
                <w:highlight w:val="none"/>
                <w:lang w:val="en-US" w:eastAsia="zh-CN"/>
              </w:rPr>
              <w:t>7900</w:t>
            </w:r>
            <w:r>
              <w:rPr>
                <w:rFonts w:hint="eastAsia" w:cs="Times New Roman"/>
                <w:b w:val="0"/>
                <w:bCs w:val="0"/>
                <w:color w:val="FF0000"/>
                <w:kern w:val="2"/>
                <w:sz w:val="24"/>
                <w:szCs w:val="32"/>
                <w:highlight w:val="none"/>
              </w:rPr>
              <w:t>吨</w:t>
            </w:r>
            <w:r>
              <w:rPr>
                <w:rFonts w:hint="eastAsia" w:cs="Times New Roman"/>
                <w:b w:val="0"/>
                <w:bCs w:val="0"/>
                <w:color w:val="FF0000"/>
                <w:kern w:val="2"/>
                <w:sz w:val="24"/>
                <w:szCs w:val="32"/>
                <w:highlight w:val="none"/>
                <w:lang w:val="en-US" w:eastAsia="zh-CN"/>
              </w:rPr>
              <w:t>肥料，供自有土地使用</w:t>
            </w:r>
            <w:r>
              <w:rPr>
                <w:rFonts w:hint="eastAsia" w:cs="Times New Roman"/>
                <w:b w:val="0"/>
                <w:bCs w:val="0"/>
                <w:color w:val="FF0000"/>
                <w:kern w:val="2"/>
                <w:sz w:val="24"/>
                <w:szCs w:val="32"/>
                <w:highlight w:val="none"/>
              </w:rPr>
              <w:t>。</w:t>
            </w:r>
          </w:p>
          <w:p>
            <w:pPr>
              <w:pStyle w:val="29"/>
              <w:snapToGrid/>
              <w:spacing w:before="0" w:after="0" w:line="360" w:lineRule="auto"/>
              <w:ind w:right="0" w:firstLine="422" w:firstLineChars="200"/>
              <w:contextualSpacing/>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表</w:t>
            </w:r>
            <w:r>
              <w:rPr>
                <w:rFonts w:hint="eastAsia" w:ascii="Times New Roman" w:hAnsi="Times New Roman"/>
                <w:b/>
                <w:bCs/>
                <w:color w:val="000000" w:themeColor="text1"/>
                <w:sz w:val="21"/>
                <w:szCs w:val="21"/>
                <w:lang w:val="en-US" w:eastAsia="zh-CN"/>
                <w14:textFill>
                  <w14:solidFill>
                    <w14:schemeClr w14:val="tx1"/>
                  </w14:solidFill>
                </w14:textFill>
              </w:rPr>
              <w:t>9</w:t>
            </w:r>
            <w:r>
              <w:rPr>
                <w:rFonts w:ascii="Times New Roman" w:hAnsi="Times New Roman"/>
                <w:b/>
                <w:bCs/>
                <w:color w:val="000000" w:themeColor="text1"/>
                <w:sz w:val="21"/>
                <w:szCs w:val="21"/>
                <w14:textFill>
                  <w14:solidFill>
                    <w14:schemeClr w14:val="tx1"/>
                  </w14:solidFill>
                </w14:textFill>
              </w:rPr>
              <w:t xml:space="preserve"> 项目组成一览表</w:t>
            </w:r>
          </w:p>
          <w:tbl>
            <w:tblPr>
              <w:tblStyle w:val="32"/>
              <w:tblW w:w="81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364"/>
              <w:gridCol w:w="1045"/>
              <w:gridCol w:w="5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类别</w:t>
                  </w:r>
                </w:p>
              </w:tc>
              <w:tc>
                <w:tcPr>
                  <w:tcW w:w="1364"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名称</w:t>
                  </w:r>
                </w:p>
              </w:tc>
              <w:tc>
                <w:tcPr>
                  <w:tcW w:w="1045"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建/构筑物面积</w:t>
                  </w:r>
                </w:p>
              </w:tc>
              <w:tc>
                <w:tcPr>
                  <w:tcW w:w="5086"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主体</w:t>
                  </w:r>
                </w:p>
                <w:p>
                  <w:pPr>
                    <w:pStyle w:val="29"/>
                    <w:widowControl w:val="0"/>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工程</w:t>
                  </w:r>
                </w:p>
              </w:tc>
              <w:tc>
                <w:tcPr>
                  <w:tcW w:w="1364" w:type="dxa"/>
                  <w:vAlign w:val="center"/>
                </w:tcPr>
                <w:p>
                  <w:pPr>
                    <w:pStyle w:val="29"/>
                    <w:widowControl w:val="0"/>
                    <w:snapToGrid/>
                    <w:spacing w:before="0" w:after="0" w:line="240" w:lineRule="auto"/>
                    <w:ind w:right="0" w:firstLine="0" w:firstLineChars="0"/>
                    <w:contextualSpacing/>
                    <w:jc w:val="center"/>
                    <w:rPr>
                      <w:rFonts w:hint="default" w:ascii="Times New Roman" w:hAnsi="Times New Roman" w:eastAsiaTheme="minorEastAsia"/>
                      <w:color w:val="FF0000"/>
                      <w:sz w:val="21"/>
                      <w:szCs w:val="21"/>
                      <w:highlight w:val="none"/>
                      <w:lang w:val="en-US" w:eastAsia="zh-CN"/>
                    </w:rPr>
                  </w:pPr>
                  <w:r>
                    <w:rPr>
                      <w:rFonts w:hint="eastAsia" w:ascii="Times New Roman" w:hAnsi="Times New Roman"/>
                      <w:color w:val="FF0000"/>
                      <w:sz w:val="21"/>
                      <w:szCs w:val="21"/>
                      <w:highlight w:val="none"/>
                      <w:lang w:val="en-US" w:eastAsia="zh-CN"/>
                    </w:rPr>
                    <w:t>肥料生产单元</w:t>
                  </w:r>
                </w:p>
              </w:tc>
              <w:tc>
                <w:tcPr>
                  <w:tcW w:w="1045" w:type="dxa"/>
                  <w:vAlign w:val="center"/>
                </w:tcPr>
                <w:p>
                  <w:pPr>
                    <w:pStyle w:val="29"/>
                    <w:widowControl w:val="0"/>
                    <w:snapToGrid/>
                    <w:spacing w:before="0" w:after="0" w:line="240" w:lineRule="auto"/>
                    <w:ind w:right="0" w:firstLine="0" w:firstLineChars="0"/>
                    <w:contextualSpacing/>
                    <w:jc w:val="center"/>
                    <w:rPr>
                      <w:rFonts w:hint="eastAsia" w:ascii="Times New Roman" w:hAnsi="Times New Roman" w:eastAsiaTheme="minorEastAsia"/>
                      <w:color w:val="FF0000"/>
                      <w:sz w:val="21"/>
                      <w:szCs w:val="21"/>
                      <w:highlight w:val="none"/>
                      <w:lang w:val="en-US" w:eastAsia="zh-CN"/>
                    </w:rPr>
                  </w:pPr>
                  <w:r>
                    <w:rPr>
                      <w:rFonts w:hint="eastAsia" w:ascii="Times New Roman" w:hAnsi="Times New Roman"/>
                      <w:color w:val="FF0000"/>
                      <w:sz w:val="21"/>
                      <w:szCs w:val="21"/>
                      <w:highlight w:val="none"/>
                      <w:lang w:val="en-US" w:eastAsia="zh-CN"/>
                    </w:rPr>
                    <w:t>/</w:t>
                  </w:r>
                </w:p>
              </w:tc>
              <w:tc>
                <w:tcPr>
                  <w:tcW w:w="5086" w:type="dxa"/>
                  <w:vAlign w:val="center"/>
                </w:tcPr>
                <w:p>
                  <w:pPr>
                    <w:pStyle w:val="29"/>
                    <w:widowControl w:val="0"/>
                    <w:snapToGrid/>
                    <w:spacing w:before="0" w:after="0" w:line="240" w:lineRule="auto"/>
                    <w:ind w:right="0" w:firstLine="0" w:firstLineChars="0"/>
                    <w:contextualSpacing/>
                    <w:jc w:val="center"/>
                    <w:rPr>
                      <w:rFonts w:hint="default" w:ascii="Times New Roman" w:hAnsi="Times New Roman" w:eastAsiaTheme="minorEastAsia"/>
                      <w:color w:val="FF0000"/>
                      <w:sz w:val="21"/>
                      <w:szCs w:val="21"/>
                      <w:highlight w:val="none"/>
                      <w:lang w:val="en-US" w:eastAsia="zh-CN"/>
                    </w:rPr>
                  </w:pPr>
                  <w:r>
                    <w:rPr>
                      <w:rFonts w:hint="eastAsia" w:ascii="Times New Roman" w:hAnsi="Times New Roman"/>
                      <w:color w:val="FF0000"/>
                      <w:sz w:val="21"/>
                      <w:szCs w:val="21"/>
                      <w:highlight w:val="none"/>
                      <w:lang w:val="en-US" w:eastAsia="zh-CN"/>
                    </w:rPr>
                    <w:t>将现有污水站的1座油污池进行改造，分隔为油污池（给现有污水站使用）、计量溶解加热池、成品池三个池体，并购置相关设备，建设1条液体肥料生产线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Merge w:val="restart"/>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辅助</w:t>
                  </w:r>
                </w:p>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工程</w:t>
                  </w:r>
                </w:p>
              </w:tc>
              <w:tc>
                <w:tcPr>
                  <w:tcW w:w="1364" w:type="dxa"/>
                  <w:vAlign w:val="center"/>
                </w:tcPr>
                <w:p>
                  <w:pPr>
                    <w:widowControl w:val="0"/>
                    <w:snapToGrid w:val="0"/>
                    <w:spacing w:line="240" w:lineRule="exact"/>
                    <w:contextualSpacing/>
                    <w:jc w:val="center"/>
                    <w:rPr>
                      <w:rFonts w:ascii="Times New Roman" w:hAnsi="Times New Roman"/>
                      <w:bCs/>
                      <w:color w:val="000000" w:themeColor="text1"/>
                      <w:sz w:val="21"/>
                      <w:szCs w:val="21"/>
                      <w:highlight w:val="none"/>
                      <w14:textFill>
                        <w14:solidFill>
                          <w14:schemeClr w14:val="tx1"/>
                        </w14:solidFill>
                      </w14:textFill>
                    </w:rPr>
                  </w:pPr>
                  <w:r>
                    <w:rPr>
                      <w:rFonts w:ascii="Times New Roman" w:hAnsi="Times New Roman"/>
                      <w:bCs/>
                      <w:color w:val="000000" w:themeColor="text1"/>
                      <w:sz w:val="21"/>
                      <w:szCs w:val="21"/>
                      <w:highlight w:val="none"/>
                      <w14:textFill>
                        <w14:solidFill>
                          <w14:schemeClr w14:val="tx1"/>
                        </w14:solidFill>
                      </w14:textFill>
                    </w:rPr>
                    <w:t>办公</w:t>
                  </w:r>
                  <w:r>
                    <w:rPr>
                      <w:rFonts w:hint="eastAsia" w:ascii="Times New Roman" w:hAnsi="Times New Roman"/>
                      <w:bCs/>
                      <w:color w:val="000000" w:themeColor="text1"/>
                      <w:sz w:val="21"/>
                      <w:szCs w:val="21"/>
                      <w:highlight w:val="none"/>
                      <w14:textFill>
                        <w14:solidFill>
                          <w14:schemeClr w14:val="tx1"/>
                        </w14:solidFill>
                      </w14:textFill>
                    </w:rPr>
                    <w:t>室</w:t>
                  </w:r>
                </w:p>
              </w:tc>
              <w:tc>
                <w:tcPr>
                  <w:tcW w:w="1045" w:type="dxa"/>
                  <w:vAlign w:val="center"/>
                </w:tcPr>
                <w:p>
                  <w:pPr>
                    <w:widowControl w:val="0"/>
                    <w:snapToGrid w:val="0"/>
                    <w:spacing w:line="240" w:lineRule="exact"/>
                    <w:contextualSpacing/>
                    <w:jc w:val="center"/>
                    <w:rPr>
                      <w:rFonts w:hint="default" w:ascii="Times New Roman" w:hAnsi="Times New Roman"/>
                      <w:bCs/>
                      <w:color w:val="000000" w:themeColor="text1"/>
                      <w:sz w:val="21"/>
                      <w:szCs w:val="21"/>
                      <w:highlight w:val="none"/>
                      <w:lang w:val="en-US"/>
                      <w14:textFill>
                        <w14:solidFill>
                          <w14:schemeClr w14:val="tx1"/>
                        </w14:solidFill>
                      </w14:textFill>
                    </w:rPr>
                  </w:pPr>
                  <w:r>
                    <w:rPr>
                      <w:rFonts w:hint="eastAsia" w:ascii="Times New Roman" w:hAnsi="Times New Roman"/>
                      <w:bCs/>
                      <w:color w:val="000000" w:themeColor="text1"/>
                      <w:sz w:val="21"/>
                      <w:szCs w:val="21"/>
                      <w:highlight w:val="none"/>
                      <w:lang w:val="en-US" w:eastAsia="zh-CN"/>
                      <w14:textFill>
                        <w14:solidFill>
                          <w14:schemeClr w14:val="tx1"/>
                        </w14:solidFill>
                      </w14:textFill>
                    </w:rPr>
                    <w:t>248m</w:t>
                  </w:r>
                  <w:r>
                    <w:rPr>
                      <w:rFonts w:hint="eastAsia" w:ascii="Times New Roman" w:hAnsi="Times New Roman"/>
                      <w:bCs/>
                      <w:color w:val="000000" w:themeColor="text1"/>
                      <w:sz w:val="21"/>
                      <w:szCs w:val="21"/>
                      <w:highlight w:val="none"/>
                      <w:vertAlign w:val="superscript"/>
                      <w:lang w:val="en-US" w:eastAsia="zh-CN"/>
                      <w14:textFill>
                        <w14:solidFill>
                          <w14:schemeClr w14:val="tx1"/>
                        </w14:solidFill>
                      </w14:textFill>
                    </w:rPr>
                    <w:t>2</w:t>
                  </w:r>
                </w:p>
              </w:tc>
              <w:tc>
                <w:tcPr>
                  <w:tcW w:w="5086"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依托现有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Merge w:val="continue"/>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p>
              </w:tc>
              <w:tc>
                <w:tcPr>
                  <w:tcW w:w="1364" w:type="dxa"/>
                  <w:vAlign w:val="center"/>
                </w:tcPr>
                <w:p>
                  <w:pPr>
                    <w:widowControl w:val="0"/>
                    <w:snapToGrid w:val="0"/>
                    <w:spacing w:line="240" w:lineRule="exact"/>
                    <w:contextualSpacing/>
                    <w:jc w:val="center"/>
                    <w:rPr>
                      <w:rFonts w:ascii="Times New Roman" w:hAnsi="Times New Roman"/>
                      <w:bCs/>
                      <w:color w:val="000000" w:themeColor="text1"/>
                      <w:sz w:val="21"/>
                      <w:szCs w:val="21"/>
                      <w:highlight w:val="none"/>
                      <w14:textFill>
                        <w14:solidFill>
                          <w14:schemeClr w14:val="tx1"/>
                        </w14:solidFill>
                      </w14:textFill>
                    </w:rPr>
                  </w:pPr>
                  <w:r>
                    <w:rPr>
                      <w:rFonts w:hint="eastAsia" w:ascii="Times New Roman" w:hAnsi="Times New Roman"/>
                      <w:bCs/>
                      <w:color w:val="000000" w:themeColor="text1"/>
                      <w:sz w:val="21"/>
                      <w:szCs w:val="21"/>
                      <w:highlight w:val="none"/>
                      <w:lang w:val="en-US" w:eastAsia="zh-CN"/>
                      <w14:textFill>
                        <w14:solidFill>
                          <w14:schemeClr w14:val="tx1"/>
                        </w14:solidFill>
                      </w14:textFill>
                    </w:rPr>
                    <w:t>员工休息室</w:t>
                  </w:r>
                </w:p>
              </w:tc>
              <w:tc>
                <w:tcPr>
                  <w:tcW w:w="1045" w:type="dxa"/>
                  <w:vAlign w:val="center"/>
                </w:tcPr>
                <w:p>
                  <w:pPr>
                    <w:widowControl w:val="0"/>
                    <w:snapToGrid w:val="0"/>
                    <w:spacing w:line="240" w:lineRule="exact"/>
                    <w:contextualSpacing/>
                    <w:jc w:val="center"/>
                    <w:rPr>
                      <w:rFonts w:ascii="Times New Roman" w:hAnsi="Times New Roman"/>
                      <w:bCs/>
                      <w:color w:val="000000" w:themeColor="text1"/>
                      <w:sz w:val="21"/>
                      <w:szCs w:val="21"/>
                      <w:highlight w:val="none"/>
                      <w14:textFill>
                        <w14:solidFill>
                          <w14:schemeClr w14:val="tx1"/>
                        </w14:solidFill>
                      </w14:textFill>
                    </w:rPr>
                  </w:pPr>
                  <w:r>
                    <w:rPr>
                      <w:rFonts w:hint="eastAsia" w:ascii="Times New Roman" w:hAnsi="Times New Roman"/>
                      <w:bCs/>
                      <w:color w:val="000000" w:themeColor="text1"/>
                      <w:sz w:val="21"/>
                      <w:szCs w:val="21"/>
                      <w:highlight w:val="none"/>
                      <w:lang w:val="en-US" w:eastAsia="zh-CN"/>
                      <w14:textFill>
                        <w14:solidFill>
                          <w14:schemeClr w14:val="tx1"/>
                        </w14:solidFill>
                      </w14:textFill>
                    </w:rPr>
                    <w:t>86m</w:t>
                  </w:r>
                  <w:r>
                    <w:rPr>
                      <w:rFonts w:hint="eastAsia" w:ascii="Times New Roman" w:hAnsi="Times New Roman"/>
                      <w:bCs/>
                      <w:color w:val="000000" w:themeColor="text1"/>
                      <w:sz w:val="21"/>
                      <w:szCs w:val="21"/>
                      <w:highlight w:val="none"/>
                      <w:vertAlign w:val="superscript"/>
                      <w:lang w:val="en-US" w:eastAsia="zh-CN"/>
                      <w14:textFill>
                        <w14:solidFill>
                          <w14:schemeClr w14:val="tx1"/>
                        </w14:solidFill>
                      </w14:textFill>
                    </w:rPr>
                    <w:t>2</w:t>
                  </w:r>
                </w:p>
              </w:tc>
              <w:tc>
                <w:tcPr>
                  <w:tcW w:w="5086"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依托现有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Merge w:val="restart"/>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公用</w:t>
                  </w:r>
                </w:p>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工程</w:t>
                  </w:r>
                </w:p>
              </w:tc>
              <w:tc>
                <w:tcPr>
                  <w:tcW w:w="2409" w:type="dxa"/>
                  <w:gridSpan w:val="2"/>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给水</w:t>
                  </w:r>
                </w:p>
              </w:tc>
              <w:tc>
                <w:tcPr>
                  <w:tcW w:w="5086"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不新增用水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87" w:type="dxa"/>
                  <w:vMerge w:val="continue"/>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p>
              </w:tc>
              <w:tc>
                <w:tcPr>
                  <w:tcW w:w="2409" w:type="dxa"/>
                  <w:gridSpan w:val="2"/>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排水</w:t>
                  </w:r>
                </w:p>
              </w:tc>
              <w:tc>
                <w:tcPr>
                  <w:tcW w:w="5086"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无废水排放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Merge w:val="continue"/>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p>
              </w:tc>
              <w:tc>
                <w:tcPr>
                  <w:tcW w:w="2409" w:type="dxa"/>
                  <w:gridSpan w:val="2"/>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供电</w:t>
                  </w:r>
                </w:p>
              </w:tc>
              <w:tc>
                <w:tcPr>
                  <w:tcW w:w="5086"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bCs/>
                      <w:color w:val="000000" w:themeColor="text1"/>
                      <w:sz w:val="21"/>
                      <w:szCs w:val="21"/>
                      <w:highlight w:val="none"/>
                      <w14:textFill>
                        <w14:solidFill>
                          <w14:schemeClr w14:val="tx1"/>
                        </w14:solidFill>
                      </w14:textFill>
                    </w:rPr>
                    <w:t>依托</w:t>
                  </w:r>
                  <w:r>
                    <w:rPr>
                      <w:rFonts w:hint="eastAsia" w:ascii="Times New Roman" w:hAnsi="Times New Roman"/>
                      <w:bCs/>
                      <w:color w:val="000000" w:themeColor="text1"/>
                      <w:sz w:val="21"/>
                      <w:szCs w:val="21"/>
                      <w:highlight w:val="none"/>
                      <w:lang w:val="en-US" w:eastAsia="zh-CN"/>
                      <w14:textFill>
                        <w14:solidFill>
                          <w14:schemeClr w14:val="tx1"/>
                        </w14:solidFill>
                      </w14:textFill>
                    </w:rPr>
                    <w:t>厂</w:t>
                  </w:r>
                  <w:r>
                    <w:rPr>
                      <w:rFonts w:hint="eastAsia" w:ascii="Times New Roman" w:hAnsi="Times New Roman"/>
                      <w:bCs/>
                      <w:color w:val="000000" w:themeColor="text1"/>
                      <w:sz w:val="21"/>
                      <w:szCs w:val="21"/>
                      <w:highlight w:val="none"/>
                      <w14:textFill>
                        <w14:solidFill>
                          <w14:schemeClr w14:val="tx1"/>
                        </w14:solidFill>
                      </w14:textFill>
                    </w:rPr>
                    <w:t>区现有供电电网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Merge w:val="restart"/>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环保</w:t>
                  </w:r>
                </w:p>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工程</w:t>
                  </w:r>
                </w:p>
              </w:tc>
              <w:tc>
                <w:tcPr>
                  <w:tcW w:w="1364"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废气治理</w:t>
                  </w:r>
                </w:p>
              </w:tc>
              <w:tc>
                <w:tcPr>
                  <w:tcW w:w="1045" w:type="dxa"/>
                  <w:vAlign w:val="center"/>
                </w:tcPr>
                <w:p>
                  <w:pPr>
                    <w:pStyle w:val="29"/>
                    <w:widowControl w:val="0"/>
                    <w:snapToGrid/>
                    <w:spacing w:before="0" w:after="0" w:line="240" w:lineRule="auto"/>
                    <w:ind w:right="0" w:firstLine="0" w:firstLineChars="0"/>
                    <w:contextualSpacing/>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恶臭</w:t>
                  </w:r>
                </w:p>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气体</w:t>
                  </w:r>
                </w:p>
              </w:tc>
              <w:tc>
                <w:tcPr>
                  <w:tcW w:w="5086" w:type="dxa"/>
                  <w:vAlign w:val="center"/>
                </w:tcPr>
                <w:p>
                  <w:pPr>
                    <w:widowControl w:val="0"/>
                    <w:spacing w:line="240" w:lineRule="exact"/>
                    <w:contextualSpacing/>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各池体为地下，且位于密闭厂房内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87" w:type="dxa"/>
                  <w:vMerge w:val="continue"/>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yellow"/>
                      <w14:textFill>
                        <w14:solidFill>
                          <w14:schemeClr w14:val="tx1"/>
                        </w14:solidFill>
                      </w14:textFill>
                    </w:rPr>
                  </w:pPr>
                </w:p>
              </w:tc>
              <w:tc>
                <w:tcPr>
                  <w:tcW w:w="1364"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废水治理</w:t>
                  </w:r>
                </w:p>
              </w:tc>
              <w:tc>
                <w:tcPr>
                  <w:tcW w:w="1045"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w:t>
                  </w:r>
                </w:p>
              </w:tc>
              <w:tc>
                <w:tcPr>
                  <w:tcW w:w="5086"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Merge w:val="continue"/>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yellow"/>
                      <w14:textFill>
                        <w14:solidFill>
                          <w14:schemeClr w14:val="tx1"/>
                        </w14:solidFill>
                      </w14:textFill>
                    </w:rPr>
                  </w:pPr>
                </w:p>
              </w:tc>
              <w:tc>
                <w:tcPr>
                  <w:tcW w:w="1364"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噪声治理</w:t>
                  </w:r>
                </w:p>
              </w:tc>
              <w:tc>
                <w:tcPr>
                  <w:tcW w:w="1045"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设备噪声</w:t>
                  </w:r>
                </w:p>
              </w:tc>
              <w:tc>
                <w:tcPr>
                  <w:tcW w:w="5086" w:type="dxa"/>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选用低噪声设备，利用隔声等措施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Merge w:val="continue"/>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yellow"/>
                      <w14:textFill>
                        <w14:solidFill>
                          <w14:schemeClr w14:val="tx1"/>
                        </w14:solidFill>
                      </w14:textFill>
                    </w:rPr>
                  </w:pPr>
                </w:p>
              </w:tc>
              <w:tc>
                <w:tcPr>
                  <w:tcW w:w="1364" w:type="dxa"/>
                  <w:vMerge w:val="restart"/>
                  <w:vAlign w:val="center"/>
                </w:tcPr>
                <w:p>
                  <w:pPr>
                    <w:pStyle w:val="29"/>
                    <w:widowControl w:val="0"/>
                    <w:spacing w:before="0" w:after="0" w:line="240" w:lineRule="auto"/>
                    <w:ind w:right="0" w:firstLine="0" w:firstLineChars="0"/>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固体废物处置</w:t>
                  </w:r>
                </w:p>
              </w:tc>
              <w:tc>
                <w:tcPr>
                  <w:tcW w:w="1045" w:type="dxa"/>
                  <w:vAlign w:val="center"/>
                </w:tcPr>
                <w:p>
                  <w:pPr>
                    <w:pStyle w:val="29"/>
                    <w:widowControl w:val="0"/>
                    <w:snapToGrid/>
                    <w:spacing w:before="0" w:after="0" w:line="240" w:lineRule="auto"/>
                    <w:ind w:right="0" w:firstLine="0" w:firstLineChars="0"/>
                    <w:contextualSpacing/>
                    <w:jc w:val="center"/>
                    <w:rPr>
                      <w:rFonts w:hint="eastAsia" w:ascii="Times New Roman" w:hAnsi="Times New Roman" w:eastAsiaTheme="minorEastAsia"/>
                      <w:color w:val="000000" w:themeColor="text1"/>
                      <w:sz w:val="21"/>
                      <w:szCs w:val="21"/>
                      <w:highlight w:val="none"/>
                      <w:lang w:eastAsia="zh-CN"/>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废</w:t>
                  </w:r>
                  <w:r>
                    <w:rPr>
                      <w:rFonts w:hint="eastAsia" w:ascii="Times New Roman" w:hAnsi="Times New Roman"/>
                      <w:color w:val="000000" w:themeColor="text1"/>
                      <w:sz w:val="21"/>
                      <w:szCs w:val="21"/>
                      <w:highlight w:val="none"/>
                      <w:lang w:val="en-US" w:eastAsia="zh-CN"/>
                      <w14:textFill>
                        <w14:solidFill>
                          <w14:schemeClr w14:val="tx1"/>
                        </w14:solidFill>
                      </w14:textFill>
                    </w:rPr>
                    <w:t>包装</w:t>
                  </w:r>
                </w:p>
              </w:tc>
              <w:tc>
                <w:tcPr>
                  <w:tcW w:w="5086" w:type="dxa"/>
                  <w:vAlign w:val="center"/>
                </w:tcPr>
                <w:p>
                  <w:pPr>
                    <w:pStyle w:val="29"/>
                    <w:widowControl w:val="0"/>
                    <w:snapToGrid/>
                    <w:spacing w:before="0" w:after="0" w:line="240" w:lineRule="auto"/>
                    <w:ind w:right="0" w:firstLine="0" w:firstLineChars="0"/>
                    <w:contextualSpacing/>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集中收集后外售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Merge w:val="continue"/>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yellow"/>
                      <w14:textFill>
                        <w14:solidFill>
                          <w14:schemeClr w14:val="tx1"/>
                        </w14:solidFill>
                      </w14:textFill>
                    </w:rPr>
                  </w:pPr>
                </w:p>
              </w:tc>
              <w:tc>
                <w:tcPr>
                  <w:tcW w:w="1364" w:type="dxa"/>
                  <w:vMerge w:val="continue"/>
                  <w:vAlign w:val="center"/>
                </w:tcPr>
                <w:p>
                  <w:pPr>
                    <w:pStyle w:val="29"/>
                    <w:widowControl w:val="0"/>
                    <w:spacing w:before="0" w:after="0" w:line="240" w:lineRule="auto"/>
                    <w:ind w:right="0" w:firstLine="0" w:firstLineChars="0"/>
                    <w:contextualSpacing/>
                    <w:jc w:val="center"/>
                    <w:rPr>
                      <w:rFonts w:hint="eastAsia" w:ascii="Times New Roman" w:hAnsi="Times New Roman"/>
                      <w:color w:val="000000" w:themeColor="text1"/>
                      <w:sz w:val="21"/>
                      <w:szCs w:val="21"/>
                      <w:highlight w:val="none"/>
                      <w14:textFill>
                        <w14:solidFill>
                          <w14:schemeClr w14:val="tx1"/>
                        </w14:solidFill>
                      </w14:textFill>
                    </w:rPr>
                  </w:pPr>
                </w:p>
              </w:tc>
              <w:tc>
                <w:tcPr>
                  <w:tcW w:w="1045" w:type="dxa"/>
                  <w:vAlign w:val="center"/>
                </w:tcPr>
                <w:p>
                  <w:pPr>
                    <w:pStyle w:val="29"/>
                    <w:widowControl w:val="0"/>
                    <w:snapToGrid/>
                    <w:spacing w:before="0" w:after="0" w:line="240" w:lineRule="auto"/>
                    <w:ind w:right="0" w:firstLine="0" w:firstLineChars="0"/>
                    <w:contextualSpacing/>
                    <w:jc w:val="center"/>
                    <w:rPr>
                      <w:rFonts w:hint="eastAsia"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滤渣</w:t>
                  </w:r>
                </w:p>
              </w:tc>
              <w:tc>
                <w:tcPr>
                  <w:tcW w:w="5086" w:type="dxa"/>
                  <w:vAlign w:val="center"/>
                </w:tcPr>
                <w:p>
                  <w:pPr>
                    <w:pStyle w:val="29"/>
                    <w:widowControl w:val="0"/>
                    <w:snapToGrid/>
                    <w:spacing w:before="0" w:after="0" w:line="240" w:lineRule="auto"/>
                    <w:ind w:right="0" w:firstLine="0" w:firstLineChars="0"/>
                    <w:contextualSpacing/>
                    <w:jc w:val="center"/>
                    <w:rPr>
                      <w:rFonts w:hint="default"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集中收集后委托处置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7" w:type="dxa"/>
                  <w:vMerge w:val="continue"/>
                  <w:vAlign w:val="center"/>
                </w:tcPr>
                <w:p>
                  <w:pPr>
                    <w:pStyle w:val="29"/>
                    <w:widowControl w:val="0"/>
                    <w:snapToGrid/>
                    <w:spacing w:before="0" w:after="0" w:line="240" w:lineRule="auto"/>
                    <w:ind w:right="0" w:firstLine="0" w:firstLineChars="0"/>
                    <w:contextualSpacing/>
                    <w:jc w:val="center"/>
                    <w:rPr>
                      <w:rFonts w:ascii="Times New Roman" w:hAnsi="Times New Roman"/>
                      <w:color w:val="000000" w:themeColor="text1"/>
                      <w:sz w:val="21"/>
                      <w:szCs w:val="21"/>
                      <w:highlight w:val="yellow"/>
                      <w14:textFill>
                        <w14:solidFill>
                          <w14:schemeClr w14:val="tx1"/>
                        </w14:solidFill>
                      </w14:textFill>
                    </w:rPr>
                  </w:pPr>
                </w:p>
              </w:tc>
              <w:tc>
                <w:tcPr>
                  <w:tcW w:w="1364" w:type="dxa"/>
                  <w:vMerge w:val="continue"/>
                  <w:vAlign w:val="center"/>
                </w:tcPr>
                <w:p>
                  <w:pPr>
                    <w:pStyle w:val="29"/>
                    <w:widowControl w:val="0"/>
                    <w:spacing w:before="0" w:after="0" w:line="240" w:lineRule="auto"/>
                    <w:ind w:right="0" w:firstLine="0" w:firstLineChars="0"/>
                    <w:contextualSpacing/>
                    <w:jc w:val="center"/>
                    <w:rPr>
                      <w:rFonts w:hint="eastAsia" w:ascii="Times New Roman" w:hAnsi="Times New Roman"/>
                      <w:color w:val="000000" w:themeColor="text1"/>
                      <w:sz w:val="21"/>
                      <w:szCs w:val="21"/>
                      <w:highlight w:val="none"/>
                      <w14:textFill>
                        <w14:solidFill>
                          <w14:schemeClr w14:val="tx1"/>
                        </w14:solidFill>
                      </w14:textFill>
                    </w:rPr>
                  </w:pPr>
                </w:p>
              </w:tc>
              <w:tc>
                <w:tcPr>
                  <w:tcW w:w="1045" w:type="dxa"/>
                  <w:vAlign w:val="center"/>
                </w:tcPr>
                <w:p>
                  <w:pPr>
                    <w:pStyle w:val="29"/>
                    <w:widowControl w:val="0"/>
                    <w:snapToGrid/>
                    <w:spacing w:before="0" w:after="0" w:line="240" w:lineRule="auto"/>
                    <w:ind w:right="0" w:firstLine="0" w:firstLineChars="0"/>
                    <w:contextualSpacing/>
                    <w:jc w:val="center"/>
                    <w:rPr>
                      <w:rFonts w:hint="eastAsia"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废滤布</w:t>
                  </w:r>
                </w:p>
              </w:tc>
              <w:tc>
                <w:tcPr>
                  <w:tcW w:w="5086" w:type="dxa"/>
                  <w:vAlign w:val="center"/>
                </w:tcPr>
                <w:p>
                  <w:pPr>
                    <w:pStyle w:val="29"/>
                    <w:widowControl w:val="0"/>
                    <w:snapToGrid/>
                    <w:spacing w:before="0" w:after="0" w:line="240" w:lineRule="auto"/>
                    <w:ind w:right="0" w:firstLine="0" w:firstLineChars="0"/>
                    <w:contextualSpacing/>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集中收集后委托处置</w:t>
                  </w:r>
                </w:p>
              </w:tc>
            </w:tr>
          </w:tbl>
          <w:p>
            <w:pPr>
              <w:pStyle w:val="48"/>
              <w:snapToGrid w:val="0"/>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cs="Times New Roman"/>
                <w:bCs w:val="0"/>
                <w:snapToGrid w:val="0"/>
                <w:color w:val="000000" w:themeColor="text1"/>
                <w:sz w:val="24"/>
                <w:szCs w:val="24"/>
                <w14:textFill>
                  <w14:solidFill>
                    <w14:schemeClr w14:val="tx1"/>
                  </w14:solidFill>
                </w14:textFill>
              </w:rPr>
              <w:t>3.2主要产品及产能、主要生产单元、主要工艺、主要生产设施及设施参数、主要原辅材料及燃料的种类和用量</w:t>
            </w:r>
          </w:p>
          <w:p>
            <w:pPr>
              <w:pStyle w:val="48"/>
              <w:snapToGrid w:val="0"/>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cs="Times New Roman"/>
                <w:bCs w:val="0"/>
                <w:snapToGrid w:val="0"/>
                <w:color w:val="000000" w:themeColor="text1"/>
                <w:sz w:val="24"/>
                <w:szCs w:val="24"/>
                <w14:textFill>
                  <w14:solidFill>
                    <w14:schemeClr w14:val="tx1"/>
                  </w14:solidFill>
                </w14:textFill>
              </w:rPr>
              <w:t>3.2.1主要产品及产能</w:t>
            </w:r>
          </w:p>
          <w:p>
            <w:pPr>
              <w:pStyle w:val="48"/>
              <w:snapToGrid w:val="0"/>
              <w:spacing w:afterLines="0"/>
              <w:ind w:firstLine="420"/>
              <w:contextualSpacing/>
              <w:rPr>
                <w:rFonts w:cs="Times New Roman"/>
                <w:b w:val="0"/>
                <w:snapToGrid w:val="0"/>
                <w:color w:val="000000" w:themeColor="text1"/>
                <w:sz w:val="24"/>
                <w:szCs w:val="24"/>
                <w14:textFill>
                  <w14:solidFill>
                    <w14:schemeClr w14:val="tx1"/>
                  </w14:solidFill>
                </w14:textFill>
              </w:rPr>
            </w:pPr>
            <w:r>
              <w:rPr>
                <w:rFonts w:hint="eastAsia" w:cs="Times New Roman"/>
                <w:b w:val="0"/>
                <w:snapToGrid w:val="0"/>
                <w:color w:val="000000" w:themeColor="text1"/>
                <w:sz w:val="24"/>
                <w:szCs w:val="24"/>
                <w14:textFill>
                  <w14:solidFill>
                    <w14:schemeClr w14:val="tx1"/>
                  </w14:solidFill>
                </w14:textFill>
              </w:rPr>
              <w:t>本项目为环保提升改造项目，现有产品及产能不发生变化。</w:t>
            </w:r>
          </w:p>
          <w:p>
            <w:pPr>
              <w:snapToGrid w:val="0"/>
              <w:contextualSpacing/>
              <w:jc w:val="center"/>
              <w:rPr>
                <w:rFonts w:ascii="Times New Roman" w:hAnsi="Times New Roman"/>
                <w:b/>
                <w:bCs/>
                <w:color w:val="000000" w:themeColor="text1"/>
                <w:sz w:val="21"/>
                <w:szCs w:val="18"/>
                <w14:textFill>
                  <w14:solidFill>
                    <w14:schemeClr w14:val="tx1"/>
                  </w14:solidFill>
                </w14:textFill>
              </w:rPr>
            </w:pPr>
            <w:r>
              <w:rPr>
                <w:rFonts w:ascii="Times New Roman" w:hAnsi="Times New Roman"/>
                <w:b/>
                <w:bCs/>
                <w:color w:val="000000" w:themeColor="text1"/>
                <w:sz w:val="21"/>
                <w:szCs w:val="18"/>
                <w14:textFill>
                  <w14:solidFill>
                    <w14:schemeClr w14:val="tx1"/>
                  </w14:solidFill>
                </w14:textFill>
              </w:rPr>
              <w:t>表1</w:t>
            </w:r>
            <w:r>
              <w:rPr>
                <w:rFonts w:hint="eastAsia" w:ascii="Times New Roman" w:hAnsi="Times New Roman"/>
                <w:b/>
                <w:bCs/>
                <w:color w:val="000000" w:themeColor="text1"/>
                <w:sz w:val="21"/>
                <w:szCs w:val="18"/>
                <w:lang w:val="en-US" w:eastAsia="zh-CN"/>
                <w14:textFill>
                  <w14:solidFill>
                    <w14:schemeClr w14:val="tx1"/>
                  </w14:solidFill>
                </w14:textFill>
              </w:rPr>
              <w:t>0</w:t>
            </w:r>
            <w:r>
              <w:rPr>
                <w:rFonts w:ascii="Times New Roman" w:hAnsi="Times New Roman"/>
                <w:b/>
                <w:bCs/>
                <w:color w:val="000000" w:themeColor="text1"/>
                <w:sz w:val="21"/>
                <w:szCs w:val="18"/>
                <w14:textFill>
                  <w14:solidFill>
                    <w14:schemeClr w14:val="tx1"/>
                  </w14:solidFill>
                </w14:textFill>
              </w:rPr>
              <w:t xml:space="preserve">  </w:t>
            </w:r>
            <w:r>
              <w:rPr>
                <w:rFonts w:hint="eastAsia" w:ascii="Times New Roman" w:hAnsi="Times New Roman"/>
                <w:b/>
                <w:bCs/>
                <w:color w:val="000000" w:themeColor="text1"/>
                <w:sz w:val="21"/>
                <w:szCs w:val="18"/>
                <w14:textFill>
                  <w14:solidFill>
                    <w14:schemeClr w14:val="tx1"/>
                  </w14:solidFill>
                </w14:textFill>
              </w:rPr>
              <w:t>本项目</w:t>
            </w:r>
            <w:r>
              <w:rPr>
                <w:rFonts w:ascii="Times New Roman" w:hAnsi="Times New Roman"/>
                <w:b/>
                <w:bCs/>
                <w:color w:val="000000" w:themeColor="text1"/>
                <w:sz w:val="21"/>
                <w:szCs w:val="18"/>
                <w14:textFill>
                  <w14:solidFill>
                    <w14:schemeClr w14:val="tx1"/>
                  </w14:solidFill>
                </w14:textFill>
              </w:rPr>
              <w:t>产品及产能一览表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3"/>
              <w:gridCol w:w="2054"/>
              <w:gridCol w:w="789"/>
              <w:gridCol w:w="754"/>
              <w:gridCol w:w="3054"/>
              <w:gridCol w:w="9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30" w:type="dxa"/>
                  <w:noWrap/>
                  <w:vAlign w:val="center"/>
                </w:tcPr>
                <w:p>
                  <w:pPr>
                    <w:pStyle w:val="81"/>
                    <w:snapToGrid w:val="0"/>
                    <w:spacing w:after="0" w:line="240" w:lineRule="auto"/>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序号</w:t>
                  </w:r>
                </w:p>
              </w:tc>
              <w:tc>
                <w:tcPr>
                  <w:tcW w:w="1982" w:type="dxa"/>
                  <w:noWrap/>
                  <w:vAlign w:val="center"/>
                </w:tcPr>
                <w:p>
                  <w:pPr>
                    <w:pStyle w:val="81"/>
                    <w:snapToGrid w:val="0"/>
                    <w:spacing w:after="0" w:line="240" w:lineRule="auto"/>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产品方案</w:t>
                  </w:r>
                </w:p>
              </w:tc>
              <w:tc>
                <w:tcPr>
                  <w:tcW w:w="761" w:type="dxa"/>
                  <w:noWrap/>
                  <w:vAlign w:val="center"/>
                </w:tcPr>
                <w:p>
                  <w:pPr>
                    <w:pStyle w:val="81"/>
                    <w:snapToGrid w:val="0"/>
                    <w:spacing w:after="0" w:line="240" w:lineRule="auto"/>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产能</w:t>
                  </w:r>
                </w:p>
              </w:tc>
              <w:tc>
                <w:tcPr>
                  <w:tcW w:w="728" w:type="dxa"/>
                  <w:noWrap/>
                  <w:vAlign w:val="center"/>
                </w:tcPr>
                <w:p>
                  <w:pPr>
                    <w:pStyle w:val="81"/>
                    <w:snapToGrid w:val="0"/>
                    <w:spacing w:after="0" w:line="240" w:lineRule="auto"/>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单位</w:t>
                  </w:r>
                </w:p>
              </w:tc>
              <w:tc>
                <w:tcPr>
                  <w:tcW w:w="3351" w:type="dxa"/>
                  <w:vAlign w:val="center"/>
                </w:tcPr>
                <w:p>
                  <w:pPr>
                    <w:pStyle w:val="81"/>
                    <w:snapToGrid w:val="0"/>
                    <w:spacing w:after="0" w:line="240" w:lineRule="auto"/>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技术指标</w:t>
                  </w:r>
                </w:p>
              </w:tc>
              <w:tc>
                <w:tcPr>
                  <w:tcW w:w="956" w:type="dxa"/>
                  <w:noWrap/>
                  <w:vAlign w:val="center"/>
                </w:tcPr>
                <w:p>
                  <w:pPr>
                    <w:pStyle w:val="81"/>
                    <w:snapToGrid w:val="0"/>
                    <w:spacing w:after="0" w:line="240" w:lineRule="auto"/>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630" w:type="dxa"/>
                  <w:noWrap/>
                  <w:vAlign w:val="center"/>
                </w:tcPr>
                <w:p>
                  <w:pPr>
                    <w:pStyle w:val="81"/>
                    <w:snapToGrid w:val="0"/>
                    <w:spacing w:after="0" w:line="240" w:lineRule="auto"/>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1</w:t>
                  </w:r>
                </w:p>
              </w:tc>
              <w:tc>
                <w:tcPr>
                  <w:tcW w:w="1982" w:type="dxa"/>
                  <w:noWrap/>
                  <w:vAlign w:val="center"/>
                </w:tcPr>
                <w:p>
                  <w:pPr>
                    <w:pStyle w:val="81"/>
                    <w:snapToGrid w:val="0"/>
                    <w:spacing w:after="0" w:line="240" w:lineRule="auto"/>
                    <w:contextualSpacing/>
                    <w:jc w:val="center"/>
                    <w:rPr>
                      <w:rFonts w:hint="eastAsia" w:ascii="Times New Roman" w:hAnsi="Times New Roman" w:eastAsiaTheme="minorEastAsia"/>
                      <w:color w:val="FF0000"/>
                      <w:sz w:val="21"/>
                      <w:szCs w:val="21"/>
                      <w:highlight w:val="none"/>
                      <w:lang w:eastAsia="zh-CN"/>
                    </w:rPr>
                  </w:pPr>
                  <w:r>
                    <w:rPr>
                      <w:rFonts w:hint="eastAsia" w:ascii="Times New Roman" w:hAnsi="Times New Roman"/>
                      <w:color w:val="FF0000"/>
                      <w:sz w:val="21"/>
                      <w:szCs w:val="21"/>
                      <w:highlight w:val="none"/>
                      <w:lang w:val="en-US" w:eastAsia="zh-CN"/>
                    </w:rPr>
                    <w:t>水溶肥料</w:t>
                  </w:r>
                </w:p>
              </w:tc>
              <w:tc>
                <w:tcPr>
                  <w:tcW w:w="761" w:type="dxa"/>
                  <w:noWrap/>
                  <w:vAlign w:val="center"/>
                </w:tcPr>
                <w:p>
                  <w:pPr>
                    <w:pStyle w:val="81"/>
                    <w:snapToGrid w:val="0"/>
                    <w:spacing w:after="0" w:line="240" w:lineRule="auto"/>
                    <w:contextualSpacing/>
                    <w:jc w:val="center"/>
                    <w:rPr>
                      <w:rFonts w:hint="default" w:ascii="Times New Roman" w:hAnsi="Times New Roman" w:eastAsiaTheme="minorEastAsia"/>
                      <w:color w:val="FF0000"/>
                      <w:sz w:val="21"/>
                      <w:szCs w:val="21"/>
                      <w:highlight w:val="none"/>
                      <w:lang w:val="en-US" w:eastAsia="zh-CN"/>
                    </w:rPr>
                  </w:pPr>
                  <w:r>
                    <w:rPr>
                      <w:rFonts w:hint="eastAsia" w:ascii="Times New Roman" w:hAnsi="Times New Roman"/>
                      <w:color w:val="FF0000"/>
                      <w:sz w:val="21"/>
                      <w:szCs w:val="21"/>
                      <w:highlight w:val="none"/>
                      <w:lang w:val="en-US" w:eastAsia="zh-CN"/>
                    </w:rPr>
                    <w:t>7900</w:t>
                  </w:r>
                </w:p>
              </w:tc>
              <w:tc>
                <w:tcPr>
                  <w:tcW w:w="728" w:type="dxa"/>
                  <w:noWrap/>
                  <w:vAlign w:val="center"/>
                </w:tcPr>
                <w:p>
                  <w:pPr>
                    <w:pStyle w:val="81"/>
                    <w:snapToGrid w:val="0"/>
                    <w:spacing w:after="0" w:line="240" w:lineRule="auto"/>
                    <w:contextualSpacing/>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t</w:t>
                  </w:r>
                  <w:r>
                    <w:rPr>
                      <w:rFonts w:ascii="Times New Roman" w:hAnsi="Times New Roman"/>
                      <w:color w:val="000000" w:themeColor="text1"/>
                      <w:sz w:val="21"/>
                      <w:szCs w:val="21"/>
                      <w:highlight w:val="none"/>
                      <w14:textFill>
                        <w14:solidFill>
                          <w14:schemeClr w14:val="tx1"/>
                        </w14:solidFill>
                      </w14:textFill>
                    </w:rPr>
                    <w:t>/a</w:t>
                  </w:r>
                </w:p>
              </w:tc>
              <w:tc>
                <w:tcPr>
                  <w:tcW w:w="3351" w:type="dxa"/>
                  <w:vAlign w:val="center"/>
                </w:tcPr>
                <w:p>
                  <w:pPr>
                    <w:tabs>
                      <w:tab w:val="left" w:pos="703"/>
                    </w:tabs>
                    <w:jc w:val="left"/>
                    <w:rPr>
                      <w:rFonts w:hint="eastAsia" w:ascii="Times New Roman" w:hAnsi="Times New Roman" w:cs="Times New Roman" w:eastAsiaTheme="minorEastAsia"/>
                      <w:color w:val="000000" w:themeColor="text1"/>
                      <w:sz w:val="21"/>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lang w:val="en-US" w:eastAsia="zh-CN" w:bidi="ar-SA"/>
                      <w14:textFill>
                        <w14:solidFill>
                          <w14:schemeClr w14:val="tx1"/>
                        </w14:solidFill>
                      </w14:textFill>
                    </w:rPr>
                    <w:t>锌+硼+钛≥2.5</w:t>
                  </w:r>
                  <w:r>
                    <w:rPr>
                      <w:rFonts w:hint="eastAsia" w:ascii="Times New Roman" w:hAnsi="Times New Roman" w:cs="Times New Roman"/>
                      <w:color w:val="000000" w:themeColor="text1"/>
                      <w:sz w:val="21"/>
                      <w:szCs w:val="21"/>
                      <w:lang w:val="en-US" w:eastAsia="zh-CN" w:bidi="ar-SA"/>
                      <w14:textFill>
                        <w14:solidFill>
                          <w14:schemeClr w14:val="tx1"/>
                        </w14:solidFill>
                      </w14:textFill>
                    </w:rPr>
                    <w:t>%</w:t>
                  </w:r>
                  <w:r>
                    <w:rPr>
                      <w:rFonts w:hint="eastAsia" w:ascii="Times New Roman" w:hAnsi="Times New Roman" w:cs="Times New Roman" w:eastAsiaTheme="minorEastAsia"/>
                      <w:color w:val="000000" w:themeColor="text1"/>
                      <w:sz w:val="21"/>
                      <w:szCs w:val="21"/>
                      <w:lang w:val="en-US" w:eastAsia="zh-CN" w:bidi="ar-SA"/>
                      <w14:textFill>
                        <w14:solidFill>
                          <w14:schemeClr w14:val="tx1"/>
                        </w14:solidFill>
                      </w14:textFill>
                    </w:rPr>
                    <w:t>，有机质≥50</w:t>
                  </w:r>
                  <w:r>
                    <w:rPr>
                      <w:rFonts w:hint="eastAsia" w:ascii="Times New Roman" w:hAnsi="Times New Roman" w:cs="Times New Roman"/>
                      <w:color w:val="000000" w:themeColor="text1"/>
                      <w:sz w:val="21"/>
                      <w:szCs w:val="21"/>
                      <w:lang w:val="en-US" w:eastAsia="zh-CN" w:bidi="ar-SA"/>
                      <w14:textFill>
                        <w14:solidFill>
                          <w14:schemeClr w14:val="tx1"/>
                        </w14:solidFill>
                      </w14:textFill>
                    </w:rPr>
                    <w:t>%</w:t>
                  </w:r>
                  <w:r>
                    <w:rPr>
                      <w:rFonts w:hint="eastAsia" w:ascii="Times New Roman" w:hAnsi="Times New Roman" w:cs="Times New Roman" w:eastAsiaTheme="minorEastAsia"/>
                      <w:color w:val="000000" w:themeColor="text1"/>
                      <w:sz w:val="21"/>
                      <w:szCs w:val="21"/>
                      <w:lang w:val="en-US" w:eastAsia="zh-CN" w:bidi="ar-SA"/>
                      <w14:textFill>
                        <w14:solidFill>
                          <w14:schemeClr w14:val="tx1"/>
                        </w14:solidFill>
                      </w14:textFill>
                    </w:rPr>
                    <w:t>，比重1.15-1.20，</w:t>
                  </w:r>
                </w:p>
                <w:p>
                  <w:pPr>
                    <w:pStyle w:val="81"/>
                    <w:snapToGrid w:val="0"/>
                    <w:spacing w:after="0" w:line="240" w:lineRule="auto"/>
                    <w:contextualSpacing/>
                    <w:rPr>
                      <w:rFonts w:hint="eastAsia" w:ascii="Times New Roman" w:hAnsi="Times New Roman" w:cs="Times New Roman" w:eastAsiaTheme="minorEastAsia"/>
                      <w:color w:val="000000" w:themeColor="text1"/>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lang w:val="en-US" w:eastAsia="zh-CN" w:bidi="ar-SA"/>
                      <w14:textFill>
                        <w14:solidFill>
                          <w14:schemeClr w14:val="tx1"/>
                        </w14:solidFill>
                      </w14:textFill>
                    </w:rPr>
                    <w:t>p</w:t>
                  </w:r>
                  <w:r>
                    <w:rPr>
                      <w:rFonts w:hint="eastAsia" w:ascii="Times New Roman" w:hAnsi="Times New Roman" w:cs="Times New Roman" w:eastAsiaTheme="minorEastAsia"/>
                      <w:color w:val="000000" w:themeColor="text1"/>
                      <w:sz w:val="21"/>
                      <w:szCs w:val="21"/>
                      <w:lang w:val="en-US" w:eastAsia="zh-CN" w:bidi="ar-SA"/>
                      <w14:textFill>
                        <w14:solidFill>
                          <w14:schemeClr w14:val="tx1"/>
                        </w14:solidFill>
                      </w14:textFill>
                    </w:rPr>
                    <w:t>H（100倍液）：6.5-7.5</w:t>
                  </w:r>
                </w:p>
              </w:tc>
              <w:tc>
                <w:tcPr>
                  <w:tcW w:w="956" w:type="dxa"/>
                  <w:noWrap/>
                  <w:vAlign w:val="center"/>
                </w:tcPr>
                <w:p>
                  <w:pPr>
                    <w:pStyle w:val="81"/>
                    <w:snapToGrid w:val="0"/>
                    <w:spacing w:after="0" w:line="240" w:lineRule="auto"/>
                    <w:contextualSpacing/>
                    <w:jc w:val="center"/>
                    <w:rPr>
                      <w:rFonts w:hint="eastAsia" w:ascii="Times New Roman" w:hAnsi="Times New Roman" w:cs="Times New Roman" w:eastAsiaTheme="minorEastAsia"/>
                      <w:color w:val="000000" w:themeColor="text1"/>
                      <w:sz w:val="21"/>
                      <w:szCs w:val="21"/>
                      <w:lang w:val="en-US" w:eastAsia="zh-CN" w:bidi="ar-SA"/>
                      <w14:textFill>
                        <w14:solidFill>
                          <w14:schemeClr w14:val="tx1"/>
                        </w14:solidFill>
                      </w14:textFill>
                    </w:rPr>
                  </w:pPr>
                  <w:r>
                    <w:rPr>
                      <w:rFonts w:hint="eastAsia" w:ascii="Times New Roman" w:hAnsi="Times New Roman" w:cs="Times New Roman" w:eastAsiaTheme="minorEastAsia"/>
                      <w:color w:val="FF0000"/>
                      <w:sz w:val="21"/>
                      <w:szCs w:val="21"/>
                      <w:highlight w:val="none"/>
                      <w:lang w:val="en-US" w:eastAsia="zh-CN" w:bidi="ar-SA"/>
                    </w:rPr>
                    <w:t>用于</w:t>
                  </w:r>
                  <w:r>
                    <w:rPr>
                      <w:rFonts w:hint="eastAsia" w:ascii="Times New Roman" w:hAnsi="Times New Roman" w:cs="Times New Roman"/>
                      <w:color w:val="FF0000"/>
                      <w:sz w:val="21"/>
                      <w:szCs w:val="21"/>
                      <w:highlight w:val="none"/>
                      <w:lang w:val="en-US" w:eastAsia="zh-CN" w:bidi="ar-SA"/>
                    </w:rPr>
                    <w:t>自有土地施肥</w:t>
                  </w:r>
                  <w:r>
                    <w:rPr>
                      <w:rFonts w:hint="eastAsia" w:ascii="Times New Roman" w:hAnsi="Times New Roman" w:cs="Times New Roman" w:eastAsiaTheme="minorEastAsia"/>
                      <w:color w:val="FF0000"/>
                      <w:sz w:val="21"/>
                      <w:szCs w:val="21"/>
                      <w:highlight w:val="none"/>
                      <w:lang w:val="en-US" w:eastAsia="zh-CN" w:bidi="ar-SA"/>
                    </w:rPr>
                    <w:t>使用</w:t>
                  </w:r>
                </w:p>
              </w:tc>
            </w:tr>
          </w:tbl>
          <w:p>
            <w:pPr>
              <w:pStyle w:val="48"/>
              <w:snapToGrid w:val="0"/>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cs="Times New Roman"/>
                <w:bCs w:val="0"/>
                <w:snapToGrid w:val="0"/>
                <w:color w:val="000000" w:themeColor="text1"/>
                <w:sz w:val="24"/>
                <w:szCs w:val="24"/>
                <w14:textFill>
                  <w14:solidFill>
                    <w14:schemeClr w14:val="tx1"/>
                  </w14:solidFill>
                </w14:textFill>
              </w:rPr>
              <w:t>3.2.2主要生产单元、主要工艺、主要生产设施及设施参数</w:t>
            </w:r>
          </w:p>
          <w:p>
            <w:pPr>
              <w:snapToGrid w:val="0"/>
              <w:contextualSpacing/>
              <w:jc w:val="center"/>
              <w:rPr>
                <w:rFonts w:ascii="Times New Roman" w:hAnsi="Times New Roman"/>
                <w:snapToGrid w:val="0"/>
                <w:color w:val="000000" w:themeColor="text1"/>
                <w:sz w:val="21"/>
                <w:szCs w:val="18"/>
                <w14:textFill>
                  <w14:solidFill>
                    <w14:schemeClr w14:val="tx1"/>
                  </w14:solidFill>
                </w14:textFill>
              </w:rPr>
            </w:pPr>
            <w:r>
              <w:rPr>
                <w:rFonts w:ascii="Times New Roman" w:hAnsi="Times New Roman"/>
                <w:b/>
                <w:bCs/>
                <w:color w:val="000000" w:themeColor="text1"/>
                <w:sz w:val="21"/>
                <w:szCs w:val="18"/>
                <w14:textFill>
                  <w14:solidFill>
                    <w14:schemeClr w14:val="tx1"/>
                  </w14:solidFill>
                </w14:textFill>
              </w:rPr>
              <w:t>表1</w:t>
            </w:r>
            <w:r>
              <w:rPr>
                <w:rFonts w:hint="eastAsia" w:ascii="Times New Roman" w:hAnsi="Times New Roman"/>
                <w:b/>
                <w:bCs/>
                <w:color w:val="000000" w:themeColor="text1"/>
                <w:sz w:val="21"/>
                <w:szCs w:val="18"/>
                <w:lang w:val="en-US" w:eastAsia="zh-CN"/>
                <w14:textFill>
                  <w14:solidFill>
                    <w14:schemeClr w14:val="tx1"/>
                  </w14:solidFill>
                </w14:textFill>
              </w:rPr>
              <w:t>1</w:t>
            </w:r>
            <w:r>
              <w:rPr>
                <w:rFonts w:ascii="Times New Roman" w:hAnsi="Times New Roman"/>
                <w:b/>
                <w:bCs/>
                <w:color w:val="000000" w:themeColor="text1"/>
                <w:sz w:val="21"/>
                <w:szCs w:val="18"/>
                <w14:textFill>
                  <w14:solidFill>
                    <w14:schemeClr w14:val="tx1"/>
                  </w14:solidFill>
                </w14:textFill>
              </w:rPr>
              <w:t xml:space="preserve"> </w:t>
            </w:r>
            <w:r>
              <w:rPr>
                <w:rFonts w:hint="eastAsia" w:ascii="Times New Roman" w:hAnsi="Times New Roman"/>
                <w:b/>
                <w:bCs/>
                <w:color w:val="000000" w:themeColor="text1"/>
                <w:sz w:val="21"/>
                <w:szCs w:val="18"/>
                <w14:textFill>
                  <w14:solidFill>
                    <w14:schemeClr w14:val="tx1"/>
                  </w14:solidFill>
                </w14:textFill>
              </w:rPr>
              <w:t>本项目</w:t>
            </w:r>
            <w:r>
              <w:rPr>
                <w:rFonts w:ascii="Times New Roman" w:hAnsi="Times New Roman"/>
                <w:b/>
                <w:bCs/>
                <w:color w:val="000000" w:themeColor="text1"/>
                <w:sz w:val="21"/>
                <w:szCs w:val="18"/>
                <w14:textFill>
                  <w14:solidFill>
                    <w14:schemeClr w14:val="tx1"/>
                  </w14:solidFill>
                </w14:textFill>
              </w:rPr>
              <w:t>设备及生产单元情况一览表</w:t>
            </w:r>
          </w:p>
          <w:tbl>
            <w:tblPr>
              <w:tblStyle w:val="31"/>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2"/>
              <w:gridCol w:w="2086"/>
              <w:gridCol w:w="2021"/>
              <w:gridCol w:w="662"/>
              <w:gridCol w:w="720"/>
              <w:gridCol w:w="1233"/>
              <w:gridCol w:w="1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44" w:type="pct"/>
                  <w:shd w:val="clear" w:color="auto" w:fill="auto"/>
                  <w:noWrap/>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序号</w:t>
                  </w:r>
                </w:p>
              </w:tc>
              <w:tc>
                <w:tcPr>
                  <w:tcW w:w="1257" w:type="pct"/>
                  <w:shd w:val="clear" w:color="auto" w:fill="auto"/>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名称</w:t>
                  </w:r>
                </w:p>
              </w:tc>
              <w:tc>
                <w:tcPr>
                  <w:tcW w:w="1218" w:type="pct"/>
                  <w:shd w:val="clear" w:color="auto" w:fill="auto"/>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设备型号</w:t>
                  </w:r>
                </w:p>
              </w:tc>
              <w:tc>
                <w:tcPr>
                  <w:tcW w:w="399" w:type="pct"/>
                  <w:shd w:val="clear" w:color="auto" w:fill="auto"/>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数量（套/台）</w:t>
                  </w:r>
                </w:p>
              </w:tc>
              <w:tc>
                <w:tcPr>
                  <w:tcW w:w="434" w:type="pct"/>
                  <w:vAlign w:val="center"/>
                </w:tcPr>
                <w:p>
                  <w:pPr>
                    <w:spacing w:line="240" w:lineRule="exact"/>
                    <w:contextualSpacing/>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备注</w:t>
                  </w:r>
                </w:p>
              </w:tc>
              <w:tc>
                <w:tcPr>
                  <w:tcW w:w="743" w:type="pct"/>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单元</w:t>
                  </w:r>
                </w:p>
              </w:tc>
              <w:tc>
                <w:tcPr>
                  <w:tcW w:w="602" w:type="pct"/>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变化情况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44" w:type="pct"/>
                  <w:shd w:val="clear" w:color="auto" w:fill="auto"/>
                  <w:noWrap/>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1</w:t>
                  </w:r>
                </w:p>
              </w:tc>
              <w:tc>
                <w:tcPr>
                  <w:tcW w:w="1257" w:type="pct"/>
                  <w:shd w:val="clear" w:color="auto" w:fill="auto"/>
                  <w:vAlign w:val="center"/>
                </w:tcPr>
                <w:p>
                  <w:pPr>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过滤罐</w:t>
                  </w:r>
                </w:p>
              </w:tc>
              <w:tc>
                <w:tcPr>
                  <w:tcW w:w="1218" w:type="pct"/>
                  <w:shd w:val="clear" w:color="auto" w:fill="auto"/>
                  <w:vAlign w:val="center"/>
                </w:tcPr>
                <w:p>
                  <w:pPr>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高3.07m宽3.07m</w:t>
                  </w:r>
                </w:p>
              </w:tc>
              <w:tc>
                <w:tcPr>
                  <w:tcW w:w="399" w:type="pct"/>
                  <w:shd w:val="clear" w:color="auto" w:fill="FFFFFF" w:themeFill="background1"/>
                  <w:vAlign w:val="center"/>
                </w:tcPr>
                <w:p>
                  <w:pPr>
                    <w:wordWrap w:val="0"/>
                    <w:spacing w:line="240" w:lineRule="exact"/>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pacing w:val="12"/>
                      <w:sz w:val="21"/>
                      <w:szCs w:val="21"/>
                      <w:lang w:val="en-US" w:eastAsia="zh-CN"/>
                      <w14:textFill>
                        <w14:solidFill>
                          <w14:schemeClr w14:val="tx1"/>
                        </w14:solidFill>
                      </w14:textFill>
                    </w:rPr>
                    <w:t>2</w:t>
                  </w:r>
                </w:p>
              </w:tc>
              <w:tc>
                <w:tcPr>
                  <w:tcW w:w="434" w:type="pct"/>
                  <w:shd w:val="clear" w:color="auto" w:fill="FFFFFF" w:themeFill="background1"/>
                  <w:vAlign w:val="center"/>
                </w:tcPr>
                <w:p>
                  <w:pPr>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w:t>
                  </w:r>
                </w:p>
              </w:tc>
              <w:tc>
                <w:tcPr>
                  <w:tcW w:w="743" w:type="pct"/>
                  <w:vMerge w:val="restart"/>
                  <w:shd w:val="clear" w:color="auto" w:fill="FFFFFF" w:themeFill="background1"/>
                  <w:vAlign w:val="center"/>
                </w:tcPr>
                <w:p>
                  <w:pPr>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液体水溶肥生产线</w:t>
                  </w:r>
                </w:p>
              </w:tc>
              <w:tc>
                <w:tcPr>
                  <w:tcW w:w="602" w:type="pct"/>
                  <w:shd w:val="clear" w:color="auto" w:fill="FFFFFF" w:themeFill="background1"/>
                  <w:vAlign w:val="center"/>
                </w:tcPr>
                <w:p>
                  <w:pPr>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44" w:type="pct"/>
                  <w:shd w:val="clear" w:color="auto" w:fill="auto"/>
                  <w:noWrap/>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2</w:t>
                  </w:r>
                </w:p>
              </w:tc>
              <w:tc>
                <w:tcPr>
                  <w:tcW w:w="1257" w:type="pct"/>
                  <w:shd w:val="clear" w:color="auto" w:fill="auto"/>
                  <w:vAlign w:val="center"/>
                </w:tcPr>
                <w:p>
                  <w:pPr>
                    <w:spacing w:line="240" w:lineRule="exact"/>
                    <w:contextualSpacing/>
                    <w:jc w:val="center"/>
                    <w:rPr>
                      <w:rFonts w:hint="default" w:ascii="Times New Roman" w:hAnsi="Times New Roman" w:eastAsiaTheme="minorEastAsia"/>
                      <w:color w:val="FF0000"/>
                      <w:sz w:val="21"/>
                      <w:szCs w:val="21"/>
                      <w:lang w:val="en-US" w:eastAsia="zh-CN"/>
                    </w:rPr>
                  </w:pPr>
                  <w:r>
                    <w:rPr>
                      <w:rFonts w:hint="eastAsia" w:ascii="Times New Roman" w:hAnsi="Times New Roman"/>
                      <w:color w:val="FF0000"/>
                      <w:sz w:val="21"/>
                      <w:szCs w:val="21"/>
                      <w:lang w:val="en-US" w:eastAsia="zh-CN"/>
                    </w:rPr>
                    <w:t>计量溶解加热池</w:t>
                  </w:r>
                </w:p>
              </w:tc>
              <w:tc>
                <w:tcPr>
                  <w:tcW w:w="1218" w:type="pct"/>
                  <w:shd w:val="clear" w:color="auto" w:fill="auto"/>
                  <w:vAlign w:val="center"/>
                </w:tcPr>
                <w:p>
                  <w:pPr>
                    <w:spacing w:line="240" w:lineRule="exact"/>
                    <w:contextualSpacing/>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长4.04m宽3.1m深3.4m</w:t>
                  </w:r>
                </w:p>
              </w:tc>
              <w:tc>
                <w:tcPr>
                  <w:tcW w:w="399" w:type="pct"/>
                  <w:shd w:val="clear" w:color="auto" w:fill="FFFFFF" w:themeFill="background1"/>
                  <w:vAlign w:val="center"/>
                </w:tcPr>
                <w:p>
                  <w:pPr>
                    <w:wordWrap w:val="0"/>
                    <w:spacing w:line="240" w:lineRule="exact"/>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pacing w:val="12"/>
                      <w:sz w:val="21"/>
                      <w:szCs w:val="21"/>
                      <w14:textFill>
                        <w14:solidFill>
                          <w14:schemeClr w14:val="tx1"/>
                        </w14:solidFill>
                      </w14:textFill>
                    </w:rPr>
                    <w:t>1</w:t>
                  </w:r>
                </w:p>
              </w:tc>
              <w:tc>
                <w:tcPr>
                  <w:tcW w:w="434" w:type="pct"/>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w:t>
                  </w:r>
                </w:p>
              </w:tc>
              <w:tc>
                <w:tcPr>
                  <w:tcW w:w="743" w:type="pct"/>
                  <w:vMerge w:val="continue"/>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602" w:type="pct"/>
                  <w:shd w:val="clear" w:color="auto" w:fill="FFFFFF" w:themeFill="background1"/>
                  <w:vAlign w:val="center"/>
                </w:tcPr>
                <w:p>
                  <w:pPr>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44" w:type="pct"/>
                  <w:shd w:val="clear" w:color="auto" w:fill="auto"/>
                  <w:noWrap/>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3</w:t>
                  </w:r>
                </w:p>
              </w:tc>
              <w:tc>
                <w:tcPr>
                  <w:tcW w:w="1257" w:type="pct"/>
                  <w:shd w:val="clear" w:color="auto" w:fill="auto"/>
                  <w:vAlign w:val="center"/>
                </w:tcPr>
                <w:p>
                  <w:pPr>
                    <w:spacing w:line="240" w:lineRule="exact"/>
                    <w:contextualSpacing/>
                    <w:jc w:val="center"/>
                    <w:rPr>
                      <w:rFonts w:hint="default" w:ascii="Times New Roman" w:hAnsi="Times New Roman" w:eastAsiaTheme="minorEastAsia"/>
                      <w:color w:val="FF0000"/>
                      <w:sz w:val="21"/>
                      <w:szCs w:val="21"/>
                      <w:lang w:val="en-US" w:eastAsia="zh-CN"/>
                    </w:rPr>
                  </w:pPr>
                  <w:r>
                    <w:rPr>
                      <w:rFonts w:hint="eastAsia" w:ascii="Times New Roman" w:hAnsi="Times New Roman"/>
                      <w:color w:val="FF0000"/>
                      <w:sz w:val="21"/>
                      <w:szCs w:val="21"/>
                      <w:lang w:val="en-US" w:eastAsia="zh-CN"/>
                    </w:rPr>
                    <w:t>成品池</w:t>
                  </w:r>
                </w:p>
              </w:tc>
              <w:tc>
                <w:tcPr>
                  <w:tcW w:w="1218" w:type="pct"/>
                  <w:shd w:val="clear" w:color="auto" w:fill="auto"/>
                  <w:vAlign w:val="center"/>
                </w:tcPr>
                <w:p>
                  <w:pPr>
                    <w:spacing w:line="240" w:lineRule="exact"/>
                    <w:contextualSpacing/>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长4.04m宽2.1m深3.4m</w:t>
                  </w:r>
                </w:p>
              </w:tc>
              <w:tc>
                <w:tcPr>
                  <w:tcW w:w="399" w:type="pct"/>
                  <w:shd w:val="clear" w:color="auto" w:fill="FFFFFF" w:themeFill="background1"/>
                  <w:vAlign w:val="center"/>
                </w:tcPr>
                <w:p>
                  <w:pPr>
                    <w:wordWrap w:val="0"/>
                    <w:spacing w:line="240" w:lineRule="exact"/>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1</w:t>
                  </w:r>
                </w:p>
              </w:tc>
              <w:tc>
                <w:tcPr>
                  <w:tcW w:w="434" w:type="pct"/>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w:t>
                  </w:r>
                </w:p>
              </w:tc>
              <w:tc>
                <w:tcPr>
                  <w:tcW w:w="743" w:type="pct"/>
                  <w:vMerge w:val="continue"/>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602" w:type="pct"/>
                  <w:shd w:val="clear" w:color="auto" w:fill="FFFFFF" w:themeFill="background1"/>
                  <w:vAlign w:val="center"/>
                </w:tcPr>
                <w:p>
                  <w:pPr>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44" w:type="pct"/>
                  <w:shd w:val="clear" w:color="auto" w:fill="auto"/>
                  <w:noWrap/>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4</w:t>
                  </w:r>
                </w:p>
              </w:tc>
              <w:tc>
                <w:tcPr>
                  <w:tcW w:w="1257" w:type="pct"/>
                  <w:shd w:val="clear" w:color="auto" w:fill="auto"/>
                  <w:vAlign w:val="center"/>
                </w:tcPr>
                <w:p>
                  <w:pPr>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电加热蒸汽发生器</w:t>
                  </w:r>
                </w:p>
              </w:tc>
              <w:tc>
                <w:tcPr>
                  <w:tcW w:w="1218" w:type="pct"/>
                  <w:shd w:val="clear" w:color="auto" w:fill="auto"/>
                  <w:vAlign w:val="center"/>
                </w:tcPr>
                <w:p>
                  <w:pPr>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DD-02-07</w:t>
                  </w:r>
                </w:p>
              </w:tc>
              <w:tc>
                <w:tcPr>
                  <w:tcW w:w="399" w:type="pct"/>
                  <w:shd w:val="clear" w:color="auto" w:fill="FFFFFF" w:themeFill="background1"/>
                  <w:vAlign w:val="center"/>
                </w:tcPr>
                <w:p>
                  <w:pPr>
                    <w:wordWrap w:val="0"/>
                    <w:spacing w:line="240" w:lineRule="exact"/>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1</w:t>
                  </w:r>
                </w:p>
              </w:tc>
              <w:tc>
                <w:tcPr>
                  <w:tcW w:w="434" w:type="pct"/>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w:t>
                  </w:r>
                </w:p>
              </w:tc>
              <w:tc>
                <w:tcPr>
                  <w:tcW w:w="743" w:type="pct"/>
                  <w:vMerge w:val="continue"/>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602" w:type="pct"/>
                  <w:shd w:val="clear" w:color="auto" w:fill="FFFFFF" w:themeFill="background1"/>
                  <w:vAlign w:val="center"/>
                </w:tcPr>
                <w:p>
                  <w:pPr>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44" w:type="pct"/>
                  <w:shd w:val="clear" w:color="auto" w:fill="auto"/>
                  <w:noWrap/>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5</w:t>
                  </w:r>
                </w:p>
              </w:tc>
              <w:tc>
                <w:tcPr>
                  <w:tcW w:w="1257" w:type="pct"/>
                  <w:shd w:val="clear" w:color="auto" w:fill="auto"/>
                  <w:vAlign w:val="center"/>
                </w:tcPr>
                <w:p>
                  <w:pPr>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罗茨鼓风机</w:t>
                  </w:r>
                </w:p>
              </w:tc>
              <w:tc>
                <w:tcPr>
                  <w:tcW w:w="1218" w:type="pct"/>
                  <w:shd w:val="clear" w:color="auto" w:fill="auto"/>
                  <w:vAlign w:val="center"/>
                </w:tcPr>
                <w:p>
                  <w:pPr>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80H</w:t>
                  </w:r>
                </w:p>
              </w:tc>
              <w:tc>
                <w:tcPr>
                  <w:tcW w:w="399" w:type="pct"/>
                  <w:shd w:val="clear" w:color="auto" w:fill="FFFFFF" w:themeFill="background1"/>
                  <w:vAlign w:val="center"/>
                </w:tcPr>
                <w:p>
                  <w:pPr>
                    <w:wordWrap w:val="0"/>
                    <w:spacing w:line="240" w:lineRule="exact"/>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1</w:t>
                  </w:r>
                </w:p>
              </w:tc>
              <w:tc>
                <w:tcPr>
                  <w:tcW w:w="434" w:type="pct"/>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w:t>
                  </w:r>
                </w:p>
              </w:tc>
              <w:tc>
                <w:tcPr>
                  <w:tcW w:w="743" w:type="pct"/>
                  <w:vMerge w:val="continue"/>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602" w:type="pct"/>
                  <w:shd w:val="clear" w:color="auto" w:fill="FFFFFF" w:themeFill="background1"/>
                  <w:vAlign w:val="center"/>
                </w:tcPr>
                <w:p>
                  <w:pPr>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44" w:type="pct"/>
                  <w:shd w:val="clear" w:color="auto" w:fill="auto"/>
                  <w:noWrap/>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6</w:t>
                  </w:r>
                </w:p>
              </w:tc>
              <w:tc>
                <w:tcPr>
                  <w:tcW w:w="1257" w:type="pct"/>
                  <w:shd w:val="clear" w:color="auto" w:fill="auto"/>
                  <w:vAlign w:val="center"/>
                </w:tcPr>
                <w:p>
                  <w:pPr>
                    <w:spacing w:line="240" w:lineRule="exact"/>
                    <w:contextualSpacing/>
                    <w:jc w:val="center"/>
                    <w:rPr>
                      <w:rFonts w:hint="eastAsia"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水泵</w:t>
                  </w:r>
                </w:p>
              </w:tc>
              <w:tc>
                <w:tcPr>
                  <w:tcW w:w="1218" w:type="pct"/>
                  <w:shd w:val="clear" w:color="auto" w:fill="auto"/>
                  <w:vAlign w:val="center"/>
                </w:tcPr>
                <w:p>
                  <w:pPr>
                    <w:spacing w:line="240" w:lineRule="exact"/>
                    <w:contextualSpacing/>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50WQD15-15-1.5A</w:t>
                  </w:r>
                </w:p>
              </w:tc>
              <w:tc>
                <w:tcPr>
                  <w:tcW w:w="399" w:type="pct"/>
                  <w:shd w:val="clear" w:color="auto" w:fill="FFFFFF" w:themeFill="background1"/>
                  <w:vAlign w:val="center"/>
                </w:tcPr>
                <w:p>
                  <w:pPr>
                    <w:wordWrap w:val="0"/>
                    <w:spacing w:line="240" w:lineRule="exact"/>
                    <w:jc w:val="center"/>
                    <w:rPr>
                      <w:rFonts w:hint="eastAsia"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2</w:t>
                  </w:r>
                </w:p>
              </w:tc>
              <w:tc>
                <w:tcPr>
                  <w:tcW w:w="434" w:type="pct"/>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w:t>
                  </w:r>
                </w:p>
              </w:tc>
              <w:tc>
                <w:tcPr>
                  <w:tcW w:w="743" w:type="pct"/>
                  <w:vMerge w:val="continue"/>
                  <w:shd w:val="clear" w:color="auto" w:fill="FFFFFF" w:themeFill="background1"/>
                  <w:vAlign w:val="center"/>
                </w:tcPr>
                <w:p>
                  <w:pPr>
                    <w:spacing w:line="240" w:lineRule="exact"/>
                    <w:contextualSpacing/>
                    <w:jc w:val="center"/>
                    <w:rPr>
                      <w:rFonts w:ascii="Times New Roman" w:hAnsi="Times New Roman"/>
                      <w:color w:val="000000" w:themeColor="text1"/>
                      <w:sz w:val="21"/>
                      <w:szCs w:val="21"/>
                      <w14:textFill>
                        <w14:solidFill>
                          <w14:schemeClr w14:val="tx1"/>
                        </w14:solidFill>
                      </w14:textFill>
                    </w:rPr>
                  </w:pPr>
                </w:p>
              </w:tc>
              <w:tc>
                <w:tcPr>
                  <w:tcW w:w="602" w:type="pct"/>
                  <w:shd w:val="clear" w:color="auto" w:fill="FFFFFF" w:themeFill="background1"/>
                  <w:vAlign w:val="center"/>
                </w:tcPr>
                <w:p>
                  <w:pPr>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新增</w:t>
                  </w:r>
                </w:p>
              </w:tc>
            </w:tr>
          </w:tbl>
          <w:p>
            <w:pPr>
              <w:pStyle w:val="48"/>
              <w:snapToGrid w:val="0"/>
              <w:spacing w:afterLines="0"/>
              <w:ind w:firstLine="0" w:firstLineChars="0"/>
              <w:contextualSpacing/>
              <w:rPr>
                <w:rFonts w:cs="Times New Roman"/>
                <w:bCs w:val="0"/>
                <w:snapToGrid w:val="0"/>
                <w:color w:val="000000" w:themeColor="text1"/>
                <w:sz w:val="24"/>
                <w:szCs w:val="24"/>
                <w14:textFill>
                  <w14:solidFill>
                    <w14:schemeClr w14:val="tx1"/>
                  </w14:solidFill>
                </w14:textFill>
              </w:rPr>
            </w:pPr>
            <w:r>
              <w:rPr>
                <w:rFonts w:cs="Times New Roman"/>
                <w:bCs w:val="0"/>
                <w:snapToGrid w:val="0"/>
                <w:color w:val="000000" w:themeColor="text1"/>
                <w:sz w:val="24"/>
                <w:szCs w:val="24"/>
                <w14:textFill>
                  <w14:solidFill>
                    <w14:schemeClr w14:val="tx1"/>
                  </w14:solidFill>
                </w14:textFill>
              </w:rPr>
              <w:t>3.2.3主要原辅材料及燃料的种类和用量</w:t>
            </w:r>
          </w:p>
          <w:p>
            <w:pPr>
              <w:snapToGrid w:val="0"/>
              <w:contextualSpacing/>
              <w:jc w:val="center"/>
              <w:rPr>
                <w:rFonts w:ascii="Times New Roman" w:hAnsi="Times New Roman"/>
                <w:b/>
                <w:bCs/>
                <w:color w:val="000000" w:themeColor="text1"/>
                <w:sz w:val="21"/>
                <w:szCs w:val="18"/>
                <w14:textFill>
                  <w14:solidFill>
                    <w14:schemeClr w14:val="tx1"/>
                  </w14:solidFill>
                </w14:textFill>
              </w:rPr>
            </w:pPr>
            <w:r>
              <w:rPr>
                <w:rFonts w:ascii="Times New Roman" w:hAnsi="Times New Roman"/>
                <w:b/>
                <w:bCs/>
                <w:color w:val="000000" w:themeColor="text1"/>
                <w:sz w:val="21"/>
                <w:szCs w:val="18"/>
                <w14:textFill>
                  <w14:solidFill>
                    <w14:schemeClr w14:val="tx1"/>
                  </w14:solidFill>
                </w14:textFill>
              </w:rPr>
              <w:t>表1</w:t>
            </w:r>
            <w:r>
              <w:rPr>
                <w:rFonts w:hint="eastAsia" w:ascii="Times New Roman" w:hAnsi="Times New Roman"/>
                <w:b/>
                <w:bCs/>
                <w:color w:val="000000" w:themeColor="text1"/>
                <w:sz w:val="21"/>
                <w:szCs w:val="18"/>
                <w:lang w:val="en-US" w:eastAsia="zh-CN"/>
                <w14:textFill>
                  <w14:solidFill>
                    <w14:schemeClr w14:val="tx1"/>
                  </w14:solidFill>
                </w14:textFill>
              </w:rPr>
              <w:t>2</w:t>
            </w:r>
            <w:r>
              <w:rPr>
                <w:rFonts w:ascii="Times New Roman" w:hAnsi="Times New Roman"/>
                <w:b/>
                <w:bCs/>
                <w:color w:val="000000" w:themeColor="text1"/>
                <w:sz w:val="21"/>
                <w:szCs w:val="18"/>
                <w14:textFill>
                  <w14:solidFill>
                    <w14:schemeClr w14:val="tx1"/>
                  </w14:solidFill>
                </w14:textFill>
              </w:rPr>
              <w:t xml:space="preserve">  </w:t>
            </w:r>
            <w:r>
              <w:rPr>
                <w:rFonts w:hint="eastAsia" w:ascii="Times New Roman" w:hAnsi="Times New Roman"/>
                <w:b/>
                <w:bCs/>
                <w:color w:val="000000" w:themeColor="text1"/>
                <w:sz w:val="21"/>
                <w:szCs w:val="18"/>
                <w14:textFill>
                  <w14:solidFill>
                    <w14:schemeClr w14:val="tx1"/>
                  </w14:solidFill>
                </w14:textFill>
              </w:rPr>
              <w:t>本项目</w:t>
            </w:r>
            <w:r>
              <w:rPr>
                <w:rFonts w:ascii="Times New Roman" w:hAnsi="Times New Roman"/>
                <w:b/>
                <w:bCs/>
                <w:color w:val="000000" w:themeColor="text1"/>
                <w:sz w:val="21"/>
                <w:szCs w:val="18"/>
                <w14:textFill>
                  <w14:solidFill>
                    <w14:schemeClr w14:val="tx1"/>
                  </w14:solidFill>
                </w14:textFill>
              </w:rPr>
              <w:t>主要原辅材料及燃料的种类和用量一览表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2"/>
              <w:gridCol w:w="1049"/>
              <w:gridCol w:w="1918"/>
              <w:gridCol w:w="982"/>
              <w:gridCol w:w="1231"/>
              <w:gridCol w:w="24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405"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序号</w:t>
                  </w:r>
                </w:p>
              </w:tc>
              <w:tc>
                <w:tcPr>
                  <w:tcW w:w="632"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种类</w:t>
                  </w:r>
                </w:p>
              </w:tc>
              <w:tc>
                <w:tcPr>
                  <w:tcW w:w="1156"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名称</w:t>
                  </w:r>
                </w:p>
              </w:tc>
              <w:tc>
                <w:tcPr>
                  <w:tcW w:w="591"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数量</w:t>
                  </w:r>
                </w:p>
              </w:tc>
              <w:tc>
                <w:tcPr>
                  <w:tcW w:w="742"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单位</w:t>
                  </w:r>
                </w:p>
              </w:tc>
              <w:tc>
                <w:tcPr>
                  <w:tcW w:w="1472"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405" w:type="pct"/>
                  <w:vAlign w:val="center"/>
                </w:tcPr>
                <w:p>
                  <w:pPr>
                    <w:adjustRightInd w:val="0"/>
                    <w:snapToGrid w:val="0"/>
                    <w:spacing w:line="240" w:lineRule="exact"/>
                    <w:contextualSpacing/>
                    <w:jc w:val="center"/>
                    <w:rPr>
                      <w:rFonts w:hint="eastAsia"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w:t>
                  </w:r>
                </w:p>
              </w:tc>
              <w:tc>
                <w:tcPr>
                  <w:tcW w:w="632" w:type="pct"/>
                  <w:vMerge w:val="restar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原辅材料</w:t>
                  </w:r>
                </w:p>
              </w:tc>
              <w:tc>
                <w:tcPr>
                  <w:tcW w:w="1156"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FF0000"/>
                      <w:sz w:val="21"/>
                      <w:szCs w:val="21"/>
                      <w:lang w:val="en-US" w:eastAsia="zh-CN"/>
                    </w:rPr>
                    <w:t>经沥水、挤压、分拣、粉碎处理后的餐厨垃圾脱水渣</w:t>
                  </w:r>
                </w:p>
              </w:tc>
              <w:tc>
                <w:tcPr>
                  <w:tcW w:w="591"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142</w:t>
                  </w:r>
                </w:p>
              </w:tc>
              <w:tc>
                <w:tcPr>
                  <w:tcW w:w="742" w:type="pct"/>
                  <w:vAlign w:val="center"/>
                </w:tcPr>
                <w:p>
                  <w:pPr>
                    <w:adjustRightInd w:val="0"/>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adjustRightInd w:val="0"/>
                    <w:snapToGrid w:val="0"/>
                    <w:spacing w:line="240" w:lineRule="exact"/>
                    <w:contextualSpacing/>
                    <w:jc w:val="center"/>
                    <w:rPr>
                      <w:rFonts w:hint="eastAsia"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为现有</w:t>
                  </w:r>
                  <w:r>
                    <w:rPr>
                      <w:rFonts w:hint="eastAsia" w:ascii="Times New Roman" w:hAnsi="Times New Roman"/>
                      <w:bCs/>
                      <w:color w:val="000000" w:themeColor="text1"/>
                      <w:sz w:val="21"/>
                      <w:szCs w:val="21"/>
                      <w:lang w:val="en-US" w:eastAsia="zh-CN"/>
                      <w14:textFill>
                        <w14:solidFill>
                          <w14:schemeClr w14:val="tx1"/>
                        </w14:solidFill>
                      </w14:textFill>
                    </w:rPr>
                    <w:t>项目生产工序</w:t>
                  </w:r>
                  <w:r>
                    <w:rPr>
                      <w:rFonts w:hint="eastAsia" w:ascii="Times New Roman" w:hAnsi="Times New Roman"/>
                      <w:bCs/>
                      <w:color w:val="000000" w:themeColor="text1"/>
                      <w:sz w:val="21"/>
                      <w:szCs w:val="21"/>
                      <w14:textFill>
                        <w14:solidFill>
                          <w14:schemeClr w14:val="tx1"/>
                        </w14:solidFill>
                      </w14:textFill>
                    </w:rPr>
                    <w:t>产生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2" w:type="dxa"/>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2</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油水分离后的生物柴油生产线水洗工序废水、原料带水</w:t>
                  </w:r>
                </w:p>
              </w:tc>
              <w:tc>
                <w:tcPr>
                  <w:tcW w:w="591" w:type="pct"/>
                  <w:vAlign w:val="center"/>
                </w:tcPr>
                <w:p>
                  <w:pPr>
                    <w:adjustRightInd w:val="0"/>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660</w:t>
                  </w:r>
                </w:p>
              </w:tc>
              <w:tc>
                <w:tcPr>
                  <w:tcW w:w="742"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为现有</w:t>
                  </w:r>
                  <w:r>
                    <w:rPr>
                      <w:rFonts w:hint="eastAsia" w:ascii="Times New Roman" w:hAnsi="Times New Roman"/>
                      <w:bCs/>
                      <w:color w:val="000000" w:themeColor="text1"/>
                      <w:sz w:val="21"/>
                      <w:szCs w:val="21"/>
                      <w:lang w:val="en-US" w:eastAsia="zh-CN"/>
                      <w14:textFill>
                        <w14:solidFill>
                          <w14:schemeClr w14:val="tx1"/>
                        </w14:solidFill>
                      </w14:textFill>
                    </w:rPr>
                    <w:t>项目生产工序</w:t>
                  </w:r>
                  <w:r>
                    <w:rPr>
                      <w:rFonts w:hint="eastAsia" w:ascii="Times New Roman" w:hAnsi="Times New Roman"/>
                      <w:bCs/>
                      <w:color w:val="000000" w:themeColor="text1"/>
                      <w:sz w:val="21"/>
                      <w:szCs w:val="21"/>
                      <w14:textFill>
                        <w14:solidFill>
                          <w14:schemeClr w14:val="tx1"/>
                        </w14:solidFill>
                      </w14:textFill>
                    </w:rPr>
                    <w:t>产生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672" w:type="dxa"/>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3</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油水分离后的餐厨垃圾生产线沥水和压榨机挤压</w:t>
                  </w:r>
                  <w:r>
                    <w:rPr>
                      <w:rFonts w:hint="eastAsia" w:ascii="Times New Roman" w:hAnsi="Times New Roman"/>
                      <w:bCs/>
                      <w:color w:val="000000" w:themeColor="text1"/>
                      <w:sz w:val="21"/>
                      <w:szCs w:val="21"/>
                      <w14:textFill>
                        <w14:solidFill>
                          <w14:schemeClr w14:val="tx1"/>
                        </w14:solidFill>
                      </w14:textFill>
                    </w:rPr>
                    <w:t>废水</w:t>
                  </w:r>
                </w:p>
              </w:tc>
              <w:tc>
                <w:tcPr>
                  <w:tcW w:w="591" w:type="pct"/>
                  <w:vAlign w:val="center"/>
                </w:tcPr>
                <w:p>
                  <w:pPr>
                    <w:adjustRightInd w:val="0"/>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2200</w:t>
                  </w:r>
                </w:p>
              </w:tc>
              <w:tc>
                <w:tcPr>
                  <w:tcW w:w="742"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为现有</w:t>
                  </w:r>
                  <w:r>
                    <w:rPr>
                      <w:rFonts w:hint="eastAsia" w:ascii="Times New Roman" w:hAnsi="Times New Roman"/>
                      <w:bCs/>
                      <w:color w:val="000000" w:themeColor="text1"/>
                      <w:sz w:val="21"/>
                      <w:szCs w:val="21"/>
                      <w:lang w:val="en-US" w:eastAsia="zh-CN"/>
                      <w14:textFill>
                        <w14:solidFill>
                          <w14:schemeClr w14:val="tx1"/>
                        </w14:solidFill>
                      </w14:textFill>
                    </w:rPr>
                    <w:t>项目生产工序</w:t>
                  </w:r>
                  <w:r>
                    <w:rPr>
                      <w:rFonts w:hint="eastAsia" w:ascii="Times New Roman" w:hAnsi="Times New Roman"/>
                      <w:bCs/>
                      <w:color w:val="000000" w:themeColor="text1"/>
                      <w:sz w:val="21"/>
                      <w:szCs w:val="21"/>
                      <w14:textFill>
                        <w14:solidFill>
                          <w14:schemeClr w14:val="tx1"/>
                        </w14:solidFill>
                      </w14:textFill>
                    </w:rPr>
                    <w:t>产生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2" w:type="dxa"/>
                  <w:vAlign w:val="center"/>
                </w:tcPr>
                <w:p>
                  <w:pPr>
                    <w:adjustRightInd w:val="0"/>
                    <w:snapToGrid w:val="0"/>
                    <w:spacing w:line="240" w:lineRule="exact"/>
                    <w:contextualSpacing/>
                    <w:jc w:val="center"/>
                    <w:rPr>
                      <w:rFonts w:hint="eastAsia"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4</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初期雨水</w:t>
                  </w:r>
                </w:p>
              </w:tc>
              <w:tc>
                <w:tcPr>
                  <w:tcW w:w="591"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2340</w:t>
                  </w:r>
                </w:p>
              </w:tc>
              <w:tc>
                <w:tcPr>
                  <w:tcW w:w="742" w:type="pct"/>
                  <w:vAlign w:val="center"/>
                </w:tcPr>
                <w:p>
                  <w:pPr>
                    <w:adjustRightInd w:val="0"/>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adjustRightInd w:val="0"/>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厂区初期雨水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2" w:type="dxa"/>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5</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widowControl/>
                    <w:jc w:val="center"/>
                    <w:textAlignment w:val="center"/>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宋体" w:hAnsi="宋体" w:cs="宋体"/>
                      <w:kern w:val="0"/>
                      <w:sz w:val="22"/>
                      <w:szCs w:val="22"/>
                      <w:lang w:bidi="ar"/>
                    </w:rPr>
                    <w:t>矿源腐殖酸</w:t>
                  </w:r>
                </w:p>
              </w:tc>
              <w:tc>
                <w:tcPr>
                  <w:tcW w:w="591"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390</w:t>
                  </w:r>
                </w:p>
              </w:tc>
              <w:tc>
                <w:tcPr>
                  <w:tcW w:w="742" w:type="pct"/>
                  <w:vAlign w:val="center"/>
                </w:tcPr>
                <w:p>
                  <w:pPr>
                    <w:adjustRightInd w:val="0"/>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jc w:val="center"/>
                    <w:rPr>
                      <w:rFonts w:hint="default" w:ascii="Times New Roman" w:hAnsi="Times New Roman" w:cs="Times New Roman"/>
                      <w:bCs/>
                      <w:color w:val="000000" w:themeColor="text1"/>
                      <w:sz w:val="21"/>
                      <w:szCs w:val="21"/>
                      <w:lang w:val="en-US" w:eastAsia="zh-CN"/>
                      <w14:textFill>
                        <w14:solidFill>
                          <w14:schemeClr w14:val="tx1"/>
                        </w14:solidFill>
                      </w14:textFill>
                    </w:rPr>
                  </w:pPr>
                  <w:r>
                    <w:rPr>
                      <w:rFonts w:hint="eastAsia" w:ascii="Times New Roman" w:hAnsi="Times New Roman" w:cs="Times New Roman"/>
                      <w:sz w:val="21"/>
                      <w:szCs w:val="21"/>
                      <w:lang w:val="en-US" w:eastAsia="zh-CN"/>
                    </w:rPr>
                    <w:t>外购，</w:t>
                  </w:r>
                  <w:r>
                    <w:rPr>
                      <w:rFonts w:hint="default" w:ascii="Times New Roman" w:hAnsi="Times New Roman" w:cs="Times New Roman"/>
                      <w:sz w:val="21"/>
                      <w:szCs w:val="21"/>
                    </w:rPr>
                    <w:t>浅黄色液体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2" w:type="dxa"/>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6</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widowControl/>
                    <w:jc w:val="center"/>
                    <w:textAlignment w:val="center"/>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宋体" w:hAnsi="宋体" w:cs="宋体"/>
                      <w:kern w:val="0"/>
                      <w:sz w:val="22"/>
                      <w:szCs w:val="22"/>
                      <w:lang w:bidi="ar"/>
                    </w:rPr>
                    <w:t>尿素</w:t>
                  </w:r>
                </w:p>
              </w:tc>
              <w:tc>
                <w:tcPr>
                  <w:tcW w:w="591"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1196</w:t>
                  </w:r>
                </w:p>
              </w:tc>
              <w:tc>
                <w:tcPr>
                  <w:tcW w:w="742" w:type="pct"/>
                  <w:vAlign w:val="center"/>
                </w:tcPr>
                <w:p>
                  <w:pPr>
                    <w:adjustRightInd w:val="0"/>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jc w:val="center"/>
                    <w:rPr>
                      <w:rFonts w:hint="default" w:ascii="Times New Roman" w:hAnsi="Times New Roman" w:cs="Times New Roman"/>
                      <w:bCs/>
                      <w:color w:val="000000" w:themeColor="text1"/>
                      <w:sz w:val="21"/>
                      <w:szCs w:val="21"/>
                      <w:lang w:val="en-US" w:eastAsia="zh-CN"/>
                      <w14:textFill>
                        <w14:solidFill>
                          <w14:schemeClr w14:val="tx1"/>
                        </w14:solidFill>
                      </w14:textFill>
                    </w:rPr>
                  </w:pPr>
                  <w:r>
                    <w:rPr>
                      <w:rFonts w:hint="eastAsia" w:ascii="Times New Roman" w:hAnsi="Times New Roman" w:cs="Times New Roman"/>
                      <w:sz w:val="21"/>
                      <w:szCs w:val="21"/>
                      <w:lang w:val="en-US" w:eastAsia="zh-CN"/>
                    </w:rPr>
                    <w:t>外购，</w:t>
                  </w:r>
                  <w:r>
                    <w:rPr>
                      <w:rFonts w:hint="default" w:ascii="Times New Roman" w:hAnsi="Times New Roman" w:cs="Times New Roman"/>
                      <w:sz w:val="21"/>
                      <w:szCs w:val="21"/>
                    </w:rPr>
                    <w:t>黑色粉剂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2" w:type="dxa"/>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7</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widowControl/>
                    <w:jc w:val="center"/>
                    <w:textAlignment w:val="center"/>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宋体" w:hAnsi="宋体" w:cs="宋体"/>
                      <w:kern w:val="0"/>
                      <w:sz w:val="22"/>
                      <w:szCs w:val="22"/>
                      <w:lang w:bidi="ar"/>
                    </w:rPr>
                    <w:t>磷酸一铵</w:t>
                  </w:r>
                </w:p>
              </w:tc>
              <w:tc>
                <w:tcPr>
                  <w:tcW w:w="591"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800</w:t>
                  </w:r>
                </w:p>
              </w:tc>
              <w:tc>
                <w:tcPr>
                  <w:tcW w:w="742" w:type="pct"/>
                  <w:vAlign w:val="center"/>
                </w:tcPr>
                <w:p>
                  <w:pPr>
                    <w:adjustRightInd w:val="0"/>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jc w:val="center"/>
                    <w:rPr>
                      <w:rFonts w:hint="default" w:ascii="Times New Roman" w:hAnsi="Times New Roman" w:cs="Times New Roman"/>
                      <w:bCs/>
                      <w:color w:val="000000" w:themeColor="text1"/>
                      <w:sz w:val="21"/>
                      <w:szCs w:val="21"/>
                      <w:lang w:val="en-US" w:eastAsia="zh-CN"/>
                      <w14:textFill>
                        <w14:solidFill>
                          <w14:schemeClr w14:val="tx1"/>
                        </w14:solidFill>
                      </w14:textFill>
                    </w:rPr>
                  </w:pPr>
                  <w:r>
                    <w:rPr>
                      <w:rFonts w:hint="eastAsia" w:ascii="Times New Roman" w:hAnsi="Times New Roman" w:cs="Times New Roman"/>
                      <w:sz w:val="21"/>
                      <w:szCs w:val="21"/>
                      <w:lang w:val="en-US" w:eastAsia="zh-CN"/>
                    </w:rPr>
                    <w:t>外购，</w:t>
                  </w:r>
                  <w:r>
                    <w:rPr>
                      <w:rFonts w:hint="default" w:ascii="Times New Roman" w:hAnsi="Times New Roman" w:cs="Times New Roman"/>
                      <w:sz w:val="21"/>
                      <w:szCs w:val="21"/>
                    </w:rPr>
                    <w:t>氮含量≥46%，白色颗粒状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2" w:type="dxa"/>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8</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widowControl/>
                    <w:jc w:val="center"/>
                    <w:textAlignment w:val="center"/>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宋体" w:hAnsi="宋体" w:cs="宋体"/>
                      <w:kern w:val="0"/>
                      <w:sz w:val="22"/>
                      <w:szCs w:val="22"/>
                      <w:lang w:bidi="ar"/>
                    </w:rPr>
                    <w:t>硼酸</w:t>
                  </w:r>
                </w:p>
              </w:tc>
              <w:tc>
                <w:tcPr>
                  <w:tcW w:w="591"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16</w:t>
                  </w:r>
                </w:p>
              </w:tc>
              <w:tc>
                <w:tcPr>
                  <w:tcW w:w="742" w:type="pct"/>
                  <w:vAlign w:val="center"/>
                </w:tcPr>
                <w:p>
                  <w:pPr>
                    <w:adjustRightInd w:val="0"/>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jc w:val="center"/>
                    <w:rPr>
                      <w:rFonts w:hint="default" w:ascii="Times New Roman" w:hAnsi="Times New Roman" w:cs="Times New Roman"/>
                      <w:bCs/>
                      <w:color w:val="000000" w:themeColor="text1"/>
                      <w:sz w:val="21"/>
                      <w:szCs w:val="21"/>
                      <w:lang w:val="en-US" w:eastAsia="zh-CN"/>
                      <w14:textFill>
                        <w14:solidFill>
                          <w14:schemeClr w14:val="tx1"/>
                        </w14:solidFill>
                      </w14:textFill>
                    </w:rPr>
                  </w:pPr>
                  <w:r>
                    <w:rPr>
                      <w:rFonts w:hint="eastAsia" w:ascii="Times New Roman" w:hAnsi="Times New Roman" w:cs="Times New Roman"/>
                      <w:sz w:val="21"/>
                      <w:szCs w:val="21"/>
                      <w:lang w:val="en-US" w:eastAsia="zh-CN"/>
                    </w:rPr>
                    <w:t>外购，</w:t>
                  </w:r>
                  <w:r>
                    <w:rPr>
                      <w:rFonts w:hint="default" w:ascii="Times New Roman" w:hAnsi="Times New Roman" w:cs="Times New Roman"/>
                      <w:sz w:val="21"/>
                      <w:szCs w:val="21"/>
                    </w:rPr>
                    <w:t>12-61-0，晶体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2" w:type="dxa"/>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9</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widowControl/>
                    <w:jc w:val="center"/>
                    <w:textAlignment w:val="center"/>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宋体" w:hAnsi="宋体" w:cs="宋体"/>
                      <w:kern w:val="0"/>
                      <w:sz w:val="22"/>
                      <w:szCs w:val="22"/>
                      <w:lang w:bidi="ar"/>
                    </w:rPr>
                    <w:t>螯合锌</w:t>
                  </w:r>
                </w:p>
              </w:tc>
              <w:tc>
                <w:tcPr>
                  <w:tcW w:w="591"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16</w:t>
                  </w:r>
                </w:p>
              </w:tc>
              <w:tc>
                <w:tcPr>
                  <w:tcW w:w="742" w:type="pct"/>
                  <w:vAlign w:val="center"/>
                </w:tcPr>
                <w:p>
                  <w:pPr>
                    <w:adjustRightInd w:val="0"/>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jc w:val="center"/>
                    <w:rPr>
                      <w:rFonts w:hint="default" w:ascii="Times New Roman" w:hAnsi="Times New Roman" w:cs="Times New Roman"/>
                      <w:bCs/>
                      <w:color w:val="000000" w:themeColor="text1"/>
                      <w:sz w:val="21"/>
                      <w:szCs w:val="21"/>
                      <w:lang w:val="en-US" w:eastAsia="zh-CN"/>
                      <w14:textFill>
                        <w14:solidFill>
                          <w14:schemeClr w14:val="tx1"/>
                        </w14:solidFill>
                      </w14:textFill>
                    </w:rPr>
                  </w:pPr>
                  <w:r>
                    <w:rPr>
                      <w:rFonts w:hint="eastAsia" w:ascii="Times New Roman" w:hAnsi="Times New Roman" w:cs="Times New Roman"/>
                      <w:sz w:val="21"/>
                      <w:szCs w:val="21"/>
                      <w:lang w:val="en-US" w:eastAsia="zh-CN"/>
                    </w:rPr>
                    <w:t>外购，</w:t>
                  </w:r>
                  <w:r>
                    <w:rPr>
                      <w:rFonts w:hint="default" w:ascii="Times New Roman" w:hAnsi="Times New Roman" w:cs="Times New Roman"/>
                      <w:sz w:val="21"/>
                      <w:szCs w:val="21"/>
                    </w:rPr>
                    <w:t>白色粉末</w:t>
                  </w:r>
                  <w:r>
                    <w:rPr>
                      <w:rFonts w:hint="eastAsia" w:ascii="Times New Roman" w:hAnsi="Times New Roman" w:cs="Times New Roman"/>
                      <w:sz w:val="21"/>
                      <w:szCs w:val="21"/>
                      <w:lang w:eastAsia="zh-CN"/>
                    </w:rPr>
                    <w:t>，</w:t>
                  </w:r>
                  <w:r>
                    <w:rPr>
                      <w:rFonts w:hint="default" w:ascii="Times New Roman" w:hAnsi="Times New Roman" w:cs="Times New Roman"/>
                      <w:sz w:val="21"/>
                      <w:szCs w:val="21"/>
                    </w:rPr>
                    <w:t>含量 ≥99.5%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672" w:type="dxa"/>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10</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widowControl/>
                    <w:jc w:val="center"/>
                    <w:textAlignment w:val="center"/>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宋体" w:hAnsi="宋体" w:cs="宋体"/>
                      <w:kern w:val="0"/>
                      <w:sz w:val="22"/>
                      <w:szCs w:val="22"/>
                      <w:lang w:bidi="ar"/>
                    </w:rPr>
                    <w:t>螯合钛母液</w:t>
                  </w:r>
                </w:p>
              </w:tc>
              <w:tc>
                <w:tcPr>
                  <w:tcW w:w="591"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16</w:t>
                  </w:r>
                </w:p>
              </w:tc>
              <w:tc>
                <w:tcPr>
                  <w:tcW w:w="742" w:type="pct"/>
                  <w:vAlign w:val="center"/>
                </w:tcPr>
                <w:p>
                  <w:pPr>
                    <w:adjustRightInd w:val="0"/>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jc w:val="center"/>
                    <w:rPr>
                      <w:rFonts w:hint="default" w:ascii="Times New Roman" w:hAnsi="Times New Roman" w:cs="Times New Roman"/>
                      <w:bCs/>
                      <w:color w:val="000000" w:themeColor="text1"/>
                      <w:sz w:val="21"/>
                      <w:szCs w:val="21"/>
                      <w:lang w:val="en-US" w:eastAsia="zh-CN"/>
                      <w14:textFill>
                        <w14:solidFill>
                          <w14:schemeClr w14:val="tx1"/>
                        </w14:solidFill>
                      </w14:textFill>
                    </w:rPr>
                  </w:pPr>
                  <w:r>
                    <w:rPr>
                      <w:rFonts w:hint="eastAsia" w:ascii="Times New Roman" w:hAnsi="Times New Roman" w:cs="Times New Roman"/>
                      <w:sz w:val="21"/>
                      <w:szCs w:val="21"/>
                      <w:lang w:val="en-US" w:eastAsia="zh-CN"/>
                    </w:rPr>
                    <w:t>外购，</w:t>
                  </w:r>
                  <w:r>
                    <w:rPr>
                      <w:rFonts w:hint="default" w:ascii="Times New Roman" w:hAnsi="Times New Roman" w:cs="Times New Roman"/>
                      <w:sz w:val="21"/>
                      <w:szCs w:val="21"/>
                    </w:rPr>
                    <w:t>白色粉末</w:t>
                  </w:r>
                  <w:r>
                    <w:rPr>
                      <w:rFonts w:hint="eastAsia" w:ascii="Times New Roman" w:hAnsi="Times New Roman" w:cs="Times New Roman"/>
                      <w:sz w:val="21"/>
                      <w:szCs w:val="21"/>
                      <w:lang w:eastAsia="zh-CN"/>
                    </w:rPr>
                    <w:t>，</w:t>
                  </w:r>
                  <w:r>
                    <w:rPr>
                      <w:rFonts w:hint="default" w:ascii="Times New Roman" w:hAnsi="Times New Roman" w:cs="Times New Roman"/>
                      <w:sz w:val="21"/>
                      <w:szCs w:val="21"/>
                    </w:rPr>
                    <w:t>Zn≥14.5%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2" w:type="dxa"/>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11</w:t>
                  </w:r>
                </w:p>
              </w:tc>
              <w:tc>
                <w:tcPr>
                  <w:tcW w:w="632" w:type="pct"/>
                  <w:vMerge w:val="continue"/>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p>
              </w:tc>
              <w:tc>
                <w:tcPr>
                  <w:tcW w:w="1156" w:type="pct"/>
                  <w:vAlign w:val="center"/>
                </w:tcPr>
                <w:p>
                  <w:pPr>
                    <w:widowControl/>
                    <w:jc w:val="center"/>
                    <w:textAlignment w:val="center"/>
                    <w:rPr>
                      <w:rFonts w:hint="eastAsia" w:ascii="Times New Roman" w:hAnsi="Times New Roman"/>
                      <w:bCs/>
                      <w:color w:val="000000" w:themeColor="text1"/>
                      <w:sz w:val="21"/>
                      <w:szCs w:val="21"/>
                      <w:lang w:val="en-US" w:eastAsia="zh-CN"/>
                      <w14:textFill>
                        <w14:solidFill>
                          <w14:schemeClr w14:val="tx1"/>
                        </w14:solidFill>
                      </w14:textFill>
                    </w:rPr>
                  </w:pPr>
                  <w:r>
                    <w:rPr>
                      <w:rFonts w:hint="eastAsia" w:ascii="宋体" w:hAnsi="宋体" w:cs="宋体"/>
                      <w:kern w:val="0"/>
                      <w:sz w:val="22"/>
                      <w:szCs w:val="22"/>
                      <w:lang w:bidi="ar"/>
                    </w:rPr>
                    <w:t>生根剂</w:t>
                  </w:r>
                </w:p>
              </w:tc>
              <w:tc>
                <w:tcPr>
                  <w:tcW w:w="591"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8</w:t>
                  </w:r>
                </w:p>
              </w:tc>
              <w:tc>
                <w:tcPr>
                  <w:tcW w:w="742" w:type="pct"/>
                  <w:vAlign w:val="center"/>
                </w:tcPr>
                <w:p>
                  <w:pPr>
                    <w:adjustRightInd w:val="0"/>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t/a</w:t>
                  </w:r>
                </w:p>
              </w:tc>
              <w:tc>
                <w:tcPr>
                  <w:tcW w:w="1472" w:type="pct"/>
                  <w:vAlign w:val="center"/>
                </w:tcPr>
                <w:p>
                  <w:pPr>
                    <w:jc w:val="center"/>
                    <w:rPr>
                      <w:rFonts w:hint="default" w:ascii="Times New Roman" w:hAnsi="Times New Roman" w:cs="Times New Roman"/>
                      <w:bCs/>
                      <w:color w:val="000000" w:themeColor="text1"/>
                      <w:sz w:val="21"/>
                      <w:szCs w:val="21"/>
                      <w:lang w:val="en-US" w:eastAsia="zh-CN"/>
                      <w14:textFill>
                        <w14:solidFill>
                          <w14:schemeClr w14:val="tx1"/>
                        </w14:solidFill>
                      </w14:textFill>
                    </w:rPr>
                  </w:pPr>
                  <w:r>
                    <w:rPr>
                      <w:rFonts w:hint="eastAsia" w:ascii="Times New Roman" w:hAnsi="Times New Roman" w:cs="Times New Roman"/>
                      <w:sz w:val="21"/>
                      <w:szCs w:val="21"/>
                      <w:lang w:val="en-US" w:eastAsia="zh-CN"/>
                    </w:rPr>
                    <w:t>外购，</w:t>
                  </w:r>
                  <w:r>
                    <w:rPr>
                      <w:rFonts w:hint="default" w:ascii="Times New Roman" w:hAnsi="Times New Roman" w:cs="Times New Roman"/>
                      <w:sz w:val="21"/>
                      <w:szCs w:val="21"/>
                    </w:rPr>
                    <w:t>含量≥80g/L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72" w:type="dxa"/>
                  <w:vAlign w:val="center"/>
                </w:tcPr>
                <w:p>
                  <w:pPr>
                    <w:adjustRightInd w:val="0"/>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12</w:t>
                  </w:r>
                </w:p>
              </w:tc>
              <w:tc>
                <w:tcPr>
                  <w:tcW w:w="632" w:type="pct"/>
                  <w:vMerge w:val="restar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能源</w:t>
                  </w:r>
                </w:p>
              </w:tc>
              <w:tc>
                <w:tcPr>
                  <w:tcW w:w="1156"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电</w:t>
                  </w:r>
                </w:p>
              </w:tc>
              <w:tc>
                <w:tcPr>
                  <w:tcW w:w="591" w:type="pct"/>
                  <w:vAlign w:val="center"/>
                </w:tcPr>
                <w:p>
                  <w:pPr>
                    <w:adjustRightInd w:val="0"/>
                    <w:snapToGrid w:val="0"/>
                    <w:spacing w:line="240" w:lineRule="exact"/>
                    <w:contextualSpacing/>
                    <w:jc w:val="center"/>
                    <w:rPr>
                      <w:rFonts w:hint="eastAsia" w:ascii="Times New Roman" w:hAnsi="Times New Roman" w:eastAsiaTheme="minorEastAsia"/>
                      <w:bCs/>
                      <w:color w:val="000000" w:themeColor="text1"/>
                      <w:sz w:val="21"/>
                      <w:szCs w:val="21"/>
                      <w:lang w:eastAsia="zh-CN"/>
                      <w14:textFill>
                        <w14:solidFill>
                          <w14:schemeClr w14:val="tx1"/>
                        </w14:solidFill>
                      </w14:textFill>
                    </w:rPr>
                  </w:pPr>
                  <w:r>
                    <w:rPr>
                      <w:rFonts w:ascii="Times New Roman" w:hAnsi="Times New Roman"/>
                      <w:bCs/>
                      <w:color w:val="000000" w:themeColor="text1"/>
                      <w:sz w:val="21"/>
                      <w:szCs w:val="21"/>
                      <w14:textFill>
                        <w14:solidFill>
                          <w14:schemeClr w14:val="tx1"/>
                        </w14:solidFill>
                      </w14:textFill>
                    </w:rPr>
                    <w:t>0.</w:t>
                  </w:r>
                  <w:r>
                    <w:rPr>
                      <w:rFonts w:hint="eastAsia" w:ascii="Times New Roman" w:hAnsi="Times New Roman"/>
                      <w:bCs/>
                      <w:color w:val="000000" w:themeColor="text1"/>
                      <w:sz w:val="21"/>
                      <w:szCs w:val="21"/>
                      <w:lang w:val="en-US" w:eastAsia="zh-CN"/>
                      <w14:textFill>
                        <w14:solidFill>
                          <w14:schemeClr w14:val="tx1"/>
                        </w14:solidFill>
                      </w14:textFill>
                    </w:rPr>
                    <w:t>6</w:t>
                  </w:r>
                </w:p>
              </w:tc>
              <w:tc>
                <w:tcPr>
                  <w:tcW w:w="742"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万</w:t>
                  </w:r>
                  <w:r>
                    <w:rPr>
                      <w:rFonts w:ascii="Times New Roman" w:hAnsi="Times New Roman"/>
                      <w:bCs/>
                      <w:color w:val="000000" w:themeColor="text1"/>
                      <w:sz w:val="21"/>
                      <w:szCs w:val="21"/>
                      <w14:textFill>
                        <w14:solidFill>
                          <w14:schemeClr w14:val="tx1"/>
                        </w14:solidFill>
                      </w14:textFill>
                    </w:rPr>
                    <w:t>K</w:t>
                  </w:r>
                  <w:r>
                    <w:rPr>
                      <w:rFonts w:hint="eastAsia" w:ascii="Times New Roman" w:hAnsi="Times New Roman"/>
                      <w:bCs/>
                      <w:color w:val="000000" w:themeColor="text1"/>
                      <w:sz w:val="21"/>
                      <w:szCs w:val="21"/>
                      <w14:textFill>
                        <w14:solidFill>
                          <w14:schemeClr w14:val="tx1"/>
                        </w14:solidFill>
                      </w14:textFill>
                    </w:rPr>
                    <w:t>wh</w:t>
                  </w:r>
                  <w:r>
                    <w:rPr>
                      <w:rFonts w:ascii="Times New Roman" w:hAnsi="Times New Roman"/>
                      <w:bCs/>
                      <w:color w:val="000000" w:themeColor="text1"/>
                      <w:sz w:val="21"/>
                      <w:szCs w:val="21"/>
                      <w14:textFill>
                        <w14:solidFill>
                          <w14:schemeClr w14:val="tx1"/>
                        </w14:solidFill>
                      </w14:textFill>
                    </w:rPr>
                    <w:t>/a</w:t>
                  </w:r>
                </w:p>
              </w:tc>
              <w:tc>
                <w:tcPr>
                  <w:tcW w:w="1472" w:type="pct"/>
                  <w:vAlign w:val="center"/>
                </w:tcPr>
                <w:p>
                  <w:pPr>
                    <w:adjustRightInd w:val="0"/>
                    <w:snapToGrid w:val="0"/>
                    <w:spacing w:line="240" w:lineRule="exact"/>
                    <w:contextualSpacing/>
                    <w:jc w:val="center"/>
                    <w:rPr>
                      <w:rFonts w:ascii="Times New Roman" w:hAnsi="Times New Roman"/>
                      <w:bCs/>
                      <w:color w:val="000000" w:themeColor="text1"/>
                      <w:sz w:val="21"/>
                      <w:szCs w:val="21"/>
                      <w14:textFill>
                        <w14:solidFill>
                          <w14:schemeClr w14:val="tx1"/>
                        </w14:solidFill>
                      </w14:textFill>
                    </w:rPr>
                  </w:pPr>
                  <w:r>
                    <w:rPr>
                      <w:rFonts w:hint="eastAsia" w:ascii="Times New Roman" w:hAnsi="Times New Roman"/>
                      <w:bCs/>
                      <w:color w:val="000000" w:themeColor="text1"/>
                      <w:sz w:val="21"/>
                      <w:szCs w:val="21"/>
                      <w14:textFill>
                        <w14:solidFill>
                          <w14:schemeClr w14:val="tx1"/>
                        </w14:solidFill>
                      </w14:textFill>
                    </w:rPr>
                    <w:t>市政电网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405" w:type="pct"/>
                  <w:vAlign w:val="center"/>
                </w:tcPr>
                <w:p>
                  <w:pPr>
                    <w:adjustRightInd w:val="0"/>
                    <w:snapToGrid w:val="0"/>
                    <w:spacing w:line="240" w:lineRule="exact"/>
                    <w:contextualSpacing/>
                    <w:jc w:val="center"/>
                    <w:rPr>
                      <w:rFonts w:hint="default" w:ascii="Times New Roman" w:hAnsi="Times New Roman"/>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13</w:t>
                  </w:r>
                </w:p>
              </w:tc>
              <w:tc>
                <w:tcPr>
                  <w:tcW w:w="632" w:type="pct"/>
                  <w:vMerge w:val="continue"/>
                  <w:vAlign w:val="center"/>
                </w:tcPr>
                <w:p>
                  <w:pPr>
                    <w:adjustRightInd w:val="0"/>
                    <w:snapToGrid w:val="0"/>
                    <w:spacing w:line="240" w:lineRule="exact"/>
                    <w:contextualSpacing/>
                    <w:jc w:val="center"/>
                    <w:rPr>
                      <w:rFonts w:hint="eastAsia" w:ascii="Times New Roman" w:hAnsi="Times New Roman"/>
                      <w:bCs/>
                      <w:color w:val="000000" w:themeColor="text1"/>
                      <w:sz w:val="21"/>
                      <w:szCs w:val="21"/>
                      <w14:textFill>
                        <w14:solidFill>
                          <w14:schemeClr w14:val="tx1"/>
                        </w14:solidFill>
                      </w14:textFill>
                    </w:rPr>
                  </w:pPr>
                </w:p>
              </w:tc>
              <w:tc>
                <w:tcPr>
                  <w:tcW w:w="1156" w:type="pct"/>
                  <w:vAlign w:val="center"/>
                </w:tcPr>
                <w:p>
                  <w:pPr>
                    <w:adjustRightInd w:val="0"/>
                    <w:snapToGrid w:val="0"/>
                    <w:spacing w:line="240" w:lineRule="exact"/>
                    <w:contextualSpacing/>
                    <w:jc w:val="center"/>
                    <w:rPr>
                      <w:rFonts w:hint="eastAsia"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纯水</w:t>
                  </w:r>
                </w:p>
              </w:tc>
              <w:tc>
                <w:tcPr>
                  <w:tcW w:w="591" w:type="pct"/>
                  <w:vAlign w:val="center"/>
                </w:tcPr>
                <w:p>
                  <w:pPr>
                    <w:adjustRightInd w:val="0"/>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120</w:t>
                  </w:r>
                </w:p>
              </w:tc>
              <w:tc>
                <w:tcPr>
                  <w:tcW w:w="742" w:type="pct"/>
                  <w:vAlign w:val="center"/>
                </w:tcPr>
                <w:p>
                  <w:pPr>
                    <w:adjustRightInd w:val="0"/>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m</w:t>
                  </w:r>
                  <w:r>
                    <w:rPr>
                      <w:rFonts w:hint="eastAsia" w:ascii="Times New Roman" w:hAnsi="Times New Roman"/>
                      <w:bCs/>
                      <w:color w:val="000000" w:themeColor="text1"/>
                      <w:sz w:val="21"/>
                      <w:szCs w:val="21"/>
                      <w:vertAlign w:val="superscript"/>
                      <w:lang w:val="en-US" w:eastAsia="zh-CN"/>
                      <w14:textFill>
                        <w14:solidFill>
                          <w14:schemeClr w14:val="tx1"/>
                        </w14:solidFill>
                      </w14:textFill>
                    </w:rPr>
                    <w:t>3</w:t>
                  </w:r>
                  <w:r>
                    <w:rPr>
                      <w:rFonts w:hint="eastAsia" w:ascii="Times New Roman" w:hAnsi="Times New Roman"/>
                      <w:bCs/>
                      <w:color w:val="000000" w:themeColor="text1"/>
                      <w:sz w:val="21"/>
                      <w:szCs w:val="21"/>
                      <w:lang w:val="en-US" w:eastAsia="zh-CN"/>
                      <w14:textFill>
                        <w14:solidFill>
                          <w14:schemeClr w14:val="tx1"/>
                        </w14:solidFill>
                      </w14:textFill>
                    </w:rPr>
                    <w:t>/a</w:t>
                  </w:r>
                </w:p>
              </w:tc>
              <w:tc>
                <w:tcPr>
                  <w:tcW w:w="1472" w:type="pct"/>
                  <w:vAlign w:val="center"/>
                </w:tcPr>
                <w:p>
                  <w:pPr>
                    <w:adjustRightInd w:val="0"/>
                    <w:snapToGrid w:val="0"/>
                    <w:spacing w:line="240" w:lineRule="exact"/>
                    <w:contextualSpacing/>
                    <w:jc w:val="center"/>
                    <w:rPr>
                      <w:rFonts w:hint="default" w:ascii="Times New Roman" w:hAnsi="Times New Roman" w:eastAsiaTheme="minorEastAsia"/>
                      <w:bCs/>
                      <w:color w:val="000000" w:themeColor="text1"/>
                      <w:sz w:val="21"/>
                      <w:szCs w:val="21"/>
                      <w:lang w:val="en-US" w:eastAsia="zh-CN"/>
                      <w14:textFill>
                        <w14:solidFill>
                          <w14:schemeClr w14:val="tx1"/>
                        </w14:solidFill>
                      </w14:textFill>
                    </w:rPr>
                  </w:pPr>
                  <w:r>
                    <w:rPr>
                      <w:rFonts w:hint="eastAsia" w:ascii="Times New Roman" w:hAnsi="Times New Roman"/>
                      <w:bCs/>
                      <w:color w:val="000000" w:themeColor="text1"/>
                      <w:sz w:val="21"/>
                      <w:szCs w:val="21"/>
                      <w:lang w:val="en-US" w:eastAsia="zh-CN"/>
                      <w14:textFill>
                        <w14:solidFill>
                          <w14:schemeClr w14:val="tx1"/>
                        </w14:solidFill>
                      </w14:textFill>
                    </w:rPr>
                    <w:t>外购</w:t>
                  </w:r>
                </w:p>
              </w:tc>
            </w:tr>
          </w:tbl>
          <w:p>
            <w:pPr>
              <w:snapToGrid w:val="0"/>
              <w:spacing w:line="240" w:lineRule="auto"/>
              <w:contextualSpacing/>
              <w:rPr>
                <w:color w:val="000000" w:themeColor="text1"/>
                <w14:textFill>
                  <w14:solidFill>
                    <w14:schemeClr w14:val="tx1"/>
                  </w14:solidFill>
                </w14:textFill>
              </w:rPr>
            </w:pPr>
          </w:p>
          <w:p>
            <w:pPr>
              <w:snapToGrid w:val="0"/>
              <w:spacing w:line="360" w:lineRule="auto"/>
              <w:contextualSpacing/>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3.3主要原辅材料中与污染排放有关的物质或元素</w:t>
            </w:r>
          </w:p>
          <w:p>
            <w:pPr>
              <w:pStyle w:val="30"/>
              <w:ind w:left="0" w:leftChars="0" w:firstLine="480" w:firstLineChars="200"/>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本项目物料平衡如下。</w:t>
            </w:r>
          </w:p>
          <w:p>
            <w:pPr>
              <w:pStyle w:val="30"/>
              <w:ind w:left="0" w:leftChars="0" w:firstLine="0"/>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表1</w:t>
            </w:r>
            <w:r>
              <w:rPr>
                <w:rFonts w:hint="eastAsia" w:ascii="Times New Roman" w:hAnsi="Times New Roman"/>
                <w:b/>
                <w:bCs/>
                <w:color w:val="000000" w:themeColor="text1"/>
                <w:sz w:val="21"/>
                <w:szCs w:val="21"/>
                <w:lang w:val="en-US" w:eastAsia="zh-CN"/>
                <w14:textFill>
                  <w14:solidFill>
                    <w14:schemeClr w14:val="tx1"/>
                  </w14:solidFill>
                </w14:textFill>
              </w:rPr>
              <w:t>3</w:t>
            </w:r>
            <w:r>
              <w:rPr>
                <w:rFonts w:ascii="Times New Roman" w:hAnsi="Times New Roman"/>
                <w:b/>
                <w:bCs/>
                <w:color w:val="000000" w:themeColor="text1"/>
                <w:sz w:val="21"/>
                <w:szCs w:val="21"/>
                <w14:textFill>
                  <w14:solidFill>
                    <w14:schemeClr w14:val="tx1"/>
                  </w14:solidFill>
                </w14:textFill>
              </w:rPr>
              <w:t xml:space="preserve">  本项目</w:t>
            </w:r>
            <w:r>
              <w:rPr>
                <w:rFonts w:hint="eastAsia" w:ascii="Times New Roman" w:hAnsi="Times New Roman"/>
                <w:b/>
                <w:bCs/>
                <w:color w:val="000000" w:themeColor="text1"/>
                <w:sz w:val="21"/>
                <w:szCs w:val="21"/>
                <w14:textFill>
                  <w14:solidFill>
                    <w14:schemeClr w14:val="tx1"/>
                  </w14:solidFill>
                </w14:textFill>
              </w:rPr>
              <w:t>物料</w:t>
            </w:r>
            <w:r>
              <w:rPr>
                <w:rFonts w:ascii="Times New Roman" w:hAnsi="Times New Roman"/>
                <w:b/>
                <w:bCs/>
                <w:color w:val="000000" w:themeColor="text1"/>
                <w:sz w:val="21"/>
                <w:szCs w:val="21"/>
                <w14:textFill>
                  <w14:solidFill>
                    <w14:schemeClr w14:val="tx1"/>
                  </w14:solidFill>
                </w14:textFill>
              </w:rPr>
              <w:t>平衡</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42"/>
              <w:gridCol w:w="2042"/>
              <w:gridCol w:w="2041"/>
              <w:gridCol w:w="2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84" w:type="dxa"/>
                  <w:gridSpan w:val="2"/>
                  <w:vAlign w:val="center"/>
                </w:tcPr>
                <w:p>
                  <w:pPr>
                    <w:pStyle w:val="29"/>
                    <w:widowControl w:val="0"/>
                    <w:spacing w:before="0" w:after="0" w:line="240" w:lineRule="auto"/>
                    <w:ind w:firstLine="0" w:firstLineChars="0"/>
                    <w:jc w:val="center"/>
                    <w:rPr>
                      <w:rFonts w:hint="eastAsia" w:ascii="Times New Roman" w:hAnsi="Times New Roman"/>
                      <w:color w:val="0000FF"/>
                      <w:sz w:val="21"/>
                      <w:szCs w:val="22"/>
                    </w:rPr>
                  </w:pPr>
                  <w:r>
                    <w:rPr>
                      <w:rFonts w:hint="eastAsia" w:ascii="Times New Roman" w:hAnsi="Times New Roman"/>
                      <w:color w:val="0000FF"/>
                      <w:sz w:val="21"/>
                      <w:szCs w:val="22"/>
                    </w:rPr>
                    <w:t>进料</w:t>
                  </w:r>
                </w:p>
              </w:tc>
              <w:tc>
                <w:tcPr>
                  <w:tcW w:w="4211" w:type="dxa"/>
                  <w:gridSpan w:val="2"/>
                  <w:vAlign w:val="center"/>
                </w:tcPr>
                <w:p>
                  <w:pPr>
                    <w:pStyle w:val="29"/>
                    <w:widowControl w:val="0"/>
                    <w:spacing w:before="0" w:after="0" w:line="240" w:lineRule="auto"/>
                    <w:ind w:firstLine="0" w:firstLineChars="0"/>
                    <w:jc w:val="center"/>
                    <w:rPr>
                      <w:rFonts w:hint="eastAsia" w:ascii="Times New Roman" w:hAnsi="Times New Roman"/>
                      <w:color w:val="0000FF"/>
                      <w:sz w:val="21"/>
                      <w:szCs w:val="22"/>
                    </w:rPr>
                  </w:pPr>
                  <w:r>
                    <w:rPr>
                      <w:rFonts w:hint="eastAsia" w:ascii="Times New Roman" w:hAnsi="Times New Roman"/>
                      <w:color w:val="0000FF"/>
                      <w:sz w:val="21"/>
                      <w:szCs w:val="22"/>
                    </w:rPr>
                    <w:t>出料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2" w:type="dxa"/>
                  <w:vAlign w:val="center"/>
                </w:tcPr>
                <w:p>
                  <w:pPr>
                    <w:pStyle w:val="29"/>
                    <w:widowControl w:val="0"/>
                    <w:spacing w:before="0" w:after="0" w:line="240" w:lineRule="auto"/>
                    <w:ind w:firstLine="0" w:firstLineChars="0"/>
                    <w:jc w:val="center"/>
                    <w:rPr>
                      <w:rFonts w:ascii="Times New Roman" w:hAnsi="Times New Roman"/>
                      <w:color w:val="0000FF"/>
                      <w:sz w:val="21"/>
                      <w:szCs w:val="22"/>
                    </w:rPr>
                  </w:pPr>
                  <w:r>
                    <w:rPr>
                      <w:rFonts w:ascii="Times New Roman" w:hAnsi="Times New Roman"/>
                      <w:color w:val="0000FF"/>
                      <w:sz w:val="21"/>
                      <w:szCs w:val="22"/>
                    </w:rPr>
                    <w:t>项目</w:t>
                  </w:r>
                </w:p>
              </w:tc>
              <w:tc>
                <w:tcPr>
                  <w:tcW w:w="2042" w:type="dxa"/>
                  <w:vAlign w:val="center"/>
                </w:tcPr>
                <w:p>
                  <w:pPr>
                    <w:pStyle w:val="29"/>
                    <w:widowControl w:val="0"/>
                    <w:spacing w:before="0" w:after="0" w:line="240" w:lineRule="auto"/>
                    <w:ind w:firstLine="0" w:firstLineChars="0"/>
                    <w:jc w:val="center"/>
                    <w:rPr>
                      <w:rFonts w:ascii="Times New Roman" w:hAnsi="Times New Roman"/>
                      <w:color w:val="0000FF"/>
                      <w:sz w:val="21"/>
                      <w:szCs w:val="22"/>
                    </w:rPr>
                  </w:pPr>
                  <w:r>
                    <w:rPr>
                      <w:rFonts w:hint="eastAsia" w:ascii="Times New Roman" w:hAnsi="Times New Roman"/>
                      <w:color w:val="0000FF"/>
                      <w:sz w:val="21"/>
                      <w:szCs w:val="22"/>
                    </w:rPr>
                    <w:t>数值</w:t>
                  </w:r>
                </w:p>
              </w:tc>
              <w:tc>
                <w:tcPr>
                  <w:tcW w:w="2041" w:type="dxa"/>
                  <w:vAlign w:val="center"/>
                </w:tcPr>
                <w:p>
                  <w:pPr>
                    <w:pStyle w:val="29"/>
                    <w:widowControl w:val="0"/>
                    <w:spacing w:before="0" w:after="0" w:line="240" w:lineRule="auto"/>
                    <w:ind w:firstLine="0" w:firstLineChars="0"/>
                    <w:jc w:val="center"/>
                    <w:rPr>
                      <w:rFonts w:ascii="Times New Roman" w:hAnsi="Times New Roman"/>
                      <w:color w:val="0000FF"/>
                      <w:sz w:val="21"/>
                      <w:szCs w:val="22"/>
                    </w:rPr>
                  </w:pPr>
                  <w:r>
                    <w:rPr>
                      <w:rFonts w:ascii="Times New Roman" w:hAnsi="Times New Roman"/>
                      <w:color w:val="0000FF"/>
                      <w:sz w:val="21"/>
                      <w:szCs w:val="22"/>
                    </w:rPr>
                    <w:t>项目</w:t>
                  </w:r>
                </w:p>
              </w:tc>
              <w:tc>
                <w:tcPr>
                  <w:tcW w:w="2170" w:type="dxa"/>
                  <w:vAlign w:val="center"/>
                </w:tcPr>
                <w:p>
                  <w:pPr>
                    <w:pStyle w:val="29"/>
                    <w:widowControl w:val="0"/>
                    <w:spacing w:before="0" w:after="0" w:line="240" w:lineRule="auto"/>
                    <w:ind w:firstLine="0" w:firstLineChars="0"/>
                    <w:jc w:val="center"/>
                    <w:rPr>
                      <w:rFonts w:ascii="Times New Roman" w:hAnsi="Times New Roman"/>
                      <w:color w:val="0000FF"/>
                      <w:sz w:val="21"/>
                      <w:szCs w:val="22"/>
                    </w:rPr>
                  </w:pPr>
                  <w:r>
                    <w:rPr>
                      <w:rFonts w:hint="eastAsia" w:ascii="Times New Roman" w:hAnsi="Times New Roman"/>
                      <w:color w:val="0000FF"/>
                      <w:sz w:val="21"/>
                      <w:szCs w:val="22"/>
                    </w:rPr>
                    <w:t>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2" w:type="dxa"/>
                  <w:vAlign w:val="center"/>
                </w:tcPr>
                <w:p>
                  <w:pPr>
                    <w:widowControl w:val="0"/>
                    <w:adjustRightInd w:val="0"/>
                    <w:snapToGrid w:val="0"/>
                    <w:spacing w:line="240" w:lineRule="exact"/>
                    <w:contextualSpacing/>
                    <w:jc w:val="center"/>
                    <w:rPr>
                      <w:rFonts w:hint="default" w:ascii="Times New Roman" w:hAnsi="Times New Roman"/>
                      <w:bCs/>
                      <w:color w:val="FF0000"/>
                      <w:sz w:val="21"/>
                      <w:szCs w:val="21"/>
                      <w:lang w:val="en-US" w:eastAsia="zh-CN"/>
                    </w:rPr>
                  </w:pPr>
                  <w:r>
                    <w:rPr>
                      <w:rFonts w:hint="eastAsia" w:ascii="Times New Roman" w:hAnsi="Times New Roman"/>
                      <w:bCs/>
                      <w:color w:val="FF0000"/>
                      <w:sz w:val="21"/>
                      <w:szCs w:val="21"/>
                      <w:lang w:val="en-US" w:eastAsia="zh-CN"/>
                    </w:rPr>
                    <w:t>经沥水、挤压、分拣、粉碎处理后的餐厨垃圾脱水渣</w:t>
                  </w:r>
                </w:p>
              </w:tc>
              <w:tc>
                <w:tcPr>
                  <w:tcW w:w="2042" w:type="dxa"/>
                  <w:vAlign w:val="center"/>
                </w:tcPr>
                <w:p>
                  <w:pPr>
                    <w:widowControl w:val="0"/>
                    <w:adjustRightInd w:val="0"/>
                    <w:snapToGrid w:val="0"/>
                    <w:spacing w:line="240" w:lineRule="exact"/>
                    <w:contextualSpacing/>
                    <w:jc w:val="center"/>
                    <w:rPr>
                      <w:rFonts w:hint="default" w:ascii="Times New Roman" w:hAnsi="Times New Roman"/>
                      <w:bCs/>
                      <w:color w:val="FF0000"/>
                      <w:sz w:val="21"/>
                      <w:szCs w:val="21"/>
                      <w:lang w:val="en-US" w:eastAsia="zh-CN"/>
                    </w:rPr>
                  </w:pPr>
                  <w:r>
                    <w:rPr>
                      <w:rFonts w:hint="eastAsia" w:ascii="Times New Roman" w:hAnsi="Times New Roman"/>
                      <w:bCs/>
                      <w:color w:val="FF0000"/>
                      <w:sz w:val="21"/>
                      <w:szCs w:val="21"/>
                      <w:lang w:val="en-US" w:eastAsia="zh-CN"/>
                    </w:rPr>
                    <w:t>142t/a</w:t>
                  </w:r>
                </w:p>
              </w:tc>
              <w:tc>
                <w:tcPr>
                  <w:tcW w:w="2041" w:type="dxa"/>
                  <w:vAlign w:val="center"/>
                </w:tcPr>
                <w:p>
                  <w:pPr>
                    <w:pStyle w:val="29"/>
                    <w:widowControl w:val="0"/>
                    <w:spacing w:before="0" w:after="0" w:line="240" w:lineRule="auto"/>
                    <w:ind w:right="113" w:rightChars="0" w:firstLine="0" w:firstLineChars="0"/>
                    <w:jc w:val="center"/>
                    <w:rPr>
                      <w:rFonts w:hint="eastAsia" w:ascii="Times New Roman" w:hAnsi="Times New Roman"/>
                      <w:color w:val="0000FF"/>
                      <w:sz w:val="21"/>
                      <w:szCs w:val="22"/>
                      <w:highlight w:val="none"/>
                    </w:rPr>
                  </w:pPr>
                  <w:r>
                    <w:rPr>
                      <w:rFonts w:hint="eastAsia" w:ascii="Times New Roman" w:hAnsi="Times New Roman"/>
                      <w:color w:val="0000FF"/>
                      <w:sz w:val="21"/>
                      <w:szCs w:val="22"/>
                      <w:highlight w:val="none"/>
                    </w:rPr>
                    <w:t>液体肥</w:t>
                  </w:r>
                  <w:r>
                    <w:rPr>
                      <w:rFonts w:hint="eastAsia" w:ascii="Times New Roman" w:hAnsi="Times New Roman"/>
                      <w:color w:val="0000FF"/>
                      <w:sz w:val="21"/>
                      <w:szCs w:val="22"/>
                      <w:highlight w:val="none"/>
                      <w:lang w:val="en-US" w:eastAsia="zh-CN"/>
                    </w:rPr>
                    <w:t>料</w:t>
                  </w:r>
                </w:p>
              </w:tc>
              <w:tc>
                <w:tcPr>
                  <w:tcW w:w="2170" w:type="dxa"/>
                  <w:vAlign w:val="center"/>
                </w:tcPr>
                <w:p>
                  <w:pPr>
                    <w:pStyle w:val="29"/>
                    <w:widowControl w:val="0"/>
                    <w:spacing w:before="0" w:after="0" w:line="240" w:lineRule="auto"/>
                    <w:ind w:right="113" w:rightChars="0" w:firstLine="0" w:firstLineChars="0"/>
                    <w:jc w:val="center"/>
                    <w:rPr>
                      <w:rFonts w:hint="eastAsia" w:ascii="Times New Roman" w:hAnsi="Times New Roman"/>
                      <w:color w:val="0000FF"/>
                      <w:sz w:val="21"/>
                      <w:szCs w:val="22"/>
                      <w:highlight w:val="none"/>
                      <w:lang w:val="en-US" w:eastAsia="zh-CN"/>
                    </w:rPr>
                  </w:pPr>
                  <w:r>
                    <w:rPr>
                      <w:rFonts w:hint="eastAsia" w:ascii="Times New Roman" w:hAnsi="Times New Roman"/>
                      <w:color w:val="0000FF"/>
                      <w:sz w:val="21"/>
                      <w:szCs w:val="22"/>
                      <w:highlight w:val="none"/>
                      <w:lang w:val="en-US" w:eastAsia="zh-CN"/>
                    </w:rPr>
                    <w:t>7900</w:t>
                  </w:r>
                  <w:r>
                    <w:rPr>
                      <w:rFonts w:ascii="Times New Roman" w:hAnsi="Times New Roman"/>
                      <w:color w:val="0000FF"/>
                      <w:sz w:val="21"/>
                      <w:szCs w:val="22"/>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2" w:type="dxa"/>
                  <w:vAlign w:val="center"/>
                </w:tcPr>
                <w:p>
                  <w:pPr>
                    <w:widowControl w:val="0"/>
                    <w:adjustRightInd w:val="0"/>
                    <w:snapToGrid w:val="0"/>
                    <w:spacing w:line="240" w:lineRule="exact"/>
                    <w:contextualSpacing/>
                    <w:jc w:val="center"/>
                    <w:rPr>
                      <w:rFonts w:ascii="Times New Roman" w:hAnsi="Times New Roman"/>
                      <w:color w:val="0000FF"/>
                      <w:sz w:val="21"/>
                      <w:szCs w:val="22"/>
                    </w:rPr>
                  </w:pPr>
                  <w:r>
                    <w:rPr>
                      <w:rFonts w:hint="eastAsia" w:ascii="Times New Roman" w:hAnsi="Times New Roman"/>
                      <w:bCs/>
                      <w:color w:val="0000FF"/>
                      <w:sz w:val="21"/>
                      <w:szCs w:val="21"/>
                      <w:lang w:val="en-US" w:eastAsia="zh-CN"/>
                    </w:rPr>
                    <w:t>油水分离后的生物柴油生产线水洗工序废水、原料带水</w:t>
                  </w:r>
                </w:p>
              </w:tc>
              <w:tc>
                <w:tcPr>
                  <w:tcW w:w="2042" w:type="dxa"/>
                  <w:vAlign w:val="center"/>
                </w:tcPr>
                <w:p>
                  <w:pPr>
                    <w:widowControl w:val="0"/>
                    <w:adjustRightInd w:val="0"/>
                    <w:snapToGrid w:val="0"/>
                    <w:spacing w:line="240" w:lineRule="exact"/>
                    <w:contextualSpacing/>
                    <w:jc w:val="center"/>
                    <w:rPr>
                      <w:rFonts w:hint="default" w:ascii="Times New Roman" w:hAnsi="Times New Roman"/>
                      <w:color w:val="0000FF"/>
                      <w:sz w:val="21"/>
                      <w:szCs w:val="22"/>
                      <w:highlight w:val="yellow"/>
                      <w:lang w:val="en-US"/>
                    </w:rPr>
                  </w:pPr>
                  <w:r>
                    <w:rPr>
                      <w:rFonts w:hint="eastAsia" w:ascii="Times New Roman" w:hAnsi="Times New Roman"/>
                      <w:bCs/>
                      <w:color w:val="0000FF"/>
                      <w:sz w:val="21"/>
                      <w:szCs w:val="21"/>
                      <w:lang w:val="en-US" w:eastAsia="zh-CN"/>
                    </w:rPr>
                    <w:t>660t/a</w:t>
                  </w:r>
                </w:p>
              </w:tc>
              <w:tc>
                <w:tcPr>
                  <w:tcW w:w="2041" w:type="dxa"/>
                  <w:vAlign w:val="center"/>
                </w:tcPr>
                <w:p>
                  <w:pPr>
                    <w:pStyle w:val="29"/>
                    <w:widowControl w:val="0"/>
                    <w:spacing w:before="0" w:after="0" w:line="240" w:lineRule="auto"/>
                    <w:ind w:right="113" w:rightChars="0" w:firstLine="0" w:firstLineChars="0"/>
                    <w:jc w:val="center"/>
                    <w:rPr>
                      <w:rFonts w:hint="eastAsia" w:ascii="Times New Roman" w:hAnsi="Times New Roman" w:eastAsiaTheme="minorEastAsia"/>
                      <w:color w:val="FF0000"/>
                      <w:sz w:val="21"/>
                      <w:szCs w:val="22"/>
                      <w:highlight w:val="none"/>
                      <w:lang w:val="en-US" w:eastAsia="zh-CN"/>
                    </w:rPr>
                  </w:pPr>
                  <w:r>
                    <w:rPr>
                      <w:rFonts w:hint="eastAsia" w:ascii="Times New Roman" w:hAnsi="Times New Roman"/>
                      <w:color w:val="FF0000"/>
                      <w:sz w:val="21"/>
                      <w:szCs w:val="22"/>
                      <w:highlight w:val="none"/>
                      <w:lang w:val="en-US" w:eastAsia="zh-CN"/>
                    </w:rPr>
                    <w:t>滤渣</w:t>
                  </w:r>
                </w:p>
              </w:tc>
              <w:tc>
                <w:tcPr>
                  <w:tcW w:w="2170" w:type="dxa"/>
                  <w:vAlign w:val="center"/>
                </w:tcPr>
                <w:p>
                  <w:pPr>
                    <w:pStyle w:val="29"/>
                    <w:widowControl w:val="0"/>
                    <w:spacing w:before="0" w:after="0" w:line="240" w:lineRule="auto"/>
                    <w:ind w:right="113" w:rightChars="0" w:firstLine="0" w:firstLineChars="0"/>
                    <w:jc w:val="center"/>
                    <w:rPr>
                      <w:rFonts w:ascii="Times New Roman" w:hAnsi="Times New Roman"/>
                      <w:color w:val="FF0000"/>
                      <w:sz w:val="21"/>
                      <w:szCs w:val="22"/>
                      <w:highlight w:val="none"/>
                    </w:rPr>
                  </w:pPr>
                  <w:r>
                    <w:rPr>
                      <w:rFonts w:hint="eastAsia" w:ascii="Times New Roman" w:hAnsi="Times New Roman"/>
                      <w:color w:val="FF0000"/>
                      <w:sz w:val="21"/>
                      <w:szCs w:val="22"/>
                      <w:highlight w:val="none"/>
                      <w:lang w:val="en-US" w:eastAsia="zh-CN"/>
                    </w:rPr>
                    <w:t>4t/a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2" w:type="dxa"/>
                  <w:vAlign w:val="center"/>
                </w:tcPr>
                <w:p>
                  <w:pPr>
                    <w:widowControl w:val="0"/>
                    <w:adjustRightInd w:val="0"/>
                    <w:snapToGrid w:val="0"/>
                    <w:spacing w:line="240" w:lineRule="exact"/>
                    <w:contextualSpacing/>
                    <w:jc w:val="center"/>
                    <w:rPr>
                      <w:rFonts w:ascii="Times New Roman" w:hAnsi="Times New Roman"/>
                      <w:color w:val="0000FF"/>
                      <w:sz w:val="21"/>
                      <w:szCs w:val="22"/>
                    </w:rPr>
                  </w:pPr>
                  <w:r>
                    <w:rPr>
                      <w:rFonts w:hint="eastAsia" w:ascii="Times New Roman" w:hAnsi="Times New Roman"/>
                      <w:bCs/>
                      <w:color w:val="0000FF"/>
                      <w:sz w:val="21"/>
                      <w:szCs w:val="21"/>
                      <w:lang w:val="en-US" w:eastAsia="zh-CN"/>
                    </w:rPr>
                    <w:t>油水分离后的餐厨垃圾生产线沥水和压榨机挤压水</w:t>
                  </w:r>
                  <w:r>
                    <w:rPr>
                      <w:rFonts w:hint="eastAsia" w:ascii="Times New Roman" w:hAnsi="Times New Roman"/>
                      <w:bCs/>
                      <w:color w:val="0000FF"/>
                      <w:sz w:val="21"/>
                      <w:szCs w:val="21"/>
                    </w:rPr>
                    <w:t>废水</w:t>
                  </w:r>
                </w:p>
              </w:tc>
              <w:tc>
                <w:tcPr>
                  <w:tcW w:w="2042" w:type="dxa"/>
                  <w:vAlign w:val="center"/>
                </w:tcPr>
                <w:p>
                  <w:pPr>
                    <w:widowControl w:val="0"/>
                    <w:adjustRightInd w:val="0"/>
                    <w:snapToGrid w:val="0"/>
                    <w:spacing w:line="240" w:lineRule="exact"/>
                    <w:contextualSpacing/>
                    <w:jc w:val="center"/>
                    <w:rPr>
                      <w:rFonts w:ascii="Times New Roman" w:hAnsi="Times New Roman"/>
                      <w:color w:val="0000FF"/>
                      <w:sz w:val="21"/>
                      <w:szCs w:val="22"/>
                      <w:highlight w:val="yellow"/>
                    </w:rPr>
                  </w:pPr>
                  <w:r>
                    <w:rPr>
                      <w:rFonts w:hint="eastAsia" w:ascii="Times New Roman" w:hAnsi="Times New Roman"/>
                      <w:bCs/>
                      <w:color w:val="0000FF"/>
                      <w:sz w:val="21"/>
                      <w:szCs w:val="21"/>
                      <w:lang w:val="en-US" w:eastAsia="zh-CN"/>
                    </w:rPr>
                    <w:t>2200t/a</w:t>
                  </w:r>
                </w:p>
              </w:tc>
              <w:tc>
                <w:tcPr>
                  <w:tcW w:w="2041" w:type="dxa"/>
                  <w:vAlign w:val="center"/>
                </w:tcPr>
                <w:p>
                  <w:pPr>
                    <w:pStyle w:val="29"/>
                    <w:widowControl w:val="0"/>
                    <w:spacing w:before="0" w:after="0" w:line="240" w:lineRule="auto"/>
                    <w:ind w:right="113" w:rightChars="0" w:firstLine="0" w:firstLineChars="0"/>
                    <w:jc w:val="center"/>
                    <w:rPr>
                      <w:rFonts w:hint="default" w:ascii="Times New Roman" w:hAnsi="Times New Roman" w:eastAsiaTheme="minorEastAsia"/>
                      <w:color w:val="0000FF"/>
                      <w:sz w:val="21"/>
                      <w:szCs w:val="22"/>
                      <w:highlight w:val="none"/>
                      <w:lang w:val="en-US" w:eastAsia="zh-CN"/>
                    </w:rPr>
                  </w:pPr>
                  <w:r>
                    <w:rPr>
                      <w:rFonts w:hint="eastAsia" w:ascii="Times New Roman" w:hAnsi="Times New Roman"/>
                      <w:color w:val="0000FF"/>
                      <w:sz w:val="21"/>
                      <w:szCs w:val="22"/>
                      <w:highlight w:val="none"/>
                      <w:lang w:val="en-US" w:eastAsia="zh-CN"/>
                    </w:rPr>
                    <w:t>/</w:t>
                  </w:r>
                </w:p>
              </w:tc>
              <w:tc>
                <w:tcPr>
                  <w:tcW w:w="2170" w:type="dxa"/>
                  <w:vAlign w:val="center"/>
                </w:tcPr>
                <w:p>
                  <w:pPr>
                    <w:pStyle w:val="29"/>
                    <w:widowControl w:val="0"/>
                    <w:spacing w:before="0" w:after="0" w:line="240" w:lineRule="auto"/>
                    <w:ind w:right="113" w:rightChars="0" w:firstLine="0" w:firstLineChars="0"/>
                    <w:jc w:val="center"/>
                    <w:rPr>
                      <w:rFonts w:hint="default" w:ascii="Times New Roman" w:hAnsi="Times New Roman" w:eastAsiaTheme="minorEastAsia"/>
                      <w:color w:val="0000FF"/>
                      <w:sz w:val="21"/>
                      <w:szCs w:val="22"/>
                      <w:highlight w:val="none"/>
                      <w:lang w:val="en-US" w:eastAsia="zh-CN"/>
                    </w:rPr>
                  </w:pPr>
                  <w:r>
                    <w:rPr>
                      <w:rFonts w:hint="eastAsia" w:ascii="Times New Roman" w:hAnsi="Times New Roman"/>
                      <w:color w:val="0000FF"/>
                      <w:sz w:val="21"/>
                      <w:szCs w:val="2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2" w:type="dxa"/>
                  <w:vAlign w:val="center"/>
                </w:tcPr>
                <w:p>
                  <w:pPr>
                    <w:widowControl w:val="0"/>
                    <w:adjustRightInd w:val="0"/>
                    <w:snapToGrid w:val="0"/>
                    <w:spacing w:line="240" w:lineRule="exact"/>
                    <w:contextualSpacing/>
                    <w:jc w:val="center"/>
                    <w:rPr>
                      <w:rFonts w:hint="default" w:ascii="Times New Roman" w:hAnsi="Times New Roman"/>
                      <w:bCs/>
                      <w:color w:val="0000FF"/>
                      <w:sz w:val="21"/>
                      <w:szCs w:val="21"/>
                      <w:lang w:val="en-US" w:eastAsia="zh-CN"/>
                    </w:rPr>
                  </w:pPr>
                  <w:r>
                    <w:rPr>
                      <w:rFonts w:hint="eastAsia" w:ascii="Times New Roman" w:hAnsi="Times New Roman"/>
                      <w:bCs/>
                      <w:color w:val="0000FF"/>
                      <w:sz w:val="21"/>
                      <w:szCs w:val="21"/>
                      <w:lang w:val="en-US" w:eastAsia="zh-CN"/>
                    </w:rPr>
                    <w:t>初期雨水</w:t>
                  </w:r>
                </w:p>
              </w:tc>
              <w:tc>
                <w:tcPr>
                  <w:tcW w:w="2042" w:type="dxa"/>
                  <w:vAlign w:val="center"/>
                </w:tcPr>
                <w:p>
                  <w:pPr>
                    <w:widowControl w:val="0"/>
                    <w:adjustRightInd w:val="0"/>
                    <w:snapToGrid w:val="0"/>
                    <w:spacing w:line="240" w:lineRule="exact"/>
                    <w:contextualSpacing/>
                    <w:jc w:val="center"/>
                    <w:rPr>
                      <w:rFonts w:hint="default" w:ascii="Times New Roman" w:hAnsi="Times New Roman"/>
                      <w:bCs/>
                      <w:color w:val="0000FF"/>
                      <w:sz w:val="21"/>
                      <w:szCs w:val="21"/>
                      <w:lang w:val="en-US" w:eastAsia="zh-CN"/>
                    </w:rPr>
                  </w:pPr>
                  <w:r>
                    <w:rPr>
                      <w:rFonts w:hint="eastAsia" w:ascii="Times New Roman" w:hAnsi="Times New Roman"/>
                      <w:bCs/>
                      <w:color w:val="0000FF"/>
                      <w:sz w:val="21"/>
                      <w:szCs w:val="21"/>
                      <w:lang w:val="en-US" w:eastAsia="zh-CN"/>
                    </w:rPr>
                    <w:t>2340t/a</w:t>
                  </w:r>
                </w:p>
              </w:tc>
              <w:tc>
                <w:tcPr>
                  <w:tcW w:w="2041" w:type="dxa"/>
                  <w:vAlign w:val="center"/>
                </w:tcPr>
                <w:p>
                  <w:pPr>
                    <w:pStyle w:val="29"/>
                    <w:widowControl w:val="0"/>
                    <w:spacing w:before="0" w:after="0" w:line="240" w:lineRule="auto"/>
                    <w:ind w:firstLine="0" w:firstLineChars="0"/>
                    <w:jc w:val="center"/>
                    <w:rPr>
                      <w:rFonts w:hint="eastAsia" w:ascii="Times New Roman" w:hAnsi="Times New Roman" w:eastAsiaTheme="minorEastAsia"/>
                      <w:color w:val="0000FF"/>
                      <w:sz w:val="21"/>
                      <w:szCs w:val="22"/>
                      <w:highlight w:val="none"/>
                      <w:lang w:val="en-US" w:eastAsia="zh-CN"/>
                    </w:rPr>
                  </w:pPr>
                </w:p>
              </w:tc>
              <w:tc>
                <w:tcPr>
                  <w:tcW w:w="2170" w:type="dxa"/>
                  <w:vAlign w:val="center"/>
                </w:tcPr>
                <w:p>
                  <w:pPr>
                    <w:pStyle w:val="29"/>
                    <w:widowControl w:val="0"/>
                    <w:spacing w:before="0" w:after="0" w:line="240" w:lineRule="auto"/>
                    <w:ind w:right="113" w:rightChars="0" w:firstLine="0" w:firstLineChars="0"/>
                    <w:jc w:val="center"/>
                    <w:rPr>
                      <w:rFonts w:hint="eastAsia" w:ascii="Times New Roman" w:hAnsi="Times New Roman"/>
                      <w:color w:val="0000FF"/>
                      <w:sz w:val="21"/>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2" w:type="dxa"/>
                  <w:vAlign w:val="center"/>
                </w:tcPr>
                <w:p>
                  <w:pPr>
                    <w:widowControl w:val="0"/>
                    <w:adjustRightInd w:val="0"/>
                    <w:snapToGrid w:val="0"/>
                    <w:spacing w:line="240" w:lineRule="exact"/>
                    <w:contextualSpacing/>
                    <w:jc w:val="center"/>
                    <w:rPr>
                      <w:rFonts w:hint="default" w:ascii="Times New Roman" w:hAnsi="Times New Roman"/>
                      <w:bCs/>
                      <w:color w:val="0000FF"/>
                      <w:sz w:val="21"/>
                      <w:szCs w:val="21"/>
                      <w:lang w:val="en-US" w:eastAsia="zh-CN"/>
                    </w:rPr>
                  </w:pPr>
                  <w:r>
                    <w:rPr>
                      <w:rFonts w:hint="eastAsia" w:ascii="Times New Roman" w:hAnsi="Times New Roman"/>
                      <w:bCs/>
                      <w:color w:val="0000FF"/>
                      <w:sz w:val="21"/>
                      <w:szCs w:val="21"/>
                      <w:lang w:val="en-US" w:eastAsia="zh-CN"/>
                    </w:rPr>
                    <w:t>其他辅料合计</w:t>
                  </w:r>
                </w:p>
              </w:tc>
              <w:tc>
                <w:tcPr>
                  <w:tcW w:w="2042" w:type="dxa"/>
                  <w:vAlign w:val="center"/>
                </w:tcPr>
                <w:p>
                  <w:pPr>
                    <w:widowControl w:val="0"/>
                    <w:adjustRightInd w:val="0"/>
                    <w:snapToGrid w:val="0"/>
                    <w:spacing w:line="240" w:lineRule="exact"/>
                    <w:contextualSpacing/>
                    <w:jc w:val="center"/>
                    <w:rPr>
                      <w:rFonts w:hint="default" w:ascii="Times New Roman" w:hAnsi="Times New Roman"/>
                      <w:bCs/>
                      <w:color w:val="0000FF"/>
                      <w:sz w:val="21"/>
                      <w:szCs w:val="21"/>
                      <w:lang w:val="en-US" w:eastAsia="zh-CN"/>
                    </w:rPr>
                  </w:pPr>
                  <w:r>
                    <w:rPr>
                      <w:rFonts w:hint="eastAsia" w:ascii="Times New Roman" w:hAnsi="Times New Roman"/>
                      <w:bCs/>
                      <w:color w:val="0000FF"/>
                      <w:sz w:val="21"/>
                      <w:szCs w:val="21"/>
                      <w:lang w:val="en-US" w:eastAsia="zh-CN"/>
                    </w:rPr>
                    <w:t>2442t/a</w:t>
                  </w:r>
                </w:p>
              </w:tc>
              <w:tc>
                <w:tcPr>
                  <w:tcW w:w="2041" w:type="dxa"/>
                  <w:vAlign w:val="center"/>
                </w:tcPr>
                <w:p>
                  <w:pPr>
                    <w:pStyle w:val="29"/>
                    <w:widowControl w:val="0"/>
                    <w:spacing w:before="0" w:after="0" w:line="240" w:lineRule="auto"/>
                    <w:ind w:firstLine="0" w:firstLineChars="0"/>
                    <w:jc w:val="center"/>
                    <w:rPr>
                      <w:rFonts w:hint="eastAsia" w:ascii="Times New Roman" w:hAnsi="Times New Roman"/>
                      <w:color w:val="0000FF"/>
                      <w:sz w:val="21"/>
                      <w:szCs w:val="22"/>
                      <w:highlight w:val="none"/>
                    </w:rPr>
                  </w:pPr>
                </w:p>
              </w:tc>
              <w:tc>
                <w:tcPr>
                  <w:tcW w:w="2170" w:type="dxa"/>
                  <w:vAlign w:val="center"/>
                </w:tcPr>
                <w:p>
                  <w:pPr>
                    <w:pStyle w:val="29"/>
                    <w:widowControl w:val="0"/>
                    <w:spacing w:before="0" w:after="0" w:line="240" w:lineRule="auto"/>
                    <w:ind w:firstLine="0" w:firstLineChars="0"/>
                    <w:jc w:val="center"/>
                    <w:rPr>
                      <w:rFonts w:hint="eastAsia" w:ascii="Times New Roman" w:hAnsi="Times New Roman"/>
                      <w:color w:val="0000FF"/>
                      <w:sz w:val="21"/>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2" w:type="dxa"/>
                  <w:vAlign w:val="center"/>
                </w:tcPr>
                <w:p>
                  <w:pPr>
                    <w:widowControl w:val="0"/>
                    <w:adjustRightInd w:val="0"/>
                    <w:snapToGrid w:val="0"/>
                    <w:spacing w:line="240" w:lineRule="exact"/>
                    <w:contextualSpacing/>
                    <w:jc w:val="center"/>
                    <w:rPr>
                      <w:rFonts w:hint="default" w:ascii="Times New Roman" w:hAnsi="Times New Roman"/>
                      <w:bCs/>
                      <w:color w:val="0000FF"/>
                      <w:sz w:val="21"/>
                      <w:szCs w:val="21"/>
                      <w:lang w:val="en-US" w:eastAsia="zh-CN"/>
                    </w:rPr>
                  </w:pPr>
                  <w:r>
                    <w:rPr>
                      <w:rFonts w:hint="eastAsia" w:ascii="Times New Roman" w:hAnsi="Times New Roman"/>
                      <w:bCs/>
                      <w:color w:val="0000FF"/>
                      <w:sz w:val="21"/>
                      <w:szCs w:val="21"/>
                      <w:lang w:val="en-US" w:eastAsia="zh-CN"/>
                    </w:rPr>
                    <w:t>电加热蒸汽发生器用水</w:t>
                  </w:r>
                </w:p>
              </w:tc>
              <w:tc>
                <w:tcPr>
                  <w:tcW w:w="2042" w:type="dxa"/>
                  <w:vAlign w:val="center"/>
                </w:tcPr>
                <w:p>
                  <w:pPr>
                    <w:widowControl w:val="0"/>
                    <w:adjustRightInd w:val="0"/>
                    <w:snapToGrid w:val="0"/>
                    <w:spacing w:line="240" w:lineRule="exact"/>
                    <w:contextualSpacing/>
                    <w:jc w:val="center"/>
                    <w:rPr>
                      <w:rFonts w:hint="default" w:ascii="Times New Roman" w:hAnsi="Times New Roman"/>
                      <w:bCs/>
                      <w:color w:val="0000FF"/>
                      <w:sz w:val="21"/>
                      <w:szCs w:val="21"/>
                      <w:lang w:val="en-US" w:eastAsia="zh-CN"/>
                    </w:rPr>
                  </w:pPr>
                  <w:r>
                    <w:rPr>
                      <w:rFonts w:hint="eastAsia" w:ascii="Times New Roman" w:hAnsi="Times New Roman"/>
                      <w:bCs/>
                      <w:color w:val="0000FF"/>
                      <w:sz w:val="21"/>
                      <w:szCs w:val="21"/>
                      <w:lang w:val="en-US" w:eastAsia="zh-CN"/>
                    </w:rPr>
                    <w:t>120t/a</w:t>
                  </w:r>
                </w:p>
              </w:tc>
              <w:tc>
                <w:tcPr>
                  <w:tcW w:w="2041" w:type="dxa"/>
                  <w:vAlign w:val="center"/>
                </w:tcPr>
                <w:p>
                  <w:pPr>
                    <w:pStyle w:val="29"/>
                    <w:widowControl w:val="0"/>
                    <w:spacing w:before="0" w:after="0" w:line="240" w:lineRule="auto"/>
                    <w:ind w:firstLine="0" w:firstLineChars="0"/>
                    <w:jc w:val="center"/>
                    <w:rPr>
                      <w:rFonts w:hint="eastAsia" w:ascii="Times New Roman" w:hAnsi="Times New Roman"/>
                      <w:color w:val="0000FF"/>
                      <w:sz w:val="21"/>
                      <w:szCs w:val="22"/>
                      <w:highlight w:val="none"/>
                    </w:rPr>
                  </w:pPr>
                </w:p>
              </w:tc>
              <w:tc>
                <w:tcPr>
                  <w:tcW w:w="2170" w:type="dxa"/>
                  <w:vAlign w:val="center"/>
                </w:tcPr>
                <w:p>
                  <w:pPr>
                    <w:pStyle w:val="29"/>
                    <w:widowControl w:val="0"/>
                    <w:spacing w:before="0" w:after="0" w:line="240" w:lineRule="auto"/>
                    <w:ind w:firstLine="0" w:firstLineChars="0"/>
                    <w:jc w:val="center"/>
                    <w:rPr>
                      <w:rFonts w:hint="eastAsia" w:ascii="Times New Roman" w:hAnsi="Times New Roman"/>
                      <w:color w:val="0000FF"/>
                      <w:sz w:val="21"/>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2" w:type="dxa"/>
                  <w:vAlign w:val="center"/>
                </w:tcPr>
                <w:p>
                  <w:pPr>
                    <w:pStyle w:val="29"/>
                    <w:widowControl w:val="0"/>
                    <w:spacing w:before="0" w:after="0" w:line="240" w:lineRule="auto"/>
                    <w:ind w:firstLine="0" w:firstLineChars="0"/>
                    <w:jc w:val="center"/>
                    <w:rPr>
                      <w:rFonts w:ascii="Times New Roman" w:hAnsi="Times New Roman"/>
                      <w:color w:val="FF0000"/>
                      <w:sz w:val="21"/>
                      <w:szCs w:val="22"/>
                    </w:rPr>
                  </w:pPr>
                  <w:r>
                    <w:rPr>
                      <w:rFonts w:hint="eastAsia" w:ascii="Times New Roman" w:hAnsi="Times New Roman"/>
                      <w:color w:val="FF0000"/>
                      <w:sz w:val="21"/>
                      <w:szCs w:val="22"/>
                    </w:rPr>
                    <w:t>总计</w:t>
                  </w:r>
                </w:p>
              </w:tc>
              <w:tc>
                <w:tcPr>
                  <w:tcW w:w="2042" w:type="dxa"/>
                  <w:vAlign w:val="center"/>
                </w:tcPr>
                <w:p>
                  <w:pPr>
                    <w:pStyle w:val="29"/>
                    <w:widowControl w:val="0"/>
                    <w:spacing w:before="0" w:after="0" w:line="240" w:lineRule="auto"/>
                    <w:ind w:firstLine="0" w:firstLineChars="0"/>
                    <w:jc w:val="center"/>
                    <w:rPr>
                      <w:rFonts w:ascii="Times New Roman" w:hAnsi="Times New Roman"/>
                      <w:color w:val="FF0000"/>
                      <w:sz w:val="21"/>
                      <w:szCs w:val="22"/>
                    </w:rPr>
                  </w:pPr>
                  <w:r>
                    <w:rPr>
                      <w:rFonts w:hint="eastAsia" w:ascii="Times New Roman" w:hAnsi="Times New Roman"/>
                      <w:color w:val="FF0000"/>
                      <w:sz w:val="21"/>
                      <w:szCs w:val="22"/>
                      <w:lang w:val="en-US" w:eastAsia="zh-CN"/>
                    </w:rPr>
                    <w:t>7904</w:t>
                  </w:r>
                  <w:r>
                    <w:rPr>
                      <w:rFonts w:ascii="Times New Roman" w:hAnsi="Times New Roman"/>
                      <w:color w:val="FF0000"/>
                      <w:sz w:val="21"/>
                      <w:szCs w:val="22"/>
                    </w:rPr>
                    <w:t>t/a</w:t>
                  </w:r>
                </w:p>
              </w:tc>
              <w:tc>
                <w:tcPr>
                  <w:tcW w:w="2041" w:type="dxa"/>
                  <w:vAlign w:val="center"/>
                </w:tcPr>
                <w:p>
                  <w:pPr>
                    <w:pStyle w:val="29"/>
                    <w:widowControl w:val="0"/>
                    <w:spacing w:before="0" w:after="0" w:line="240" w:lineRule="auto"/>
                    <w:ind w:firstLine="0" w:firstLineChars="0"/>
                    <w:jc w:val="center"/>
                    <w:rPr>
                      <w:rFonts w:ascii="Times New Roman" w:hAnsi="Times New Roman"/>
                      <w:color w:val="FF0000"/>
                      <w:sz w:val="21"/>
                      <w:szCs w:val="22"/>
                    </w:rPr>
                  </w:pPr>
                  <w:r>
                    <w:rPr>
                      <w:rFonts w:hint="eastAsia" w:ascii="Times New Roman" w:hAnsi="Times New Roman"/>
                      <w:color w:val="FF0000"/>
                      <w:sz w:val="21"/>
                      <w:szCs w:val="22"/>
                    </w:rPr>
                    <w:t>总计</w:t>
                  </w:r>
                </w:p>
              </w:tc>
              <w:tc>
                <w:tcPr>
                  <w:tcW w:w="2170" w:type="dxa"/>
                  <w:vAlign w:val="center"/>
                </w:tcPr>
                <w:p>
                  <w:pPr>
                    <w:pStyle w:val="29"/>
                    <w:widowControl w:val="0"/>
                    <w:spacing w:before="0" w:after="0" w:line="240" w:lineRule="auto"/>
                    <w:ind w:firstLine="0" w:firstLineChars="0"/>
                    <w:jc w:val="center"/>
                    <w:rPr>
                      <w:rFonts w:ascii="Times New Roman" w:hAnsi="Times New Roman"/>
                      <w:color w:val="FF0000"/>
                      <w:sz w:val="21"/>
                      <w:szCs w:val="22"/>
                    </w:rPr>
                  </w:pPr>
                  <w:r>
                    <w:rPr>
                      <w:rFonts w:hint="eastAsia" w:ascii="Times New Roman" w:hAnsi="Times New Roman"/>
                      <w:color w:val="FF0000"/>
                      <w:sz w:val="21"/>
                      <w:szCs w:val="22"/>
                      <w:lang w:val="en-US" w:eastAsia="zh-CN"/>
                    </w:rPr>
                    <w:t>7904</w:t>
                  </w:r>
                  <w:r>
                    <w:rPr>
                      <w:rFonts w:ascii="Times New Roman" w:hAnsi="Times New Roman"/>
                      <w:color w:val="FF0000"/>
                      <w:sz w:val="21"/>
                      <w:szCs w:val="22"/>
                    </w:rPr>
                    <w:t>t/a</w:t>
                  </w:r>
                </w:p>
              </w:tc>
            </w:tr>
          </w:tbl>
          <w:p>
            <w:pPr>
              <w:pStyle w:val="30"/>
              <w:ind w:left="480"/>
              <w:rPr>
                <w:color w:val="000000" w:themeColor="text1"/>
                <w14:textFill>
                  <w14:solidFill>
                    <w14:schemeClr w14:val="tx1"/>
                  </w14:solidFill>
                </w14:textFill>
              </w:rPr>
            </w:pPr>
          </w:p>
          <w:p>
            <w:pPr>
              <w:snapToGrid w:val="0"/>
              <w:spacing w:line="360" w:lineRule="auto"/>
              <w:contextualSpacing/>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3.4水平衡分析</w:t>
            </w:r>
          </w:p>
          <w:p>
            <w:pPr>
              <w:snapToGrid w:val="0"/>
              <w:spacing w:line="360" w:lineRule="auto"/>
              <w:contextualSpacing/>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3.4.1给水</w:t>
            </w:r>
          </w:p>
          <w:p>
            <w:pPr>
              <w:spacing w:line="360" w:lineRule="auto"/>
              <w:ind w:firstLine="480" w:firstLineChars="200"/>
              <w:contextualSpacing/>
              <w:rPr>
                <w:rFonts w:hint="default" w:ascii="Times New Roman" w:hAnsi="Times New Roman"/>
                <w:color w:val="000000" w:themeColor="text1"/>
                <w:szCs w:val="21"/>
                <w:lang w:val="en-US"/>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本项目劳动定员由现有调配，不</w:t>
            </w:r>
            <w:r>
              <w:rPr>
                <w:rFonts w:ascii="Times New Roman" w:hAnsi="Times New Roman"/>
                <w:color w:val="000000" w:themeColor="text1"/>
                <w:szCs w:val="21"/>
                <w14:textFill>
                  <w14:solidFill>
                    <w14:schemeClr w14:val="tx1"/>
                  </w14:solidFill>
                </w14:textFill>
              </w:rPr>
              <w:t>新增劳动定员</w:t>
            </w:r>
            <w:r>
              <w:rPr>
                <w:rFonts w:hint="eastAsia" w:ascii="Times New Roman" w:hAnsi="Times New Roman"/>
                <w:color w:val="000000" w:themeColor="text1"/>
                <w:szCs w:val="21"/>
                <w14:textFill>
                  <w14:solidFill>
                    <w14:schemeClr w14:val="tx1"/>
                  </w14:solidFill>
                </w14:textFill>
              </w:rPr>
              <w:t>，不新增生活用水</w:t>
            </w:r>
            <w:r>
              <w:rPr>
                <w:rFonts w:ascii="Times New Roman" w:hAnsi="Times New Roman"/>
                <w:color w:val="000000" w:themeColor="text1"/>
                <w:szCs w:val="21"/>
                <w14:textFill>
                  <w14:solidFill>
                    <w14:schemeClr w14:val="tx1"/>
                  </w14:solidFill>
                </w14:textFill>
              </w:rPr>
              <w:t>。</w:t>
            </w:r>
            <w:r>
              <w:rPr>
                <w:rFonts w:hint="eastAsia" w:ascii="Times New Roman" w:hAnsi="Times New Roman"/>
                <w:color w:val="000000" w:themeColor="text1"/>
                <w:szCs w:val="21"/>
                <w:lang w:val="en-US" w:eastAsia="zh-CN"/>
                <w14:textFill>
                  <w14:solidFill>
                    <w14:schemeClr w14:val="tx1"/>
                  </w14:solidFill>
                </w14:textFill>
              </w:rPr>
              <w:t>本项目生产用水为电加热蒸汽发生器用水，为外购纯水，用水量为0.2m</w:t>
            </w:r>
            <w:r>
              <w:rPr>
                <w:rFonts w:hint="eastAsia" w:ascii="Times New Roman" w:hAnsi="Times New Roman"/>
                <w:color w:val="000000" w:themeColor="text1"/>
                <w:szCs w:val="21"/>
                <w:vertAlign w:val="superscript"/>
                <w:lang w:val="en-US" w:eastAsia="zh-CN"/>
                <w14:textFill>
                  <w14:solidFill>
                    <w14:schemeClr w14:val="tx1"/>
                  </w14:solidFill>
                </w14:textFill>
              </w:rPr>
              <w:t>3</w:t>
            </w:r>
            <w:r>
              <w:rPr>
                <w:rFonts w:hint="eastAsia" w:ascii="Times New Roman" w:hAnsi="Times New Roman"/>
                <w:color w:val="000000" w:themeColor="text1"/>
                <w:szCs w:val="21"/>
                <w:lang w:val="en-US" w:eastAsia="zh-CN"/>
                <w14:textFill>
                  <w14:solidFill>
                    <w14:schemeClr w14:val="tx1"/>
                  </w14:solidFill>
                </w14:textFill>
              </w:rPr>
              <w:t>/h，平均日开启约2h，即0.4m</w:t>
            </w:r>
            <w:r>
              <w:rPr>
                <w:rFonts w:hint="eastAsia" w:ascii="Times New Roman" w:hAnsi="Times New Roman"/>
                <w:color w:val="000000" w:themeColor="text1"/>
                <w:szCs w:val="21"/>
                <w:vertAlign w:val="superscript"/>
                <w:lang w:val="en-US" w:eastAsia="zh-CN"/>
                <w14:textFill>
                  <w14:solidFill>
                    <w14:schemeClr w14:val="tx1"/>
                  </w14:solidFill>
                </w14:textFill>
              </w:rPr>
              <w:t>3</w:t>
            </w:r>
            <w:r>
              <w:rPr>
                <w:rFonts w:hint="eastAsia" w:ascii="Times New Roman" w:hAnsi="Times New Roman"/>
                <w:color w:val="000000" w:themeColor="text1"/>
                <w:szCs w:val="21"/>
                <w:lang w:val="en-US" w:eastAsia="zh-CN"/>
                <w14:textFill>
                  <w14:solidFill>
                    <w14:schemeClr w14:val="tx1"/>
                  </w14:solidFill>
                </w14:textFill>
              </w:rPr>
              <w:t>/d。</w:t>
            </w:r>
          </w:p>
          <w:p>
            <w:pPr>
              <w:snapToGrid w:val="0"/>
              <w:spacing w:line="360" w:lineRule="auto"/>
              <w:contextualSpacing/>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3.4.2排水</w:t>
            </w:r>
          </w:p>
          <w:p>
            <w:pPr>
              <w:pStyle w:val="40"/>
              <w:adjustRightInd/>
              <w:spacing w:line="360" w:lineRule="auto"/>
              <w:ind w:firstLine="480" w:firstLineChars="200"/>
              <w:contextualSpacing/>
              <w:rPr>
                <w:rFonts w:hint="default" w:ascii="Times New Roman" w:hAnsi="Times New Roman" w:cs="Times New Roman" w:eastAsiaTheme="minorEastAsia"/>
                <w:b w:val="0"/>
                <w:bCs/>
                <w:color w:val="000000" w:themeColor="text1"/>
                <w:sz w:val="24"/>
                <w:szCs w:val="24"/>
                <w:lang w:val="en-US" w:eastAsia="zh-CN"/>
                <w14:textFill>
                  <w14:solidFill>
                    <w14:schemeClr w14:val="tx1"/>
                  </w14:solidFill>
                </w14:textFill>
              </w:rPr>
            </w:pPr>
            <w:r>
              <w:rPr>
                <w:rFonts w:hint="eastAsia" w:ascii="Times New Roman" w:hAnsi="Times New Roman" w:cs="Times New Roman"/>
                <w:b w:val="0"/>
                <w:bCs/>
                <w:color w:val="000000" w:themeColor="text1"/>
                <w:sz w:val="24"/>
                <w:szCs w:val="24"/>
                <w:lang w:val="en-US" w:eastAsia="zh-CN"/>
                <w14:textFill>
                  <w14:solidFill>
                    <w14:schemeClr w14:val="tx1"/>
                  </w14:solidFill>
                </w14:textFill>
              </w:rPr>
              <w:t>本项目电加热蒸汽发生器用水变为蒸汽进入</w:t>
            </w:r>
            <w:r>
              <w:rPr>
                <w:rFonts w:hint="eastAsia" w:ascii="Times New Roman" w:hAnsi="Times New Roman" w:cs="Times New Roman"/>
                <w:b w:val="0"/>
                <w:bCs/>
                <w:color w:val="FF0000"/>
                <w:sz w:val="24"/>
                <w:szCs w:val="24"/>
                <w:lang w:val="en-US" w:eastAsia="zh-CN"/>
              </w:rPr>
              <w:t>计量溶解加热池</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，不外排。</w:t>
            </w:r>
          </w:p>
          <w:p>
            <w:pPr>
              <w:pStyle w:val="40"/>
              <w:adjustRightInd/>
              <w:spacing w:line="360" w:lineRule="auto"/>
              <w:ind w:firstLine="480" w:firstLineChars="200"/>
              <w:contextualSpacing/>
              <w:rPr>
                <w:rFonts w:ascii="Times New Roman" w:hAnsi="Times New Roman" w:cs="Times New Roman"/>
                <w:b w:val="0"/>
                <w:bCs/>
                <w:color w:val="000000" w:themeColor="text1"/>
                <w:sz w:val="24"/>
                <w:szCs w:val="24"/>
                <w14:textFill>
                  <w14:solidFill>
                    <w14:schemeClr w14:val="tx1"/>
                  </w14:solidFill>
                </w14:textFill>
              </w:rPr>
            </w:pPr>
            <w:r>
              <w:rPr>
                <w:rFonts w:hint="eastAsia" w:ascii="Times New Roman" w:hAnsi="Times New Roman" w:cs="Times New Roman"/>
                <w:b w:val="0"/>
                <w:bCs/>
                <w:color w:val="000000" w:themeColor="text1"/>
                <w:sz w:val="24"/>
                <w:szCs w:val="24"/>
                <w14:textFill>
                  <w14:solidFill>
                    <w14:schemeClr w14:val="tx1"/>
                  </w14:solidFill>
                </w14:textFill>
              </w:rPr>
              <w:t>本项目不新增生活用水，不新增生活污水量。</w:t>
            </w:r>
          </w:p>
          <w:p>
            <w:pPr>
              <w:pStyle w:val="40"/>
              <w:adjustRightInd/>
              <w:spacing w:line="360" w:lineRule="auto"/>
              <w:ind w:firstLine="480" w:firstLineChars="200"/>
              <w:contextualSpacing/>
              <w:rPr>
                <w:rFonts w:hint="eastAsia" w:ascii="Times New Roman" w:hAnsi="Times New Roman" w:cs="Times New Roman"/>
                <w:b w:val="0"/>
                <w:bCs/>
                <w:color w:val="000000" w:themeColor="text1"/>
                <w:sz w:val="24"/>
                <w:szCs w:val="24"/>
                <w14:textFill>
                  <w14:solidFill>
                    <w14:schemeClr w14:val="tx1"/>
                  </w14:solidFill>
                </w14:textFill>
              </w:rPr>
            </w:pPr>
            <w:r>
              <w:rPr>
                <w:rFonts w:hint="eastAsia" w:ascii="Times New Roman" w:hAnsi="Times New Roman" w:cs="Times New Roman"/>
                <w:b w:val="0"/>
                <w:bCs/>
                <w:color w:val="000000" w:themeColor="text1"/>
                <w:sz w:val="24"/>
                <w:szCs w:val="24"/>
                <w14:textFill>
                  <w14:solidFill>
                    <w14:schemeClr w14:val="tx1"/>
                  </w14:solidFill>
                </w14:textFill>
              </w:rPr>
              <w:t>根据</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建设单位</w:t>
            </w:r>
            <w:r>
              <w:rPr>
                <w:rFonts w:hint="eastAsia" w:ascii="Times New Roman" w:hAnsi="Times New Roman" w:cs="Times New Roman"/>
                <w:b w:val="0"/>
                <w:bCs/>
                <w:color w:val="000000" w:themeColor="text1"/>
                <w:sz w:val="24"/>
                <w:szCs w:val="24"/>
                <w14:textFill>
                  <w14:solidFill>
                    <w14:schemeClr w14:val="tx1"/>
                  </w14:solidFill>
                </w14:textFill>
              </w:rPr>
              <w:t>现有</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现状环境影响评估</w:t>
            </w:r>
            <w:r>
              <w:rPr>
                <w:rFonts w:hint="eastAsia" w:ascii="Times New Roman" w:hAnsi="Times New Roman" w:cs="Times New Roman"/>
                <w:b w:val="0"/>
                <w:bCs/>
                <w:color w:val="000000" w:themeColor="text1"/>
                <w:sz w:val="24"/>
                <w:szCs w:val="24"/>
                <w14:textFill>
                  <w14:solidFill>
                    <w14:schemeClr w14:val="tx1"/>
                  </w14:solidFill>
                </w14:textFill>
              </w:rPr>
              <w:t>报告</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内容</w:t>
            </w:r>
            <w:r>
              <w:rPr>
                <w:rFonts w:hint="eastAsia" w:ascii="Times New Roman" w:hAnsi="Times New Roman" w:cs="Times New Roman"/>
                <w:b w:val="0"/>
                <w:bCs/>
                <w:color w:val="000000" w:themeColor="text1"/>
                <w:sz w:val="24"/>
                <w:szCs w:val="24"/>
                <w14:textFill>
                  <w14:solidFill>
                    <w14:schemeClr w14:val="tx1"/>
                  </w14:solidFill>
                </w14:textFill>
              </w:rPr>
              <w:t>，现</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有餐厨垃圾生产线沥水和压榨机挤压水废水</w:t>
            </w:r>
            <w:r>
              <w:rPr>
                <w:rFonts w:hint="eastAsia" w:ascii="Times New Roman" w:hAnsi="Times New Roman" w:cs="Times New Roman"/>
                <w:b w:val="0"/>
                <w:bCs/>
                <w:color w:val="000000" w:themeColor="text1"/>
                <w:sz w:val="24"/>
                <w:szCs w:val="24"/>
                <w14:textFill>
                  <w14:solidFill>
                    <w14:schemeClr w14:val="tx1"/>
                  </w14:solidFill>
                </w14:textFill>
              </w:rPr>
              <w:t>约为</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16</w:t>
            </w:r>
            <w:r>
              <w:rPr>
                <w:rFonts w:ascii="Times New Roman" w:hAnsi="Times New Roman" w:cs="Times New Roman"/>
                <w:b w:val="0"/>
                <w:bCs/>
                <w:color w:val="000000" w:themeColor="text1"/>
                <w:sz w:val="24"/>
                <w:szCs w:val="24"/>
                <w14:textFill>
                  <w14:solidFill>
                    <w14:schemeClr w14:val="tx1"/>
                  </w14:solidFill>
                </w14:textFill>
              </w:rPr>
              <w:t>m</w:t>
            </w:r>
            <w:r>
              <w:rPr>
                <w:rFonts w:ascii="Times New Roman" w:hAnsi="Times New Roman" w:cs="Times New Roman"/>
                <w:b w:val="0"/>
                <w:bCs/>
                <w:color w:val="000000" w:themeColor="text1"/>
                <w:sz w:val="24"/>
                <w:szCs w:val="24"/>
                <w:vertAlign w:val="superscript"/>
                <w14:textFill>
                  <w14:solidFill>
                    <w14:schemeClr w14:val="tx1"/>
                  </w14:solidFill>
                </w14:textFill>
              </w:rPr>
              <w:t>3</w:t>
            </w:r>
            <w:r>
              <w:rPr>
                <w:rFonts w:ascii="Times New Roman" w:hAnsi="Times New Roman" w:cs="Times New Roman"/>
                <w:b w:val="0"/>
                <w:bCs/>
                <w:color w:val="000000" w:themeColor="text1"/>
                <w:sz w:val="24"/>
                <w:szCs w:val="24"/>
                <w14:textFill>
                  <w14:solidFill>
                    <w14:schemeClr w14:val="tx1"/>
                  </w14:solidFill>
                </w14:textFill>
              </w:rPr>
              <w:t>/d</w:t>
            </w:r>
            <w:r>
              <w:rPr>
                <w:rFonts w:hint="eastAsia"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4800</w:t>
            </w:r>
            <w:r>
              <w:rPr>
                <w:rFonts w:ascii="Times New Roman" w:hAnsi="Times New Roman" w:cs="Times New Roman"/>
                <w:b w:val="0"/>
                <w:bCs/>
                <w:color w:val="000000" w:themeColor="text1"/>
                <w:sz w:val="24"/>
                <w:szCs w:val="24"/>
                <w14:textFill>
                  <w14:solidFill>
                    <w14:schemeClr w14:val="tx1"/>
                  </w14:solidFill>
                </w14:textFill>
              </w:rPr>
              <w:t>m</w:t>
            </w:r>
            <w:r>
              <w:rPr>
                <w:rFonts w:ascii="Times New Roman" w:hAnsi="Times New Roman" w:cs="Times New Roman"/>
                <w:b w:val="0"/>
                <w:bCs/>
                <w:color w:val="000000" w:themeColor="text1"/>
                <w:sz w:val="24"/>
                <w:szCs w:val="24"/>
                <w:vertAlign w:val="superscript"/>
                <w14:textFill>
                  <w14:solidFill>
                    <w14:schemeClr w14:val="tx1"/>
                  </w14:solidFill>
                </w14:textFill>
              </w:rPr>
              <w:t>3</w:t>
            </w:r>
            <w:r>
              <w:rPr>
                <w:rFonts w:ascii="Times New Roman" w:hAnsi="Times New Roman" w:cs="Times New Roman"/>
                <w:b w:val="0"/>
                <w:bCs/>
                <w:color w:val="000000" w:themeColor="text1"/>
                <w:sz w:val="24"/>
                <w:szCs w:val="24"/>
                <w14:textFill>
                  <w14:solidFill>
                    <w14:schemeClr w14:val="tx1"/>
                  </w14:solidFill>
                </w14:textFill>
              </w:rPr>
              <w:t>/a</w:t>
            </w:r>
            <w:r>
              <w:rPr>
                <w:rFonts w:hint="eastAsia"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生物柴油生产线水洗工序废水、原料带水约</w:t>
            </w:r>
            <w:r>
              <w:rPr>
                <w:rFonts w:hint="eastAsia" w:ascii="Times New Roman" w:hAnsi="Times New Roman" w:cs="Times New Roman"/>
                <w:b w:val="0"/>
                <w:bCs/>
                <w:color w:val="000000" w:themeColor="text1"/>
                <w:sz w:val="24"/>
                <w:szCs w:val="24"/>
                <w14:textFill>
                  <w14:solidFill>
                    <w14:schemeClr w14:val="tx1"/>
                  </w14:solidFill>
                </w14:textFill>
              </w:rPr>
              <w:t>为</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5.47</w:t>
            </w:r>
            <w:r>
              <w:rPr>
                <w:rFonts w:ascii="Times New Roman" w:hAnsi="Times New Roman" w:cs="Times New Roman"/>
                <w:b w:val="0"/>
                <w:bCs/>
                <w:color w:val="000000" w:themeColor="text1"/>
                <w:sz w:val="24"/>
                <w:szCs w:val="24"/>
                <w14:textFill>
                  <w14:solidFill>
                    <w14:schemeClr w14:val="tx1"/>
                  </w14:solidFill>
                </w14:textFill>
              </w:rPr>
              <w:t>m</w:t>
            </w:r>
            <w:r>
              <w:rPr>
                <w:rFonts w:ascii="Times New Roman" w:hAnsi="Times New Roman" w:cs="Times New Roman"/>
                <w:b w:val="0"/>
                <w:bCs/>
                <w:color w:val="000000" w:themeColor="text1"/>
                <w:sz w:val="24"/>
                <w:szCs w:val="24"/>
                <w:vertAlign w:val="superscript"/>
                <w14:textFill>
                  <w14:solidFill>
                    <w14:schemeClr w14:val="tx1"/>
                  </w14:solidFill>
                </w14:textFill>
              </w:rPr>
              <w:t>3</w:t>
            </w:r>
            <w:r>
              <w:rPr>
                <w:rFonts w:ascii="Times New Roman" w:hAnsi="Times New Roman" w:cs="Times New Roman"/>
                <w:b w:val="0"/>
                <w:bCs/>
                <w:color w:val="000000" w:themeColor="text1"/>
                <w:sz w:val="24"/>
                <w:szCs w:val="24"/>
                <w14:textFill>
                  <w14:solidFill>
                    <w14:schemeClr w14:val="tx1"/>
                  </w14:solidFill>
                </w14:textFill>
              </w:rPr>
              <w:t>/d</w:t>
            </w:r>
            <w:r>
              <w:rPr>
                <w:rFonts w:hint="eastAsia"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1639.6</w:t>
            </w:r>
            <w:r>
              <w:rPr>
                <w:rFonts w:ascii="Times New Roman" w:hAnsi="Times New Roman" w:cs="Times New Roman"/>
                <w:b w:val="0"/>
                <w:bCs/>
                <w:color w:val="000000" w:themeColor="text1"/>
                <w:sz w:val="24"/>
                <w:szCs w:val="24"/>
                <w14:textFill>
                  <w14:solidFill>
                    <w14:schemeClr w14:val="tx1"/>
                  </w14:solidFill>
                </w14:textFill>
              </w:rPr>
              <w:t>m</w:t>
            </w:r>
            <w:r>
              <w:rPr>
                <w:rFonts w:ascii="Times New Roman" w:hAnsi="Times New Roman" w:cs="Times New Roman"/>
                <w:b w:val="0"/>
                <w:bCs/>
                <w:color w:val="000000" w:themeColor="text1"/>
                <w:sz w:val="24"/>
                <w:szCs w:val="24"/>
                <w:vertAlign w:val="superscript"/>
                <w14:textFill>
                  <w14:solidFill>
                    <w14:schemeClr w14:val="tx1"/>
                  </w14:solidFill>
                </w14:textFill>
              </w:rPr>
              <w:t>3</w:t>
            </w:r>
            <w:r>
              <w:rPr>
                <w:rFonts w:ascii="Times New Roman" w:hAnsi="Times New Roman" w:cs="Times New Roman"/>
                <w:b w:val="0"/>
                <w:bCs/>
                <w:color w:val="000000" w:themeColor="text1"/>
                <w:sz w:val="24"/>
                <w:szCs w:val="24"/>
                <w14:textFill>
                  <w14:solidFill>
                    <w14:schemeClr w14:val="tx1"/>
                  </w14:solidFill>
                </w14:textFill>
              </w:rPr>
              <w:t>/a</w:t>
            </w:r>
            <w:r>
              <w:rPr>
                <w:rFonts w:hint="eastAsia" w:ascii="Times New Roman" w:hAnsi="Times New Roman" w:cs="Times New Roman"/>
                <w:b w:val="0"/>
                <w:bCs/>
                <w:color w:val="000000" w:themeColor="text1"/>
                <w:sz w:val="24"/>
                <w:szCs w:val="24"/>
                <w14:textFill>
                  <w14:solidFill>
                    <w14:schemeClr w14:val="tx1"/>
                  </w14:solidFill>
                </w14:textFill>
              </w:rPr>
              <w:t>）。</w:t>
            </w:r>
          </w:p>
          <w:p>
            <w:pPr>
              <w:pStyle w:val="40"/>
              <w:adjustRightInd/>
              <w:spacing w:line="360" w:lineRule="auto"/>
              <w:ind w:firstLine="480" w:firstLineChars="200"/>
              <w:contextualSpacing/>
              <w:rPr>
                <w:rFonts w:hint="default" w:ascii="Times New Roman" w:hAnsi="Times New Roman" w:cs="Times New Roman" w:eastAsiaTheme="minorEastAsia"/>
                <w:b w:val="0"/>
                <w:bCs/>
                <w:color w:val="000000" w:themeColor="text1"/>
                <w:sz w:val="24"/>
                <w:szCs w:val="24"/>
                <w:lang w:val="en-US" w:eastAsia="zh-CN"/>
                <w14:textFill>
                  <w14:solidFill>
                    <w14:schemeClr w14:val="tx1"/>
                  </w14:solidFill>
                </w14:textFill>
              </w:rPr>
            </w:pPr>
            <w:r>
              <w:rPr>
                <w:rFonts w:hint="eastAsia" w:ascii="Times New Roman" w:hAnsi="Times New Roman" w:cs="Times New Roman"/>
                <w:b w:val="0"/>
                <w:bCs/>
                <w:color w:val="000000" w:themeColor="text1"/>
                <w:sz w:val="24"/>
                <w:szCs w:val="24"/>
                <w:lang w:val="en-US" w:eastAsia="zh-CN"/>
                <w14:textFill>
                  <w14:solidFill>
                    <w14:schemeClr w14:val="tx1"/>
                  </w14:solidFill>
                </w14:textFill>
              </w:rPr>
              <w:t>其中餐厨垃圾生产线沥水和压榨机挤压水废水</w:t>
            </w:r>
            <w:r>
              <w:rPr>
                <w:rFonts w:hint="eastAsia" w:ascii="Times New Roman" w:hAnsi="Times New Roman" w:cs="Times New Roman"/>
                <w:b w:val="0"/>
                <w:bCs/>
                <w:color w:val="000000" w:themeColor="text1"/>
                <w:sz w:val="24"/>
                <w:szCs w:val="24"/>
                <w14:textFill>
                  <w14:solidFill>
                    <w14:schemeClr w14:val="tx1"/>
                  </w14:solidFill>
                </w14:textFill>
              </w:rPr>
              <w:t>约</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7.33</w:t>
            </w:r>
            <w:r>
              <w:rPr>
                <w:rFonts w:ascii="Times New Roman" w:hAnsi="Times New Roman" w:cs="Times New Roman"/>
                <w:b w:val="0"/>
                <w:bCs/>
                <w:color w:val="000000" w:themeColor="text1"/>
                <w:sz w:val="24"/>
                <w:szCs w:val="24"/>
                <w14:textFill>
                  <w14:solidFill>
                    <w14:schemeClr w14:val="tx1"/>
                  </w14:solidFill>
                </w14:textFill>
              </w:rPr>
              <w:t>m</w:t>
            </w:r>
            <w:r>
              <w:rPr>
                <w:rFonts w:ascii="Times New Roman" w:hAnsi="Times New Roman" w:cs="Times New Roman"/>
                <w:b w:val="0"/>
                <w:bCs/>
                <w:color w:val="000000" w:themeColor="text1"/>
                <w:sz w:val="24"/>
                <w:szCs w:val="24"/>
                <w:vertAlign w:val="superscript"/>
                <w14:textFill>
                  <w14:solidFill>
                    <w14:schemeClr w14:val="tx1"/>
                  </w14:solidFill>
                </w14:textFill>
              </w:rPr>
              <w:t>3</w:t>
            </w:r>
            <w:r>
              <w:rPr>
                <w:rFonts w:ascii="Times New Roman" w:hAnsi="Times New Roman" w:cs="Times New Roman"/>
                <w:b w:val="0"/>
                <w:bCs/>
                <w:color w:val="000000" w:themeColor="text1"/>
                <w:sz w:val="24"/>
                <w:szCs w:val="24"/>
                <w14:textFill>
                  <w14:solidFill>
                    <w14:schemeClr w14:val="tx1"/>
                  </w14:solidFill>
                </w14:textFill>
              </w:rPr>
              <w:t>/d</w:t>
            </w:r>
            <w:r>
              <w:rPr>
                <w:rFonts w:hint="eastAsia"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2200</w:t>
            </w:r>
            <w:r>
              <w:rPr>
                <w:rFonts w:ascii="Times New Roman" w:hAnsi="Times New Roman" w:cs="Times New Roman"/>
                <w:b w:val="0"/>
                <w:bCs/>
                <w:color w:val="000000" w:themeColor="text1"/>
                <w:sz w:val="24"/>
                <w:szCs w:val="24"/>
                <w14:textFill>
                  <w14:solidFill>
                    <w14:schemeClr w14:val="tx1"/>
                  </w14:solidFill>
                </w14:textFill>
              </w:rPr>
              <w:t>m</w:t>
            </w:r>
            <w:r>
              <w:rPr>
                <w:rFonts w:ascii="Times New Roman" w:hAnsi="Times New Roman" w:cs="Times New Roman"/>
                <w:b w:val="0"/>
                <w:bCs/>
                <w:color w:val="000000" w:themeColor="text1"/>
                <w:sz w:val="24"/>
                <w:szCs w:val="24"/>
                <w:vertAlign w:val="superscript"/>
                <w14:textFill>
                  <w14:solidFill>
                    <w14:schemeClr w14:val="tx1"/>
                  </w14:solidFill>
                </w14:textFill>
              </w:rPr>
              <w:t>3</w:t>
            </w:r>
            <w:r>
              <w:rPr>
                <w:rFonts w:ascii="Times New Roman" w:hAnsi="Times New Roman" w:cs="Times New Roman"/>
                <w:b w:val="0"/>
                <w:bCs/>
                <w:color w:val="000000" w:themeColor="text1"/>
                <w:sz w:val="24"/>
                <w:szCs w:val="24"/>
                <w14:textFill>
                  <w14:solidFill>
                    <w14:schemeClr w14:val="tx1"/>
                  </w14:solidFill>
                </w14:textFill>
              </w:rPr>
              <w:t>/a</w:t>
            </w:r>
            <w:r>
              <w:rPr>
                <w:rFonts w:hint="eastAsia"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和生物柴油生产线水洗工序废水、原料带水约2.2</w:t>
            </w:r>
            <w:r>
              <w:rPr>
                <w:rFonts w:ascii="Times New Roman" w:hAnsi="Times New Roman" w:cs="Times New Roman"/>
                <w:b w:val="0"/>
                <w:bCs/>
                <w:color w:val="000000" w:themeColor="text1"/>
                <w:sz w:val="24"/>
                <w:szCs w:val="24"/>
                <w14:textFill>
                  <w14:solidFill>
                    <w14:schemeClr w14:val="tx1"/>
                  </w14:solidFill>
                </w14:textFill>
              </w:rPr>
              <w:t>m</w:t>
            </w:r>
            <w:r>
              <w:rPr>
                <w:rFonts w:ascii="Times New Roman" w:hAnsi="Times New Roman" w:cs="Times New Roman"/>
                <w:b w:val="0"/>
                <w:bCs/>
                <w:color w:val="000000" w:themeColor="text1"/>
                <w:sz w:val="24"/>
                <w:szCs w:val="24"/>
                <w:vertAlign w:val="superscript"/>
                <w14:textFill>
                  <w14:solidFill>
                    <w14:schemeClr w14:val="tx1"/>
                  </w14:solidFill>
                </w14:textFill>
              </w:rPr>
              <w:t>3</w:t>
            </w:r>
            <w:r>
              <w:rPr>
                <w:rFonts w:ascii="Times New Roman" w:hAnsi="Times New Roman" w:cs="Times New Roman"/>
                <w:b w:val="0"/>
                <w:bCs/>
                <w:color w:val="000000" w:themeColor="text1"/>
                <w:sz w:val="24"/>
                <w:szCs w:val="24"/>
                <w14:textFill>
                  <w14:solidFill>
                    <w14:schemeClr w14:val="tx1"/>
                  </w14:solidFill>
                </w14:textFill>
              </w:rPr>
              <w:t>/d</w:t>
            </w:r>
            <w:r>
              <w:rPr>
                <w:rFonts w:hint="eastAsia"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660</w:t>
            </w:r>
            <w:r>
              <w:rPr>
                <w:rFonts w:ascii="Times New Roman" w:hAnsi="Times New Roman" w:cs="Times New Roman"/>
                <w:b w:val="0"/>
                <w:bCs/>
                <w:color w:val="000000" w:themeColor="text1"/>
                <w:sz w:val="24"/>
                <w:szCs w:val="24"/>
                <w14:textFill>
                  <w14:solidFill>
                    <w14:schemeClr w14:val="tx1"/>
                  </w14:solidFill>
                </w14:textFill>
              </w:rPr>
              <w:t>m</w:t>
            </w:r>
            <w:r>
              <w:rPr>
                <w:rFonts w:ascii="Times New Roman" w:hAnsi="Times New Roman" w:cs="Times New Roman"/>
                <w:b w:val="0"/>
                <w:bCs/>
                <w:color w:val="000000" w:themeColor="text1"/>
                <w:sz w:val="24"/>
                <w:szCs w:val="24"/>
                <w:vertAlign w:val="superscript"/>
                <w14:textFill>
                  <w14:solidFill>
                    <w14:schemeClr w14:val="tx1"/>
                  </w14:solidFill>
                </w14:textFill>
              </w:rPr>
              <w:t>3</w:t>
            </w:r>
            <w:r>
              <w:rPr>
                <w:rFonts w:ascii="Times New Roman" w:hAnsi="Times New Roman" w:cs="Times New Roman"/>
                <w:b w:val="0"/>
                <w:bCs/>
                <w:color w:val="000000" w:themeColor="text1"/>
                <w:sz w:val="24"/>
                <w:szCs w:val="24"/>
                <w14:textFill>
                  <w14:solidFill>
                    <w14:schemeClr w14:val="tx1"/>
                  </w14:solidFill>
                </w14:textFill>
              </w:rPr>
              <w:t>/a</w:t>
            </w:r>
            <w:r>
              <w:rPr>
                <w:rFonts w:hint="eastAsia"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以及初期雨水2340</w:t>
            </w:r>
            <w:r>
              <w:rPr>
                <w:rFonts w:ascii="Times New Roman" w:hAnsi="Times New Roman" w:cs="Times New Roman"/>
                <w:b w:val="0"/>
                <w:bCs/>
                <w:color w:val="000000" w:themeColor="text1"/>
                <w:sz w:val="24"/>
                <w:szCs w:val="24"/>
                <w14:textFill>
                  <w14:solidFill>
                    <w14:schemeClr w14:val="tx1"/>
                  </w14:solidFill>
                </w14:textFill>
              </w:rPr>
              <w:t>m</w:t>
            </w:r>
            <w:r>
              <w:rPr>
                <w:rFonts w:ascii="Times New Roman" w:hAnsi="Times New Roman" w:cs="Times New Roman"/>
                <w:b w:val="0"/>
                <w:bCs/>
                <w:color w:val="000000" w:themeColor="text1"/>
                <w:sz w:val="24"/>
                <w:szCs w:val="24"/>
                <w:vertAlign w:val="superscript"/>
                <w14:textFill>
                  <w14:solidFill>
                    <w14:schemeClr w14:val="tx1"/>
                  </w14:solidFill>
                </w14:textFill>
              </w:rPr>
              <w:t>3</w:t>
            </w:r>
            <w:r>
              <w:rPr>
                <w:rFonts w:ascii="Times New Roman" w:hAnsi="Times New Roman" w:cs="Times New Roman"/>
                <w:b w:val="0"/>
                <w:bCs/>
                <w:color w:val="000000" w:themeColor="text1"/>
                <w:sz w:val="24"/>
                <w:szCs w:val="24"/>
                <w14:textFill>
                  <w14:solidFill>
                    <w14:schemeClr w14:val="tx1"/>
                  </w14:solidFill>
                </w14:textFill>
              </w:rPr>
              <w:t>/a</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进入本项目进行处理。</w:t>
            </w:r>
          </w:p>
          <w:p>
            <w:pPr>
              <w:pStyle w:val="40"/>
              <w:adjustRightInd/>
              <w:spacing w:line="360" w:lineRule="auto"/>
              <w:ind w:firstLine="480" w:firstLineChars="200"/>
              <w:contextualSpacing/>
              <w:rPr>
                <w:rFonts w:ascii="Times New Roman" w:hAnsi="Times New Roman" w:cs="Times New Roman"/>
                <w:b w:val="0"/>
                <w:bCs/>
                <w:color w:val="000000" w:themeColor="text1"/>
                <w:sz w:val="24"/>
                <w:szCs w:val="24"/>
                <w14:textFill>
                  <w14:solidFill>
                    <w14:schemeClr w14:val="tx1"/>
                  </w14:solidFill>
                </w14:textFill>
              </w:rPr>
            </w:pPr>
            <w:r>
              <w:rPr>
                <w:rFonts w:hint="eastAsia" w:ascii="Times New Roman" w:hAnsi="Times New Roman" w:cs="Times New Roman"/>
                <w:b w:val="0"/>
                <w:bCs/>
                <w:color w:val="FF0000"/>
                <w:sz w:val="24"/>
                <w:szCs w:val="24"/>
                <w:lang w:val="en-US" w:eastAsia="zh-CN"/>
              </w:rPr>
              <w:t>上述部分废水</w:t>
            </w:r>
            <w:r>
              <w:rPr>
                <w:rFonts w:hint="eastAsia" w:ascii="Times New Roman" w:hAnsi="Times New Roman" w:cs="Times New Roman"/>
                <w:b w:val="0"/>
                <w:bCs/>
                <w:color w:val="FF0000"/>
                <w:sz w:val="24"/>
                <w:szCs w:val="24"/>
              </w:rPr>
              <w:t>经</w:t>
            </w:r>
            <w:r>
              <w:rPr>
                <w:rFonts w:hint="eastAsia" w:ascii="Times New Roman" w:hAnsi="Times New Roman" w:cs="Times New Roman"/>
                <w:b w:val="0"/>
                <w:bCs/>
                <w:color w:val="FF0000"/>
                <w:sz w:val="24"/>
                <w:szCs w:val="24"/>
                <w:lang w:val="en-US" w:eastAsia="zh-CN"/>
              </w:rPr>
              <w:t>现有污水站油水分离</w:t>
            </w:r>
            <w:r>
              <w:rPr>
                <w:rFonts w:hint="eastAsia" w:ascii="Times New Roman" w:hAnsi="Times New Roman" w:cs="Times New Roman"/>
                <w:b w:val="0"/>
                <w:bCs/>
                <w:color w:val="FF0000"/>
                <w:sz w:val="24"/>
                <w:szCs w:val="24"/>
              </w:rPr>
              <w:t>后</w:t>
            </w:r>
            <w:r>
              <w:rPr>
                <w:rFonts w:hint="eastAsia" w:ascii="Times New Roman" w:hAnsi="Times New Roman" w:cs="Times New Roman"/>
                <w:b w:val="0"/>
                <w:bCs/>
                <w:color w:val="FF0000"/>
                <w:sz w:val="24"/>
                <w:szCs w:val="24"/>
                <w:lang w:val="en-US" w:eastAsia="zh-CN"/>
              </w:rPr>
              <w:t>进入本项目</w:t>
            </w:r>
            <w:r>
              <w:rPr>
                <w:rFonts w:hint="eastAsia" w:ascii="Times New Roman" w:hAnsi="Times New Roman" w:cs="Times New Roman"/>
                <w:b w:val="0"/>
                <w:bCs/>
                <w:color w:val="FF0000"/>
                <w:sz w:val="24"/>
                <w:szCs w:val="24"/>
              </w:rPr>
              <w:t>进行处理</w:t>
            </w:r>
            <w:r>
              <w:rPr>
                <w:rFonts w:hint="eastAsia" w:ascii="Times New Roman" w:hAnsi="Times New Roman" w:cs="Times New Roman"/>
                <w:b w:val="0"/>
                <w:bCs/>
                <w:color w:val="FF0000"/>
                <w:sz w:val="24"/>
                <w:szCs w:val="24"/>
                <w:lang w:eastAsia="zh-CN"/>
              </w:rPr>
              <w:t>，</w:t>
            </w:r>
            <w:r>
              <w:rPr>
                <w:rFonts w:hint="eastAsia" w:ascii="Times New Roman" w:hAnsi="Times New Roman" w:cs="Times New Roman"/>
                <w:b w:val="0"/>
                <w:bCs/>
                <w:color w:val="FF0000"/>
                <w:sz w:val="24"/>
                <w:szCs w:val="24"/>
                <w:lang w:val="en-US" w:eastAsia="zh-CN"/>
              </w:rPr>
              <w:t>不外排</w:t>
            </w:r>
            <w:r>
              <w:rPr>
                <w:rFonts w:hint="eastAsia" w:ascii="Times New Roman" w:hAnsi="Times New Roman" w:cs="Times New Roman"/>
                <w:b w:val="0"/>
                <w:bCs/>
                <w:color w:val="000000" w:themeColor="text1"/>
                <w:sz w:val="24"/>
                <w:szCs w:val="24"/>
                <w14:textFill>
                  <w14:solidFill>
                    <w14:schemeClr w14:val="tx1"/>
                  </w14:solidFill>
                </w14:textFill>
              </w:rPr>
              <w:t>。</w:t>
            </w:r>
          </w:p>
          <w:p>
            <w:pPr>
              <w:snapToGrid w:val="0"/>
              <w:spacing w:line="360" w:lineRule="auto"/>
              <w:contextualSpacing/>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t>3.4.3水平衡图</w:t>
            </w:r>
          </w:p>
          <w:p>
            <w:pPr>
              <w:pStyle w:val="30"/>
              <w:ind w:left="0" w:leftChars="0" w:firstLine="435"/>
              <w:rPr>
                <w:rFonts w:ascii="Times New Roman" w:hAnsi="Times New Roman"/>
                <w:color w:val="000000" w:themeColor="text1"/>
                <w:sz w:val="24"/>
                <w:szCs w:val="24"/>
                <w:highlight w:val="none"/>
                <w14:textFill>
                  <w14:solidFill>
                    <w14:schemeClr w14:val="tx1"/>
                  </w14:solidFill>
                </w14:textFill>
              </w:rPr>
            </w:pPr>
            <w:r>
              <w:rPr>
                <w:rFonts w:hint="eastAsia" w:ascii="Times New Roman" w:hAnsi="Times New Roman"/>
                <w:color w:val="000000" w:themeColor="text1"/>
                <w:sz w:val="24"/>
                <w:szCs w:val="24"/>
                <w:highlight w:val="none"/>
                <w14:textFill>
                  <w14:solidFill>
                    <w14:schemeClr w14:val="tx1"/>
                  </w14:solidFill>
                </w14:textFill>
              </w:rPr>
              <w:t>本项目建设后全</w:t>
            </w:r>
            <w:r>
              <w:rPr>
                <w:rFonts w:hint="eastAsia" w:ascii="Times New Roman" w:hAnsi="Times New Roman"/>
                <w:color w:val="000000" w:themeColor="text1"/>
                <w:sz w:val="24"/>
                <w:szCs w:val="24"/>
                <w:highlight w:val="none"/>
                <w:lang w:val="en-US" w:eastAsia="zh-CN"/>
                <w14:textFill>
                  <w14:solidFill>
                    <w14:schemeClr w14:val="tx1"/>
                  </w14:solidFill>
                </w14:textFill>
              </w:rPr>
              <w:t>厂</w:t>
            </w:r>
            <w:r>
              <w:rPr>
                <w:rFonts w:hint="eastAsia" w:ascii="Times New Roman" w:hAnsi="Times New Roman"/>
                <w:color w:val="000000" w:themeColor="text1"/>
                <w:sz w:val="24"/>
                <w:szCs w:val="24"/>
                <w:highlight w:val="none"/>
                <w14:textFill>
                  <w14:solidFill>
                    <w14:schemeClr w14:val="tx1"/>
                  </w14:solidFill>
                </w14:textFill>
              </w:rPr>
              <w:t>水平衡图如下。</w:t>
            </w:r>
          </w:p>
          <w:p>
            <w:pPr>
              <w:pStyle w:val="30"/>
              <w:ind w:left="0" w:leftChars="0" w:firstLine="0"/>
              <w:jc w:val="center"/>
              <w:rPr>
                <w:rFonts w:ascii="Times New Roman" w:hAnsi="Times New Roman"/>
                <w:color w:val="000000" w:themeColor="text1"/>
                <w14:textFill>
                  <w14:solidFill>
                    <w14:schemeClr w14:val="tx1"/>
                  </w14:solidFill>
                </w14:textFill>
              </w:rPr>
            </w:pPr>
            <w:r>
              <w:drawing>
                <wp:inline distT="0" distB="0" distL="114300" distR="114300">
                  <wp:extent cx="4533900" cy="5931535"/>
                  <wp:effectExtent l="0" t="0" r="0" b="12065"/>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11"/>
                          <a:stretch>
                            <a:fillRect/>
                          </a:stretch>
                        </pic:blipFill>
                        <pic:spPr>
                          <a:xfrm>
                            <a:off x="0" y="0"/>
                            <a:ext cx="4533900" cy="5931535"/>
                          </a:xfrm>
                          <a:prstGeom prst="rect">
                            <a:avLst/>
                          </a:prstGeom>
                          <a:noFill/>
                          <a:ln>
                            <a:noFill/>
                          </a:ln>
                        </pic:spPr>
                      </pic:pic>
                    </a:graphicData>
                  </a:graphic>
                </wp:inline>
              </w:drawing>
            </w:r>
          </w:p>
          <w:p>
            <w:pPr>
              <w:pStyle w:val="30"/>
              <w:ind w:left="0" w:leftChars="0" w:firstLine="0"/>
              <w:jc w:val="center"/>
              <w:rPr>
                <w:rFonts w:ascii="Times New Roman" w:hAnsi="Times New Roman"/>
                <w:b/>
                <w:bCs/>
                <w:color w:val="000000" w:themeColor="text1"/>
                <w:highlight w:val="none"/>
                <w14:textFill>
                  <w14:solidFill>
                    <w14:schemeClr w14:val="tx1"/>
                  </w14:solidFill>
                </w14:textFill>
              </w:rPr>
            </w:pPr>
            <w:r>
              <w:rPr>
                <w:rFonts w:hint="eastAsia" w:ascii="Times New Roman" w:hAnsi="Times New Roman"/>
                <w:b/>
                <w:bCs/>
                <w:color w:val="000000" w:themeColor="text1"/>
                <w:highlight w:val="none"/>
                <w14:textFill>
                  <w14:solidFill>
                    <w14:schemeClr w14:val="tx1"/>
                  </w14:solidFill>
                </w14:textFill>
              </w:rPr>
              <w:t>图</w:t>
            </w:r>
            <w:r>
              <w:rPr>
                <w:rFonts w:hint="eastAsia" w:ascii="Times New Roman" w:hAnsi="Times New Roman"/>
                <w:b/>
                <w:bCs/>
                <w:color w:val="000000" w:themeColor="text1"/>
                <w:highlight w:val="none"/>
                <w:lang w:val="en-US" w:eastAsia="zh-CN"/>
                <w14:textFill>
                  <w14:solidFill>
                    <w14:schemeClr w14:val="tx1"/>
                  </w14:solidFill>
                </w14:textFill>
              </w:rPr>
              <w:t>4</w:t>
            </w:r>
            <w:r>
              <w:rPr>
                <w:rFonts w:ascii="Times New Roman" w:hAnsi="Times New Roman"/>
                <w:b/>
                <w:bCs/>
                <w:color w:val="000000" w:themeColor="text1"/>
                <w:highlight w:val="none"/>
                <w14:textFill>
                  <w14:solidFill>
                    <w14:schemeClr w14:val="tx1"/>
                  </w14:solidFill>
                </w14:textFill>
              </w:rPr>
              <w:t xml:space="preserve">  </w:t>
            </w:r>
            <w:r>
              <w:rPr>
                <w:rFonts w:hint="eastAsia" w:ascii="Times New Roman" w:hAnsi="Times New Roman"/>
                <w:b/>
                <w:bCs/>
                <w:color w:val="000000" w:themeColor="text1"/>
                <w:highlight w:val="none"/>
                <w14:textFill>
                  <w14:solidFill>
                    <w14:schemeClr w14:val="tx1"/>
                  </w14:solidFill>
                </w14:textFill>
              </w:rPr>
              <w:t>建设后全厂水平衡图</w:t>
            </w:r>
          </w:p>
          <w:p>
            <w:pPr>
              <w:snapToGrid w:val="0"/>
              <w:spacing w:line="360" w:lineRule="auto"/>
              <w:contextualSpacing/>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3.5劳动定员及工作制度</w:t>
            </w:r>
          </w:p>
          <w:p>
            <w:pPr>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14:textFill>
                  <w14:solidFill>
                    <w14:schemeClr w14:val="tx1"/>
                  </w14:solidFill>
                </w14:textFill>
              </w:rPr>
              <w:t>本</w:t>
            </w:r>
            <w:r>
              <w:rPr>
                <w:rFonts w:ascii="Times New Roman" w:hAnsi="Times New Roman"/>
                <w:color w:val="000000" w:themeColor="text1"/>
                <w14:textFill>
                  <w14:solidFill>
                    <w14:schemeClr w14:val="tx1"/>
                  </w14:solidFill>
                </w14:textFill>
              </w:rPr>
              <w:t>项目</w:t>
            </w:r>
            <w:r>
              <w:rPr>
                <w:rFonts w:hint="eastAsia" w:ascii="Times New Roman" w:hAnsi="Times New Roman"/>
                <w:color w:val="000000" w:themeColor="text1"/>
                <w14:textFill>
                  <w14:solidFill>
                    <w14:schemeClr w14:val="tx1"/>
                  </w14:solidFill>
                </w14:textFill>
              </w:rPr>
              <w:t>不新增劳动定员，由现有劳动定员调配，工作制度为</w:t>
            </w:r>
            <w:r>
              <w:rPr>
                <w:rFonts w:hint="eastAsia" w:ascii="Times New Roman" w:hAnsi="Times New Roman"/>
                <w:color w:val="000000" w:themeColor="text1"/>
                <w:lang w:val="en-US" w:eastAsia="zh-CN"/>
                <w14:textFill>
                  <w14:solidFill>
                    <w14:schemeClr w14:val="tx1"/>
                  </w14:solidFill>
                </w14:textFill>
              </w:rPr>
              <w:t>1</w:t>
            </w:r>
            <w:r>
              <w:rPr>
                <w:rFonts w:ascii="Times New Roman" w:hAnsi="Times New Roman"/>
                <w:color w:val="000000" w:themeColor="text1"/>
                <w14:textFill>
                  <w14:solidFill>
                    <w14:schemeClr w14:val="tx1"/>
                  </w14:solidFill>
                </w14:textFill>
              </w:rPr>
              <w:t>班</w:t>
            </w:r>
            <w:r>
              <w:rPr>
                <w:rFonts w:hint="eastAsia" w:ascii="Times New Roman" w:hAnsi="Times New Roman"/>
                <w:color w:val="000000" w:themeColor="text1"/>
                <w14:textFill>
                  <w14:solidFill>
                    <w14:schemeClr w14:val="tx1"/>
                  </w14:solidFill>
                </w14:textFill>
              </w:rPr>
              <w:t>（白班）</w:t>
            </w:r>
            <w:r>
              <w:rPr>
                <w:rFonts w:ascii="Times New Roman" w:hAnsi="Times New Roman"/>
                <w:color w:val="000000" w:themeColor="text1"/>
                <w14:textFill>
                  <w14:solidFill>
                    <w14:schemeClr w14:val="tx1"/>
                  </w14:solidFill>
                </w14:textFill>
              </w:rPr>
              <w:t>8小时</w:t>
            </w:r>
            <w:r>
              <w:rPr>
                <w:rFonts w:ascii="Times New Roman" w:hAnsi="Times New Roman"/>
                <w:color w:val="000000" w:themeColor="text1"/>
                <w:sz w:val="24"/>
                <w:szCs w:val="24"/>
                <w14:textFill>
                  <w14:solidFill>
                    <w14:schemeClr w14:val="tx1"/>
                  </w14:solidFill>
                </w14:textFill>
              </w:rPr>
              <w:t>制，年工作3</w:t>
            </w:r>
            <w:r>
              <w:rPr>
                <w:rFonts w:hint="eastAsia" w:ascii="Times New Roman" w:hAnsi="Times New Roman"/>
                <w:color w:val="000000" w:themeColor="text1"/>
                <w:sz w:val="24"/>
                <w:szCs w:val="24"/>
                <w:lang w:val="en-US" w:eastAsia="zh-CN"/>
                <w14:textFill>
                  <w14:solidFill>
                    <w14:schemeClr w14:val="tx1"/>
                  </w14:solidFill>
                </w14:textFill>
              </w:rPr>
              <w:t>00</w:t>
            </w:r>
            <w:r>
              <w:rPr>
                <w:rFonts w:ascii="Times New Roman" w:hAnsi="Times New Roman"/>
                <w:color w:val="000000" w:themeColor="text1"/>
                <w:sz w:val="24"/>
                <w:szCs w:val="24"/>
                <w14:textFill>
                  <w14:solidFill>
                    <w14:schemeClr w14:val="tx1"/>
                  </w14:solidFill>
                </w14:textFill>
              </w:rPr>
              <w:t>天</w:t>
            </w:r>
            <w:r>
              <w:rPr>
                <w:rFonts w:hint="eastAsia" w:ascii="Times New Roman" w:hAnsi="Times New Roman"/>
                <w:color w:val="000000" w:themeColor="text1"/>
                <w:sz w:val="24"/>
                <w:szCs w:val="24"/>
                <w14:textFill>
                  <w14:solidFill>
                    <w14:schemeClr w14:val="tx1"/>
                  </w14:solidFill>
                </w14:textFill>
              </w:rPr>
              <w:t>。</w:t>
            </w:r>
          </w:p>
          <w:p>
            <w:pPr>
              <w:snapToGrid w:val="0"/>
              <w:spacing w:line="360" w:lineRule="auto"/>
              <w:contextualSpacing/>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t>3.6厂区平面布置简述</w:t>
            </w:r>
          </w:p>
          <w:p>
            <w:pPr>
              <w:pStyle w:val="40"/>
              <w:adjustRightInd/>
              <w:spacing w:line="360" w:lineRule="auto"/>
              <w:ind w:firstLine="480" w:firstLineChars="200"/>
              <w:contextualSpacing/>
              <w:rPr>
                <w:rFonts w:ascii="Times New Roman" w:hAnsi="Times New Roman" w:cs="Times New Roman"/>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kern w:val="2"/>
                <w:sz w:val="24"/>
                <w:szCs w:val="24"/>
                <w14:textFill>
                  <w14:solidFill>
                    <w14:schemeClr w14:val="tx1"/>
                  </w14:solidFill>
                </w14:textFill>
              </w:rPr>
              <w:t>本项目不新增占地，主体布局根据地形、场区现有平面布局等要求，将</w:t>
            </w:r>
            <w:r>
              <w:rPr>
                <w:rFonts w:hint="eastAsia" w:ascii="Times New Roman" w:hAnsi="Times New Roman" w:cs="Times New Roman"/>
                <w:b w:val="0"/>
                <w:bCs/>
                <w:color w:val="000000" w:themeColor="text1"/>
                <w:kern w:val="2"/>
                <w:sz w:val="24"/>
                <w:szCs w:val="24"/>
                <w:lang w:val="en-US" w:eastAsia="zh-CN"/>
                <w14:textFill>
                  <w14:solidFill>
                    <w14:schemeClr w14:val="tx1"/>
                  </w14:solidFill>
                </w14:textFill>
              </w:rPr>
              <w:t>现有污水站的1座油污池进行改造</w:t>
            </w:r>
            <w:r>
              <w:rPr>
                <w:rFonts w:hint="eastAsia" w:ascii="Times New Roman" w:hAnsi="Times New Roman" w:cs="Times New Roman"/>
                <w:b w:val="0"/>
                <w:bCs/>
                <w:color w:val="000000" w:themeColor="text1"/>
                <w:kern w:val="2"/>
                <w:sz w:val="24"/>
                <w:szCs w:val="24"/>
                <w14:textFill>
                  <w14:solidFill>
                    <w14:schemeClr w14:val="tx1"/>
                  </w14:solidFill>
                </w14:textFill>
              </w:rPr>
              <w:t>，</w:t>
            </w:r>
            <w:r>
              <w:rPr>
                <w:rFonts w:hint="eastAsia" w:ascii="Times New Roman" w:hAnsi="Times New Roman" w:cs="Times New Roman"/>
                <w:b w:val="0"/>
                <w:bCs/>
                <w:color w:val="000000" w:themeColor="text1"/>
                <w:kern w:val="2"/>
                <w:sz w:val="24"/>
                <w:szCs w:val="24"/>
                <w:lang w:val="en-US" w:eastAsia="zh-CN"/>
                <w14:textFill>
                  <w14:solidFill>
                    <w14:schemeClr w14:val="tx1"/>
                  </w14:solidFill>
                </w14:textFill>
              </w:rPr>
              <w:t>分隔出本项目所需的池体，并购置相关设备</w:t>
            </w:r>
            <w:r>
              <w:rPr>
                <w:rFonts w:hint="eastAsia" w:ascii="Times New Roman" w:hAnsi="Times New Roman" w:cs="Times New Roman"/>
                <w:b w:val="0"/>
                <w:bCs/>
                <w:color w:val="000000" w:themeColor="text1"/>
                <w:kern w:val="2"/>
                <w:sz w:val="24"/>
                <w:szCs w:val="24"/>
                <w14:textFill>
                  <w14:solidFill>
                    <w14:schemeClr w14:val="tx1"/>
                  </w14:solidFill>
                </w14:textFill>
              </w:rPr>
              <w:t>。</w:t>
            </w:r>
            <w:r>
              <w:rPr>
                <w:rFonts w:hint="eastAsia" w:ascii="Times New Roman" w:hAnsi="Times New Roman" w:cs="Times New Roman"/>
                <w:b w:val="0"/>
                <w:bCs/>
                <w:color w:val="000000" w:themeColor="text1"/>
                <w:sz w:val="24"/>
                <w:szCs w:val="24"/>
                <w14:textFill>
                  <w14:solidFill>
                    <w14:schemeClr w14:val="tx1"/>
                  </w14:solidFill>
                </w14:textFill>
              </w:rPr>
              <w:t>整个项目布局考虑对周边环境保护目标的环境影响情况，</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位于厂区中部，</w:t>
            </w:r>
            <w:r>
              <w:rPr>
                <w:rFonts w:hint="eastAsia" w:ascii="Times New Roman" w:hAnsi="Times New Roman" w:cs="Times New Roman"/>
                <w:b w:val="0"/>
                <w:bCs/>
                <w:color w:val="000000" w:themeColor="text1"/>
                <w:sz w:val="24"/>
                <w:szCs w:val="24"/>
                <w14:textFill>
                  <w14:solidFill>
                    <w14:schemeClr w14:val="tx1"/>
                  </w14:solidFill>
                </w14:textFill>
              </w:rPr>
              <w:t>远离</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环境敏感</w:t>
            </w:r>
            <w:r>
              <w:rPr>
                <w:rFonts w:hint="eastAsia" w:ascii="Times New Roman" w:hAnsi="Times New Roman" w:cs="Times New Roman"/>
                <w:b w:val="0"/>
                <w:bCs/>
                <w:color w:val="000000" w:themeColor="text1"/>
                <w:sz w:val="24"/>
                <w:szCs w:val="24"/>
                <w14:textFill>
                  <w14:solidFill>
                    <w14:schemeClr w14:val="tx1"/>
                  </w14:solidFill>
                </w14:textFill>
              </w:rPr>
              <w:t>目标，各个区间紧密衔接。项目实施对区域环境产生影响较小，项目平面布置总体可行，本项目</w:t>
            </w:r>
            <w:r>
              <w:rPr>
                <w:rFonts w:ascii="Times New Roman" w:hAnsi="Times New Roman" w:cs="Times New Roman"/>
                <w:b w:val="0"/>
                <w:bCs/>
                <w:color w:val="000000" w:themeColor="text1"/>
                <w:kern w:val="2"/>
                <w:sz w:val="24"/>
                <w:szCs w:val="24"/>
                <w14:textFill>
                  <w14:solidFill>
                    <w14:schemeClr w14:val="tx1"/>
                  </w14:solidFill>
                </w14:textFill>
              </w:rPr>
              <w:t>平面布置</w:t>
            </w:r>
            <w:r>
              <w:rPr>
                <w:rFonts w:ascii="Times New Roman" w:hAnsi="Times New Roman" w:cs="Times New Roman"/>
                <w:b w:val="0"/>
                <w:bCs/>
                <w:color w:val="000000" w:themeColor="text1"/>
                <w:sz w:val="24"/>
                <w:szCs w:val="24"/>
                <w14:textFill>
                  <w14:solidFill>
                    <w14:schemeClr w14:val="tx1"/>
                  </w14:solidFill>
                </w14:textFill>
              </w:rPr>
              <w:t>情况见附图。</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9" w:type="dxa"/>
            <w:vAlign w:val="center"/>
          </w:tcPr>
          <w:p>
            <w:pPr>
              <w:pStyle w:val="26"/>
              <w:adjustRightInd w:val="0"/>
              <w:snapToGrid w:val="0"/>
              <w:spacing w:before="0" w:beforeAutospacing="0" w:after="0" w:afterAutospacing="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工艺流程和产排污环节</w:t>
            </w:r>
          </w:p>
        </w:tc>
        <w:tc>
          <w:tcPr>
            <w:tcW w:w="8521" w:type="dxa"/>
          </w:tcPr>
          <w:p>
            <w:pPr>
              <w:pStyle w:val="29"/>
              <w:spacing w:after="0" w:line="360" w:lineRule="auto"/>
              <w:ind w:firstLine="0" w:firstLineChars="0"/>
              <w:contextualSpacing/>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1施工期工艺流程</w:t>
            </w:r>
            <w:r>
              <w:rPr>
                <w:rFonts w:hint="eastAsia" w:ascii="Times New Roman" w:hAnsi="Times New Roman"/>
                <w:b/>
                <w:bCs/>
                <w:color w:val="000000" w:themeColor="text1"/>
                <w:sz w:val="24"/>
                <w:szCs w:val="24"/>
                <w:lang w:val="en-US" w:eastAsia="zh-CN"/>
                <w14:textFill>
                  <w14:solidFill>
                    <w14:schemeClr w14:val="tx1"/>
                  </w14:solidFill>
                </w14:textFill>
              </w:rPr>
              <w:t>及</w:t>
            </w:r>
            <w:r>
              <w:rPr>
                <w:rFonts w:hint="eastAsia" w:ascii="Times New Roman" w:hAnsi="Times New Roman"/>
                <w:b/>
                <w:bCs/>
                <w:color w:val="000000" w:themeColor="text1"/>
                <w:sz w:val="24"/>
                <w:szCs w:val="24"/>
                <w14:textFill>
                  <w14:solidFill>
                    <w14:schemeClr w14:val="tx1"/>
                  </w14:solidFill>
                </w14:textFill>
              </w:rPr>
              <w:t>产污节点</w:t>
            </w:r>
          </w:p>
          <w:p>
            <w:pPr>
              <w:pStyle w:val="29"/>
              <w:spacing w:after="0" w:line="360" w:lineRule="auto"/>
              <w:ind w:firstLineChars="200"/>
              <w:contextualSpacing/>
              <w:rPr>
                <w:color w:val="000000" w:themeColor="text1"/>
                <w:kern w:val="2"/>
                <w:sz w:val="21"/>
                <w:szCs w:val="24"/>
                <w14:textFill>
                  <w14:solidFill>
                    <w14:schemeClr w14:val="tx1"/>
                  </w14:solidFill>
                </w14:textFill>
              </w:rPr>
            </w:pPr>
            <w:r>
              <w:rPr>
                <w:color w:val="000000" w:themeColor="text1"/>
                <w:kern w:val="2"/>
                <w:sz w:val="24"/>
                <w:szCs w:val="32"/>
                <w14:textFill>
                  <w14:solidFill>
                    <w14:schemeClr w14:val="tx1"/>
                  </w14:solidFill>
                </w14:textFill>
              </w:rPr>
              <w:t>本项目施工期主要为</w:t>
            </w:r>
            <w:r>
              <w:rPr>
                <w:rFonts w:hint="eastAsia"/>
                <w:color w:val="000000" w:themeColor="text1"/>
                <w:kern w:val="2"/>
                <w:sz w:val="24"/>
                <w:szCs w:val="32"/>
                <w:lang w:val="en-US" w:eastAsia="zh-CN"/>
                <w14:textFill>
                  <w14:solidFill>
                    <w14:schemeClr w14:val="tx1"/>
                  </w14:solidFill>
                </w14:textFill>
              </w:rPr>
              <w:t>改造</w:t>
            </w:r>
            <w:r>
              <w:rPr>
                <w:rFonts w:hint="eastAsia"/>
                <w:color w:val="000000" w:themeColor="text1"/>
                <w:kern w:val="2"/>
                <w:sz w:val="24"/>
                <w:szCs w:val="32"/>
                <w14:textFill>
                  <w14:solidFill>
                    <w14:schemeClr w14:val="tx1"/>
                  </w14:solidFill>
                </w14:textFill>
              </w:rPr>
              <w:t>工程</w:t>
            </w:r>
            <w:r>
              <w:rPr>
                <w:color w:val="000000" w:themeColor="text1"/>
                <w:kern w:val="2"/>
                <w:sz w:val="24"/>
                <w:szCs w:val="32"/>
                <w14:textFill>
                  <w14:solidFill>
                    <w14:schemeClr w14:val="tx1"/>
                  </w14:solidFill>
                </w14:textFill>
              </w:rPr>
              <w:t>、设备安装等工序</w:t>
            </w:r>
            <w:r>
              <w:rPr>
                <w:rFonts w:hint="eastAsia"/>
                <w:color w:val="000000" w:themeColor="text1"/>
                <w:kern w:val="2"/>
                <w:sz w:val="24"/>
                <w:szCs w:val="32"/>
                <w14:textFill>
                  <w14:solidFill>
                    <w14:schemeClr w14:val="tx1"/>
                  </w14:solidFill>
                </w14:textFill>
              </w:rPr>
              <w:t>，</w:t>
            </w:r>
            <w:r>
              <w:rPr>
                <w:color w:val="000000" w:themeColor="text1"/>
                <w:kern w:val="2"/>
                <w:sz w:val="24"/>
                <w:szCs w:val="32"/>
                <w14:textFill>
                  <w14:solidFill>
                    <w14:schemeClr w14:val="tx1"/>
                  </w14:solidFill>
                </w14:textFill>
              </w:rPr>
              <w:t>将产生噪声、扬尘、固体废物、少量污水，其排放量随工期和施工强度不同而有所变化；并且随着施工期的结束影响也随之消失。</w:t>
            </w:r>
          </w:p>
          <w:p>
            <w:pPr>
              <w:pStyle w:val="29"/>
              <w:spacing w:after="0" w:line="360" w:lineRule="auto"/>
              <w:ind w:firstLine="0" w:firstLineChars="0"/>
              <w:contextualSpacing/>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lang w:val="en-US" w:eastAsia="zh-CN"/>
                <w14:textFill>
                  <w14:solidFill>
                    <w14:schemeClr w14:val="tx1"/>
                  </w14:solidFill>
                </w14:textFill>
              </w:rPr>
              <w:t>1.1改造</w:t>
            </w:r>
            <w:r>
              <w:rPr>
                <w:rFonts w:hint="eastAsia" w:ascii="Times New Roman" w:hAnsi="Times New Roman"/>
                <w:b/>
                <w:bCs/>
                <w:color w:val="000000" w:themeColor="text1"/>
                <w:sz w:val="24"/>
                <w:szCs w:val="24"/>
                <w14:textFill>
                  <w14:solidFill>
                    <w14:schemeClr w14:val="tx1"/>
                  </w14:solidFill>
                </w14:textFill>
              </w:rPr>
              <w:t>工程</w:t>
            </w:r>
          </w:p>
          <w:p>
            <w:pPr>
              <w:pStyle w:val="29"/>
              <w:spacing w:after="0" w:line="360" w:lineRule="auto"/>
              <w:ind w:firstLine="482" w:firstLineChars="200"/>
              <w:contextualSpacing/>
              <w:rPr>
                <w:rFonts w:hint="default" w:eastAsiaTheme="minorEastAsia"/>
                <w:color w:val="000000" w:themeColor="text1"/>
                <w:kern w:val="2"/>
                <w:sz w:val="24"/>
                <w:szCs w:val="24"/>
                <w:lang w:val="en-US" w:eastAsia="zh-CN"/>
                <w14:textFill>
                  <w14:solidFill>
                    <w14:schemeClr w14:val="tx1"/>
                  </w14:solidFill>
                </w14:textFill>
              </w:rPr>
            </w:pPr>
            <w:r>
              <w:rPr>
                <w:rFonts w:ascii="Times New Roman" w:hAnsi="Times New Roman"/>
                <w:b/>
                <w:bCs/>
                <w:color w:val="000000" w:themeColor="text1"/>
                <w:kern w:val="2"/>
                <w:sz w:val="24"/>
                <w:szCs w:val="24"/>
                <w14:textFill>
                  <w14:solidFill>
                    <w14:schemeClr w14:val="tx1"/>
                  </w14:solidFill>
                </w14:textFill>
              </w:rPr>
              <w:t>施工方案</w:t>
            </w:r>
            <w:r>
              <w:rPr>
                <w:rFonts w:ascii="Times New Roman" w:hAnsi="Times New Roman"/>
                <w:color w:val="000000" w:themeColor="text1"/>
                <w:kern w:val="2"/>
                <w:sz w:val="24"/>
                <w:szCs w:val="24"/>
                <w14:textFill>
                  <w14:solidFill>
                    <w14:schemeClr w14:val="tx1"/>
                  </w14:solidFill>
                </w14:textFill>
              </w:rPr>
              <w:t>：</w:t>
            </w:r>
            <w:r>
              <w:rPr>
                <w:rFonts w:hint="eastAsia" w:ascii="Times New Roman" w:hAnsi="Times New Roman"/>
                <w:color w:val="000000" w:themeColor="text1"/>
                <w:kern w:val="2"/>
                <w:sz w:val="24"/>
                <w:szCs w:val="24"/>
                <w:lang w:val="en-US" w:eastAsia="zh-CN"/>
                <w14:textFill>
                  <w14:solidFill>
                    <w14:schemeClr w14:val="tx1"/>
                  </w14:solidFill>
                </w14:textFill>
              </w:rPr>
              <w:t>由于现有污水站油污池较大，利用现有油污池进行改造，增加隔断，清除杂物，池内铺设PVC软板并焊接为一体，</w:t>
            </w:r>
            <w:r>
              <w:rPr>
                <w:rFonts w:hint="eastAsia" w:ascii="Times New Roman" w:hAnsi="Times New Roman"/>
                <w:color w:val="000000" w:themeColor="text1"/>
                <w:sz w:val="24"/>
                <w:szCs w:val="24"/>
                <w14:textFill>
                  <w14:solidFill>
                    <w14:schemeClr w14:val="tx1"/>
                  </w14:solidFill>
                </w14:textFill>
              </w:rPr>
              <w:t>要求渗透系数≤1</w:t>
            </w:r>
            <w:r>
              <w:rPr>
                <w:rFonts w:ascii="Times New Roman" w:hAnsi="Times New Roman"/>
                <w:color w:val="000000" w:themeColor="text1"/>
                <w:sz w:val="24"/>
                <w:szCs w:val="24"/>
                <w14:textFill>
                  <w14:solidFill>
                    <w14:schemeClr w14:val="tx1"/>
                  </w14:solidFill>
                </w14:textFill>
              </w:rPr>
              <w:t>×10</w:t>
            </w:r>
            <w:r>
              <w:rPr>
                <w:rFonts w:ascii="Times New Roman" w:hAnsi="Times New Roman"/>
                <w:color w:val="000000" w:themeColor="text1"/>
                <w:sz w:val="24"/>
                <w:szCs w:val="24"/>
                <w:vertAlign w:val="superscript"/>
                <w14:textFill>
                  <w14:solidFill>
                    <w14:schemeClr w14:val="tx1"/>
                  </w14:solidFill>
                </w14:textFill>
              </w:rPr>
              <w:t>-10</w:t>
            </w:r>
            <w:r>
              <w:rPr>
                <w:rFonts w:hint="eastAsia" w:ascii="Times New Roman" w:hAnsi="Times New Roman"/>
                <w:color w:val="000000" w:themeColor="text1"/>
                <w:sz w:val="24"/>
                <w:szCs w:val="24"/>
                <w14:textFill>
                  <w14:solidFill>
                    <w14:schemeClr w14:val="tx1"/>
                  </w14:solidFill>
                </w14:textFill>
              </w:rPr>
              <w:t>cm</w:t>
            </w:r>
            <w:r>
              <w:rPr>
                <w:rFonts w:ascii="Times New Roman" w:hAnsi="Times New Roman"/>
                <w:color w:val="000000" w:themeColor="text1"/>
                <w:sz w:val="24"/>
                <w:szCs w:val="24"/>
                <w14:textFill>
                  <w14:solidFill>
                    <w14:schemeClr w14:val="tx1"/>
                  </w14:solidFill>
                </w14:textFill>
              </w:rPr>
              <w:t>/s</w:t>
            </w:r>
            <w:r>
              <w:rPr>
                <w:rFonts w:hint="eastAsia"/>
                <w:color w:val="000000" w:themeColor="text1"/>
                <w:kern w:val="2"/>
                <w:sz w:val="24"/>
                <w:szCs w:val="24"/>
                <w14:textFill>
                  <w14:solidFill>
                    <w14:schemeClr w14:val="tx1"/>
                  </w14:solidFill>
                </w14:textFill>
              </w:rPr>
              <w:t>。</w:t>
            </w:r>
            <w:r>
              <w:rPr>
                <w:rFonts w:hint="eastAsia"/>
                <w:color w:val="000000" w:themeColor="text1"/>
                <w:kern w:val="2"/>
                <w:sz w:val="24"/>
                <w:szCs w:val="24"/>
                <w:lang w:val="en-US" w:eastAsia="zh-CN"/>
                <w14:textFill>
                  <w14:solidFill>
                    <w14:schemeClr w14:val="tx1"/>
                  </w14:solidFill>
                </w14:textFill>
              </w:rPr>
              <w:t>分隔成油污池（给现有污水站使用）、</w:t>
            </w:r>
            <w:r>
              <w:rPr>
                <w:rFonts w:hint="eastAsia" w:ascii="Times New Roman" w:hAnsi="Times New Roman" w:cs="Times New Roman"/>
                <w:b w:val="0"/>
                <w:bCs/>
                <w:color w:val="FF0000"/>
                <w:sz w:val="24"/>
                <w:szCs w:val="24"/>
                <w:lang w:val="en-US" w:eastAsia="zh-CN"/>
              </w:rPr>
              <w:t>计量溶解加热池</w:t>
            </w:r>
            <w:r>
              <w:rPr>
                <w:rFonts w:hint="eastAsia"/>
                <w:color w:val="FF0000"/>
                <w:kern w:val="2"/>
                <w:sz w:val="24"/>
                <w:szCs w:val="24"/>
                <w:lang w:val="en-US" w:eastAsia="zh-CN"/>
              </w:rPr>
              <w:t>和成品池</w:t>
            </w:r>
            <w:r>
              <w:rPr>
                <w:rFonts w:hint="eastAsia"/>
                <w:color w:val="000000" w:themeColor="text1"/>
                <w:kern w:val="2"/>
                <w:sz w:val="24"/>
                <w:szCs w:val="24"/>
                <w:lang w:val="en-US" w:eastAsia="zh-CN"/>
                <w14:textFill>
                  <w14:solidFill>
                    <w14:schemeClr w14:val="tx1"/>
                  </w14:solidFill>
                </w14:textFill>
              </w:rPr>
              <w:t>三个池体。</w:t>
            </w:r>
          </w:p>
          <w:p>
            <w:pPr>
              <w:pStyle w:val="30"/>
              <w:snapToGrid w:val="0"/>
              <w:spacing w:after="0" w:line="360" w:lineRule="auto"/>
              <w:ind w:left="0" w:leftChars="0" w:firstLine="0" w:firstLineChars="0"/>
              <w:rPr>
                <w:rFonts w:hint="default" w:ascii="Times New Roman" w:hAnsi="Times New Roman" w:eastAsiaTheme="minorEastAsia"/>
                <w:b/>
                <w:bCs/>
                <w:color w:val="000000" w:themeColor="text1"/>
                <w:sz w:val="24"/>
                <w:szCs w:val="24"/>
                <w:lang w:val="en-US" w:eastAsia="zh-CN"/>
                <w14:textFill>
                  <w14:solidFill>
                    <w14:schemeClr w14:val="tx1"/>
                  </w14:solidFill>
                </w14:textFill>
              </w:rPr>
            </w:pPr>
            <w:r>
              <w:rPr>
                <w:rFonts w:hint="eastAsia" w:ascii="Times New Roman" w:hAnsi="Times New Roman"/>
                <w:b/>
                <w:bCs/>
                <w:color w:val="000000" w:themeColor="text1"/>
                <w:sz w:val="24"/>
                <w:szCs w:val="24"/>
                <w:lang w:val="en-US" w:eastAsia="zh-CN"/>
                <w14:textFill>
                  <w14:solidFill>
                    <w14:schemeClr w14:val="tx1"/>
                  </w14:solidFill>
                </w14:textFill>
              </w:rPr>
              <w:t>1.2设备安装</w:t>
            </w:r>
          </w:p>
          <w:p>
            <w:pPr>
              <w:pStyle w:val="30"/>
              <w:snapToGrid w:val="0"/>
              <w:spacing w:after="0" w:line="360" w:lineRule="auto"/>
              <w:ind w:left="0" w:leftChars="0" w:firstLine="480" w:firstLineChars="200"/>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lang w:val="en-US" w:eastAsia="zh-CN"/>
                <w14:textFill>
                  <w14:solidFill>
                    <w14:schemeClr w14:val="tx1"/>
                  </w14:solidFill>
                </w14:textFill>
              </w:rPr>
              <w:t>安装项目所需设备</w:t>
            </w:r>
            <w:r>
              <w:rPr>
                <w:rFonts w:hint="eastAsia" w:ascii="Times New Roman" w:hAnsi="Times New Roman"/>
                <w:color w:val="000000" w:themeColor="text1"/>
                <w:sz w:val="24"/>
                <w:szCs w:val="24"/>
                <w14:textFill>
                  <w14:solidFill>
                    <w14:schemeClr w14:val="tx1"/>
                  </w14:solidFill>
                </w14:textFill>
              </w:rPr>
              <w:t>。</w:t>
            </w:r>
          </w:p>
          <w:p>
            <w:pPr>
              <w:pStyle w:val="29"/>
              <w:spacing w:after="0" w:line="360" w:lineRule="auto"/>
              <w:ind w:firstLineChars="200"/>
              <w:contextualSpacing/>
              <w:rPr>
                <w:rFonts w:ascii="Times New Roman" w:hAnsi="Times New Roman"/>
                <w:color w:val="000000" w:themeColor="text1"/>
                <w:kern w:val="2"/>
                <w:sz w:val="24"/>
                <w:szCs w:val="24"/>
                <w14:textFill>
                  <w14:solidFill>
                    <w14:schemeClr w14:val="tx1"/>
                  </w14:solidFill>
                </w14:textFill>
              </w:rPr>
            </w:pPr>
          </w:p>
          <w:p>
            <w:pPr>
              <w:pStyle w:val="29"/>
              <w:spacing w:after="0" w:line="360" w:lineRule="auto"/>
              <w:ind w:firstLine="0" w:firstLineChars="0"/>
              <w:contextualSpacing/>
              <w:rPr>
                <w:rFonts w:ascii="Times New Roman" w:hAnsi="Times New Roman"/>
                <w:b/>
                <w:bCs/>
                <w:color w:val="000000" w:themeColor="text1"/>
                <w:sz w:val="24"/>
                <w:szCs w:val="24"/>
                <w14:textFill>
                  <w14:solidFill>
                    <w14:schemeClr w14:val="tx1"/>
                  </w14:solidFill>
                </w14:textFill>
              </w:rPr>
            </w:pPr>
            <w:r>
              <w:rPr>
                <w:rFonts w:ascii="Times New Roman" w:hAnsi="Times New Roman"/>
                <w:b/>
                <w:bCs/>
                <w:color w:val="000000" w:themeColor="text1"/>
                <w:sz w:val="24"/>
                <w:szCs w:val="24"/>
                <w14:textFill>
                  <w14:solidFill>
                    <w14:schemeClr w14:val="tx1"/>
                  </w14:solidFill>
                </w14:textFill>
              </w:rPr>
              <w:t>2运营期工艺流程及产污节点</w:t>
            </w:r>
          </w:p>
          <w:p>
            <w:pPr>
              <w:pStyle w:val="30"/>
              <w:snapToGrid w:val="0"/>
              <w:spacing w:after="0" w:line="360" w:lineRule="auto"/>
              <w:ind w:left="0" w:leftChars="0" w:firstLine="480" w:firstLineChars="200"/>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lang w:val="en-US" w:eastAsia="zh-CN"/>
                <w14:textFill>
                  <w14:solidFill>
                    <w14:schemeClr w14:val="tx1"/>
                  </w14:solidFill>
                </w14:textFill>
              </w:rPr>
              <w:t>液体水溶肥</w:t>
            </w:r>
            <w:r>
              <w:rPr>
                <w:rFonts w:ascii="Times New Roman" w:hAnsi="Times New Roman"/>
                <w:color w:val="000000" w:themeColor="text1"/>
                <w:sz w:val="24"/>
                <w:szCs w:val="24"/>
                <w14:textFill>
                  <w14:solidFill>
                    <w14:schemeClr w14:val="tx1"/>
                  </w14:solidFill>
                </w14:textFill>
              </w:rPr>
              <w:t>工</w:t>
            </w:r>
            <w:r>
              <w:rPr>
                <w:color w:val="000000" w:themeColor="text1"/>
                <w:sz w:val="24"/>
                <w:szCs w:val="24"/>
                <w14:textFill>
                  <w14:solidFill>
                    <w14:schemeClr w14:val="tx1"/>
                  </w14:solidFill>
                </w14:textFill>
              </w:rPr>
              <w:t>艺流</w:t>
            </w:r>
            <w:r>
              <w:rPr>
                <w:rFonts w:ascii="Times New Roman" w:hAnsi="Times New Roman"/>
                <w:color w:val="000000" w:themeColor="text1"/>
                <w:sz w:val="24"/>
                <w:szCs w:val="24"/>
                <w14:textFill>
                  <w14:solidFill>
                    <w14:schemeClr w14:val="tx1"/>
                  </w14:solidFill>
                </w14:textFill>
              </w:rPr>
              <w:t>程图</w:t>
            </w:r>
            <w:r>
              <w:rPr>
                <w:rFonts w:hint="eastAsia" w:ascii="Times New Roman" w:hAnsi="Times New Roman"/>
                <w:color w:val="000000" w:themeColor="text1"/>
                <w:sz w:val="24"/>
                <w:szCs w:val="24"/>
                <w14:textFill>
                  <w14:solidFill>
                    <w14:schemeClr w14:val="tx1"/>
                  </w14:solidFill>
                </w14:textFill>
              </w:rPr>
              <w:t>如下</w:t>
            </w:r>
            <w:r>
              <w:rPr>
                <w:rFonts w:ascii="Times New Roman" w:hAnsi="Times New Roman"/>
                <w:color w:val="000000" w:themeColor="text1"/>
                <w:sz w:val="24"/>
                <w:szCs w:val="24"/>
                <w14:textFill>
                  <w14:solidFill>
                    <w14:schemeClr w14:val="tx1"/>
                  </w14:solidFill>
                </w14:textFill>
              </w:rPr>
              <w:t>：</w:t>
            </w:r>
          </w:p>
          <w:p>
            <w:pPr>
              <w:spacing w:line="360" w:lineRule="auto"/>
              <w:jc w:val="center"/>
            </w:pPr>
            <w:r>
              <w:drawing>
                <wp:inline distT="0" distB="0" distL="114300" distR="114300">
                  <wp:extent cx="5272405" cy="2016125"/>
                  <wp:effectExtent l="0" t="0" r="4445" b="3175"/>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2"/>
                          <a:stretch>
                            <a:fillRect/>
                          </a:stretch>
                        </pic:blipFill>
                        <pic:spPr>
                          <a:xfrm>
                            <a:off x="0" y="0"/>
                            <a:ext cx="5272405" cy="2016125"/>
                          </a:xfrm>
                          <a:prstGeom prst="rect">
                            <a:avLst/>
                          </a:prstGeom>
                          <a:noFill/>
                          <a:ln>
                            <a:noFill/>
                          </a:ln>
                        </pic:spPr>
                      </pic:pic>
                    </a:graphicData>
                  </a:graphic>
                </wp:inline>
              </w:drawing>
            </w:r>
          </w:p>
          <w:p>
            <w:pPr>
              <w:spacing w:line="360" w:lineRule="auto"/>
              <w:jc w:val="center"/>
              <w:rPr>
                <w:rFonts w:ascii="Times New Roman" w:hAnsi="Times New Roman"/>
                <w:b/>
                <w:bCs/>
                <w:color w:val="000000" w:themeColor="text1"/>
                <w:sz w:val="24"/>
                <w:szCs w:val="24"/>
                <w:highlight w:val="none"/>
                <w14:textFill>
                  <w14:solidFill>
                    <w14:schemeClr w14:val="tx1"/>
                  </w14:solidFill>
                </w14:textFill>
              </w:rPr>
            </w:pPr>
            <w:r>
              <w:rPr>
                <w:rFonts w:ascii="Times New Roman" w:hAnsi="Times New Roman"/>
                <w:b/>
                <w:bCs/>
                <w:color w:val="000000" w:themeColor="text1"/>
                <w:sz w:val="24"/>
                <w:szCs w:val="24"/>
                <w:highlight w:val="none"/>
                <w14:textFill>
                  <w14:solidFill>
                    <w14:schemeClr w14:val="tx1"/>
                  </w14:solidFill>
                </w14:textFill>
              </w:rPr>
              <w:t>图</w:t>
            </w:r>
            <w:r>
              <w:rPr>
                <w:rFonts w:hint="eastAsia" w:ascii="Times New Roman" w:hAnsi="Times New Roman"/>
                <w:b/>
                <w:bCs/>
                <w:color w:val="000000" w:themeColor="text1"/>
                <w:sz w:val="24"/>
                <w:szCs w:val="24"/>
                <w:highlight w:val="none"/>
                <w:lang w:val="en-US" w:eastAsia="zh-CN"/>
                <w14:textFill>
                  <w14:solidFill>
                    <w14:schemeClr w14:val="tx1"/>
                  </w14:solidFill>
                </w14:textFill>
              </w:rPr>
              <w:t>5</w:t>
            </w:r>
            <w:r>
              <w:rPr>
                <w:rFonts w:ascii="Times New Roman" w:hAnsi="Times New Roman"/>
                <w:b/>
                <w:bCs/>
                <w:color w:val="000000" w:themeColor="text1"/>
                <w:sz w:val="24"/>
                <w:szCs w:val="24"/>
                <w:highlight w:val="none"/>
                <w14:textFill>
                  <w14:solidFill>
                    <w14:schemeClr w14:val="tx1"/>
                  </w14:solidFill>
                </w14:textFill>
              </w:rPr>
              <w:t xml:space="preserve">  </w:t>
            </w:r>
            <w:r>
              <w:rPr>
                <w:rFonts w:hint="eastAsia" w:ascii="Times New Roman" w:hAnsi="Times New Roman"/>
                <w:b/>
                <w:bCs/>
                <w:color w:val="000000" w:themeColor="text1"/>
                <w:sz w:val="24"/>
                <w:szCs w:val="24"/>
                <w:highlight w:val="none"/>
                <w14:textFill>
                  <w14:solidFill>
                    <w14:schemeClr w14:val="tx1"/>
                  </w14:solidFill>
                </w14:textFill>
              </w:rPr>
              <w:t>本项目</w:t>
            </w:r>
            <w:r>
              <w:rPr>
                <w:rFonts w:ascii="Times New Roman" w:hAnsi="Times New Roman"/>
                <w:b/>
                <w:bCs/>
                <w:color w:val="000000" w:themeColor="text1"/>
                <w:sz w:val="24"/>
                <w:szCs w:val="24"/>
                <w:highlight w:val="none"/>
                <w14:textFill>
                  <w14:solidFill>
                    <w14:schemeClr w14:val="tx1"/>
                  </w14:solidFill>
                </w14:textFill>
              </w:rPr>
              <w:t>工艺流程及产污节点图</w:t>
            </w:r>
          </w:p>
          <w:p>
            <w:pPr>
              <w:tabs>
                <w:tab w:val="left" w:pos="924"/>
              </w:tabs>
              <w:spacing w:line="360" w:lineRule="auto"/>
              <w:ind w:firstLine="480" w:firstLineChars="200"/>
              <w:contextualSpacing/>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工艺简述：</w:t>
            </w:r>
          </w:p>
          <w:p>
            <w:pPr>
              <w:tabs>
                <w:tab w:val="left" w:pos="924"/>
              </w:tabs>
              <w:spacing w:line="360" w:lineRule="auto"/>
              <w:ind w:firstLine="480" w:firstLineChars="200"/>
              <w:contextualSpacing/>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lang w:val="en-US" w:eastAsia="zh-CN"/>
                <w14:textFill>
                  <w14:solidFill>
                    <w14:schemeClr w14:val="tx1"/>
                  </w14:solidFill>
                </w14:textFill>
              </w:rPr>
              <w:t>生物柴油生产线水洗工序废水、原料带水和餐厨垃圾生产线沥水和压榨机挤压水废水经过现有污水站油水分离工序后，同初期雨水</w:t>
            </w:r>
            <w:r>
              <w:rPr>
                <w:rFonts w:hint="eastAsia" w:ascii="Times New Roman" w:hAnsi="Times New Roman"/>
                <w:color w:val="000000" w:themeColor="text1"/>
                <w:sz w:val="24"/>
                <w:szCs w:val="24"/>
                <w14:textFill>
                  <w14:solidFill>
                    <w14:schemeClr w14:val="tx1"/>
                  </w14:solidFill>
                </w14:textFill>
              </w:rPr>
              <w:t>进入</w:t>
            </w:r>
            <w:r>
              <w:rPr>
                <w:rFonts w:hint="eastAsia" w:ascii="Times New Roman" w:hAnsi="Times New Roman"/>
                <w:color w:val="000000" w:themeColor="text1"/>
                <w:sz w:val="24"/>
                <w:szCs w:val="24"/>
                <w:lang w:val="en-US" w:eastAsia="zh-CN"/>
                <w14:textFill>
                  <w14:solidFill>
                    <w14:schemeClr w14:val="tx1"/>
                  </w14:solidFill>
                </w14:textFill>
              </w:rPr>
              <w:t>本项目过滤罐</w:t>
            </w:r>
            <w:r>
              <w:rPr>
                <w:rFonts w:hint="eastAsia" w:ascii="Times New Roman" w:hAnsi="Times New Roman"/>
                <w:color w:val="000000" w:themeColor="text1"/>
                <w:sz w:val="24"/>
                <w:szCs w:val="24"/>
                <w14:textFill>
                  <w14:solidFill>
                    <w14:schemeClr w14:val="tx1"/>
                  </w14:solidFill>
                </w14:textFill>
              </w:rPr>
              <w:t>进行</w:t>
            </w:r>
            <w:r>
              <w:rPr>
                <w:rFonts w:hint="eastAsia" w:ascii="Times New Roman" w:hAnsi="Times New Roman"/>
                <w:color w:val="000000" w:themeColor="text1"/>
                <w:sz w:val="24"/>
                <w:szCs w:val="24"/>
                <w:lang w:val="en-US" w:eastAsia="zh-CN"/>
                <w14:textFill>
                  <w14:solidFill>
                    <w14:schemeClr w14:val="tx1"/>
                  </w14:solidFill>
                </w14:textFill>
              </w:rPr>
              <w:t>过滤</w:t>
            </w:r>
            <w:r>
              <w:rPr>
                <w:rFonts w:hint="eastAsia" w:ascii="Times New Roman" w:hAnsi="Times New Roman"/>
                <w:color w:val="000000" w:themeColor="text1"/>
                <w:sz w:val="24"/>
                <w:szCs w:val="24"/>
                <w14:textFill>
                  <w14:solidFill>
                    <w14:schemeClr w14:val="tx1"/>
                  </w14:solidFill>
                </w14:textFill>
              </w:rPr>
              <w:t>处置。</w:t>
            </w:r>
          </w:p>
          <w:p>
            <w:pPr>
              <w:tabs>
                <w:tab w:val="left" w:pos="924"/>
              </w:tabs>
              <w:spacing w:line="360" w:lineRule="auto"/>
              <w:ind w:firstLine="480" w:firstLineChars="200"/>
              <w:contextualSpacing/>
              <w:rPr>
                <w:rFonts w:hint="default" w:ascii="Times New Roman" w:hAnsi="Times New Roman" w:eastAsiaTheme="minorEastAsia"/>
                <w:color w:val="000000" w:themeColor="text1"/>
                <w:sz w:val="24"/>
                <w:szCs w:val="24"/>
                <w:highlight w:val="none"/>
                <w:lang w:val="en-US" w:eastAsia="zh-CN"/>
                <w14:textFill>
                  <w14:solidFill>
                    <w14:schemeClr w14:val="tx1"/>
                  </w14:solidFill>
                </w14:textFill>
              </w:rPr>
            </w:pPr>
            <w:r>
              <w:rPr>
                <w:rFonts w:hint="eastAsia" w:ascii="Times New Roman" w:hAnsi="Times New Roman"/>
                <w:color w:val="0000FF"/>
                <w:sz w:val="24"/>
                <w:szCs w:val="24"/>
                <w:highlight w:val="none"/>
                <w:lang w:val="en-US" w:eastAsia="zh-CN"/>
              </w:rPr>
              <w:t>过滤后的废水称为母液，进入计量溶解加热池内，同时加入经沥水、挤压、分拣、粉碎处理后的餐厨垃圾压榨脱水渣（使用封闭式手推车运送），</w:t>
            </w:r>
            <w:r>
              <w:rPr>
                <w:rFonts w:hint="eastAsia" w:ascii="Times New Roman" w:hAnsi="Times New Roman"/>
                <w:color w:val="000000" w:themeColor="text1"/>
                <w:sz w:val="24"/>
                <w:szCs w:val="24"/>
                <w:highlight w:val="none"/>
                <w:lang w:val="en-US" w:eastAsia="zh-CN"/>
                <w14:textFill>
                  <w14:solidFill>
                    <w14:schemeClr w14:val="tx1"/>
                  </w14:solidFill>
                </w14:textFill>
              </w:rPr>
              <w:t>之后向搅拌池内按比例投加微量元素和大量元素等辅料，开启鼓风机利用气流的作用进行搅拌，在剪切、分散下溶解，同时可开启蒸汽发生器，升高母液温度，提高溶解速度</w:t>
            </w:r>
            <w:r>
              <w:rPr>
                <w:rFonts w:hint="eastAsia" w:ascii="Times New Roman" w:hAnsi="Times New Roman"/>
                <w:color w:val="000000" w:themeColor="text1"/>
                <w:sz w:val="24"/>
                <w:szCs w:val="24"/>
                <w:highlight w:val="none"/>
                <w14:textFill>
                  <w14:solidFill>
                    <w14:schemeClr w14:val="tx1"/>
                  </w14:solidFill>
                </w14:textFill>
              </w:rPr>
              <w:t>。</w:t>
            </w:r>
            <w:r>
              <w:rPr>
                <w:rFonts w:hint="eastAsia" w:ascii="Times New Roman" w:hAnsi="Times New Roman"/>
                <w:color w:val="000000" w:themeColor="text1"/>
                <w:sz w:val="24"/>
                <w:szCs w:val="24"/>
                <w:highlight w:val="none"/>
                <w:lang w:val="en-US" w:eastAsia="zh-CN"/>
                <w14:textFill>
                  <w14:solidFill>
                    <w14:schemeClr w14:val="tx1"/>
                  </w14:solidFill>
                </w14:textFill>
              </w:rPr>
              <w:t>本项目仅为物理过程，不发生化学反应。</w:t>
            </w:r>
          </w:p>
          <w:p>
            <w:pPr>
              <w:tabs>
                <w:tab w:val="left" w:pos="924"/>
              </w:tabs>
              <w:spacing w:line="360" w:lineRule="auto"/>
              <w:ind w:firstLine="480" w:firstLineChars="200"/>
              <w:contextualSpacing/>
              <w:rPr>
                <w:rFonts w:hint="default" w:ascii="Times New Roman" w:hAnsi="Times New Roman" w:eastAsiaTheme="minorEastAsia"/>
                <w:color w:val="000000" w:themeColor="text1"/>
                <w:sz w:val="24"/>
                <w:szCs w:val="24"/>
                <w:highlight w:val="none"/>
                <w:lang w:val="en-US" w:eastAsia="zh-CN"/>
                <w14:textFill>
                  <w14:solidFill>
                    <w14:schemeClr w14:val="tx1"/>
                  </w14:solidFill>
                </w14:textFill>
              </w:rPr>
            </w:pPr>
            <w:r>
              <w:rPr>
                <w:rFonts w:hint="eastAsia" w:ascii="Times New Roman" w:hAnsi="Times New Roman"/>
                <w:color w:val="000000" w:themeColor="text1"/>
                <w:sz w:val="24"/>
                <w:szCs w:val="24"/>
                <w:highlight w:val="none"/>
                <w:lang w:val="en-US" w:eastAsia="zh-CN"/>
                <w14:textFill>
                  <w14:solidFill>
                    <w14:schemeClr w14:val="tx1"/>
                  </w14:solidFill>
                </w14:textFill>
              </w:rPr>
              <w:t>溶解完成后的母液进入成品池暂存，即为液体肥料，供自有土地施肥使用。</w:t>
            </w:r>
          </w:p>
          <w:p>
            <w:pPr>
              <w:pStyle w:val="29"/>
              <w:spacing w:before="0" w:after="0" w:line="360" w:lineRule="auto"/>
              <w:ind w:firstLineChars="200"/>
              <w:rPr>
                <w:rFonts w:ascii="Times New Roman" w:hAnsi="Times New Roman"/>
                <w:color w:val="000000" w:themeColor="text1"/>
                <w:kern w:val="2"/>
                <w:sz w:val="24"/>
                <w:szCs w:val="24"/>
                <w14:textFill>
                  <w14:solidFill>
                    <w14:schemeClr w14:val="tx1"/>
                  </w14:solidFill>
                </w14:textFill>
              </w:rPr>
            </w:pPr>
          </w:p>
          <w:p>
            <w:pPr>
              <w:tabs>
                <w:tab w:val="left" w:pos="924"/>
              </w:tabs>
              <w:spacing w:line="360" w:lineRule="auto"/>
              <w:contextualSpacing/>
              <w:rPr>
                <w:rFonts w:ascii="Times New Roman" w:hAnsi="Times New Roman"/>
                <w:b/>
                <w:bCs/>
                <w:color w:val="000000" w:themeColor="text1"/>
                <w14:textFill>
                  <w14:solidFill>
                    <w14:schemeClr w14:val="tx1"/>
                  </w14:solidFill>
                </w14:textFill>
              </w:rPr>
            </w:pPr>
            <w:r>
              <w:rPr>
                <w:rFonts w:ascii="Times New Roman" w:hAnsi="Times New Roman"/>
                <w:b/>
                <w:bCs/>
                <w:color w:val="000000" w:themeColor="text1"/>
                <w14:textFill>
                  <w14:solidFill>
                    <w14:schemeClr w14:val="tx1"/>
                  </w14:solidFill>
                </w14:textFill>
              </w:rPr>
              <w:t>3主要污染工序</w:t>
            </w:r>
          </w:p>
          <w:p>
            <w:pPr>
              <w:adjustRightInd w:val="0"/>
              <w:snapToGrid w:val="0"/>
              <w:spacing w:line="360" w:lineRule="auto"/>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3.1项目施工期污染物分析</w:t>
            </w:r>
          </w:p>
          <w:p>
            <w:pPr>
              <w:adjustRightInd w:val="0"/>
              <w:snapToGrid w:val="0"/>
              <w:spacing w:line="360" w:lineRule="auto"/>
              <w:ind w:firstLine="480" w:firstLineChars="200"/>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（1）施工废气：本项目施工期废气主要是在施工、建筑材料运输和堆放等过程中产生的扬尘。</w:t>
            </w:r>
          </w:p>
          <w:p>
            <w:pPr>
              <w:adjustRightInd w:val="0"/>
              <w:snapToGrid w:val="0"/>
              <w:spacing w:line="360" w:lineRule="auto"/>
              <w:ind w:firstLine="480" w:firstLineChars="200"/>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（2）施工废水：本项目施工期废水主要是施工人员生活污水。</w:t>
            </w:r>
          </w:p>
          <w:p>
            <w:pPr>
              <w:adjustRightInd w:val="0"/>
              <w:snapToGrid w:val="0"/>
              <w:spacing w:line="360" w:lineRule="auto"/>
              <w:ind w:firstLine="480" w:firstLineChars="200"/>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（3）施工噪声：本项目施工期噪声主要是施工机械运转时产生的噪声。</w:t>
            </w:r>
          </w:p>
          <w:p>
            <w:pPr>
              <w:adjustRightInd w:val="0"/>
              <w:snapToGrid w:val="0"/>
              <w:spacing w:line="360" w:lineRule="auto"/>
              <w:ind w:firstLine="480" w:firstLineChars="200"/>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（4）施工固废：本项目施工期固体废物主要是建筑垃圾和生活垃圾。</w:t>
            </w:r>
          </w:p>
          <w:p>
            <w:pPr>
              <w:adjustRightInd w:val="0"/>
              <w:snapToGrid w:val="0"/>
              <w:spacing w:line="360" w:lineRule="auto"/>
              <w:rPr>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3.2运营期</w:t>
            </w:r>
            <w:r>
              <w:rPr>
                <w:b/>
                <w:color w:val="000000" w:themeColor="text1"/>
                <w:szCs w:val="21"/>
                <w14:textFill>
                  <w14:solidFill>
                    <w14:schemeClr w14:val="tx1"/>
                  </w14:solidFill>
                </w14:textFill>
              </w:rPr>
              <w:t>污染物分析</w:t>
            </w:r>
          </w:p>
          <w:p>
            <w:pPr>
              <w:adjustRightInd w:val="0"/>
              <w:snapToGrid w:val="0"/>
              <w:spacing w:line="360" w:lineRule="auto"/>
              <w:ind w:firstLine="480" w:firstLineChars="200"/>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本项目污染源和污染物主要包括：</w:t>
            </w:r>
          </w:p>
          <w:p>
            <w:pPr>
              <w:adjustRightInd w:val="0"/>
              <w:snapToGrid w:val="0"/>
              <w:spacing w:line="360" w:lineRule="auto"/>
              <w:ind w:firstLine="480" w:firstLineChars="200"/>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（1）</w:t>
            </w:r>
            <w:r>
              <w:rPr>
                <w:rFonts w:hint="eastAsia" w:ascii="Times New Roman" w:hAnsi="Times New Roman"/>
                <w:bCs/>
                <w:color w:val="000000" w:themeColor="text1"/>
                <w:szCs w:val="21"/>
                <w:lang w:val="en-US" w:eastAsia="zh-CN"/>
                <w14:textFill>
                  <w14:solidFill>
                    <w14:schemeClr w14:val="tx1"/>
                  </w14:solidFill>
                </w14:textFill>
              </w:rPr>
              <w:t>废气：</w:t>
            </w:r>
            <w:r>
              <w:rPr>
                <w:rFonts w:ascii="Times New Roman" w:hAnsi="Times New Roman"/>
                <w:bCs/>
                <w:color w:val="000000" w:themeColor="text1"/>
                <w:szCs w:val="21"/>
                <w14:textFill>
                  <w14:solidFill>
                    <w14:schemeClr w14:val="tx1"/>
                  </w14:solidFill>
                </w14:textFill>
              </w:rPr>
              <w:t>大气污染物主要为</w:t>
            </w:r>
            <w:r>
              <w:rPr>
                <w:rFonts w:hint="eastAsia" w:ascii="Times New Roman" w:hAnsi="Times New Roman"/>
                <w:bCs/>
                <w:color w:val="000000" w:themeColor="text1"/>
                <w:szCs w:val="21"/>
                <w:lang w:val="en-US" w:eastAsia="zh-CN"/>
                <w14:textFill>
                  <w14:solidFill>
                    <w14:schemeClr w14:val="tx1"/>
                  </w14:solidFill>
                </w14:textFill>
              </w:rPr>
              <w:t>液体肥料生产单元</w:t>
            </w:r>
            <w:r>
              <w:rPr>
                <w:rFonts w:hint="eastAsia" w:ascii="Times New Roman" w:hAnsi="Times New Roman"/>
                <w:bCs/>
                <w:color w:val="000000" w:themeColor="text1"/>
                <w:szCs w:val="21"/>
                <w14:textFill>
                  <w14:solidFill>
                    <w14:schemeClr w14:val="tx1"/>
                  </w14:solidFill>
                </w14:textFill>
              </w:rPr>
              <w:t>产生的恶臭气体</w:t>
            </w:r>
            <w:r>
              <w:rPr>
                <w:rFonts w:ascii="Times New Roman" w:hAnsi="Times New Roman"/>
                <w:bCs/>
                <w:color w:val="000000" w:themeColor="text1"/>
                <w:szCs w:val="21"/>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Theme="minorEastAsia"/>
                <w:bCs/>
                <w:color w:val="000000" w:themeColor="text1"/>
                <w:szCs w:val="21"/>
                <w:lang w:val="en-US" w:eastAsia="zh-CN"/>
                <w14:textFill>
                  <w14:solidFill>
                    <w14:schemeClr w14:val="tx1"/>
                  </w14:solidFill>
                </w14:textFill>
              </w:rPr>
            </w:pPr>
            <w:r>
              <w:rPr>
                <w:rFonts w:hint="eastAsia" w:ascii="Times New Roman" w:hAnsi="Times New Roman"/>
                <w:bCs/>
                <w:color w:val="000000" w:themeColor="text1"/>
                <w:szCs w:val="21"/>
                <w:lang w:eastAsia="zh-CN"/>
                <w14:textFill>
                  <w14:solidFill>
                    <w14:schemeClr w14:val="tx1"/>
                  </w14:solidFill>
                </w14:textFill>
              </w:rPr>
              <w:t>（</w:t>
            </w:r>
            <w:r>
              <w:rPr>
                <w:rFonts w:hint="eastAsia" w:ascii="Times New Roman" w:hAnsi="Times New Roman"/>
                <w:bCs/>
                <w:color w:val="000000" w:themeColor="text1"/>
                <w:szCs w:val="21"/>
                <w:lang w:val="en-US" w:eastAsia="zh-CN"/>
                <w14:textFill>
                  <w14:solidFill>
                    <w14:schemeClr w14:val="tx1"/>
                  </w14:solidFill>
                </w14:textFill>
              </w:rPr>
              <w:t>2</w:t>
            </w:r>
            <w:r>
              <w:rPr>
                <w:rFonts w:hint="eastAsia" w:ascii="Times New Roman" w:hAnsi="Times New Roman"/>
                <w:bCs/>
                <w:color w:val="000000" w:themeColor="text1"/>
                <w:szCs w:val="21"/>
                <w:lang w:eastAsia="zh-CN"/>
                <w14:textFill>
                  <w14:solidFill>
                    <w14:schemeClr w14:val="tx1"/>
                  </w14:solidFill>
                </w14:textFill>
              </w:rPr>
              <w:t>）</w:t>
            </w:r>
            <w:r>
              <w:rPr>
                <w:rFonts w:hint="eastAsia" w:ascii="Times New Roman" w:hAnsi="Times New Roman"/>
                <w:bCs/>
                <w:color w:val="000000" w:themeColor="text1"/>
                <w:szCs w:val="21"/>
                <w:lang w:val="en-US" w:eastAsia="zh-CN"/>
                <w14:textFill>
                  <w14:solidFill>
                    <w14:schemeClr w14:val="tx1"/>
                  </w14:solidFill>
                </w14:textFill>
              </w:rPr>
              <w:t>废水：无。</w:t>
            </w:r>
          </w:p>
          <w:p>
            <w:pPr>
              <w:adjustRightInd w:val="0"/>
              <w:snapToGrid w:val="0"/>
              <w:spacing w:line="360" w:lineRule="auto"/>
              <w:ind w:firstLine="480" w:firstLineChars="200"/>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w:t>
            </w:r>
            <w:r>
              <w:rPr>
                <w:rFonts w:hint="eastAsia" w:ascii="Times New Roman" w:hAnsi="Times New Roman"/>
                <w:bCs/>
                <w:color w:val="000000" w:themeColor="text1"/>
                <w:szCs w:val="21"/>
                <w:lang w:val="en-US" w:eastAsia="zh-CN"/>
                <w14:textFill>
                  <w14:solidFill>
                    <w14:schemeClr w14:val="tx1"/>
                  </w14:solidFill>
                </w14:textFill>
              </w:rPr>
              <w:t>3</w:t>
            </w:r>
            <w:r>
              <w:rPr>
                <w:rFonts w:ascii="Times New Roman" w:hAnsi="Times New Roman"/>
                <w:bCs/>
                <w:color w:val="000000" w:themeColor="text1"/>
                <w:szCs w:val="21"/>
                <w14:textFill>
                  <w14:solidFill>
                    <w14:schemeClr w14:val="tx1"/>
                  </w14:solidFill>
                </w14:textFill>
              </w:rPr>
              <w:t>）</w:t>
            </w:r>
            <w:r>
              <w:rPr>
                <w:rFonts w:hint="eastAsia" w:ascii="Times New Roman" w:hAnsi="Times New Roman"/>
                <w:bCs/>
                <w:color w:val="000000" w:themeColor="text1"/>
                <w:szCs w:val="21"/>
                <w:lang w:val="en-US" w:eastAsia="zh-CN"/>
                <w14:textFill>
                  <w14:solidFill>
                    <w14:schemeClr w14:val="tx1"/>
                  </w14:solidFill>
                </w14:textFill>
              </w:rPr>
              <w:t>噪声：</w:t>
            </w:r>
            <w:r>
              <w:rPr>
                <w:rFonts w:ascii="Times New Roman" w:hAnsi="Times New Roman"/>
                <w:bCs/>
                <w:color w:val="000000" w:themeColor="text1"/>
                <w:szCs w:val="21"/>
                <w14:textFill>
                  <w14:solidFill>
                    <w14:schemeClr w14:val="tx1"/>
                  </w14:solidFill>
                </w14:textFill>
              </w:rPr>
              <w:t>噪声源主要为设备</w:t>
            </w:r>
            <w:r>
              <w:rPr>
                <w:rFonts w:hint="eastAsia" w:ascii="Times New Roman" w:hAnsi="Times New Roman"/>
                <w:bCs/>
                <w:color w:val="000000" w:themeColor="text1"/>
                <w:szCs w:val="21"/>
                <w:lang w:eastAsia="zh-CN"/>
                <w14:textFill>
                  <w14:solidFill>
                    <w14:schemeClr w14:val="tx1"/>
                  </w14:solidFill>
                </w14:textFill>
              </w:rPr>
              <w:t>、</w:t>
            </w:r>
            <w:r>
              <w:rPr>
                <w:rFonts w:hint="eastAsia" w:ascii="Times New Roman" w:hAnsi="Times New Roman"/>
                <w:bCs/>
                <w:color w:val="000000" w:themeColor="text1"/>
                <w:szCs w:val="21"/>
                <w:lang w:val="en-US" w:eastAsia="zh-CN"/>
                <w14:textFill>
                  <w14:solidFill>
                    <w14:schemeClr w14:val="tx1"/>
                  </w14:solidFill>
                </w14:textFill>
              </w:rPr>
              <w:t>泵类</w:t>
            </w:r>
            <w:r>
              <w:rPr>
                <w:rFonts w:ascii="Times New Roman" w:hAnsi="Times New Roman"/>
                <w:bCs/>
                <w:color w:val="000000" w:themeColor="text1"/>
                <w:szCs w:val="21"/>
                <w14:textFill>
                  <w14:solidFill>
                    <w14:schemeClr w14:val="tx1"/>
                  </w14:solidFill>
                </w14:textFill>
              </w:rPr>
              <w:t>运行噪声。</w:t>
            </w:r>
          </w:p>
          <w:p>
            <w:pPr>
              <w:tabs>
                <w:tab w:val="left" w:pos="924"/>
              </w:tabs>
              <w:spacing w:line="360" w:lineRule="auto"/>
              <w:ind w:firstLine="480" w:firstLineChars="200"/>
              <w:contextualSpacing/>
              <w:rPr>
                <w:rFonts w:ascii="Times New Roman" w:hAnsi="Times New Roman"/>
                <w:bCs/>
                <w:color w:val="000000" w:themeColor="text1"/>
                <w14:textFill>
                  <w14:solidFill>
                    <w14:schemeClr w14:val="tx1"/>
                  </w14:solidFill>
                </w14:textFill>
              </w:rPr>
            </w:pPr>
            <w:r>
              <w:rPr>
                <w:rFonts w:ascii="Times New Roman" w:hAnsi="Times New Roman"/>
                <w:bCs/>
                <w:color w:val="000000" w:themeColor="text1"/>
                <w:szCs w:val="21"/>
                <w14:textFill>
                  <w14:solidFill>
                    <w14:schemeClr w14:val="tx1"/>
                  </w14:solidFill>
                </w14:textFill>
              </w:rPr>
              <w:t>（</w:t>
            </w:r>
            <w:r>
              <w:rPr>
                <w:rFonts w:hint="eastAsia" w:ascii="Times New Roman" w:hAnsi="Times New Roman"/>
                <w:bCs/>
                <w:color w:val="000000" w:themeColor="text1"/>
                <w:szCs w:val="21"/>
                <w:lang w:val="en-US" w:eastAsia="zh-CN"/>
                <w14:textFill>
                  <w14:solidFill>
                    <w14:schemeClr w14:val="tx1"/>
                  </w14:solidFill>
                </w14:textFill>
              </w:rPr>
              <w:t>4</w:t>
            </w:r>
            <w:r>
              <w:rPr>
                <w:rFonts w:ascii="Times New Roman" w:hAnsi="Times New Roman"/>
                <w:bCs/>
                <w:color w:val="000000" w:themeColor="text1"/>
                <w:szCs w:val="21"/>
                <w14:textFill>
                  <w14:solidFill>
                    <w14:schemeClr w14:val="tx1"/>
                  </w14:solidFill>
                </w14:textFill>
              </w:rPr>
              <w:t>）</w:t>
            </w:r>
            <w:r>
              <w:rPr>
                <w:rFonts w:hint="eastAsia" w:ascii="Times New Roman" w:hAnsi="Times New Roman"/>
                <w:bCs/>
                <w:color w:val="000000" w:themeColor="text1"/>
                <w:szCs w:val="21"/>
                <w:lang w:val="en-US" w:eastAsia="zh-CN"/>
                <w14:textFill>
                  <w14:solidFill>
                    <w14:schemeClr w14:val="tx1"/>
                  </w14:solidFill>
                </w14:textFill>
              </w:rPr>
              <w:t>固废：</w:t>
            </w:r>
            <w:r>
              <w:rPr>
                <w:rFonts w:ascii="Times New Roman" w:hAnsi="Times New Roman"/>
                <w:bCs/>
                <w:color w:val="000000" w:themeColor="text1"/>
                <w:szCs w:val="21"/>
                <w14:textFill>
                  <w14:solidFill>
                    <w14:schemeClr w14:val="tx1"/>
                  </w14:solidFill>
                </w14:textFill>
              </w:rPr>
              <w:t>固体废物主要为</w:t>
            </w:r>
            <w:r>
              <w:rPr>
                <w:rFonts w:hint="eastAsia" w:ascii="Times New Roman" w:hAnsi="Times New Roman"/>
                <w:bCs/>
                <w:color w:val="000000" w:themeColor="text1"/>
                <w:szCs w:val="21"/>
                <w:lang w:val="en-US" w:eastAsia="zh-CN"/>
                <w14:textFill>
                  <w14:solidFill>
                    <w14:schemeClr w14:val="tx1"/>
                  </w14:solidFill>
                </w14:textFill>
              </w:rPr>
              <w:t>废包装、滤渣、废滤布</w:t>
            </w:r>
            <w:r>
              <w:rPr>
                <w:rFonts w:ascii="Times New Roman" w:hAnsi="Times New Roman"/>
                <w:bCs/>
                <w:color w:val="000000" w:themeColor="text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19" w:hRule="atLeast"/>
          <w:jc w:val="center"/>
        </w:trPr>
        <w:tc>
          <w:tcPr>
            <w:tcW w:w="539" w:type="dxa"/>
            <w:vAlign w:val="center"/>
          </w:tcPr>
          <w:p>
            <w:pPr>
              <w:pStyle w:val="26"/>
              <w:adjustRightInd w:val="0"/>
              <w:snapToGrid w:val="0"/>
              <w:spacing w:before="0" w:beforeAutospacing="0" w:after="0" w:afterAutospacing="0"/>
              <w:jc w:val="center"/>
              <w:rPr>
                <w:rFonts w:ascii="Times New Roman" w:hAnsi="Times New Roman"/>
                <w:color w:val="000000" w:themeColor="text1"/>
                <w:sz w:val="21"/>
                <w:szCs w:val="21"/>
                <w14:textFill>
                  <w14:solidFill>
                    <w14:schemeClr w14:val="tx1"/>
                  </w14:solidFill>
                </w14:textFill>
              </w:rPr>
            </w:pPr>
            <w:r>
              <w:rPr>
                <w:rFonts w:ascii="Times New Roman" w:hAnsi="Times New Roman"/>
                <w:bCs/>
                <w:color w:val="000000" w:themeColor="text1"/>
                <w:kern w:val="2"/>
                <w:sz w:val="24"/>
                <w:szCs w:val="24"/>
                <w14:textFill>
                  <w14:solidFill>
                    <w14:schemeClr w14:val="tx1"/>
                  </w14:solidFill>
                </w14:textFill>
              </w:rPr>
              <w:t>与项目有关的原有环境污染问题</w:t>
            </w:r>
          </w:p>
        </w:tc>
        <w:tc>
          <w:tcPr>
            <w:tcW w:w="8521" w:type="dxa"/>
          </w:tcPr>
          <w:p>
            <w:pPr>
              <w:tabs>
                <w:tab w:val="left" w:pos="9345"/>
              </w:tabs>
              <w:snapToGrid w:val="0"/>
              <w:spacing w:line="360" w:lineRule="auto"/>
              <w:rPr>
                <w:rFonts w:ascii="Times New Roman" w:hAnsi="Times New Roman"/>
                <w:b/>
                <w:bCs/>
                <w:color w:val="000000" w:themeColor="text1"/>
                <w14:textFill>
                  <w14:solidFill>
                    <w14:schemeClr w14:val="tx1"/>
                  </w14:solidFill>
                </w14:textFill>
              </w:rPr>
            </w:pPr>
            <w:r>
              <w:rPr>
                <w:rFonts w:ascii="Times New Roman" w:hAnsi="Times New Roman"/>
                <w:b/>
                <w:bCs/>
                <w:color w:val="000000" w:themeColor="text1"/>
                <w14:textFill>
                  <w14:solidFill>
                    <w14:schemeClr w14:val="tx1"/>
                  </w14:solidFill>
                </w14:textFill>
              </w:rPr>
              <w:t>1现有</w:t>
            </w:r>
            <w:r>
              <w:rPr>
                <w:rFonts w:hint="eastAsia" w:ascii="Times New Roman" w:hAnsi="Times New Roman"/>
                <w:b/>
                <w:bCs/>
                <w:color w:val="000000" w:themeColor="text1"/>
                <w14:textFill>
                  <w14:solidFill>
                    <w14:schemeClr w14:val="tx1"/>
                  </w14:solidFill>
                </w14:textFill>
              </w:rPr>
              <w:t>项目</w:t>
            </w:r>
            <w:r>
              <w:rPr>
                <w:rFonts w:ascii="Times New Roman" w:hAnsi="Times New Roman"/>
                <w:b/>
                <w:bCs/>
                <w:color w:val="000000" w:themeColor="text1"/>
                <w14:textFill>
                  <w14:solidFill>
                    <w14:schemeClr w14:val="tx1"/>
                  </w14:solidFill>
                </w14:textFill>
              </w:rPr>
              <w:t>环保手续执行情况</w:t>
            </w:r>
          </w:p>
          <w:p>
            <w:pPr>
              <w:pStyle w:val="30"/>
              <w:snapToGrid w:val="0"/>
              <w:spacing w:after="0" w:line="360" w:lineRule="auto"/>
              <w:ind w:left="0" w:leftChars="0" w:firstLine="480" w:firstLineChars="200"/>
              <w:rPr>
                <w:rFonts w:hint="default" w:ascii="Times New Roman" w:hAnsi="Times New Roman" w:eastAsiaTheme="minorEastAsia"/>
                <w:color w:val="000000" w:themeColor="text1"/>
                <w:szCs w:val="21"/>
                <w:highlight w:val="yellow"/>
                <w:lang w:val="en-US" w:eastAsia="zh-CN"/>
                <w14:textFill>
                  <w14:solidFill>
                    <w14:schemeClr w14:val="tx1"/>
                  </w14:solidFill>
                </w14:textFill>
              </w:rPr>
            </w:pPr>
            <w:r>
              <w:rPr>
                <w:rFonts w:ascii="Times New Roman" w:hAnsi="Times New Roman"/>
                <w:color w:val="000000" w:themeColor="text1"/>
                <w:sz w:val="24"/>
                <w:szCs w:val="24"/>
                <w:lang w:val="en-US" w:eastAsia="zh-CN"/>
                <w14:textFill>
                  <w14:solidFill>
                    <w14:schemeClr w14:val="tx1"/>
                  </w14:solidFill>
                </w14:textFill>
              </w:rPr>
              <w:t>抚宁</w:t>
            </w:r>
            <w:r>
              <w:rPr>
                <w:rFonts w:ascii="Times New Roman" w:hAnsi="Times New Roman"/>
                <w:color w:val="000000" w:themeColor="text1"/>
                <w:sz w:val="24"/>
                <w:szCs w:val="24"/>
                <w:highlight w:val="none"/>
                <w:lang w:val="en-US" w:eastAsia="zh-CN"/>
                <w14:textFill>
                  <w14:solidFill>
                    <w14:schemeClr w14:val="tx1"/>
                  </w14:solidFill>
                </w14:textFill>
              </w:rPr>
              <w:t>天兴生物油综合利用有限公司</w:t>
            </w:r>
            <w:r>
              <w:rPr>
                <w:rFonts w:ascii="Times New Roman" w:hAnsi="Times New Roman"/>
                <w:color w:val="000000" w:themeColor="text1"/>
                <w:szCs w:val="21"/>
                <w:highlight w:val="none"/>
                <w14:textFill>
                  <w14:solidFill>
                    <w14:schemeClr w14:val="tx1"/>
                  </w14:solidFill>
                </w14:textFill>
              </w:rPr>
              <w:t>在用排污许可证证书编号为：</w:t>
            </w:r>
            <w:r>
              <w:rPr>
                <w:rFonts w:hint="eastAsia" w:ascii="Times New Roman" w:hAnsi="Times New Roman"/>
                <w:color w:val="000000" w:themeColor="text1"/>
                <w:szCs w:val="21"/>
                <w:highlight w:val="none"/>
                <w:lang w:val="en-US" w:eastAsia="zh-CN"/>
                <w14:textFill>
                  <w14:solidFill>
                    <w14:schemeClr w14:val="tx1"/>
                  </w14:solidFill>
                </w14:textFill>
              </w:rPr>
              <w:t>91130323674665535W001V</w:t>
            </w:r>
            <w:r>
              <w:rPr>
                <w:rFonts w:ascii="Times New Roman" w:hAnsi="Times New Roman"/>
                <w:color w:val="000000" w:themeColor="text1"/>
                <w:szCs w:val="21"/>
                <w:highlight w:val="none"/>
                <w14:textFill>
                  <w14:solidFill>
                    <w14:schemeClr w14:val="tx1"/>
                  </w14:solidFill>
                </w14:textFill>
              </w:rPr>
              <w:t>，有效期限：自202</w:t>
            </w:r>
            <w:r>
              <w:rPr>
                <w:rFonts w:hint="eastAsia" w:ascii="Times New Roman" w:hAnsi="Times New Roman"/>
                <w:color w:val="000000" w:themeColor="text1"/>
                <w:szCs w:val="21"/>
                <w:highlight w:val="none"/>
                <w:lang w:val="en-US" w:eastAsia="zh-CN"/>
                <w14:textFill>
                  <w14:solidFill>
                    <w14:schemeClr w14:val="tx1"/>
                  </w14:solidFill>
                </w14:textFill>
              </w:rPr>
              <w:t>3</w:t>
            </w:r>
            <w:r>
              <w:rPr>
                <w:rFonts w:ascii="Times New Roman" w:hAnsi="Times New Roman"/>
                <w:color w:val="000000" w:themeColor="text1"/>
                <w:szCs w:val="21"/>
                <w:highlight w:val="none"/>
                <w14:textFill>
                  <w14:solidFill>
                    <w14:schemeClr w14:val="tx1"/>
                  </w14:solidFill>
                </w14:textFill>
              </w:rPr>
              <w:t>年</w:t>
            </w:r>
            <w:r>
              <w:rPr>
                <w:rFonts w:hint="eastAsia" w:ascii="Times New Roman" w:hAnsi="Times New Roman"/>
                <w:color w:val="000000" w:themeColor="text1"/>
                <w:szCs w:val="21"/>
                <w:highlight w:val="none"/>
                <w:lang w:val="en-US" w:eastAsia="zh-CN"/>
                <w14:textFill>
                  <w14:solidFill>
                    <w14:schemeClr w14:val="tx1"/>
                  </w14:solidFill>
                </w14:textFill>
              </w:rPr>
              <w:t>7</w:t>
            </w:r>
            <w:r>
              <w:rPr>
                <w:rFonts w:ascii="Times New Roman" w:hAnsi="Times New Roman"/>
                <w:color w:val="000000" w:themeColor="text1"/>
                <w:szCs w:val="21"/>
                <w:highlight w:val="none"/>
                <w14:textFill>
                  <w14:solidFill>
                    <w14:schemeClr w14:val="tx1"/>
                  </w14:solidFill>
                </w14:textFill>
              </w:rPr>
              <w:t>月</w:t>
            </w:r>
            <w:r>
              <w:rPr>
                <w:rFonts w:hint="eastAsia" w:ascii="Times New Roman" w:hAnsi="Times New Roman"/>
                <w:color w:val="000000" w:themeColor="text1"/>
                <w:szCs w:val="21"/>
                <w:highlight w:val="none"/>
                <w:lang w:val="en-US" w:eastAsia="zh-CN"/>
                <w14:textFill>
                  <w14:solidFill>
                    <w14:schemeClr w14:val="tx1"/>
                  </w14:solidFill>
                </w14:textFill>
              </w:rPr>
              <w:t>31</w:t>
            </w:r>
            <w:r>
              <w:rPr>
                <w:rFonts w:ascii="Times New Roman" w:hAnsi="Times New Roman"/>
                <w:color w:val="000000" w:themeColor="text1"/>
                <w:szCs w:val="21"/>
                <w:highlight w:val="none"/>
                <w14:textFill>
                  <w14:solidFill>
                    <w14:schemeClr w14:val="tx1"/>
                  </w14:solidFill>
                </w14:textFill>
              </w:rPr>
              <w:t>日至202</w:t>
            </w:r>
            <w:r>
              <w:rPr>
                <w:rFonts w:hint="eastAsia" w:ascii="Times New Roman" w:hAnsi="Times New Roman"/>
                <w:color w:val="000000" w:themeColor="text1"/>
                <w:szCs w:val="21"/>
                <w:highlight w:val="none"/>
                <w:lang w:val="en-US" w:eastAsia="zh-CN"/>
                <w14:textFill>
                  <w14:solidFill>
                    <w14:schemeClr w14:val="tx1"/>
                  </w14:solidFill>
                </w14:textFill>
              </w:rPr>
              <w:t>8</w:t>
            </w:r>
            <w:r>
              <w:rPr>
                <w:rFonts w:ascii="Times New Roman" w:hAnsi="Times New Roman"/>
                <w:color w:val="000000" w:themeColor="text1"/>
                <w:szCs w:val="21"/>
                <w:highlight w:val="none"/>
                <w14:textFill>
                  <w14:solidFill>
                    <w14:schemeClr w14:val="tx1"/>
                  </w14:solidFill>
                </w14:textFill>
              </w:rPr>
              <w:t>年</w:t>
            </w:r>
            <w:r>
              <w:rPr>
                <w:rFonts w:hint="eastAsia" w:ascii="Times New Roman" w:hAnsi="Times New Roman"/>
                <w:color w:val="000000" w:themeColor="text1"/>
                <w:szCs w:val="21"/>
                <w:highlight w:val="none"/>
                <w:lang w:val="en-US" w:eastAsia="zh-CN"/>
                <w14:textFill>
                  <w14:solidFill>
                    <w14:schemeClr w14:val="tx1"/>
                  </w14:solidFill>
                </w14:textFill>
              </w:rPr>
              <w:t>7</w:t>
            </w:r>
            <w:r>
              <w:rPr>
                <w:rFonts w:ascii="Times New Roman" w:hAnsi="Times New Roman"/>
                <w:color w:val="000000" w:themeColor="text1"/>
                <w:szCs w:val="21"/>
                <w:highlight w:val="none"/>
                <w14:textFill>
                  <w14:solidFill>
                    <w14:schemeClr w14:val="tx1"/>
                  </w14:solidFill>
                </w14:textFill>
              </w:rPr>
              <w:t>月30日止。</w:t>
            </w:r>
            <w:r>
              <w:rPr>
                <w:rFonts w:hint="eastAsia" w:ascii="Times New Roman" w:hAnsi="Times New Roman"/>
                <w:color w:val="000000" w:themeColor="text1"/>
                <w:szCs w:val="21"/>
                <w:highlight w:val="none"/>
                <w:lang w:val="en-US" w:eastAsia="zh-CN"/>
                <w14:textFill>
                  <w14:solidFill>
                    <w14:schemeClr w14:val="tx1"/>
                  </w14:solidFill>
                </w14:textFill>
              </w:rPr>
              <w:t>公司突发环境事件应急预案已备案，备案编号：130323-2022-037-L。</w:t>
            </w:r>
          </w:p>
          <w:p>
            <w:pPr>
              <w:pStyle w:val="30"/>
              <w:tabs>
                <w:tab w:val="left" w:pos="924"/>
              </w:tabs>
              <w:spacing w:after="0" w:line="360" w:lineRule="auto"/>
              <w:ind w:left="0" w:leftChars="0" w:firstLine="422" w:firstLineChars="200"/>
              <w:contextualSpacing/>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表1</w:t>
            </w:r>
            <w:r>
              <w:rPr>
                <w:rFonts w:hint="eastAsia" w:ascii="Times New Roman" w:hAnsi="Times New Roman"/>
                <w:b/>
                <w:bCs/>
                <w:color w:val="000000" w:themeColor="text1"/>
                <w:sz w:val="21"/>
                <w:szCs w:val="21"/>
                <w:lang w:val="en-US" w:eastAsia="zh-CN"/>
                <w14:textFill>
                  <w14:solidFill>
                    <w14:schemeClr w14:val="tx1"/>
                  </w14:solidFill>
                </w14:textFill>
              </w:rPr>
              <w:t>4</w:t>
            </w:r>
            <w:r>
              <w:rPr>
                <w:rFonts w:ascii="Times New Roman" w:hAnsi="Times New Roman"/>
                <w:b/>
                <w:bCs/>
                <w:color w:val="000000" w:themeColor="text1"/>
                <w:sz w:val="21"/>
                <w:szCs w:val="21"/>
                <w14:textFill>
                  <w14:solidFill>
                    <w14:schemeClr w14:val="tx1"/>
                  </w14:solidFill>
                </w14:textFill>
              </w:rPr>
              <w:t xml:space="preserve"> 现有</w:t>
            </w:r>
            <w:r>
              <w:rPr>
                <w:rFonts w:hint="eastAsia" w:ascii="Times New Roman" w:hAnsi="Times New Roman"/>
                <w:b/>
                <w:bCs/>
                <w:color w:val="000000" w:themeColor="text1"/>
                <w:sz w:val="21"/>
                <w:szCs w:val="21"/>
                <w14:textFill>
                  <w14:solidFill>
                    <w14:schemeClr w14:val="tx1"/>
                  </w14:solidFill>
                </w14:textFill>
              </w:rPr>
              <w:t>项目</w:t>
            </w:r>
            <w:r>
              <w:rPr>
                <w:rFonts w:ascii="Times New Roman" w:hAnsi="Times New Roman"/>
                <w:b/>
                <w:bCs/>
                <w:color w:val="000000" w:themeColor="text1"/>
                <w:sz w:val="21"/>
                <w:szCs w:val="21"/>
                <w14:textFill>
                  <w14:solidFill>
                    <w14:schemeClr w14:val="tx1"/>
                  </w14:solidFill>
                </w14:textFill>
              </w:rPr>
              <w:t>环评、验收情况</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49"/>
              <w:gridCol w:w="970"/>
              <w:gridCol w:w="1179"/>
              <w:gridCol w:w="1399"/>
              <w:gridCol w:w="1295"/>
              <w:gridCol w:w="1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7" w:type="dxa"/>
                  <w:vAlign w:val="center"/>
                </w:tcPr>
                <w:p>
                  <w:pPr>
                    <w:pStyle w:val="29"/>
                    <w:snapToGrid/>
                    <w:spacing w:before="0" w:after="0" w:line="240" w:lineRule="exact"/>
                    <w:ind w:right="0" w:firstLine="0" w:firstLineChars="0"/>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名称</w:t>
                  </w:r>
                </w:p>
              </w:tc>
              <w:tc>
                <w:tcPr>
                  <w:tcW w:w="93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编制时间</w:t>
                  </w:r>
                </w:p>
              </w:tc>
              <w:tc>
                <w:tcPr>
                  <w:tcW w:w="1138"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审批</w:t>
                  </w:r>
                  <w:r>
                    <w:rPr>
                      <w:rFonts w:hint="eastAsia" w:ascii="Times New Roman" w:hAnsi="Times New Roman"/>
                      <w:color w:val="000000" w:themeColor="text1"/>
                      <w:sz w:val="21"/>
                      <w:szCs w:val="21"/>
                      <w:lang w:val="en-US" w:eastAsia="zh-CN"/>
                      <w14:textFill>
                        <w14:solidFill>
                          <w14:schemeClr w14:val="tx1"/>
                        </w14:solidFill>
                      </w14:textFill>
                    </w:rPr>
                    <w:t>/备案</w:t>
                  </w:r>
                  <w:r>
                    <w:rPr>
                      <w:rFonts w:ascii="Times New Roman" w:hAnsi="Times New Roman"/>
                      <w:color w:val="000000" w:themeColor="text1"/>
                      <w:sz w:val="21"/>
                      <w:szCs w:val="21"/>
                      <w14:textFill>
                        <w14:solidFill>
                          <w14:schemeClr w14:val="tx1"/>
                        </w14:solidFill>
                      </w14:textFill>
                    </w:rPr>
                    <w:t>机关</w:t>
                  </w:r>
                </w:p>
              </w:tc>
              <w:tc>
                <w:tcPr>
                  <w:tcW w:w="1350"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审批</w:t>
                  </w:r>
                  <w:r>
                    <w:rPr>
                      <w:rFonts w:hint="eastAsia" w:ascii="Times New Roman" w:hAnsi="Times New Roman"/>
                      <w:color w:val="000000" w:themeColor="text1"/>
                      <w:sz w:val="21"/>
                      <w:szCs w:val="21"/>
                      <w:lang w:val="en-US" w:eastAsia="zh-CN"/>
                      <w14:textFill>
                        <w14:solidFill>
                          <w14:schemeClr w14:val="tx1"/>
                        </w14:solidFill>
                      </w14:textFill>
                    </w:rPr>
                    <w:t>/备案</w:t>
                  </w:r>
                  <w:r>
                    <w:rPr>
                      <w:rFonts w:ascii="Times New Roman" w:hAnsi="Times New Roman"/>
                      <w:color w:val="000000" w:themeColor="text1"/>
                      <w:sz w:val="21"/>
                      <w:szCs w:val="21"/>
                      <w14:textFill>
                        <w14:solidFill>
                          <w14:schemeClr w14:val="tx1"/>
                        </w14:solidFill>
                      </w14:textFill>
                    </w:rPr>
                    <w:t>文号</w:t>
                  </w:r>
                </w:p>
              </w:tc>
              <w:tc>
                <w:tcPr>
                  <w:tcW w:w="1250"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审批</w:t>
                  </w:r>
                  <w:r>
                    <w:rPr>
                      <w:rFonts w:hint="eastAsia" w:ascii="Times New Roman" w:hAnsi="Times New Roman"/>
                      <w:color w:val="000000" w:themeColor="text1"/>
                      <w:sz w:val="21"/>
                      <w:szCs w:val="21"/>
                      <w:lang w:val="en-US" w:eastAsia="zh-CN"/>
                      <w14:textFill>
                        <w14:solidFill>
                          <w14:schemeClr w14:val="tx1"/>
                        </w14:solidFill>
                      </w14:textFill>
                    </w:rPr>
                    <w:t>/备案</w:t>
                  </w:r>
                  <w:r>
                    <w:rPr>
                      <w:rFonts w:ascii="Times New Roman" w:hAnsi="Times New Roman"/>
                      <w:color w:val="000000" w:themeColor="text1"/>
                      <w:sz w:val="21"/>
                      <w:szCs w:val="21"/>
                      <w14:textFill>
                        <w14:solidFill>
                          <w14:schemeClr w14:val="tx1"/>
                        </w14:solidFill>
                      </w14:textFill>
                    </w:rPr>
                    <w:t>时间</w:t>
                  </w:r>
                </w:p>
              </w:tc>
              <w:tc>
                <w:tcPr>
                  <w:tcW w:w="1353"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验收情况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7"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抚宁天兴生物油综合利用有限公司</w:t>
                  </w:r>
                </w:p>
              </w:tc>
              <w:tc>
                <w:tcPr>
                  <w:tcW w:w="93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20</w:t>
                  </w:r>
                  <w:r>
                    <w:rPr>
                      <w:rFonts w:hint="eastAsia" w:ascii="Times New Roman" w:hAnsi="Times New Roman"/>
                      <w:color w:val="000000" w:themeColor="text1"/>
                      <w:sz w:val="21"/>
                      <w:szCs w:val="21"/>
                      <w:lang w:val="en-US" w:eastAsia="zh-CN"/>
                      <w14:textFill>
                        <w14:solidFill>
                          <w14:schemeClr w14:val="tx1"/>
                        </w14:solidFill>
                      </w14:textFill>
                    </w:rPr>
                    <w:t>07</w:t>
                  </w:r>
                  <w:r>
                    <w:rPr>
                      <w:rFonts w:hint="eastAsia" w:ascii="Times New Roman" w:hAnsi="Times New Roman"/>
                      <w:color w:val="000000" w:themeColor="text1"/>
                      <w:sz w:val="21"/>
                      <w:szCs w:val="21"/>
                      <w14:textFill>
                        <w14:solidFill>
                          <w14:schemeClr w14:val="tx1"/>
                        </w14:solidFill>
                      </w14:textFill>
                    </w:rPr>
                    <w:t>年</w:t>
                  </w:r>
                  <w:r>
                    <w:rPr>
                      <w:rFonts w:hint="eastAsia" w:ascii="Times New Roman" w:hAnsi="Times New Roman"/>
                      <w:color w:val="000000" w:themeColor="text1"/>
                      <w:sz w:val="21"/>
                      <w:szCs w:val="21"/>
                      <w:lang w:val="en-US" w:eastAsia="zh-CN"/>
                      <w14:textFill>
                        <w14:solidFill>
                          <w14:schemeClr w14:val="tx1"/>
                        </w14:solidFill>
                      </w14:textFill>
                    </w:rPr>
                    <w:t>1</w:t>
                  </w:r>
                  <w:r>
                    <w:rPr>
                      <w:rFonts w:hint="eastAsia" w:ascii="Times New Roman" w:hAnsi="Times New Roman"/>
                      <w:color w:val="000000" w:themeColor="text1"/>
                      <w:sz w:val="21"/>
                      <w:szCs w:val="21"/>
                      <w14:textFill>
                        <w14:solidFill>
                          <w14:schemeClr w14:val="tx1"/>
                        </w14:solidFill>
                      </w14:textFill>
                    </w:rPr>
                    <w:t>月</w:t>
                  </w:r>
                </w:p>
              </w:tc>
              <w:tc>
                <w:tcPr>
                  <w:tcW w:w="1138"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抚宁县</w:t>
                  </w:r>
                  <w:r>
                    <w:rPr>
                      <w:rFonts w:hint="eastAsia" w:ascii="Times New Roman" w:hAnsi="Times New Roman"/>
                      <w:color w:val="000000" w:themeColor="text1"/>
                      <w:sz w:val="21"/>
                      <w:szCs w:val="21"/>
                      <w14:textFill>
                        <w14:solidFill>
                          <w14:schemeClr w14:val="tx1"/>
                        </w14:solidFill>
                      </w14:textFill>
                    </w:rPr>
                    <w:t>环境保护局</w:t>
                  </w:r>
                </w:p>
              </w:tc>
              <w:tc>
                <w:tcPr>
                  <w:tcW w:w="1350" w:type="dxa"/>
                  <w:vAlign w:val="center"/>
                </w:tcPr>
                <w:p>
                  <w:pPr>
                    <w:pStyle w:val="29"/>
                    <w:snapToGrid/>
                    <w:spacing w:before="0" w:after="0" w:line="240" w:lineRule="exact"/>
                    <w:ind w:right="0" w:firstLine="0" w:firstLineChars="0"/>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w:t>
                  </w:r>
                </w:p>
              </w:tc>
              <w:tc>
                <w:tcPr>
                  <w:tcW w:w="1250"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20</w:t>
                  </w:r>
                  <w:r>
                    <w:rPr>
                      <w:rFonts w:hint="eastAsia" w:ascii="Times New Roman" w:hAnsi="Times New Roman"/>
                      <w:color w:val="000000" w:themeColor="text1"/>
                      <w:sz w:val="21"/>
                      <w:szCs w:val="21"/>
                      <w:lang w:val="en-US" w:eastAsia="zh-CN"/>
                      <w14:textFill>
                        <w14:solidFill>
                          <w14:schemeClr w14:val="tx1"/>
                        </w14:solidFill>
                      </w14:textFill>
                    </w:rPr>
                    <w:t>07</w:t>
                  </w:r>
                  <w:r>
                    <w:rPr>
                      <w:rFonts w:hint="eastAsia" w:ascii="Times New Roman" w:hAnsi="Times New Roman"/>
                      <w:color w:val="000000" w:themeColor="text1"/>
                      <w:sz w:val="21"/>
                      <w:szCs w:val="21"/>
                      <w14:textFill>
                        <w14:solidFill>
                          <w14:schemeClr w14:val="tx1"/>
                        </w14:solidFill>
                      </w14:textFill>
                    </w:rPr>
                    <w:t>年</w:t>
                  </w:r>
                  <w:r>
                    <w:rPr>
                      <w:rFonts w:hint="eastAsia" w:ascii="Times New Roman" w:hAnsi="Times New Roman"/>
                      <w:color w:val="000000" w:themeColor="text1"/>
                      <w:sz w:val="21"/>
                      <w:szCs w:val="21"/>
                      <w:lang w:val="en-US" w:eastAsia="zh-CN"/>
                      <w14:textFill>
                        <w14:solidFill>
                          <w14:schemeClr w14:val="tx1"/>
                        </w14:solidFill>
                      </w14:textFill>
                    </w:rPr>
                    <w:t>1</w:t>
                  </w:r>
                  <w:r>
                    <w:rPr>
                      <w:rFonts w:hint="eastAsia" w:ascii="Times New Roman" w:hAnsi="Times New Roman"/>
                      <w:color w:val="000000" w:themeColor="text1"/>
                      <w:sz w:val="21"/>
                      <w:szCs w:val="21"/>
                      <w14:textFill>
                        <w14:solidFill>
                          <w14:schemeClr w14:val="tx1"/>
                        </w14:solidFill>
                      </w14:textFill>
                    </w:rPr>
                    <w:t>月</w:t>
                  </w:r>
                  <w:r>
                    <w:rPr>
                      <w:rFonts w:hint="eastAsia" w:ascii="Times New Roman" w:hAnsi="Times New Roman"/>
                      <w:color w:val="000000" w:themeColor="text1"/>
                      <w:sz w:val="21"/>
                      <w:szCs w:val="21"/>
                      <w:lang w:val="en-US" w:eastAsia="zh-CN"/>
                      <w14:textFill>
                        <w14:solidFill>
                          <w14:schemeClr w14:val="tx1"/>
                        </w14:solidFill>
                      </w14:textFill>
                    </w:rPr>
                    <w:t>10</w:t>
                  </w:r>
                  <w:r>
                    <w:rPr>
                      <w:rFonts w:hint="eastAsia" w:ascii="Times New Roman" w:hAnsi="Times New Roman"/>
                      <w:color w:val="000000" w:themeColor="text1"/>
                      <w:sz w:val="21"/>
                      <w:szCs w:val="21"/>
                      <w14:textFill>
                        <w14:solidFill>
                          <w14:schemeClr w14:val="tx1"/>
                        </w14:solidFill>
                      </w14:textFill>
                    </w:rPr>
                    <w:t>日</w:t>
                  </w:r>
                </w:p>
              </w:tc>
              <w:tc>
                <w:tcPr>
                  <w:tcW w:w="1353"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已完成验收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7"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抚宁天兴生物油综合利用有限公司动植物油转化生物柴油生产扩建项目现状环境影响评估报告</w:t>
                  </w:r>
                </w:p>
              </w:tc>
              <w:tc>
                <w:tcPr>
                  <w:tcW w:w="936"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2016年11月</w:t>
                  </w:r>
                </w:p>
              </w:tc>
              <w:tc>
                <w:tcPr>
                  <w:tcW w:w="1138"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秦皇岛市抚宁区环境保护局</w:t>
                  </w:r>
                </w:p>
              </w:tc>
              <w:tc>
                <w:tcPr>
                  <w:tcW w:w="1350" w:type="dxa"/>
                  <w:vAlign w:val="center"/>
                </w:tcPr>
                <w:p>
                  <w:pPr>
                    <w:pStyle w:val="29"/>
                    <w:snapToGrid/>
                    <w:spacing w:before="0" w:after="0" w:line="240" w:lineRule="exact"/>
                    <w:ind w:right="0" w:firstLine="0" w:firstLineChars="0"/>
                    <w:jc w:val="center"/>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抚环备〔2016〕19号</w:t>
                  </w:r>
                </w:p>
              </w:tc>
              <w:tc>
                <w:tcPr>
                  <w:tcW w:w="1250"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2016年12月16日</w:t>
                  </w:r>
                </w:p>
              </w:tc>
              <w:tc>
                <w:tcPr>
                  <w:tcW w:w="1353" w:type="dxa"/>
                  <w:vAlign w:val="center"/>
                </w:tcPr>
                <w:p>
                  <w:pPr>
                    <w:pStyle w:val="29"/>
                    <w:snapToGrid/>
                    <w:spacing w:before="0" w:after="0" w:line="240" w:lineRule="exact"/>
                    <w:ind w:right="0" w:firstLine="0" w:firstLineChars="0"/>
                    <w:jc w:val="center"/>
                    <w:rPr>
                      <w:rFonts w:hint="eastAsia"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7" w:type="dxa"/>
                  <w:vAlign w:val="center"/>
                </w:tcPr>
                <w:p>
                  <w:pPr>
                    <w:pStyle w:val="29"/>
                    <w:snapToGrid/>
                    <w:spacing w:before="0" w:after="0" w:line="240" w:lineRule="exact"/>
                    <w:ind w:right="0" w:firstLine="0" w:firstLineChars="0"/>
                    <w:jc w:val="center"/>
                    <w:rPr>
                      <w:rFonts w:hint="default" w:ascii="Times New Roman" w:hAnsi="Times New Roman"/>
                      <w:color w:val="000000" w:themeColor="text1"/>
                      <w:sz w:val="21"/>
                      <w:szCs w:val="21"/>
                      <w:lang w:val="en-US"/>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抚宁天兴生物油综合利用有限公司餐厨垃圾资源化处理项目现状环境影响评估报告</w:t>
                  </w:r>
                </w:p>
              </w:tc>
              <w:tc>
                <w:tcPr>
                  <w:tcW w:w="93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2016年12月</w:t>
                  </w:r>
                </w:p>
              </w:tc>
              <w:tc>
                <w:tcPr>
                  <w:tcW w:w="1138" w:type="dxa"/>
                  <w:vAlign w:val="center"/>
                </w:tcPr>
                <w:p>
                  <w:pPr>
                    <w:pStyle w:val="29"/>
                    <w:snapToGrid/>
                    <w:spacing w:before="0" w:after="0" w:line="240" w:lineRule="exact"/>
                    <w:ind w:right="0" w:firstLine="0" w:firstLineChars="0"/>
                    <w:jc w:val="center"/>
                    <w:rPr>
                      <w:rFonts w:hint="eastAsia"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秦皇岛市抚宁区环境保护局</w:t>
                  </w:r>
                </w:p>
              </w:tc>
              <w:tc>
                <w:tcPr>
                  <w:tcW w:w="1350"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抚环备〔2016〕20号</w:t>
                  </w:r>
                </w:p>
              </w:tc>
              <w:tc>
                <w:tcPr>
                  <w:tcW w:w="1250"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2016年12月16日</w:t>
                  </w:r>
                </w:p>
              </w:tc>
              <w:tc>
                <w:tcPr>
                  <w:tcW w:w="1353" w:type="dxa"/>
                  <w:vAlign w:val="center"/>
                </w:tcPr>
                <w:p>
                  <w:pPr>
                    <w:pStyle w:val="29"/>
                    <w:snapToGrid/>
                    <w:spacing w:before="0" w:after="0" w:line="240" w:lineRule="exact"/>
                    <w:ind w:right="0" w:firstLine="0" w:firstLineChars="0"/>
                    <w:jc w:val="center"/>
                    <w:rPr>
                      <w:rFonts w:hint="eastAsia"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w:t>
                  </w:r>
                </w:p>
              </w:tc>
            </w:tr>
          </w:tbl>
          <w:p>
            <w:pPr>
              <w:pStyle w:val="30"/>
              <w:snapToGrid w:val="0"/>
              <w:spacing w:after="0" w:line="360" w:lineRule="auto"/>
              <w:ind w:left="0" w:leftChars="0" w:firstLine="0"/>
              <w:contextualSpacing/>
              <w:rPr>
                <w:rFonts w:ascii="Times New Roman" w:hAnsi="Times New Roman"/>
                <w:b/>
                <w:bCs/>
                <w:color w:val="000000" w:themeColor="text1"/>
                <w:szCs w:val="21"/>
                <w:highlight w:val="none"/>
                <w14:textFill>
                  <w14:solidFill>
                    <w14:schemeClr w14:val="tx1"/>
                  </w14:solidFill>
                </w14:textFill>
              </w:rPr>
            </w:pPr>
            <w:r>
              <w:rPr>
                <w:rFonts w:ascii="Times New Roman" w:hAnsi="Times New Roman"/>
                <w:b/>
                <w:bCs/>
                <w:color w:val="000000" w:themeColor="text1"/>
                <w:szCs w:val="21"/>
                <w:highlight w:val="none"/>
                <w14:textFill>
                  <w14:solidFill>
                    <w14:schemeClr w14:val="tx1"/>
                  </w14:solidFill>
                </w14:textFill>
              </w:rPr>
              <w:t xml:space="preserve">2 </w:t>
            </w:r>
            <w:r>
              <w:rPr>
                <w:rFonts w:hint="eastAsia" w:ascii="Times New Roman" w:hAnsi="Times New Roman"/>
                <w:b/>
                <w:bCs/>
                <w:color w:val="000000" w:themeColor="text1"/>
                <w:szCs w:val="21"/>
                <w:highlight w:val="none"/>
                <w14:textFill>
                  <w14:solidFill>
                    <w14:schemeClr w14:val="tx1"/>
                  </w14:solidFill>
                </w14:textFill>
              </w:rPr>
              <w:t>与本项目有关的原有污染情况</w:t>
            </w:r>
          </w:p>
          <w:p>
            <w:pPr>
              <w:pStyle w:val="30"/>
              <w:snapToGrid w:val="0"/>
              <w:spacing w:after="0" w:line="360" w:lineRule="auto"/>
              <w:ind w:left="0" w:leftChars="0" w:firstLine="0"/>
              <w:contextualSpacing/>
              <w:rPr>
                <w:rFonts w:ascii="Times New Roman" w:hAnsi="Times New Roman"/>
                <w:b/>
                <w:bCs/>
                <w:color w:val="000000" w:themeColor="text1"/>
                <w:szCs w:val="21"/>
                <w:highlight w:val="none"/>
                <w14:textFill>
                  <w14:solidFill>
                    <w14:schemeClr w14:val="tx1"/>
                  </w14:solidFill>
                </w14:textFill>
              </w:rPr>
            </w:pPr>
            <w:r>
              <w:rPr>
                <w:rFonts w:hint="eastAsia" w:ascii="Times New Roman" w:hAnsi="Times New Roman"/>
                <w:b/>
                <w:bCs/>
                <w:color w:val="000000" w:themeColor="text1"/>
                <w:szCs w:val="21"/>
                <w:highlight w:val="none"/>
                <w14:textFill>
                  <w14:solidFill>
                    <w14:schemeClr w14:val="tx1"/>
                  </w14:solidFill>
                </w14:textFill>
              </w:rPr>
              <w:t>2</w:t>
            </w:r>
            <w:r>
              <w:rPr>
                <w:rFonts w:ascii="Times New Roman" w:hAnsi="Times New Roman"/>
                <w:b/>
                <w:bCs/>
                <w:color w:val="000000" w:themeColor="text1"/>
                <w:szCs w:val="21"/>
                <w:highlight w:val="none"/>
                <w14:textFill>
                  <w14:solidFill>
                    <w14:schemeClr w14:val="tx1"/>
                  </w14:solidFill>
                </w14:textFill>
              </w:rPr>
              <w:t>.1现有</w:t>
            </w:r>
            <w:r>
              <w:rPr>
                <w:rFonts w:hint="eastAsia" w:ascii="Times New Roman" w:hAnsi="Times New Roman"/>
                <w:b/>
                <w:bCs/>
                <w:color w:val="000000" w:themeColor="text1"/>
                <w:szCs w:val="21"/>
                <w:highlight w:val="none"/>
                <w14:textFill>
                  <w14:solidFill>
                    <w14:schemeClr w14:val="tx1"/>
                  </w14:solidFill>
                </w14:textFill>
              </w:rPr>
              <w:t>项目污染情况及治理措施</w:t>
            </w:r>
          </w:p>
          <w:p>
            <w:pPr>
              <w:pStyle w:val="30"/>
              <w:spacing w:after="0" w:line="360" w:lineRule="auto"/>
              <w:ind w:left="0" w:leftChars="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（1）废气 </w:t>
            </w:r>
          </w:p>
          <w:p>
            <w:pPr>
              <w:spacing w:line="360" w:lineRule="auto"/>
              <w:ind w:firstLine="480" w:firstLineChars="200"/>
              <w:rPr>
                <w:rFonts w:hint="default" w:ascii="Times New Roman" w:hAnsi="Times New Roman" w:eastAsiaTheme="minorEastAsia"/>
                <w:color w:val="000000" w:themeColor="text1"/>
                <w:sz w:val="24"/>
                <w:szCs w:val="24"/>
                <w:lang w:val="en-US" w:eastAsia="zh-CN"/>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fldChar w:fldCharType="begin"/>
            </w:r>
            <w:r>
              <w:rPr>
                <w:rFonts w:ascii="Times New Roman" w:hAnsi="Times New Roman"/>
                <w:color w:val="000000" w:themeColor="text1"/>
                <w:sz w:val="24"/>
                <w:szCs w:val="24"/>
                <w14:textFill>
                  <w14:solidFill>
                    <w14:schemeClr w14:val="tx1"/>
                  </w14:solidFill>
                </w14:textFill>
              </w:rPr>
              <w:instrText xml:space="preserve"> = 1 \* GB3 \* MERGEFORMAT </w:instrText>
            </w:r>
            <w:r>
              <w:rPr>
                <w:rFonts w:ascii="Times New Roman" w:hAnsi="Times New Roman"/>
                <w:color w:val="000000" w:themeColor="text1"/>
                <w:sz w:val="24"/>
                <w:szCs w:val="24"/>
                <w14:textFill>
                  <w14:solidFill>
                    <w14:schemeClr w14:val="tx1"/>
                  </w14:solidFill>
                </w14:textFill>
              </w:rPr>
              <w:fldChar w:fldCharType="separate"/>
            </w:r>
            <w:r>
              <w:rPr>
                <w:rFonts w:hint="eastAsia" w:ascii="宋体" w:hAnsi="宋体" w:cs="宋体"/>
                <w:color w:val="000000" w:themeColor="text1"/>
                <w:sz w:val="24"/>
                <w:szCs w:val="24"/>
                <w14:textFill>
                  <w14:solidFill>
                    <w14:schemeClr w14:val="tx1"/>
                  </w14:solidFill>
                </w14:textFill>
              </w:rPr>
              <w:t>①</w:t>
            </w:r>
            <w:r>
              <w:rPr>
                <w:rFonts w:ascii="Times New Roman" w:hAnsi="Times New Roman"/>
                <w:color w:val="000000" w:themeColor="text1"/>
                <w:sz w:val="24"/>
                <w:szCs w:val="24"/>
                <w14:textFill>
                  <w14:solidFill>
                    <w14:schemeClr w14:val="tx1"/>
                  </w14:solidFill>
                </w14:textFill>
              </w:rPr>
              <w:fldChar w:fldCharType="end"/>
            </w:r>
            <w:r>
              <w:rPr>
                <w:rFonts w:hint="eastAsia" w:ascii="Times New Roman" w:hAnsi="Times New Roman"/>
                <w:color w:val="000000" w:themeColor="text1"/>
                <w:sz w:val="24"/>
                <w:szCs w:val="24"/>
                <w:lang w:val="en-US" w:eastAsia="zh-CN"/>
                <w14:textFill>
                  <w14:solidFill>
                    <w14:schemeClr w14:val="tx1"/>
                  </w14:solidFill>
                </w14:textFill>
              </w:rPr>
              <w:t>醇基锅炉燃烧废气</w:t>
            </w:r>
          </w:p>
          <w:p>
            <w:pPr>
              <w:spacing w:line="360" w:lineRule="auto"/>
              <w:ind w:firstLine="480" w:firstLineChars="200"/>
              <w:rPr>
                <w:rFonts w:hint="eastAsia"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lang w:val="en-US" w:eastAsia="zh-CN"/>
                <w14:textFill>
                  <w14:solidFill>
                    <w14:schemeClr w14:val="tx1"/>
                  </w14:solidFill>
                </w14:textFill>
              </w:rPr>
              <w:t>醇基锅炉燃烧产生的颗粒物、二氧化硫、氮氧化物经水喷淋净化系统处</w:t>
            </w:r>
            <w:r>
              <w:rPr>
                <w:rFonts w:hint="eastAsia" w:ascii="Times New Roman" w:hAnsi="Times New Roman"/>
                <w:color w:val="000000" w:themeColor="text1"/>
                <w:sz w:val="24"/>
                <w:szCs w:val="24"/>
                <w14:textFill>
                  <w14:solidFill>
                    <w14:schemeClr w14:val="tx1"/>
                  </w14:solidFill>
                </w14:textFill>
              </w:rPr>
              <w:t>理后通过1根1</w:t>
            </w:r>
            <w:r>
              <w:rPr>
                <w:rFonts w:hint="eastAsia" w:ascii="Times New Roman" w:hAnsi="Times New Roman"/>
                <w:color w:val="000000" w:themeColor="text1"/>
                <w:sz w:val="24"/>
                <w:szCs w:val="24"/>
                <w:lang w:val="en-US" w:eastAsia="zh-CN"/>
                <w14:textFill>
                  <w14:solidFill>
                    <w14:schemeClr w14:val="tx1"/>
                  </w14:solidFill>
                </w14:textFill>
              </w:rPr>
              <w:t>0</w:t>
            </w:r>
            <w:r>
              <w:rPr>
                <w:rFonts w:ascii="Times New Roman" w:hAnsi="Times New Roman"/>
                <w:color w:val="000000" w:themeColor="text1"/>
                <w:sz w:val="24"/>
                <w:szCs w:val="24"/>
                <w14:textFill>
                  <w14:solidFill>
                    <w14:schemeClr w14:val="tx1"/>
                  </w14:solidFill>
                </w14:textFill>
              </w:rPr>
              <w:t>m</w:t>
            </w:r>
            <w:r>
              <w:rPr>
                <w:rFonts w:hint="eastAsia" w:ascii="Times New Roman" w:hAnsi="Times New Roman"/>
                <w:color w:val="000000" w:themeColor="text1"/>
                <w:sz w:val="24"/>
                <w:szCs w:val="24"/>
                <w14:textFill>
                  <w14:solidFill>
                    <w14:schemeClr w14:val="tx1"/>
                  </w14:solidFill>
                </w14:textFill>
              </w:rPr>
              <w:t>高排气筒排放，满足河北省《锅炉大气污染物排放标准》DB13/5161-2020标准要求。</w:t>
            </w:r>
          </w:p>
          <w:p>
            <w:pPr>
              <w:pStyle w:val="29"/>
              <w:snapToGrid/>
              <w:spacing w:before="0" w:after="0" w:line="360" w:lineRule="auto"/>
              <w:ind w:right="0" w:firstLineChars="200"/>
              <w:contextualSpacing/>
              <w:rPr>
                <w:rFonts w:hint="eastAsia" w:ascii="Times New Roman" w:hAnsi="Times New Roman" w:cs="Times New Roman" w:eastAsiaTheme="minorEastAsia"/>
                <w:color w:val="000000" w:themeColor="text1"/>
                <w:sz w:val="24"/>
                <w:szCs w:val="24"/>
                <w:lang w:val="en-US" w:eastAsia="zh-CN" w:bidi="ar-SA"/>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fldChar w:fldCharType="begin"/>
            </w:r>
            <w:r>
              <w:rPr>
                <w:rFonts w:ascii="Times New Roman" w:hAnsi="Times New Roman"/>
                <w:color w:val="000000" w:themeColor="text1"/>
                <w:sz w:val="24"/>
                <w:szCs w:val="24"/>
                <w14:textFill>
                  <w14:solidFill>
                    <w14:schemeClr w14:val="tx1"/>
                  </w14:solidFill>
                </w14:textFill>
              </w:rPr>
              <w:instrText xml:space="preserve"> = 2 \* GB3 \* MERGEFORMAT </w:instrText>
            </w:r>
            <w:r>
              <w:rPr>
                <w:rFonts w:ascii="Times New Roman" w:hAnsi="Times New Roman"/>
                <w:color w:val="000000" w:themeColor="text1"/>
                <w:sz w:val="24"/>
                <w:szCs w:val="24"/>
                <w14:textFill>
                  <w14:solidFill>
                    <w14:schemeClr w14:val="tx1"/>
                  </w14:solidFill>
                </w14:textFill>
              </w:rPr>
              <w:fldChar w:fldCharType="separate"/>
            </w:r>
            <w:r>
              <w:rPr>
                <w:rFonts w:hint="eastAsia" w:ascii="宋体" w:hAnsi="宋体" w:cs="宋体"/>
                <w:color w:val="000000" w:themeColor="text1"/>
                <w:sz w:val="24"/>
                <w:szCs w:val="24"/>
                <w14:textFill>
                  <w14:solidFill>
                    <w14:schemeClr w14:val="tx1"/>
                  </w14:solidFill>
                </w14:textFill>
              </w:rPr>
              <w:t>②</w:t>
            </w:r>
            <w:r>
              <w:rPr>
                <w:rFonts w:ascii="Times New Roman" w:hAnsi="Times New Roman"/>
                <w:color w:val="000000" w:themeColor="text1"/>
                <w:sz w:val="24"/>
                <w:szCs w:val="24"/>
                <w14:textFill>
                  <w14:solidFill>
                    <w14:schemeClr w14:val="tx1"/>
                  </w14:solidFill>
                </w14:textFill>
              </w:rPr>
              <w:fldChar w:fldCharType="end"/>
            </w:r>
            <w:r>
              <w:rPr>
                <w:rFonts w:hint="eastAsia" w:ascii="Times New Roman" w:hAnsi="Times New Roman"/>
                <w:color w:val="000000" w:themeColor="text1"/>
                <w:sz w:val="24"/>
                <w:szCs w:val="24"/>
                <w14:textFill>
                  <w14:solidFill>
                    <w14:schemeClr w14:val="tx1"/>
                  </w14:solidFill>
                </w14:textFill>
              </w:rPr>
              <w:t>恶臭气</w:t>
            </w:r>
            <w:r>
              <w:rPr>
                <w:rFonts w:hint="eastAsia" w:ascii="Times New Roman" w:hAnsi="Times New Roman" w:cs="Times New Roman" w:eastAsiaTheme="minorEastAsia"/>
                <w:color w:val="000000" w:themeColor="text1"/>
                <w:sz w:val="24"/>
                <w:szCs w:val="24"/>
                <w:lang w:val="en-US" w:eastAsia="zh-CN" w:bidi="ar-SA"/>
                <w14:textFill>
                  <w14:solidFill>
                    <w14:schemeClr w14:val="tx1"/>
                  </w14:solidFill>
                </w14:textFill>
              </w:rPr>
              <w:t>体</w:t>
            </w:r>
          </w:p>
          <w:p>
            <w:pPr>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hint="eastAsia" w:ascii="Times New Roman" w:hAnsi="Times New Roman" w:cs="Times New Roman" w:eastAsiaTheme="minorEastAsia"/>
                <w:color w:val="000000" w:themeColor="text1"/>
                <w:sz w:val="24"/>
                <w:szCs w:val="24"/>
                <w:lang w:val="en-US" w:eastAsia="zh-CN" w:bidi="ar-SA"/>
                <w14:textFill>
                  <w14:solidFill>
                    <w14:schemeClr w14:val="tx1"/>
                  </w14:solidFill>
                </w14:textFill>
              </w:rPr>
              <w:t>原料池、粉碎、挤压、分拣、油水分离工序产生的颗粒物、氨、硫化氢、臭气浓度经喷淋处理+活性炭吸附后通过1根15m高排气筒排放</w:t>
            </w:r>
            <w:r>
              <w:rPr>
                <w:rFonts w:hint="eastAsia" w:ascii="Times New Roman" w:hAnsi="Times New Roman" w:cs="Times New Roman"/>
                <w:color w:val="000000" w:themeColor="text1"/>
                <w:sz w:val="24"/>
                <w:szCs w:val="24"/>
                <w:lang w:val="en-US" w:eastAsia="zh-CN" w:bidi="ar-SA"/>
                <w14:textFill>
                  <w14:solidFill>
                    <w14:schemeClr w14:val="tx1"/>
                  </w14:solidFill>
                </w14:textFill>
              </w:rPr>
              <w:t>，排放</w:t>
            </w:r>
            <w:r>
              <w:rPr>
                <w:rFonts w:hint="eastAsia" w:ascii="Times New Roman" w:hAnsi="Times New Roman"/>
                <w:color w:val="000000" w:themeColor="text1"/>
                <w:sz w:val="24"/>
                <w:szCs w:val="24"/>
                <w14:textFill>
                  <w14:solidFill>
                    <w14:schemeClr w14:val="tx1"/>
                  </w14:solidFill>
                </w14:textFill>
              </w:rPr>
              <w:t>满足《</w:t>
            </w:r>
            <w:r>
              <w:rPr>
                <w:rFonts w:hint="eastAsia" w:ascii="Times New Roman" w:hAnsi="Times New Roman"/>
                <w:color w:val="000000" w:themeColor="text1"/>
                <w:sz w:val="24"/>
                <w:szCs w:val="24"/>
                <w:lang w:val="en-US" w:eastAsia="zh-CN"/>
                <w14:textFill>
                  <w14:solidFill>
                    <w14:schemeClr w14:val="tx1"/>
                  </w14:solidFill>
                </w14:textFill>
              </w:rPr>
              <w:t>大气污染物综合</w:t>
            </w:r>
            <w:r>
              <w:rPr>
                <w:rFonts w:hint="eastAsia" w:ascii="Times New Roman" w:hAnsi="Times New Roman"/>
                <w:color w:val="000000" w:themeColor="text1"/>
                <w:sz w:val="24"/>
                <w:szCs w:val="24"/>
                <w14:textFill>
                  <w14:solidFill>
                    <w14:schemeClr w14:val="tx1"/>
                  </w14:solidFill>
                </w14:textFill>
              </w:rPr>
              <w:t>排放标准》（G</w:t>
            </w:r>
            <w:r>
              <w:rPr>
                <w:rFonts w:ascii="Times New Roman" w:hAnsi="Times New Roman"/>
                <w:color w:val="000000" w:themeColor="text1"/>
                <w:sz w:val="24"/>
                <w:szCs w:val="24"/>
                <w14:textFill>
                  <w14:solidFill>
                    <w14:schemeClr w14:val="tx1"/>
                  </w14:solidFill>
                </w14:textFill>
              </w:rPr>
              <w:t>B</w:t>
            </w:r>
            <w:r>
              <w:rPr>
                <w:rFonts w:hint="eastAsia" w:ascii="Times New Roman" w:hAnsi="Times New Roman"/>
                <w:color w:val="000000" w:themeColor="text1"/>
                <w:sz w:val="24"/>
                <w:szCs w:val="24"/>
                <w:lang w:val="en-US" w:eastAsia="zh-CN"/>
                <w14:textFill>
                  <w14:solidFill>
                    <w14:schemeClr w14:val="tx1"/>
                  </w14:solidFill>
                </w14:textFill>
              </w:rPr>
              <w:t>16297-1996</w:t>
            </w:r>
            <w:r>
              <w:rPr>
                <w:rFonts w:hint="eastAsia" w:ascii="Times New Roman" w:hAnsi="Times New Roman"/>
                <w:color w:val="000000" w:themeColor="text1"/>
                <w:sz w:val="24"/>
                <w:szCs w:val="24"/>
                <w14:textFill>
                  <w14:solidFill>
                    <w14:schemeClr w14:val="tx1"/>
                  </w14:solidFill>
                </w14:textFill>
              </w:rPr>
              <w:t>）标准要求</w:t>
            </w:r>
            <w:r>
              <w:rPr>
                <w:rFonts w:ascii="Times New Roman" w:hAnsi="Times New Roman"/>
                <w:color w:val="000000" w:themeColor="text1"/>
                <w:sz w:val="24"/>
                <w:szCs w:val="24"/>
                <w14:textFill>
                  <w14:solidFill>
                    <w14:schemeClr w14:val="tx1"/>
                  </w14:solidFill>
                </w14:textFill>
              </w:rPr>
              <w:t>。</w:t>
            </w:r>
          </w:p>
          <w:p>
            <w:pPr>
              <w:spacing w:line="360" w:lineRule="auto"/>
              <w:ind w:firstLine="480" w:firstLineChars="200"/>
              <w:rPr>
                <w:rFonts w:hint="eastAsia" w:ascii="Times New Roman" w:hAnsi="Times New Roman"/>
                <w:color w:val="000000" w:themeColor="text1"/>
                <w:sz w:val="24"/>
                <w:szCs w:val="24"/>
                <w:lang w:val="en-US" w:eastAsia="zh-CN"/>
                <w14:textFill>
                  <w14:solidFill>
                    <w14:schemeClr w14:val="tx1"/>
                  </w14:solidFill>
                </w14:textFill>
              </w:rPr>
            </w:pPr>
            <w:r>
              <w:rPr>
                <w:rFonts w:hint="eastAsia" w:ascii="Times New Roman" w:hAnsi="Times New Roman"/>
                <w:color w:val="000000" w:themeColor="text1"/>
                <w:sz w:val="24"/>
                <w:szCs w:val="24"/>
                <w:lang w:val="en-US" w:eastAsia="zh-CN"/>
                <w14:textFill>
                  <w14:solidFill>
                    <w14:schemeClr w14:val="tx1"/>
                  </w14:solidFill>
                </w14:textFill>
              </w:rPr>
              <w:t>③甲醇精馏废气</w:t>
            </w:r>
          </w:p>
          <w:p>
            <w:pPr>
              <w:spacing w:line="360" w:lineRule="auto"/>
              <w:ind w:firstLine="480" w:firstLineChars="200"/>
              <w:rPr>
                <w:rFonts w:hint="eastAsia" w:ascii="Times New Roman" w:hAnsi="Times New Roman" w:eastAsiaTheme="minorEastAsia"/>
                <w:color w:val="000000" w:themeColor="text1"/>
                <w:sz w:val="24"/>
                <w:szCs w:val="24"/>
                <w:lang w:val="en-US" w:eastAsia="zh-CN"/>
                <w14:textFill>
                  <w14:solidFill>
                    <w14:schemeClr w14:val="tx1"/>
                  </w14:solidFill>
                </w14:textFill>
              </w:rPr>
            </w:pPr>
            <w:r>
              <w:rPr>
                <w:rFonts w:hint="eastAsia" w:ascii="Times New Roman" w:hAnsi="Times New Roman"/>
                <w:color w:val="000000" w:themeColor="text1"/>
                <w:sz w:val="24"/>
                <w:szCs w:val="24"/>
                <w:lang w:val="en-US" w:eastAsia="zh-CN"/>
                <w14:textFill>
                  <w14:solidFill>
                    <w14:schemeClr w14:val="tx1"/>
                  </w14:solidFill>
                </w14:textFill>
              </w:rPr>
              <w:t>甲醇精馏废气经三级水洗+冷凝吸收处理后通过1根15m高排气筒排放，排放满足</w:t>
            </w:r>
            <w:r>
              <w:rPr>
                <w:rFonts w:hint="eastAsia"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大气污染物综合</w:t>
            </w:r>
            <w:r>
              <w:rPr>
                <w:rFonts w:hint="eastAsia" w:ascii="Times New Roman" w:hAnsi="Times New Roman"/>
                <w:color w:val="000000" w:themeColor="text1"/>
                <w:sz w:val="24"/>
                <w:szCs w:val="24"/>
                <w14:textFill>
                  <w14:solidFill>
                    <w14:schemeClr w14:val="tx1"/>
                  </w14:solidFill>
                </w14:textFill>
              </w:rPr>
              <w:t>排放标准》（G</w:t>
            </w:r>
            <w:r>
              <w:rPr>
                <w:rFonts w:ascii="Times New Roman" w:hAnsi="Times New Roman"/>
                <w:color w:val="000000" w:themeColor="text1"/>
                <w:sz w:val="24"/>
                <w:szCs w:val="24"/>
                <w14:textFill>
                  <w14:solidFill>
                    <w14:schemeClr w14:val="tx1"/>
                  </w14:solidFill>
                </w14:textFill>
              </w:rPr>
              <w:t>B</w:t>
            </w:r>
            <w:r>
              <w:rPr>
                <w:rFonts w:hint="eastAsia" w:ascii="Times New Roman" w:hAnsi="Times New Roman"/>
                <w:color w:val="000000" w:themeColor="text1"/>
                <w:sz w:val="24"/>
                <w:szCs w:val="24"/>
                <w:lang w:val="en-US" w:eastAsia="zh-CN"/>
                <w14:textFill>
                  <w14:solidFill>
                    <w14:schemeClr w14:val="tx1"/>
                  </w14:solidFill>
                </w14:textFill>
              </w:rPr>
              <w:t>16297-1996</w:t>
            </w:r>
            <w:r>
              <w:rPr>
                <w:rFonts w:hint="eastAsia" w:ascii="Times New Roman" w:hAnsi="Times New Roman"/>
                <w:color w:val="000000" w:themeColor="text1"/>
                <w:sz w:val="24"/>
                <w:szCs w:val="24"/>
                <w14:textFill>
                  <w14:solidFill>
                    <w14:schemeClr w14:val="tx1"/>
                  </w14:solidFill>
                </w14:textFill>
              </w:rPr>
              <w:t>）标准要求</w:t>
            </w:r>
            <w:r>
              <w:rPr>
                <w:rFonts w:hint="eastAsia" w:ascii="Times New Roman" w:hAnsi="Times New Roman"/>
                <w:color w:val="000000" w:themeColor="text1"/>
                <w:sz w:val="24"/>
                <w:szCs w:val="24"/>
                <w:lang w:eastAsia="zh-CN"/>
                <w14:textFill>
                  <w14:solidFill>
                    <w14:schemeClr w14:val="tx1"/>
                  </w14:solidFill>
                </w14:textFill>
              </w:rPr>
              <w:t>。</w:t>
            </w:r>
          </w:p>
          <w:p>
            <w:pPr>
              <w:spacing w:line="360" w:lineRule="auto"/>
              <w:ind w:firstLine="480" w:firstLineChars="200"/>
              <w:rPr>
                <w:rFonts w:hint="eastAsia" w:ascii="Times New Roman" w:hAnsi="Times New Roman"/>
                <w:color w:val="000000" w:themeColor="text1"/>
                <w:sz w:val="24"/>
                <w:szCs w:val="24"/>
                <w:lang w:val="en-US" w:eastAsia="zh-CN"/>
                <w14:textFill>
                  <w14:solidFill>
                    <w14:schemeClr w14:val="tx1"/>
                  </w14:solidFill>
                </w14:textFill>
              </w:rPr>
            </w:pPr>
            <w:r>
              <w:rPr>
                <w:rFonts w:hint="eastAsia" w:ascii="Times New Roman" w:hAnsi="Times New Roman"/>
                <w:color w:val="000000" w:themeColor="text1"/>
                <w:sz w:val="24"/>
                <w:szCs w:val="24"/>
                <w:lang w:val="en-US" w:eastAsia="zh-CN"/>
                <w14:textFill>
                  <w14:solidFill>
                    <w14:schemeClr w14:val="tx1"/>
                  </w14:solidFill>
                </w14:textFill>
              </w:rPr>
              <w:t>④天然气锅炉燃烧废气</w:t>
            </w:r>
          </w:p>
          <w:p>
            <w:pPr>
              <w:spacing w:line="360" w:lineRule="auto"/>
              <w:ind w:firstLine="480" w:firstLineChars="200"/>
              <w:rPr>
                <w:rFonts w:hint="default" w:ascii="Times New Roman" w:hAnsi="Times New Roman"/>
                <w:color w:val="000000" w:themeColor="text1"/>
                <w:sz w:val="24"/>
                <w:szCs w:val="24"/>
                <w:lang w:val="en-US" w:eastAsia="zh-CN"/>
                <w14:textFill>
                  <w14:solidFill>
                    <w14:schemeClr w14:val="tx1"/>
                  </w14:solidFill>
                </w14:textFill>
              </w:rPr>
            </w:pPr>
            <w:r>
              <w:rPr>
                <w:rFonts w:hint="eastAsia" w:ascii="Times New Roman" w:hAnsi="Times New Roman"/>
                <w:color w:val="000000" w:themeColor="text1"/>
                <w:sz w:val="24"/>
                <w:szCs w:val="24"/>
                <w:highlight w:val="none"/>
                <w:lang w:val="en-US" w:eastAsia="zh-CN"/>
                <w14:textFill>
                  <w14:solidFill>
                    <w14:schemeClr w14:val="tx1"/>
                  </w14:solidFill>
                </w14:textFill>
              </w:rPr>
              <w:t>天然气锅炉燃烧采用低氮燃烧技术，</w:t>
            </w:r>
            <w:r>
              <w:rPr>
                <w:rFonts w:hint="eastAsia" w:ascii="Times New Roman" w:hAnsi="Times New Roman"/>
                <w:color w:val="000000" w:themeColor="text1"/>
                <w:sz w:val="24"/>
                <w:szCs w:val="24"/>
                <w:lang w:val="en-US" w:eastAsia="zh-CN"/>
                <w14:textFill>
                  <w14:solidFill>
                    <w14:schemeClr w14:val="tx1"/>
                  </w14:solidFill>
                </w14:textFill>
              </w:rPr>
              <w:t>废气</w:t>
            </w:r>
            <w:r>
              <w:rPr>
                <w:rFonts w:hint="eastAsia" w:ascii="Times New Roman" w:hAnsi="Times New Roman"/>
                <w:color w:val="000000" w:themeColor="text1"/>
                <w:sz w:val="24"/>
                <w:szCs w:val="24"/>
                <w14:textFill>
                  <w14:solidFill>
                    <w14:schemeClr w14:val="tx1"/>
                  </w14:solidFill>
                </w14:textFill>
              </w:rPr>
              <w:t>通过1根1</w:t>
            </w:r>
            <w:r>
              <w:rPr>
                <w:rFonts w:hint="eastAsia" w:ascii="Times New Roman" w:hAnsi="Times New Roman"/>
                <w:color w:val="000000" w:themeColor="text1"/>
                <w:sz w:val="24"/>
                <w:szCs w:val="24"/>
                <w:lang w:val="en-US" w:eastAsia="zh-CN"/>
                <w14:textFill>
                  <w14:solidFill>
                    <w14:schemeClr w14:val="tx1"/>
                  </w14:solidFill>
                </w14:textFill>
              </w:rPr>
              <w:t>0</w:t>
            </w:r>
            <w:r>
              <w:rPr>
                <w:rFonts w:ascii="Times New Roman" w:hAnsi="Times New Roman"/>
                <w:color w:val="000000" w:themeColor="text1"/>
                <w:sz w:val="24"/>
                <w:szCs w:val="24"/>
                <w14:textFill>
                  <w14:solidFill>
                    <w14:schemeClr w14:val="tx1"/>
                  </w14:solidFill>
                </w14:textFill>
              </w:rPr>
              <w:t>m</w:t>
            </w:r>
            <w:r>
              <w:rPr>
                <w:rFonts w:hint="eastAsia" w:ascii="Times New Roman" w:hAnsi="Times New Roman"/>
                <w:color w:val="000000" w:themeColor="text1"/>
                <w:sz w:val="24"/>
                <w:szCs w:val="24"/>
                <w14:textFill>
                  <w14:solidFill>
                    <w14:schemeClr w14:val="tx1"/>
                  </w14:solidFill>
                </w14:textFill>
              </w:rPr>
              <w:t>高排气筒排放，满足河北省《锅炉大气污染物排放标准》DB13/5161-2020标准要求。</w:t>
            </w:r>
          </w:p>
          <w:p>
            <w:pPr>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（2）废水</w:t>
            </w:r>
          </w:p>
          <w:p>
            <w:pPr>
              <w:spacing w:line="360" w:lineRule="auto"/>
              <w:ind w:firstLine="480" w:firstLineChars="200"/>
              <w:rPr>
                <w:rFonts w:hint="eastAsia"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lang w:val="zh-CN"/>
                <w14:textFill>
                  <w14:solidFill>
                    <w14:schemeClr w14:val="tx1"/>
                  </w14:solidFill>
                </w14:textFill>
              </w:rPr>
              <w:t>生活污水、</w:t>
            </w:r>
            <w:r>
              <w:rPr>
                <w:rFonts w:hint="eastAsia" w:ascii="Times New Roman" w:hAnsi="Times New Roman"/>
                <w:color w:val="000000" w:themeColor="text1"/>
                <w:sz w:val="24"/>
                <w:szCs w:val="24"/>
                <w:lang w:val="en-US" w:eastAsia="zh-CN"/>
                <w14:textFill>
                  <w14:solidFill>
                    <w14:schemeClr w14:val="tx1"/>
                  </w14:solidFill>
                </w14:textFill>
              </w:rPr>
              <w:t>生产废水（水洗工序废水、原料带水、反应生成水、餐厨垃圾沥水和压榨机挤压水）、初期雨水进入场内污水处理站（隔油+两级气浮+厌氧+生化法）进行处理，处理后由罐车外运至污水处理厂</w:t>
            </w:r>
            <w:r>
              <w:rPr>
                <w:rFonts w:hint="eastAsia" w:ascii="Times New Roman" w:hAnsi="Times New Roman"/>
                <w:color w:val="000000" w:themeColor="text1"/>
                <w:sz w:val="24"/>
                <w:szCs w:val="24"/>
                <w14:textFill>
                  <w14:solidFill>
                    <w14:schemeClr w14:val="tx1"/>
                  </w14:solidFill>
                </w14:textFill>
              </w:rPr>
              <w:t>。</w:t>
            </w:r>
          </w:p>
          <w:p>
            <w:pPr>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（3）噪声</w:t>
            </w:r>
          </w:p>
          <w:p>
            <w:pPr>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根据检测报告（</w:t>
            </w:r>
            <w:r>
              <w:rPr>
                <w:rFonts w:hint="eastAsia" w:ascii="Times New Roman" w:hAnsi="Times New Roman"/>
                <w:color w:val="000000" w:themeColor="text1"/>
                <w:sz w:val="24"/>
                <w:szCs w:val="24"/>
                <w:lang w:val="en-US" w:eastAsia="zh-CN"/>
                <w14:textFill>
                  <w14:solidFill>
                    <w14:schemeClr w14:val="tx1"/>
                  </w14:solidFill>
                </w14:textFill>
              </w:rPr>
              <w:t>新丰（检）字HJ2023-050213</w:t>
            </w:r>
            <w:r>
              <w:rPr>
                <w:rFonts w:hint="eastAsia" w:ascii="Times New Roman" w:hAnsi="Times New Roman"/>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，该企业东、</w:t>
            </w:r>
            <w:r>
              <w:rPr>
                <w:rFonts w:hint="eastAsia" w:ascii="Times New Roman" w:hAnsi="Times New Roman"/>
                <w:color w:val="000000" w:themeColor="text1"/>
                <w:sz w:val="24"/>
                <w:szCs w:val="24"/>
                <w14:textFill>
                  <w14:solidFill>
                    <w14:schemeClr w14:val="tx1"/>
                  </w14:solidFill>
                </w14:textFill>
              </w:rPr>
              <w:t>南、</w:t>
            </w:r>
            <w:r>
              <w:rPr>
                <w:rFonts w:ascii="Times New Roman" w:hAnsi="Times New Roman"/>
                <w:color w:val="000000" w:themeColor="text1"/>
                <w:sz w:val="24"/>
                <w:szCs w:val="24"/>
                <w14:textFill>
                  <w14:solidFill>
                    <w14:schemeClr w14:val="tx1"/>
                  </w14:solidFill>
                </w14:textFill>
              </w:rPr>
              <w:t>西、北</w:t>
            </w:r>
            <w:r>
              <w:rPr>
                <w:rFonts w:hint="eastAsia" w:ascii="Times New Roman" w:hAnsi="Times New Roman"/>
                <w:color w:val="000000" w:themeColor="text1"/>
                <w:sz w:val="24"/>
                <w:szCs w:val="24"/>
                <w14:textFill>
                  <w14:solidFill>
                    <w14:schemeClr w14:val="tx1"/>
                  </w14:solidFill>
                </w14:textFill>
              </w:rPr>
              <w:t>场</w:t>
            </w:r>
            <w:r>
              <w:rPr>
                <w:rFonts w:ascii="Times New Roman" w:hAnsi="Times New Roman"/>
                <w:color w:val="000000" w:themeColor="text1"/>
                <w:sz w:val="24"/>
                <w:szCs w:val="24"/>
                <w14:textFill>
                  <w14:solidFill>
                    <w14:schemeClr w14:val="tx1"/>
                  </w14:solidFill>
                </w14:textFill>
              </w:rPr>
              <w:t>界昼间噪声值范围为</w:t>
            </w:r>
            <w:r>
              <w:rPr>
                <w:rFonts w:hint="eastAsia" w:ascii="Times New Roman" w:hAnsi="Times New Roman"/>
                <w:color w:val="000000" w:themeColor="text1"/>
                <w:sz w:val="24"/>
                <w:szCs w:val="24"/>
                <w:lang w:val="en-US" w:eastAsia="zh-CN"/>
                <w14:textFill>
                  <w14:solidFill>
                    <w14:schemeClr w14:val="tx1"/>
                  </w14:solidFill>
                </w14:textFill>
              </w:rPr>
              <w:t>53.1</w:t>
            </w:r>
            <w:r>
              <w:rPr>
                <w:rFonts w:ascii="Times New Roman" w:hAnsi="Times New Roman"/>
                <w:color w:val="000000" w:themeColor="text1"/>
                <w:sz w:val="24"/>
                <w:szCs w:val="24"/>
                <w14:textFill>
                  <w14:solidFill>
                    <w14:schemeClr w14:val="tx1"/>
                  </w14:solidFill>
                </w14:textFill>
              </w:rPr>
              <w:t>～5</w:t>
            </w:r>
            <w:r>
              <w:rPr>
                <w:rFonts w:hint="eastAsia" w:ascii="Times New Roman" w:hAnsi="Times New Roman"/>
                <w:color w:val="000000" w:themeColor="text1"/>
                <w:sz w:val="24"/>
                <w:szCs w:val="24"/>
                <w:lang w:val="en-US" w:eastAsia="zh-CN"/>
                <w14:textFill>
                  <w14:solidFill>
                    <w14:schemeClr w14:val="tx1"/>
                  </w14:solidFill>
                </w14:textFill>
              </w:rPr>
              <w:t>4.3</w:t>
            </w:r>
            <w:r>
              <w:rPr>
                <w:rFonts w:ascii="Times New Roman" w:hAnsi="Times New Roman"/>
                <w:color w:val="000000" w:themeColor="text1"/>
                <w:sz w:val="24"/>
                <w:szCs w:val="24"/>
                <w14:textFill>
                  <w14:solidFill>
                    <w14:schemeClr w14:val="tx1"/>
                  </w14:solidFill>
                </w14:textFill>
              </w:rPr>
              <w:t>dB(A)，夜间噪声值范围为</w:t>
            </w:r>
            <w:r>
              <w:rPr>
                <w:rFonts w:hint="eastAsia" w:ascii="Times New Roman" w:hAnsi="Times New Roman"/>
                <w:color w:val="000000" w:themeColor="text1"/>
                <w:sz w:val="24"/>
                <w:szCs w:val="24"/>
                <w:lang w:val="en-US" w:eastAsia="zh-CN"/>
                <w14:textFill>
                  <w14:solidFill>
                    <w14:schemeClr w14:val="tx1"/>
                  </w14:solidFill>
                </w14:textFill>
              </w:rPr>
              <w:t>43.0</w:t>
            </w:r>
            <w:r>
              <w:rPr>
                <w:rFonts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44.7</w:t>
            </w:r>
            <w:r>
              <w:rPr>
                <w:rFonts w:ascii="Times New Roman" w:hAnsi="Times New Roman"/>
                <w:color w:val="000000" w:themeColor="text1"/>
                <w:sz w:val="24"/>
                <w:szCs w:val="24"/>
                <w14:textFill>
                  <w14:solidFill>
                    <w14:schemeClr w14:val="tx1"/>
                  </w14:solidFill>
                </w14:textFill>
              </w:rPr>
              <w:t>dB(A)，检测结果达</w:t>
            </w:r>
            <w:r>
              <w:rPr>
                <w:rFonts w:ascii="Times New Roman" w:hAnsi="Times New Roman"/>
                <w:color w:val="000000" w:themeColor="text1"/>
                <w:sz w:val="24"/>
                <w:szCs w:val="24"/>
                <w:highlight w:val="none"/>
                <w14:textFill>
                  <w14:solidFill>
                    <w14:schemeClr w14:val="tx1"/>
                  </w14:solidFill>
                </w14:textFill>
              </w:rPr>
              <w:t>到《工业企业厂界环境噪声排放标准》(GB12348-2008) 中</w:t>
            </w:r>
            <w:r>
              <w:rPr>
                <w:rFonts w:hint="eastAsia" w:ascii="Times New Roman" w:hAnsi="Times New Roman"/>
                <w:color w:val="000000" w:themeColor="text1"/>
                <w:sz w:val="24"/>
                <w:szCs w:val="24"/>
                <w:highlight w:val="none"/>
                <w:lang w:val="en-US" w:eastAsia="zh-CN"/>
                <w14:textFill>
                  <w14:solidFill>
                    <w14:schemeClr w14:val="tx1"/>
                  </w14:solidFill>
                </w14:textFill>
              </w:rPr>
              <w:t>1</w:t>
            </w:r>
            <w:r>
              <w:rPr>
                <w:rFonts w:ascii="Times New Roman" w:hAnsi="Times New Roman"/>
                <w:color w:val="000000" w:themeColor="text1"/>
                <w:sz w:val="24"/>
                <w:szCs w:val="24"/>
                <w:highlight w:val="none"/>
                <w14:textFill>
                  <w14:solidFill>
                    <w14:schemeClr w14:val="tx1"/>
                  </w14:solidFill>
                </w14:textFill>
              </w:rPr>
              <w:t>类标准限值要求</w:t>
            </w:r>
            <w:r>
              <w:rPr>
                <w:rFonts w:hint="eastAsia" w:ascii="Times New Roman" w:hAnsi="Times New Roman"/>
                <w:color w:val="000000" w:themeColor="text1"/>
                <w:sz w:val="24"/>
                <w:szCs w:val="24"/>
                <w:highlight w:val="none"/>
                <w14:textFill>
                  <w14:solidFill>
                    <w14:schemeClr w14:val="tx1"/>
                  </w14:solidFill>
                </w14:textFill>
              </w:rPr>
              <w:t>。</w:t>
            </w:r>
          </w:p>
          <w:p>
            <w:pPr>
              <w:pStyle w:val="30"/>
              <w:spacing w:after="0" w:line="360" w:lineRule="auto"/>
              <w:ind w:left="0" w:leftChars="0" w:firstLine="480" w:firstLineChars="200"/>
              <w:contextualSpacing/>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（4）固体废物</w:t>
            </w:r>
          </w:p>
          <w:p>
            <w:pPr>
              <w:pStyle w:val="29"/>
              <w:ind w:firstLineChars="200"/>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现有项目</w:t>
            </w:r>
            <w:r>
              <w:rPr>
                <w:rFonts w:ascii="Times New Roman" w:hAnsi="Times New Roman"/>
                <w:color w:val="000000" w:themeColor="text1"/>
                <w:sz w:val="24"/>
                <w:szCs w:val="24"/>
                <w14:textFill>
                  <w14:solidFill>
                    <w14:schemeClr w14:val="tx1"/>
                  </w14:solidFill>
                </w14:textFill>
              </w:rPr>
              <w:t>固体废物产生及处理情况见下表</w:t>
            </w:r>
            <w:r>
              <w:rPr>
                <w:rFonts w:hint="eastAsia" w:ascii="Times New Roman" w:hAnsi="Times New Roman"/>
                <w:color w:val="000000" w:themeColor="text1"/>
                <w:sz w:val="24"/>
                <w:szCs w:val="24"/>
                <w14:textFill>
                  <w14:solidFill>
                    <w14:schemeClr w14:val="tx1"/>
                  </w14:solidFill>
                </w14:textFill>
              </w:rPr>
              <w:t>。</w:t>
            </w:r>
          </w:p>
          <w:p>
            <w:pPr>
              <w:pStyle w:val="30"/>
              <w:tabs>
                <w:tab w:val="left" w:pos="924"/>
              </w:tabs>
              <w:spacing w:after="0" w:line="360" w:lineRule="auto"/>
              <w:ind w:left="0" w:leftChars="0" w:firstLine="422" w:firstLineChars="200"/>
              <w:contextualSpacing/>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表</w:t>
            </w:r>
            <w:r>
              <w:rPr>
                <w:rFonts w:hint="eastAsia" w:ascii="Times New Roman" w:hAnsi="Times New Roman"/>
                <w:b/>
                <w:bCs/>
                <w:color w:val="000000" w:themeColor="text1"/>
                <w:sz w:val="21"/>
                <w:szCs w:val="21"/>
                <w:lang w:val="en-US" w:eastAsia="zh-CN"/>
                <w14:textFill>
                  <w14:solidFill>
                    <w14:schemeClr w14:val="tx1"/>
                  </w14:solidFill>
                </w14:textFill>
              </w:rPr>
              <w:t>15</w:t>
            </w:r>
            <w:r>
              <w:rPr>
                <w:rFonts w:ascii="Times New Roman" w:hAnsi="Times New Roman"/>
                <w:b/>
                <w:bCs/>
                <w:color w:val="000000" w:themeColor="text1"/>
                <w:sz w:val="21"/>
                <w:szCs w:val="21"/>
                <w14:textFill>
                  <w14:solidFill>
                    <w14:schemeClr w14:val="tx1"/>
                  </w14:solidFill>
                </w14:textFill>
              </w:rPr>
              <w:t xml:space="preserve">  现有工程固体废物产生及处置情况</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
              <w:gridCol w:w="1950"/>
              <w:gridCol w:w="1540"/>
              <w:gridCol w:w="1540"/>
              <w:gridCol w:w="24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序号</w:t>
                  </w:r>
                </w:p>
              </w:tc>
              <w:tc>
                <w:tcPr>
                  <w:tcW w:w="1882"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污染物</w:t>
                  </w:r>
                </w:p>
              </w:tc>
              <w:tc>
                <w:tcPr>
                  <w:tcW w:w="148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产生量（t/a）</w:t>
                  </w:r>
                </w:p>
              </w:tc>
              <w:tc>
                <w:tcPr>
                  <w:tcW w:w="148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性质</w:t>
                  </w:r>
                </w:p>
              </w:tc>
              <w:tc>
                <w:tcPr>
                  <w:tcW w:w="234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处理处置情况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1</w:t>
                  </w:r>
                </w:p>
              </w:tc>
              <w:tc>
                <w:tcPr>
                  <w:tcW w:w="1882"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废活性炭</w:t>
                  </w:r>
                </w:p>
              </w:tc>
              <w:tc>
                <w:tcPr>
                  <w:tcW w:w="1486"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1.2</w:t>
                  </w:r>
                </w:p>
              </w:tc>
              <w:tc>
                <w:tcPr>
                  <w:tcW w:w="148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一般固废</w:t>
                  </w:r>
                </w:p>
              </w:tc>
              <w:tc>
                <w:tcPr>
                  <w:tcW w:w="234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定期送往生活垃圾填埋场处理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2</w:t>
                  </w:r>
                </w:p>
              </w:tc>
              <w:tc>
                <w:tcPr>
                  <w:tcW w:w="1882"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虫粪</w:t>
                  </w:r>
                </w:p>
              </w:tc>
              <w:tc>
                <w:tcPr>
                  <w:tcW w:w="1486"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10471.8</w:t>
                  </w:r>
                </w:p>
              </w:tc>
              <w:tc>
                <w:tcPr>
                  <w:tcW w:w="148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一般固废</w:t>
                  </w:r>
                </w:p>
              </w:tc>
              <w:tc>
                <w:tcPr>
                  <w:tcW w:w="234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作有机肥外售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3</w:t>
                  </w:r>
                </w:p>
              </w:tc>
              <w:tc>
                <w:tcPr>
                  <w:tcW w:w="1882"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黑水虻成虫</w:t>
                  </w:r>
                </w:p>
              </w:tc>
              <w:tc>
                <w:tcPr>
                  <w:tcW w:w="1486"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7005.5</w:t>
                  </w:r>
                </w:p>
              </w:tc>
              <w:tc>
                <w:tcPr>
                  <w:tcW w:w="148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一般固废</w:t>
                  </w:r>
                </w:p>
              </w:tc>
              <w:tc>
                <w:tcPr>
                  <w:tcW w:w="234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作鸡饲料外售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4</w:t>
                  </w:r>
                </w:p>
              </w:tc>
              <w:tc>
                <w:tcPr>
                  <w:tcW w:w="1882"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分拣出的杂质</w:t>
                  </w:r>
                </w:p>
              </w:tc>
              <w:tc>
                <w:tcPr>
                  <w:tcW w:w="1486"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1200</w:t>
                  </w:r>
                </w:p>
              </w:tc>
              <w:tc>
                <w:tcPr>
                  <w:tcW w:w="148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一般固废</w:t>
                  </w:r>
                </w:p>
              </w:tc>
              <w:tc>
                <w:tcPr>
                  <w:tcW w:w="234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暂存收集桶内，定期送往生活垃圾填埋场处理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5</w:t>
                  </w:r>
                </w:p>
              </w:tc>
              <w:tc>
                <w:tcPr>
                  <w:tcW w:w="1882"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原料除杂渣</w:t>
                  </w:r>
                </w:p>
              </w:tc>
              <w:tc>
                <w:tcPr>
                  <w:tcW w:w="1486"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186</w:t>
                  </w:r>
                </w:p>
              </w:tc>
              <w:tc>
                <w:tcPr>
                  <w:tcW w:w="1486"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一般固废</w:t>
                  </w:r>
                </w:p>
              </w:tc>
              <w:tc>
                <w:tcPr>
                  <w:tcW w:w="234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置于铁桶内，暂存库房，定期交由相关物资回收单位回收综合利用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6</w:t>
                  </w:r>
                </w:p>
              </w:tc>
              <w:tc>
                <w:tcPr>
                  <w:tcW w:w="1882"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废导热油</w:t>
                  </w:r>
                </w:p>
              </w:tc>
              <w:tc>
                <w:tcPr>
                  <w:tcW w:w="1486"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2.0</w:t>
                  </w:r>
                </w:p>
              </w:tc>
              <w:tc>
                <w:tcPr>
                  <w:tcW w:w="1486" w:type="dxa"/>
                  <w:vAlign w:val="center"/>
                </w:tcPr>
                <w:p>
                  <w:pPr>
                    <w:pStyle w:val="29"/>
                    <w:snapToGrid/>
                    <w:spacing w:before="0" w:after="0" w:line="240" w:lineRule="exact"/>
                    <w:ind w:right="0" w:firstLine="0" w:firstLineChars="0"/>
                    <w:jc w:val="center"/>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危险废物</w:t>
                  </w:r>
                </w:p>
              </w:tc>
              <w:tc>
                <w:tcPr>
                  <w:tcW w:w="234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lang w:val="zh-CN"/>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由导热油厂家现场回收，不在场内暂存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7</w:t>
                  </w:r>
                </w:p>
              </w:tc>
              <w:tc>
                <w:tcPr>
                  <w:tcW w:w="1882"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生活垃圾</w:t>
                  </w:r>
                </w:p>
              </w:tc>
              <w:tc>
                <w:tcPr>
                  <w:tcW w:w="1486" w:type="dxa"/>
                  <w:vAlign w:val="center"/>
                </w:tcPr>
                <w:p>
                  <w:pPr>
                    <w:pStyle w:val="29"/>
                    <w:snapToGrid/>
                    <w:spacing w:before="0" w:after="0" w:line="240" w:lineRule="exact"/>
                    <w:ind w:right="0" w:firstLine="0" w:firstLineChars="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2.16</w:t>
                  </w:r>
                </w:p>
              </w:tc>
              <w:tc>
                <w:tcPr>
                  <w:tcW w:w="1486" w:type="dxa"/>
                  <w:vAlign w:val="center"/>
                </w:tcPr>
                <w:p>
                  <w:pPr>
                    <w:pStyle w:val="29"/>
                    <w:snapToGrid/>
                    <w:spacing w:before="0" w:after="0" w:line="240" w:lineRule="exact"/>
                    <w:ind w:right="0" w:firstLine="0" w:firstLineChars="0"/>
                    <w:jc w:val="center"/>
                    <w:rPr>
                      <w:rFonts w:hint="eastAsia" w:ascii="Times New Roman" w:hAnsi="Times New Roman"/>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w:t>
                  </w:r>
                </w:p>
              </w:tc>
              <w:tc>
                <w:tcPr>
                  <w:tcW w:w="2345" w:type="dxa"/>
                  <w:vAlign w:val="center"/>
                </w:tcPr>
                <w:p>
                  <w:pPr>
                    <w:pStyle w:val="29"/>
                    <w:snapToGrid/>
                    <w:spacing w:before="0" w:after="0" w:line="240" w:lineRule="exact"/>
                    <w:ind w:right="0" w:firstLine="0" w:firstLineChars="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zh-CN"/>
                      <w14:textFill>
                        <w14:solidFill>
                          <w14:schemeClr w14:val="tx1"/>
                        </w14:solidFill>
                      </w14:textFill>
                    </w:rPr>
                    <w:t>集中收集后委托环卫部门处置</w:t>
                  </w:r>
                </w:p>
              </w:tc>
            </w:tr>
          </w:tbl>
          <w:p>
            <w:pPr>
              <w:pStyle w:val="29"/>
              <w:snapToGrid/>
              <w:spacing w:before="0" w:after="0" w:line="360" w:lineRule="auto"/>
              <w:ind w:right="0" w:firstLineChars="200"/>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现有工程固体废物均合理处置</w:t>
            </w:r>
            <w:r>
              <w:rPr>
                <w:rFonts w:ascii="Times New Roman" w:hAnsi="Times New Roman"/>
                <w:color w:val="000000" w:themeColor="text1"/>
                <w:sz w:val="24"/>
                <w:szCs w:val="24"/>
                <w14:textFill>
                  <w14:solidFill>
                    <w14:schemeClr w14:val="tx1"/>
                  </w14:solidFill>
                </w14:textFill>
              </w:rPr>
              <w:t>。</w:t>
            </w:r>
          </w:p>
          <w:p>
            <w:pPr>
              <w:pStyle w:val="29"/>
              <w:snapToGrid/>
              <w:spacing w:before="0" w:after="0" w:line="360" w:lineRule="auto"/>
              <w:ind w:right="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现有工程废气、废水、噪声在经过环保设施处理后均能达标排放，满足环保要求。</w:t>
            </w:r>
          </w:p>
          <w:p>
            <w:pPr>
              <w:tabs>
                <w:tab w:val="left" w:pos="9345"/>
              </w:tabs>
              <w:spacing w:line="360" w:lineRule="auto"/>
              <w:contextualSpacing/>
              <w:rPr>
                <w:color w:val="000000" w:themeColor="text1"/>
                <w14:textFill>
                  <w14:solidFill>
                    <w14:schemeClr w14:val="tx1"/>
                  </w14:solidFill>
                </w14:textFill>
              </w:rPr>
            </w:pPr>
            <w:r>
              <w:rPr>
                <w:rFonts w:ascii="Times New Roman" w:hAnsi="Times New Roman"/>
                <w:b/>
                <w:bCs/>
                <w:color w:val="000000" w:themeColor="text1"/>
                <w:sz w:val="24"/>
                <w:szCs w:val="24"/>
                <w14:textFill>
                  <w14:solidFill>
                    <w14:schemeClr w14:val="tx1"/>
                  </w14:solidFill>
                </w14:textFill>
              </w:rPr>
              <w:t>3现有</w:t>
            </w:r>
            <w:r>
              <w:rPr>
                <w:rFonts w:hint="eastAsia" w:ascii="Times New Roman" w:hAnsi="Times New Roman"/>
                <w:b/>
                <w:bCs/>
                <w:color w:val="000000" w:themeColor="text1"/>
                <w:sz w:val="24"/>
                <w:szCs w:val="24"/>
                <w:lang w:val="en-US" w:eastAsia="zh-CN"/>
                <w14:textFill>
                  <w14:solidFill>
                    <w14:schemeClr w14:val="tx1"/>
                  </w14:solidFill>
                </w14:textFill>
              </w:rPr>
              <w:t>项目</w:t>
            </w:r>
            <w:r>
              <w:rPr>
                <w:rFonts w:ascii="Times New Roman" w:hAnsi="Times New Roman"/>
                <w:b/>
                <w:bCs/>
                <w:color w:val="000000" w:themeColor="text1"/>
                <w:sz w:val="24"/>
                <w:szCs w:val="24"/>
                <w14:textFill>
                  <w14:solidFill>
                    <w14:schemeClr w14:val="tx1"/>
                  </w14:solidFill>
                </w14:textFill>
              </w:rPr>
              <w:t>存在的</w:t>
            </w:r>
            <w:r>
              <w:rPr>
                <w:rFonts w:hint="eastAsia" w:ascii="Times New Roman" w:hAnsi="Times New Roman"/>
                <w:b/>
                <w:bCs/>
                <w:color w:val="000000" w:themeColor="text1"/>
                <w:sz w:val="24"/>
                <w:szCs w:val="24"/>
                <w14:textFill>
                  <w14:solidFill>
                    <w14:schemeClr w14:val="tx1"/>
                  </w14:solidFill>
                </w14:textFill>
              </w:rPr>
              <w:t>环境</w:t>
            </w:r>
            <w:r>
              <w:rPr>
                <w:rFonts w:ascii="Times New Roman" w:hAnsi="Times New Roman"/>
                <w:b/>
                <w:bCs/>
                <w:color w:val="000000" w:themeColor="text1"/>
                <w:sz w:val="24"/>
                <w:szCs w:val="24"/>
                <w14:textFill>
                  <w14:solidFill>
                    <w14:schemeClr w14:val="tx1"/>
                  </w14:solidFill>
                </w14:textFill>
              </w:rPr>
              <w:t>问题</w:t>
            </w:r>
          </w:p>
          <w:p>
            <w:pPr>
              <w:spacing w:line="360" w:lineRule="auto"/>
              <w:ind w:firstLine="480" w:firstLineChars="200"/>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公司暂无环保相关投诉。</w:t>
            </w:r>
            <w:r>
              <w:rPr>
                <w:rFonts w:ascii="Times New Roman" w:hAnsi="Times New Roman"/>
                <w:color w:val="000000" w:themeColor="text1"/>
                <w14:textFill>
                  <w14:solidFill>
                    <w14:schemeClr w14:val="tx1"/>
                  </w14:solidFill>
                </w14:textFill>
              </w:rPr>
              <w:t>项目建设完成后应及时</w:t>
            </w:r>
            <w:r>
              <w:rPr>
                <w:rFonts w:hint="eastAsia" w:ascii="Times New Roman" w:hAnsi="Times New Roman"/>
                <w:color w:val="000000" w:themeColor="text1"/>
                <w14:textFill>
                  <w14:solidFill>
                    <w14:schemeClr w14:val="tx1"/>
                  </w14:solidFill>
                </w14:textFill>
              </w:rPr>
              <w:t>重新申领</w:t>
            </w:r>
            <w:r>
              <w:rPr>
                <w:rFonts w:ascii="Times New Roman" w:hAnsi="Times New Roman"/>
                <w:color w:val="000000" w:themeColor="text1"/>
                <w14:textFill>
                  <w14:solidFill>
                    <w14:schemeClr w14:val="tx1"/>
                  </w14:solidFill>
                </w14:textFill>
              </w:rPr>
              <w:t>排污许可</w:t>
            </w:r>
            <w:r>
              <w:rPr>
                <w:rFonts w:hint="eastAsia" w:ascii="Times New Roman" w:hAnsi="Times New Roman"/>
                <w:color w:val="000000" w:themeColor="text1"/>
                <w14:textFill>
                  <w14:solidFill>
                    <w14:schemeClr w14:val="tx1"/>
                  </w14:solidFill>
                </w14:textFill>
              </w:rPr>
              <w:t>证和修订突发环境事件</w:t>
            </w:r>
            <w:r>
              <w:rPr>
                <w:rFonts w:ascii="Times New Roman" w:hAnsi="Times New Roman"/>
                <w:color w:val="000000" w:themeColor="text1"/>
                <w14:textFill>
                  <w14:solidFill>
                    <w14:schemeClr w14:val="tx1"/>
                  </w14:solidFill>
                </w14:textFill>
              </w:rPr>
              <w:t>应急预案</w:t>
            </w:r>
            <w:r>
              <w:rPr>
                <w:rFonts w:hint="eastAsia" w:ascii="Times New Roman" w:hAnsi="Times New Roman"/>
                <w:color w:val="000000" w:themeColor="text1"/>
                <w:lang w:eastAsia="zh-CN"/>
                <w14:textFill>
                  <w14:solidFill>
                    <w14:schemeClr w14:val="tx1"/>
                  </w14:solidFill>
                </w14:textFill>
              </w:rPr>
              <w:t>，</w:t>
            </w:r>
            <w:r>
              <w:rPr>
                <w:rFonts w:hint="eastAsia" w:ascii="Times New Roman" w:hAnsi="Times New Roman"/>
                <w:color w:val="000000" w:themeColor="text1"/>
                <w:lang w:val="en-US" w:eastAsia="zh-CN"/>
                <w14:textFill>
                  <w14:solidFill>
                    <w14:schemeClr w14:val="tx1"/>
                  </w14:solidFill>
                </w14:textFill>
              </w:rPr>
              <w:t>无其他环境问题</w:t>
            </w:r>
            <w:r>
              <w:rPr>
                <w:rFonts w:ascii="Times New Roman" w:hAnsi="Times New Roman"/>
                <w:color w:val="000000" w:themeColor="text1"/>
                <w14:textFill>
                  <w14:solidFill>
                    <w14:schemeClr w14:val="tx1"/>
                  </w14:solidFill>
                </w14:textFill>
              </w:rPr>
              <w:t>。</w:t>
            </w:r>
          </w:p>
          <w:p>
            <w:pPr>
              <w:pStyle w:val="29"/>
              <w:ind w:left="0" w:leftChars="0" w:firstLine="0" w:firstLineChars="0"/>
              <w:rPr>
                <w:color w:val="000000" w:themeColor="text1"/>
                <w14:textFill>
                  <w14:solidFill>
                    <w14:schemeClr w14:val="tx1"/>
                  </w14:solidFill>
                </w14:textFill>
              </w:rPr>
            </w:pPr>
          </w:p>
        </w:tc>
      </w:tr>
    </w:tbl>
    <w:p>
      <w:pPr>
        <w:pStyle w:val="26"/>
        <w:jc w:val="center"/>
        <w:rPr>
          <w:rFonts w:ascii="Times New Roman" w:hAnsi="Times New Roman" w:eastAsia="黑体"/>
          <w:snapToGrid w:val="0"/>
          <w:color w:val="000000" w:themeColor="text1"/>
          <w:sz w:val="36"/>
          <w:szCs w:val="36"/>
          <w14:textFill>
            <w14:solidFill>
              <w14:schemeClr w14:val="tx1"/>
            </w14:solidFill>
          </w14:textFill>
        </w:rPr>
        <w:sectPr>
          <w:pgSz w:w="11906" w:h="16838"/>
          <w:pgMar w:top="1701" w:right="1531" w:bottom="1701" w:left="1531" w:header="851" w:footer="851" w:gutter="0"/>
          <w:cols w:space="720" w:num="1"/>
          <w:docGrid w:linePitch="312" w:charSpace="0"/>
        </w:sectPr>
      </w:pPr>
    </w:p>
    <w:p>
      <w:pPr>
        <w:pStyle w:val="26"/>
        <w:adjustRightInd w:val="0"/>
        <w:snapToGrid w:val="0"/>
        <w:spacing w:before="0" w:beforeAutospacing="0" w:after="0" w:afterAutospacing="0" w:line="14" w:lineRule="auto"/>
        <w:jc w:val="center"/>
        <w:outlineLvl w:val="0"/>
        <w:rPr>
          <w:rFonts w:ascii="Times New Roman" w:hAnsi="Times New Roman" w:eastAsia="黑体"/>
          <w:snapToGrid w:val="0"/>
          <w:color w:val="000000" w:themeColor="text1"/>
          <w:sz w:val="30"/>
          <w:szCs w:val="30"/>
          <w14:textFill>
            <w14:solidFill>
              <w14:schemeClr w14:val="tx1"/>
            </w14:solidFill>
          </w14:textFill>
        </w:rPr>
      </w:pPr>
    </w:p>
    <w:p>
      <w:pPr>
        <w:pStyle w:val="3"/>
        <w:jc w:val="center"/>
        <w:rPr>
          <w:snapToGrid w:val="0"/>
        </w:rPr>
      </w:pPr>
      <w:bookmarkStart w:id="6" w:name="_Toc120796521"/>
      <w:r>
        <w:rPr>
          <w:snapToGrid w:val="0"/>
        </w:rPr>
        <w:t>三、区域环境质量现状、环境保护目标及评价标准</w:t>
      </w:r>
      <w:bookmarkEnd w:id="6"/>
    </w:p>
    <w:tbl>
      <w:tblPr>
        <w:tblStyle w:val="31"/>
        <w:tblW w:w="899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4"/>
        <w:gridCol w:w="853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06" w:hRule="atLeast"/>
          <w:jc w:val="center"/>
        </w:trPr>
        <w:tc>
          <w:tcPr>
            <w:tcW w:w="454"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区域</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环境</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质量</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现状</w:t>
            </w:r>
          </w:p>
        </w:tc>
        <w:tc>
          <w:tcPr>
            <w:tcW w:w="8536" w:type="dxa"/>
            <w:vAlign w:val="center"/>
          </w:tcPr>
          <w:p>
            <w:pPr>
              <w:spacing w:line="360" w:lineRule="auto"/>
              <w:ind w:firstLine="482" w:firstLineChars="200"/>
              <w:rPr>
                <w:rFonts w:ascii="Times New Roman" w:hAnsi="Times New Roman"/>
                <w:b/>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建设项目所在地区域环境质量现状及主要环境问题（环境空气、地面水、地下水、声环境、生态环境等）</w:t>
            </w:r>
          </w:p>
          <w:p>
            <w:pPr>
              <w:pStyle w:val="30"/>
              <w:ind w:left="0" w:leftChars="0" w:firstLine="0"/>
              <w:rPr>
                <w:rFonts w:ascii="Times New Roman" w:hAnsi="Times New Roman"/>
                <w:color w:val="000000" w:themeColor="text1"/>
                <w:szCs w:val="21"/>
                <w14:textFill>
                  <w14:solidFill>
                    <w14:schemeClr w14:val="tx1"/>
                  </w14:solidFill>
                </w14:textFill>
              </w:rPr>
            </w:pPr>
            <w:r>
              <w:rPr>
                <w:rFonts w:ascii="Times New Roman" w:hAnsi="Times New Roman"/>
                <w:b/>
                <w:color w:val="000000" w:themeColor="text1"/>
                <w:szCs w:val="21"/>
                <w14:textFill>
                  <w14:solidFill>
                    <w14:schemeClr w14:val="tx1"/>
                  </w14:solidFill>
                </w14:textFill>
              </w:rPr>
              <w:t>1大气环境</w:t>
            </w:r>
            <w:r>
              <w:rPr>
                <w:rFonts w:hint="eastAsia" w:ascii="Times New Roman" w:hAnsi="Times New Roman"/>
                <w:b/>
                <w:color w:val="000000" w:themeColor="text1"/>
                <w:szCs w:val="21"/>
                <w14:textFill>
                  <w14:solidFill>
                    <w14:schemeClr w14:val="tx1"/>
                  </w14:solidFill>
                </w14:textFill>
              </w:rPr>
              <w:t>质量现状</w:t>
            </w:r>
          </w:p>
          <w:p>
            <w:pPr>
              <w:pStyle w:val="30"/>
              <w:spacing w:after="0" w:line="360" w:lineRule="auto"/>
              <w:ind w:left="0" w:leftChars="0" w:firstLine="0" w:firstLineChars="0"/>
              <w:contextualSpacing/>
              <w:rPr>
                <w:rFonts w:hint="default" w:ascii="Times New Roman" w:hAnsi="Times New Roman" w:eastAsiaTheme="minorEastAsia"/>
                <w:b/>
                <w:bCs/>
                <w:color w:val="000000" w:themeColor="text1"/>
                <w:szCs w:val="21"/>
                <w:lang w:val="en-US" w:eastAsia="zh-CN"/>
                <w14:textFill>
                  <w14:solidFill>
                    <w14:schemeClr w14:val="tx1"/>
                  </w14:solidFill>
                </w14:textFill>
              </w:rPr>
            </w:pPr>
            <w:r>
              <w:rPr>
                <w:rFonts w:hint="eastAsia" w:ascii="Times New Roman" w:hAnsi="Times New Roman"/>
                <w:b/>
                <w:bCs/>
                <w:color w:val="000000" w:themeColor="text1"/>
                <w:szCs w:val="21"/>
                <w:lang w:val="en-US" w:eastAsia="zh-CN"/>
                <w14:textFill>
                  <w14:solidFill>
                    <w14:schemeClr w14:val="tx1"/>
                  </w14:solidFill>
                </w14:textFill>
              </w:rPr>
              <w:t>1.1基本污染物</w:t>
            </w:r>
          </w:p>
          <w:p>
            <w:pPr>
              <w:pStyle w:val="30"/>
              <w:spacing w:after="0" w:line="360" w:lineRule="auto"/>
              <w:ind w:left="0" w:leftChars="0" w:firstLine="480"/>
              <w:contextualSpacing/>
              <w:rPr>
                <w:rFonts w:ascii="Times New Roman" w:hAnsi="Times New Roman"/>
                <w:color w:val="FF0000"/>
                <w:szCs w:val="21"/>
              </w:rPr>
            </w:pPr>
            <w:r>
              <w:rPr>
                <w:rFonts w:ascii="Times New Roman" w:hAnsi="Times New Roman"/>
                <w:color w:val="FF0000"/>
                <w:szCs w:val="21"/>
              </w:rPr>
              <w:t>根据秦皇岛市生态环境局《关于202</w:t>
            </w:r>
            <w:r>
              <w:rPr>
                <w:rFonts w:hint="eastAsia" w:ascii="Times New Roman" w:hAnsi="Times New Roman"/>
                <w:color w:val="FF0000"/>
                <w:szCs w:val="21"/>
                <w:lang w:val="en-US" w:eastAsia="zh-CN"/>
              </w:rPr>
              <w:t>3</w:t>
            </w:r>
            <w:r>
              <w:rPr>
                <w:rFonts w:ascii="Times New Roman" w:hAnsi="Times New Roman"/>
                <w:color w:val="FF0000"/>
                <w:szCs w:val="21"/>
              </w:rPr>
              <w:t>年12月份环境空气质量情况的通报》文件内容可知：</w:t>
            </w:r>
          </w:p>
          <w:p>
            <w:pPr>
              <w:ind w:firstLine="482"/>
              <w:contextualSpacing/>
              <w:jc w:val="center"/>
              <w:rPr>
                <w:rFonts w:ascii="Times New Roman" w:hAnsi="Times New Roman"/>
                <w:b/>
                <w:color w:val="FF0000"/>
                <w:sz w:val="21"/>
                <w:szCs w:val="18"/>
              </w:rPr>
            </w:pPr>
            <w:r>
              <w:rPr>
                <w:rFonts w:ascii="Times New Roman" w:hAnsi="Times New Roman"/>
                <w:b/>
                <w:color w:val="FF0000"/>
                <w:sz w:val="21"/>
                <w:szCs w:val="18"/>
              </w:rPr>
              <w:t>表</w:t>
            </w:r>
            <w:r>
              <w:rPr>
                <w:rFonts w:hint="eastAsia" w:ascii="Times New Roman" w:hAnsi="Times New Roman"/>
                <w:b/>
                <w:color w:val="FF0000"/>
                <w:sz w:val="21"/>
                <w:szCs w:val="18"/>
                <w:lang w:val="en-US" w:eastAsia="zh-CN"/>
              </w:rPr>
              <w:t>16</w:t>
            </w:r>
            <w:r>
              <w:rPr>
                <w:rFonts w:ascii="Times New Roman" w:hAnsi="Times New Roman"/>
                <w:b/>
                <w:color w:val="FF0000"/>
                <w:sz w:val="21"/>
                <w:szCs w:val="18"/>
              </w:rPr>
              <w:t xml:space="preserve">  202</w:t>
            </w:r>
            <w:r>
              <w:rPr>
                <w:rFonts w:hint="eastAsia" w:ascii="Times New Roman" w:hAnsi="Times New Roman"/>
                <w:b/>
                <w:color w:val="FF0000"/>
                <w:sz w:val="21"/>
                <w:szCs w:val="18"/>
                <w:lang w:val="en-US" w:eastAsia="zh-CN"/>
              </w:rPr>
              <w:t>3</w:t>
            </w:r>
            <w:r>
              <w:rPr>
                <w:rFonts w:ascii="Times New Roman" w:hAnsi="Times New Roman"/>
                <w:b/>
                <w:color w:val="FF0000"/>
                <w:sz w:val="21"/>
                <w:szCs w:val="18"/>
              </w:rPr>
              <w:t>年1-12月</w:t>
            </w:r>
            <w:r>
              <w:rPr>
                <w:rFonts w:hint="eastAsia" w:ascii="Times New Roman" w:hAnsi="Times New Roman"/>
                <w:b/>
                <w:color w:val="FF0000"/>
                <w:sz w:val="21"/>
                <w:szCs w:val="18"/>
                <w:lang w:val="en-US" w:eastAsia="zh-CN"/>
              </w:rPr>
              <w:t>抚宁区</w:t>
            </w:r>
            <w:r>
              <w:rPr>
                <w:rFonts w:ascii="Times New Roman" w:hAnsi="Times New Roman"/>
                <w:b/>
                <w:color w:val="FF0000"/>
                <w:sz w:val="21"/>
                <w:szCs w:val="18"/>
              </w:rPr>
              <w:t>空气质量现状评价表</w:t>
            </w:r>
          </w:p>
          <w:tbl>
            <w:tblPr>
              <w:tblStyle w:val="31"/>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89"/>
              <w:gridCol w:w="2179"/>
              <w:gridCol w:w="1471"/>
              <w:gridCol w:w="1601"/>
              <w:gridCol w:w="1020"/>
              <w:gridCol w:w="11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7" w:hRule="atLeast"/>
              </w:trPr>
              <w:tc>
                <w:tcPr>
                  <w:tcW w:w="535"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污染物</w:t>
                  </w:r>
                </w:p>
              </w:tc>
              <w:tc>
                <w:tcPr>
                  <w:tcW w:w="1310"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年评价指标</w:t>
                  </w:r>
                </w:p>
              </w:tc>
              <w:tc>
                <w:tcPr>
                  <w:tcW w:w="884"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现状浓度（μg/m³）</w:t>
                  </w:r>
                </w:p>
              </w:tc>
              <w:tc>
                <w:tcPr>
                  <w:tcW w:w="96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标准值（μg/m³）</w:t>
                  </w:r>
                </w:p>
              </w:tc>
              <w:tc>
                <w:tcPr>
                  <w:tcW w:w="614"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占标率%</w:t>
                  </w:r>
                </w:p>
              </w:tc>
              <w:tc>
                <w:tcPr>
                  <w:tcW w:w="69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达标</w:t>
                  </w:r>
                </w:p>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判断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7" w:hRule="atLeast"/>
              </w:trPr>
              <w:tc>
                <w:tcPr>
                  <w:tcW w:w="535"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SO</w:t>
                  </w:r>
                  <w:r>
                    <w:rPr>
                      <w:rFonts w:hint="default" w:ascii="Times New Roman" w:hAnsi="Times New Roman" w:cs="Times New Roman"/>
                      <w:color w:val="FF0000"/>
                      <w:sz w:val="21"/>
                      <w:szCs w:val="21"/>
                      <w:vertAlign w:val="subscript"/>
                    </w:rPr>
                    <w:t>2</w:t>
                  </w:r>
                </w:p>
              </w:tc>
              <w:tc>
                <w:tcPr>
                  <w:tcW w:w="1310"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年平均质量浓度</w:t>
                  </w:r>
                </w:p>
              </w:tc>
              <w:tc>
                <w:tcPr>
                  <w:tcW w:w="1410"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default" w:ascii="Times New Roman" w:hAnsi="Times New Roman" w:cs="Times New Roman"/>
                      <w:color w:val="FF0000"/>
                      <w:sz w:val="21"/>
                      <w:szCs w:val="21"/>
                      <w:lang w:val="en-US" w:eastAsia="zh-CN"/>
                    </w:rPr>
                    <w:t>12</w:t>
                  </w:r>
                </w:p>
              </w:tc>
              <w:tc>
                <w:tcPr>
                  <w:tcW w:w="96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60</w:t>
                  </w:r>
                </w:p>
              </w:tc>
              <w:tc>
                <w:tcPr>
                  <w:tcW w:w="978"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default" w:ascii="Times New Roman" w:hAnsi="Times New Roman" w:cs="Times New Roman"/>
                      <w:color w:val="FF0000"/>
                      <w:sz w:val="21"/>
                      <w:szCs w:val="21"/>
                      <w:lang w:val="en-US" w:eastAsia="zh-CN"/>
                    </w:rPr>
                    <w:t>20</w:t>
                  </w:r>
                </w:p>
              </w:tc>
              <w:tc>
                <w:tcPr>
                  <w:tcW w:w="69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7" w:hRule="atLeast"/>
              </w:trPr>
              <w:tc>
                <w:tcPr>
                  <w:tcW w:w="535"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NO</w:t>
                  </w:r>
                  <w:r>
                    <w:rPr>
                      <w:rFonts w:hint="default" w:ascii="Times New Roman" w:hAnsi="Times New Roman" w:cs="Times New Roman"/>
                      <w:color w:val="FF0000"/>
                      <w:sz w:val="21"/>
                      <w:szCs w:val="21"/>
                      <w:vertAlign w:val="subscript"/>
                    </w:rPr>
                    <w:t>2</w:t>
                  </w:r>
                </w:p>
              </w:tc>
              <w:tc>
                <w:tcPr>
                  <w:tcW w:w="1310"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年平均质量浓度</w:t>
                  </w:r>
                </w:p>
              </w:tc>
              <w:tc>
                <w:tcPr>
                  <w:tcW w:w="1410"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eastAsia" w:ascii="Times New Roman" w:hAnsi="Times New Roman" w:cs="Times New Roman"/>
                      <w:color w:val="FF0000"/>
                      <w:sz w:val="21"/>
                      <w:szCs w:val="21"/>
                      <w:lang w:val="en-US" w:eastAsia="zh-CN"/>
                    </w:rPr>
                    <w:t>30</w:t>
                  </w:r>
                </w:p>
              </w:tc>
              <w:tc>
                <w:tcPr>
                  <w:tcW w:w="96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40</w:t>
                  </w:r>
                </w:p>
              </w:tc>
              <w:tc>
                <w:tcPr>
                  <w:tcW w:w="978"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eastAsia" w:ascii="Times New Roman" w:hAnsi="Times New Roman" w:cs="Times New Roman"/>
                      <w:color w:val="FF0000"/>
                      <w:sz w:val="21"/>
                      <w:szCs w:val="21"/>
                      <w:lang w:val="en-US" w:eastAsia="zh-CN"/>
                    </w:rPr>
                    <w:t>75</w:t>
                  </w:r>
                </w:p>
              </w:tc>
              <w:tc>
                <w:tcPr>
                  <w:tcW w:w="69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7" w:hRule="atLeast"/>
              </w:trPr>
              <w:tc>
                <w:tcPr>
                  <w:tcW w:w="535"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PM</w:t>
                  </w:r>
                  <w:r>
                    <w:rPr>
                      <w:rFonts w:hint="default" w:ascii="Times New Roman" w:hAnsi="Times New Roman" w:cs="Times New Roman"/>
                      <w:color w:val="FF0000"/>
                      <w:sz w:val="21"/>
                      <w:szCs w:val="21"/>
                      <w:vertAlign w:val="subscript"/>
                    </w:rPr>
                    <w:t>10</w:t>
                  </w:r>
                </w:p>
              </w:tc>
              <w:tc>
                <w:tcPr>
                  <w:tcW w:w="1310"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年平均质量浓度</w:t>
                  </w:r>
                </w:p>
              </w:tc>
              <w:tc>
                <w:tcPr>
                  <w:tcW w:w="1410"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eastAsia" w:ascii="Times New Roman" w:hAnsi="Times New Roman" w:cs="Times New Roman"/>
                      <w:color w:val="FF0000"/>
                      <w:sz w:val="21"/>
                      <w:szCs w:val="21"/>
                      <w:lang w:val="en-US" w:eastAsia="zh-CN"/>
                    </w:rPr>
                    <w:t>58</w:t>
                  </w:r>
                </w:p>
              </w:tc>
              <w:tc>
                <w:tcPr>
                  <w:tcW w:w="96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70</w:t>
                  </w:r>
                </w:p>
              </w:tc>
              <w:tc>
                <w:tcPr>
                  <w:tcW w:w="978"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eastAsia" w:ascii="Times New Roman" w:hAnsi="Times New Roman" w:cs="Times New Roman"/>
                      <w:color w:val="FF0000"/>
                      <w:sz w:val="21"/>
                      <w:szCs w:val="21"/>
                      <w:lang w:val="en-US" w:eastAsia="zh-CN"/>
                    </w:rPr>
                    <w:t>82.9</w:t>
                  </w:r>
                </w:p>
              </w:tc>
              <w:tc>
                <w:tcPr>
                  <w:tcW w:w="69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7" w:hRule="atLeast"/>
              </w:trPr>
              <w:tc>
                <w:tcPr>
                  <w:tcW w:w="535"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CO</w:t>
                  </w:r>
                </w:p>
              </w:tc>
              <w:tc>
                <w:tcPr>
                  <w:tcW w:w="1310"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24h平均质量浓度</w:t>
                  </w:r>
                </w:p>
              </w:tc>
              <w:tc>
                <w:tcPr>
                  <w:tcW w:w="1410" w:type="dxa"/>
                  <w:noWrap w:val="0"/>
                  <w:vAlign w:val="center"/>
                </w:tcPr>
                <w:p>
                  <w:pPr>
                    <w:snapToGrid w:val="0"/>
                    <w:spacing w:line="240" w:lineRule="exact"/>
                    <w:contextualSpacing/>
                    <w:jc w:val="center"/>
                    <w:rPr>
                      <w:rFonts w:hint="default" w:ascii="Times New Roman" w:hAnsi="Times New Roman" w:cs="Times New Roman"/>
                      <w:color w:val="FF0000"/>
                      <w:sz w:val="21"/>
                      <w:szCs w:val="21"/>
                    </w:rPr>
                  </w:pPr>
                  <w:r>
                    <w:rPr>
                      <w:rFonts w:hint="eastAsia" w:ascii="Times New Roman" w:hAnsi="Times New Roman" w:cs="Times New Roman"/>
                      <w:color w:val="FF0000"/>
                      <w:sz w:val="21"/>
                      <w:szCs w:val="21"/>
                      <w:lang w:val="en-US" w:eastAsia="zh-CN"/>
                    </w:rPr>
                    <w:t>1.5</w:t>
                  </w:r>
                  <w:r>
                    <w:rPr>
                      <w:rFonts w:hint="default" w:ascii="Times New Roman" w:hAnsi="Times New Roman" w:cs="Times New Roman"/>
                      <w:color w:val="FF0000"/>
                      <w:sz w:val="21"/>
                      <w:szCs w:val="21"/>
                    </w:rPr>
                    <w:t>mg/m</w:t>
                  </w:r>
                  <w:r>
                    <w:rPr>
                      <w:rFonts w:hint="default" w:ascii="Times New Roman" w:hAnsi="Times New Roman" w:cs="Times New Roman"/>
                      <w:color w:val="FF0000"/>
                      <w:sz w:val="21"/>
                      <w:szCs w:val="21"/>
                      <w:vertAlign w:val="superscript"/>
                    </w:rPr>
                    <w:t>3</w:t>
                  </w:r>
                </w:p>
              </w:tc>
              <w:tc>
                <w:tcPr>
                  <w:tcW w:w="96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4mg/m</w:t>
                  </w:r>
                  <w:r>
                    <w:rPr>
                      <w:rFonts w:hint="default" w:ascii="Times New Roman" w:hAnsi="Times New Roman" w:cs="Times New Roman"/>
                      <w:color w:val="FF0000"/>
                      <w:sz w:val="21"/>
                      <w:szCs w:val="21"/>
                      <w:vertAlign w:val="superscript"/>
                    </w:rPr>
                    <w:t>3</w:t>
                  </w:r>
                </w:p>
              </w:tc>
              <w:tc>
                <w:tcPr>
                  <w:tcW w:w="978" w:type="dxa"/>
                  <w:noWrap w:val="0"/>
                  <w:vAlign w:val="center"/>
                </w:tcPr>
                <w:p>
                  <w:pPr>
                    <w:snapToGrid w:val="0"/>
                    <w:spacing w:line="240" w:lineRule="exact"/>
                    <w:contextualSpacing/>
                    <w:jc w:val="center"/>
                    <w:rPr>
                      <w:rFonts w:hint="default" w:ascii="Times New Roman" w:hAnsi="Times New Roman" w:cs="Times New Roman" w:eastAsiaTheme="minorEastAsia"/>
                      <w:color w:val="FF0000"/>
                      <w:sz w:val="21"/>
                      <w:szCs w:val="21"/>
                      <w:lang w:val="en-US" w:eastAsia="zh-CN"/>
                    </w:rPr>
                  </w:pPr>
                  <w:r>
                    <w:rPr>
                      <w:rFonts w:hint="eastAsia" w:ascii="Times New Roman" w:hAnsi="Times New Roman" w:cs="Times New Roman"/>
                      <w:color w:val="FF0000"/>
                      <w:sz w:val="21"/>
                      <w:szCs w:val="21"/>
                      <w:lang w:val="en-US" w:eastAsia="zh-CN"/>
                    </w:rPr>
                    <w:t>37.5</w:t>
                  </w:r>
                </w:p>
              </w:tc>
              <w:tc>
                <w:tcPr>
                  <w:tcW w:w="69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7" w:hRule="atLeast"/>
              </w:trPr>
              <w:tc>
                <w:tcPr>
                  <w:tcW w:w="535"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O</w:t>
                  </w:r>
                  <w:r>
                    <w:rPr>
                      <w:rFonts w:hint="default" w:ascii="Times New Roman" w:hAnsi="Times New Roman" w:cs="Times New Roman"/>
                      <w:color w:val="FF0000"/>
                      <w:sz w:val="21"/>
                      <w:szCs w:val="21"/>
                      <w:vertAlign w:val="subscript"/>
                    </w:rPr>
                    <w:t>3</w:t>
                  </w:r>
                </w:p>
              </w:tc>
              <w:tc>
                <w:tcPr>
                  <w:tcW w:w="1310"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日最大8h平均质量浓度</w:t>
                  </w:r>
                </w:p>
              </w:tc>
              <w:tc>
                <w:tcPr>
                  <w:tcW w:w="1410"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eastAsia" w:ascii="Times New Roman" w:hAnsi="Times New Roman" w:cs="Times New Roman"/>
                      <w:color w:val="FF0000"/>
                      <w:sz w:val="21"/>
                      <w:szCs w:val="21"/>
                      <w:lang w:val="en-US" w:eastAsia="zh-CN"/>
                    </w:rPr>
                    <w:t>174</w:t>
                  </w:r>
                </w:p>
              </w:tc>
              <w:tc>
                <w:tcPr>
                  <w:tcW w:w="96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160</w:t>
                  </w:r>
                </w:p>
              </w:tc>
              <w:tc>
                <w:tcPr>
                  <w:tcW w:w="978"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eastAsia" w:ascii="Times New Roman" w:hAnsi="Times New Roman" w:cs="Times New Roman"/>
                      <w:color w:val="FF0000"/>
                      <w:sz w:val="21"/>
                      <w:szCs w:val="21"/>
                      <w:lang w:val="en-US" w:eastAsia="zh-CN"/>
                    </w:rPr>
                    <w:t>108.8</w:t>
                  </w:r>
                </w:p>
              </w:tc>
              <w:tc>
                <w:tcPr>
                  <w:tcW w:w="69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lang w:val="en-US" w:eastAsia="zh-CN"/>
                    </w:rPr>
                    <w:t>不</w:t>
                  </w:r>
                  <w:r>
                    <w:rPr>
                      <w:rFonts w:hint="default" w:ascii="Times New Roman" w:hAnsi="Times New Roman" w:cs="Times New Roman"/>
                      <w:color w:val="FF0000"/>
                      <w:sz w:val="21"/>
                      <w:szCs w:val="21"/>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7" w:hRule="atLeast"/>
              </w:trPr>
              <w:tc>
                <w:tcPr>
                  <w:tcW w:w="535"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PM</w:t>
                  </w:r>
                  <w:r>
                    <w:rPr>
                      <w:rFonts w:hint="default" w:ascii="Times New Roman" w:hAnsi="Times New Roman" w:cs="Times New Roman"/>
                      <w:color w:val="FF0000"/>
                      <w:sz w:val="21"/>
                      <w:szCs w:val="21"/>
                      <w:vertAlign w:val="subscript"/>
                    </w:rPr>
                    <w:t>2.5</w:t>
                  </w:r>
                </w:p>
              </w:tc>
              <w:tc>
                <w:tcPr>
                  <w:tcW w:w="1310"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年平均质量浓度</w:t>
                  </w:r>
                </w:p>
              </w:tc>
              <w:tc>
                <w:tcPr>
                  <w:tcW w:w="1410"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eastAsia" w:ascii="Times New Roman" w:hAnsi="Times New Roman" w:cs="Times New Roman"/>
                      <w:color w:val="FF0000"/>
                      <w:sz w:val="21"/>
                      <w:szCs w:val="21"/>
                      <w:lang w:val="en-US" w:eastAsia="zh-CN"/>
                    </w:rPr>
                    <w:t>27</w:t>
                  </w:r>
                </w:p>
              </w:tc>
              <w:tc>
                <w:tcPr>
                  <w:tcW w:w="96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35</w:t>
                  </w:r>
                </w:p>
              </w:tc>
              <w:tc>
                <w:tcPr>
                  <w:tcW w:w="978" w:type="dxa"/>
                  <w:noWrap w:val="0"/>
                  <w:vAlign w:val="center"/>
                </w:tcPr>
                <w:p>
                  <w:pPr>
                    <w:snapToGrid w:val="0"/>
                    <w:spacing w:line="240" w:lineRule="exact"/>
                    <w:contextualSpacing/>
                    <w:jc w:val="center"/>
                    <w:rPr>
                      <w:rFonts w:hint="default" w:ascii="Times New Roman" w:hAnsi="Times New Roman" w:eastAsia="宋体" w:cs="Times New Roman"/>
                      <w:color w:val="FF0000"/>
                      <w:sz w:val="21"/>
                      <w:szCs w:val="21"/>
                      <w:lang w:val="en-US" w:eastAsia="zh-CN"/>
                    </w:rPr>
                  </w:pPr>
                  <w:r>
                    <w:rPr>
                      <w:rFonts w:hint="eastAsia" w:ascii="Times New Roman" w:hAnsi="Times New Roman" w:cs="Times New Roman"/>
                      <w:color w:val="FF0000"/>
                      <w:sz w:val="21"/>
                      <w:szCs w:val="21"/>
                      <w:lang w:val="en-US" w:eastAsia="zh-CN"/>
                    </w:rPr>
                    <w:t>77.1</w:t>
                  </w:r>
                </w:p>
              </w:tc>
              <w:tc>
                <w:tcPr>
                  <w:tcW w:w="692" w:type="pct"/>
                  <w:noWrap w:val="0"/>
                  <w:vAlign w:val="center"/>
                </w:tcPr>
                <w:p>
                  <w:pPr>
                    <w:adjustRightInd w:val="0"/>
                    <w:snapToGrid w:val="0"/>
                    <w:jc w:val="center"/>
                    <w:rPr>
                      <w:rFonts w:hint="default" w:ascii="Times New Roman" w:hAnsi="Times New Roman" w:cs="Times New Roman"/>
                      <w:color w:val="FF0000"/>
                      <w:sz w:val="21"/>
                      <w:szCs w:val="21"/>
                    </w:rPr>
                  </w:pPr>
                  <w:r>
                    <w:rPr>
                      <w:rFonts w:hint="default" w:ascii="Times New Roman" w:hAnsi="Times New Roman" w:cs="Times New Roman"/>
                      <w:color w:val="FF0000"/>
                      <w:sz w:val="21"/>
                      <w:szCs w:val="21"/>
                    </w:rPr>
                    <w:t>达标</w:t>
                  </w:r>
                </w:p>
              </w:tc>
            </w:tr>
          </w:tbl>
          <w:p>
            <w:pPr>
              <w:pStyle w:val="48"/>
              <w:snapToGrid w:val="0"/>
              <w:spacing w:afterLines="0"/>
              <w:ind w:firstLine="420"/>
              <w:contextualSpacing/>
              <w:rPr>
                <w:rFonts w:cs="Times New Roman"/>
                <w:b w:val="0"/>
                <w:bCs w:val="0"/>
                <w:color w:val="000000" w:themeColor="text1"/>
                <w:kern w:val="2"/>
                <w:sz w:val="24"/>
                <w:szCs w:val="24"/>
                <w14:textFill>
                  <w14:solidFill>
                    <w14:schemeClr w14:val="tx1"/>
                  </w14:solidFill>
                </w14:textFill>
              </w:rPr>
            </w:pPr>
            <w:r>
              <w:rPr>
                <w:rFonts w:hint="default" w:ascii="Times New Roman" w:hAnsi="Times New Roman" w:cs="Times New Roman"/>
                <w:b w:val="0"/>
                <w:bCs w:val="0"/>
                <w:color w:val="000000"/>
                <w:sz w:val="24"/>
                <w:szCs w:val="24"/>
                <w:highlight w:val="none"/>
              </w:rPr>
              <w:t>从上表分析可知，项目所在区域秦皇岛市抚宁区202</w:t>
            </w:r>
            <w:r>
              <w:rPr>
                <w:rFonts w:hint="default" w:ascii="Times New Roman" w:hAnsi="Times New Roman" w:cs="Times New Roman"/>
                <w:b w:val="0"/>
                <w:bCs w:val="0"/>
                <w:color w:val="000000"/>
                <w:sz w:val="24"/>
                <w:szCs w:val="24"/>
                <w:highlight w:val="none"/>
                <w:lang w:val="en-US" w:eastAsia="zh-CN"/>
              </w:rPr>
              <w:t>2</w:t>
            </w:r>
            <w:r>
              <w:rPr>
                <w:rFonts w:hint="default" w:ascii="Times New Roman" w:hAnsi="Times New Roman" w:cs="Times New Roman"/>
                <w:b w:val="0"/>
                <w:bCs w:val="0"/>
                <w:color w:val="000000"/>
                <w:sz w:val="24"/>
                <w:szCs w:val="24"/>
                <w:highlight w:val="none"/>
              </w:rPr>
              <w:t>年环境空气质量中SO</w:t>
            </w:r>
            <w:r>
              <w:rPr>
                <w:rFonts w:hint="default" w:ascii="Times New Roman" w:hAnsi="Times New Roman" w:cs="Times New Roman"/>
                <w:b w:val="0"/>
                <w:bCs w:val="0"/>
                <w:color w:val="000000"/>
                <w:sz w:val="24"/>
                <w:szCs w:val="24"/>
                <w:highlight w:val="none"/>
                <w:vertAlign w:val="subscript"/>
              </w:rPr>
              <w:t>2</w:t>
            </w:r>
            <w:r>
              <w:rPr>
                <w:rFonts w:hint="default" w:ascii="Times New Roman" w:hAnsi="Times New Roman" w:cs="Times New Roman"/>
                <w:b w:val="0"/>
                <w:bCs w:val="0"/>
                <w:color w:val="000000"/>
                <w:sz w:val="24"/>
                <w:szCs w:val="24"/>
                <w:highlight w:val="none"/>
              </w:rPr>
              <w:t>、NO</w:t>
            </w:r>
            <w:r>
              <w:rPr>
                <w:rFonts w:hint="default" w:ascii="Times New Roman" w:hAnsi="Times New Roman" w:cs="Times New Roman"/>
                <w:b w:val="0"/>
                <w:bCs w:val="0"/>
                <w:color w:val="000000"/>
                <w:sz w:val="24"/>
                <w:szCs w:val="24"/>
                <w:highlight w:val="none"/>
                <w:vertAlign w:val="subscript"/>
              </w:rPr>
              <w:t>2</w:t>
            </w:r>
            <w:r>
              <w:rPr>
                <w:rFonts w:hint="default" w:ascii="Times New Roman" w:hAnsi="Times New Roman" w:cs="Times New Roman"/>
                <w:b w:val="0"/>
                <w:bCs w:val="0"/>
                <w:color w:val="000000"/>
                <w:sz w:val="24"/>
                <w:szCs w:val="24"/>
                <w:highlight w:val="none"/>
              </w:rPr>
              <w:t>、PM</w:t>
            </w:r>
            <w:r>
              <w:rPr>
                <w:rFonts w:hint="default" w:ascii="Times New Roman" w:hAnsi="Times New Roman" w:cs="Times New Roman"/>
                <w:b w:val="0"/>
                <w:bCs w:val="0"/>
                <w:color w:val="000000"/>
                <w:sz w:val="24"/>
                <w:szCs w:val="24"/>
                <w:highlight w:val="none"/>
                <w:vertAlign w:val="subscript"/>
              </w:rPr>
              <w:t>10</w:t>
            </w:r>
            <w:r>
              <w:rPr>
                <w:rFonts w:hint="default" w:ascii="Times New Roman" w:hAnsi="Times New Roman" w:cs="Times New Roman"/>
                <w:b w:val="0"/>
                <w:bCs w:val="0"/>
                <w:color w:val="000000"/>
                <w:sz w:val="24"/>
                <w:szCs w:val="24"/>
                <w:highlight w:val="none"/>
              </w:rPr>
              <w:t>、PM</w:t>
            </w:r>
            <w:r>
              <w:rPr>
                <w:rFonts w:hint="default" w:ascii="Times New Roman" w:hAnsi="Times New Roman" w:cs="Times New Roman"/>
                <w:b w:val="0"/>
                <w:bCs w:val="0"/>
                <w:color w:val="000000"/>
                <w:sz w:val="24"/>
                <w:szCs w:val="24"/>
                <w:highlight w:val="none"/>
                <w:vertAlign w:val="subscript"/>
              </w:rPr>
              <w:t>2.5</w:t>
            </w:r>
            <w:r>
              <w:rPr>
                <w:rFonts w:hint="default" w:ascii="Times New Roman" w:hAnsi="Times New Roman" w:cs="Times New Roman"/>
                <w:b w:val="0"/>
                <w:bCs w:val="0"/>
                <w:color w:val="000000"/>
                <w:sz w:val="24"/>
                <w:szCs w:val="24"/>
                <w:highlight w:val="none"/>
              </w:rPr>
              <w:t>和CO年均浓度均达到《环境空气质量标准》（GB3095-2012）及2018年修改单中二级标准限值要求；O</w:t>
            </w:r>
            <w:r>
              <w:rPr>
                <w:rFonts w:hint="default" w:ascii="Times New Roman" w:hAnsi="Times New Roman" w:cs="Times New Roman"/>
                <w:b w:val="0"/>
                <w:bCs w:val="0"/>
                <w:color w:val="000000"/>
                <w:sz w:val="24"/>
                <w:szCs w:val="24"/>
                <w:highlight w:val="none"/>
                <w:vertAlign w:val="subscript"/>
              </w:rPr>
              <w:t>3</w:t>
            </w:r>
            <w:r>
              <w:rPr>
                <w:rFonts w:hint="default" w:ascii="Times New Roman" w:hAnsi="Times New Roman" w:cs="Times New Roman"/>
                <w:b w:val="0"/>
                <w:bCs w:val="0"/>
                <w:color w:val="000000"/>
                <w:sz w:val="24"/>
                <w:szCs w:val="24"/>
                <w:highlight w:val="none"/>
              </w:rPr>
              <w:t>年均浓度均未达到国家二级标准限值要求，因此，项目所在区域环境空气质量为不达标区。</w:t>
            </w:r>
          </w:p>
          <w:p>
            <w:pPr>
              <w:pStyle w:val="30"/>
              <w:spacing w:after="0" w:line="360" w:lineRule="auto"/>
              <w:ind w:left="0" w:leftChars="0" w:firstLine="0" w:firstLineChars="0"/>
              <w:contextualSpacing/>
              <w:rPr>
                <w:rFonts w:hint="default" w:ascii="Times New Roman" w:hAnsi="Times New Roman" w:eastAsiaTheme="minorEastAsia"/>
                <w:b/>
                <w:bCs/>
                <w:color w:val="000000" w:themeColor="text1"/>
                <w:szCs w:val="21"/>
                <w:lang w:val="en-US" w:eastAsia="zh-CN"/>
                <w14:textFill>
                  <w14:solidFill>
                    <w14:schemeClr w14:val="tx1"/>
                  </w14:solidFill>
                </w14:textFill>
              </w:rPr>
            </w:pPr>
            <w:r>
              <w:rPr>
                <w:rFonts w:hint="eastAsia" w:ascii="Times New Roman" w:hAnsi="Times New Roman"/>
                <w:b/>
                <w:bCs/>
                <w:color w:val="000000" w:themeColor="text1"/>
                <w:szCs w:val="21"/>
                <w:lang w:val="en-US" w:eastAsia="zh-CN"/>
                <w14:textFill>
                  <w14:solidFill>
                    <w14:schemeClr w14:val="tx1"/>
                  </w14:solidFill>
                </w14:textFill>
              </w:rPr>
              <w:t>1.2特征污染物</w:t>
            </w:r>
          </w:p>
          <w:p>
            <w:pPr>
              <w:pStyle w:val="18"/>
              <w:snapToGrid w:val="0"/>
              <w:spacing w:line="360" w:lineRule="auto"/>
              <w:ind w:firstLine="48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bCs/>
                <w:szCs w:val="21"/>
                <w:highlight w:val="none"/>
              </w:rPr>
              <w:t>根据“《建设项目环境影响报告表编制技术指南（污染影响类）》（试行）中排放国家、地方环境空气质量标准中有标准限值要求的特征污染物时，引用建设项目周边5千米范围内近3年的现有监测数据，无相关数据的选择当季主导风向下风向1个点位补充不少于3天的监测数据”要求。</w:t>
            </w:r>
          </w:p>
          <w:p>
            <w:pPr>
              <w:pStyle w:val="18"/>
              <w:snapToGrid w:val="0"/>
              <w:spacing w:line="360" w:lineRule="auto"/>
              <w:ind w:firstLine="480" w:firstLineChars="200"/>
              <w:textAlignment w:val="auto"/>
              <w:rPr>
                <w:rFonts w:hint="default" w:ascii="Times New Roman" w:hAnsi="Times New Roman" w:cs="Times New Roman"/>
                <w:bCs/>
                <w:szCs w:val="21"/>
                <w:highlight w:val="none"/>
                <w:lang w:val="en-US" w:eastAsia="zh-CN"/>
              </w:rPr>
            </w:pPr>
            <w:r>
              <w:rPr>
                <w:rFonts w:hint="eastAsia" w:ascii="Times New Roman" w:hAnsi="Times New Roman" w:cs="Times New Roman"/>
                <w:bCs/>
                <w:szCs w:val="21"/>
                <w:highlight w:val="none"/>
                <w:lang w:val="en-US" w:eastAsia="zh-CN"/>
              </w:rPr>
              <w:t>氨、硫化氢</w:t>
            </w:r>
            <w:r>
              <w:rPr>
                <w:rFonts w:hint="default" w:ascii="Times New Roman" w:hAnsi="Times New Roman" w:cs="Times New Roman"/>
                <w:bCs/>
                <w:szCs w:val="21"/>
                <w:highlight w:val="none"/>
                <w:lang w:val="en-US" w:eastAsia="zh-CN"/>
              </w:rPr>
              <w:t>为本项目的特征污染物，</w:t>
            </w:r>
            <w:r>
              <w:rPr>
                <w:rFonts w:hint="eastAsia" w:ascii="Times New Roman" w:hAnsi="Times New Roman" w:cs="Times New Roman"/>
                <w:bCs/>
                <w:szCs w:val="21"/>
                <w:highlight w:val="none"/>
                <w:lang w:val="en-US" w:eastAsia="zh-CN"/>
              </w:rPr>
              <w:t>根据检测报告</w:t>
            </w:r>
            <w:r>
              <w:rPr>
                <w:rFonts w:hint="default" w:ascii="Times New Roman" w:hAnsi="Times New Roman" w:cs="Times New Roman"/>
                <w:bCs/>
                <w:szCs w:val="21"/>
                <w:highlight w:val="none"/>
                <w:lang w:val="en-US" w:eastAsia="zh-CN"/>
              </w:rPr>
              <w:t>（</w:t>
            </w:r>
            <w:r>
              <w:rPr>
                <w:rFonts w:hint="eastAsia" w:ascii="Times New Roman" w:hAnsi="Times New Roman" w:cs="Times New Roman"/>
                <w:bCs/>
                <w:szCs w:val="21"/>
                <w:highlight w:val="none"/>
                <w:lang w:val="en-US" w:eastAsia="zh-CN"/>
              </w:rPr>
              <w:t>河北正威检测技术服务有限公司</w:t>
            </w:r>
            <w:r>
              <w:rPr>
                <w:rFonts w:hint="default" w:ascii="Times New Roman" w:hAnsi="Times New Roman" w:cs="Times New Roman"/>
                <w:bCs/>
                <w:szCs w:val="21"/>
                <w:highlight w:val="none"/>
                <w:lang w:val="en-US" w:eastAsia="zh-CN"/>
              </w:rPr>
              <w:t>；报告编号：</w:t>
            </w:r>
            <w:r>
              <w:rPr>
                <w:rFonts w:hint="eastAsia" w:ascii="Times New Roman" w:hAnsi="Times New Roman" w:cs="Times New Roman"/>
                <w:bCs/>
                <w:szCs w:val="21"/>
                <w:highlight w:val="none"/>
                <w:lang w:val="en-US" w:eastAsia="zh-CN"/>
              </w:rPr>
              <w:t>ZWJC字2023第EP09022号</w:t>
            </w:r>
            <w:r>
              <w:rPr>
                <w:rFonts w:hint="default" w:ascii="Times New Roman" w:hAnsi="Times New Roman" w:cs="Times New Roman"/>
                <w:bCs/>
                <w:szCs w:val="21"/>
                <w:highlight w:val="none"/>
                <w:lang w:val="en-US" w:eastAsia="zh-CN"/>
              </w:rPr>
              <w:t>）。监测时间为202</w:t>
            </w:r>
            <w:r>
              <w:rPr>
                <w:rFonts w:hint="eastAsia" w:ascii="Times New Roman" w:hAnsi="Times New Roman" w:cs="Times New Roman"/>
                <w:bCs/>
                <w:szCs w:val="21"/>
                <w:highlight w:val="none"/>
                <w:lang w:val="en-US" w:eastAsia="zh-CN"/>
              </w:rPr>
              <w:t>3</w:t>
            </w:r>
            <w:r>
              <w:rPr>
                <w:rFonts w:hint="default" w:ascii="Times New Roman" w:hAnsi="Times New Roman" w:cs="Times New Roman"/>
                <w:bCs/>
                <w:szCs w:val="21"/>
                <w:highlight w:val="none"/>
                <w:lang w:val="en-US" w:eastAsia="zh-CN"/>
              </w:rPr>
              <w:t>年</w:t>
            </w:r>
            <w:r>
              <w:rPr>
                <w:rFonts w:hint="eastAsia" w:ascii="Times New Roman" w:hAnsi="Times New Roman" w:cs="Times New Roman"/>
                <w:bCs/>
                <w:szCs w:val="21"/>
                <w:highlight w:val="none"/>
                <w:lang w:val="en-US" w:eastAsia="zh-CN"/>
              </w:rPr>
              <w:t>10</w:t>
            </w:r>
            <w:r>
              <w:rPr>
                <w:rFonts w:hint="default" w:ascii="Times New Roman" w:hAnsi="Times New Roman" w:cs="Times New Roman"/>
                <w:bCs/>
                <w:szCs w:val="21"/>
                <w:highlight w:val="none"/>
                <w:lang w:val="en-US" w:eastAsia="zh-CN"/>
              </w:rPr>
              <w:t>月</w:t>
            </w:r>
            <w:r>
              <w:rPr>
                <w:rFonts w:hint="eastAsia" w:ascii="Times New Roman" w:hAnsi="Times New Roman" w:cs="Times New Roman"/>
                <w:bCs/>
                <w:szCs w:val="21"/>
                <w:highlight w:val="none"/>
                <w:lang w:val="en-US" w:eastAsia="zh-CN"/>
              </w:rPr>
              <w:t>12</w:t>
            </w:r>
            <w:r>
              <w:rPr>
                <w:rFonts w:hint="default" w:ascii="Times New Roman" w:hAnsi="Times New Roman" w:cs="Times New Roman"/>
                <w:bCs/>
                <w:szCs w:val="21"/>
                <w:highlight w:val="none"/>
                <w:lang w:val="en-US" w:eastAsia="zh-CN"/>
              </w:rPr>
              <w:t>日至202</w:t>
            </w:r>
            <w:r>
              <w:rPr>
                <w:rFonts w:hint="eastAsia" w:ascii="Times New Roman" w:hAnsi="Times New Roman" w:cs="Times New Roman"/>
                <w:bCs/>
                <w:szCs w:val="21"/>
                <w:highlight w:val="none"/>
                <w:lang w:val="en-US" w:eastAsia="zh-CN"/>
              </w:rPr>
              <w:t>3</w:t>
            </w:r>
            <w:r>
              <w:rPr>
                <w:rFonts w:hint="default" w:ascii="Times New Roman" w:hAnsi="Times New Roman" w:cs="Times New Roman"/>
                <w:bCs/>
                <w:szCs w:val="21"/>
                <w:highlight w:val="none"/>
                <w:lang w:val="en-US" w:eastAsia="zh-CN"/>
              </w:rPr>
              <w:t>年</w:t>
            </w:r>
            <w:r>
              <w:rPr>
                <w:rFonts w:hint="eastAsia" w:ascii="Times New Roman" w:hAnsi="Times New Roman" w:cs="Times New Roman"/>
                <w:bCs/>
                <w:szCs w:val="21"/>
                <w:highlight w:val="none"/>
                <w:lang w:val="en-US" w:eastAsia="zh-CN"/>
              </w:rPr>
              <w:t>10</w:t>
            </w:r>
            <w:r>
              <w:rPr>
                <w:rFonts w:hint="default" w:ascii="Times New Roman" w:hAnsi="Times New Roman" w:cs="Times New Roman"/>
                <w:bCs/>
                <w:szCs w:val="21"/>
                <w:highlight w:val="none"/>
                <w:lang w:val="en-US" w:eastAsia="zh-CN"/>
              </w:rPr>
              <w:t>月</w:t>
            </w:r>
            <w:r>
              <w:rPr>
                <w:rFonts w:hint="eastAsia" w:ascii="Times New Roman" w:hAnsi="Times New Roman" w:cs="Times New Roman"/>
                <w:bCs/>
                <w:szCs w:val="21"/>
                <w:highlight w:val="none"/>
                <w:lang w:val="en-US" w:eastAsia="zh-CN"/>
              </w:rPr>
              <w:t>14</w:t>
            </w:r>
            <w:r>
              <w:rPr>
                <w:rFonts w:hint="default" w:ascii="Times New Roman" w:hAnsi="Times New Roman" w:cs="Times New Roman"/>
                <w:bCs/>
                <w:szCs w:val="21"/>
                <w:highlight w:val="none"/>
                <w:lang w:val="en-US" w:eastAsia="zh-CN"/>
              </w:rPr>
              <w:t>日，监测点位于项目位于</w:t>
            </w:r>
            <w:r>
              <w:rPr>
                <w:rFonts w:hint="eastAsia" w:ascii="Times New Roman" w:hAnsi="Times New Roman" w:cs="Times New Roman"/>
                <w:bCs/>
                <w:szCs w:val="21"/>
                <w:highlight w:val="none"/>
                <w:lang w:val="en-US" w:eastAsia="zh-CN"/>
              </w:rPr>
              <w:t>据项目53m处的大新寨村</w:t>
            </w:r>
            <w:r>
              <w:rPr>
                <w:rFonts w:hint="default" w:ascii="Times New Roman" w:hAnsi="Times New Roman" w:cs="Times New Roman"/>
                <w:bCs/>
                <w:szCs w:val="21"/>
                <w:highlight w:val="none"/>
                <w:lang w:val="en-US" w:eastAsia="zh-CN"/>
              </w:rPr>
              <w:t>处，位于当季主导风向的下风向，与项目的距离小于5km，补充监测数据符合评价要求。</w:t>
            </w:r>
          </w:p>
          <w:p>
            <w:pPr>
              <w:snapToGrid w:val="0"/>
              <w:spacing w:line="360" w:lineRule="auto"/>
              <w:ind w:firstLine="480"/>
              <w:rPr>
                <w:color w:val="000000" w:themeColor="text1"/>
                <w:sz w:val="24"/>
                <w:szCs w:val="24"/>
                <w14:textFill>
                  <w14:solidFill>
                    <w14:schemeClr w14:val="tx1"/>
                  </w14:solidFill>
                </w14:textFill>
              </w:rPr>
            </w:pPr>
            <w:r>
              <w:rPr>
                <w:rFonts w:hint="eastAsia"/>
                <w:color w:val="000000" w:themeColor="text1"/>
                <w:position w:val="2"/>
                <w:sz w:val="24"/>
                <w:szCs w:val="24"/>
                <w14:textFill>
                  <w14:solidFill>
                    <w14:schemeClr w14:val="tx1"/>
                  </w14:solidFill>
                </w14:textFill>
              </w:rPr>
              <w:t>采样点布设、监测因子如下。</w:t>
            </w:r>
          </w:p>
          <w:p>
            <w:pPr>
              <w:pStyle w:val="30"/>
              <w:ind w:left="0" w:leftChars="0" w:firstLine="0"/>
              <w:jc w:val="center"/>
              <w:rPr>
                <w:rFonts w:ascii="宋体" w:hAnsi="宋体" w:cs="宋体"/>
                <w:b/>
                <w:bCs/>
                <w:color w:val="000000" w:themeColor="text1"/>
                <w:sz w:val="21"/>
                <w:szCs w:val="18"/>
                <w14:textFill>
                  <w14:solidFill>
                    <w14:schemeClr w14:val="tx1"/>
                  </w14:solidFill>
                </w14:textFill>
              </w:rPr>
            </w:pPr>
            <w:r>
              <w:rPr>
                <w:rFonts w:hint="eastAsia"/>
                <w:b/>
                <w:bCs/>
                <w:color w:val="000000" w:themeColor="text1"/>
                <w:position w:val="2"/>
                <w:sz w:val="21"/>
                <w:szCs w:val="21"/>
                <w14:textFill>
                  <w14:solidFill>
                    <w14:schemeClr w14:val="tx1"/>
                  </w14:solidFill>
                </w14:textFill>
              </w:rPr>
              <w:t>表</w:t>
            </w:r>
            <w:r>
              <w:rPr>
                <w:rFonts w:hint="eastAsia" w:ascii="Times New Roman" w:hAnsi="Times New Roman"/>
                <w:b/>
                <w:bCs/>
                <w:color w:val="000000" w:themeColor="text1"/>
                <w:position w:val="2"/>
                <w:sz w:val="21"/>
                <w:szCs w:val="21"/>
                <w:lang w:val="en-US" w:eastAsia="zh-CN"/>
                <w14:textFill>
                  <w14:solidFill>
                    <w14:schemeClr w14:val="tx1"/>
                  </w14:solidFill>
                </w14:textFill>
              </w:rPr>
              <w:t>17</w:t>
            </w:r>
            <w:r>
              <w:rPr>
                <w:rFonts w:ascii="Times New Roman" w:hAnsi="Times New Roman"/>
                <w:b/>
                <w:bCs/>
                <w:color w:val="000000" w:themeColor="text1"/>
                <w:position w:val="2"/>
                <w:sz w:val="21"/>
                <w:szCs w:val="21"/>
                <w14:textFill>
                  <w14:solidFill>
                    <w14:schemeClr w14:val="tx1"/>
                  </w14:solidFill>
                </w14:textFill>
              </w:rPr>
              <w:t xml:space="preserve"> </w:t>
            </w:r>
            <w:r>
              <w:rPr>
                <w:rFonts w:hint="eastAsia"/>
                <w:b/>
                <w:bCs/>
                <w:color w:val="000000" w:themeColor="text1"/>
                <w:position w:val="2"/>
                <w:sz w:val="21"/>
                <w:szCs w:val="21"/>
                <w14:textFill>
                  <w14:solidFill>
                    <w14:schemeClr w14:val="tx1"/>
                  </w14:solidFill>
                </w14:textFill>
              </w:rPr>
              <w:t xml:space="preserve"> </w:t>
            </w:r>
            <w:r>
              <w:rPr>
                <w:rFonts w:ascii="宋体" w:hAnsi="宋体" w:cs="宋体"/>
                <w:b/>
                <w:bCs/>
                <w:color w:val="000000" w:themeColor="text1"/>
                <w:sz w:val="21"/>
                <w:szCs w:val="18"/>
                <w14:textFill>
                  <w14:solidFill>
                    <w14:schemeClr w14:val="tx1"/>
                  </w14:solidFill>
                </w14:textFill>
              </w:rPr>
              <w:t>空气环境质量监测采样点说明</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384"/>
              <w:gridCol w:w="1386"/>
              <w:gridCol w:w="1636"/>
              <w:gridCol w:w="1727"/>
              <w:gridCol w:w="1104"/>
              <w:gridCol w:w="10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1326" w:type="dxa"/>
                  <w:vAlign w:val="center"/>
                </w:tcPr>
                <w:p>
                  <w:pPr>
                    <w:pStyle w:val="50"/>
                    <w:adjustRightInd w:val="0"/>
                    <w:snapToGrid w:val="0"/>
                    <w:jc w:val="center"/>
                    <w:rPr>
                      <w:rFonts w:ascii="宋体" w:hAnsi="宋体" w:cs="宋体"/>
                      <w:color w:val="000000" w:themeColor="text1"/>
                      <w:sz w:val="21"/>
                      <w:szCs w:val="21"/>
                      <w14:textFill>
                        <w14:solidFill>
                          <w14:schemeClr w14:val="tx1"/>
                        </w14:solidFill>
                      </w14:textFill>
                    </w:rPr>
                  </w:pPr>
                  <w:r>
                    <w:rPr>
                      <w:rFonts w:ascii="宋体" w:hAnsi="宋体" w:cs="宋体"/>
                      <w:color w:val="000000" w:themeColor="text1"/>
                      <w:sz w:val="21"/>
                      <w:szCs w:val="21"/>
                      <w14:textFill>
                        <w14:solidFill>
                          <w14:schemeClr w14:val="tx1"/>
                        </w14:solidFill>
                      </w14:textFill>
                    </w:rPr>
                    <w:t>测点编号</w:t>
                  </w:r>
                </w:p>
              </w:tc>
              <w:tc>
                <w:tcPr>
                  <w:tcW w:w="1328" w:type="dxa"/>
                  <w:vAlign w:val="center"/>
                </w:tcPr>
                <w:p>
                  <w:pPr>
                    <w:pStyle w:val="50"/>
                    <w:adjustRightInd w:val="0"/>
                    <w:snapToGrid w:val="0"/>
                    <w:jc w:val="center"/>
                    <w:rPr>
                      <w:rFonts w:ascii="宋体" w:hAnsi="宋体" w:cs="宋体"/>
                      <w:color w:val="000000" w:themeColor="text1"/>
                      <w:sz w:val="21"/>
                      <w:szCs w:val="21"/>
                      <w14:textFill>
                        <w14:solidFill>
                          <w14:schemeClr w14:val="tx1"/>
                        </w14:solidFill>
                      </w14:textFill>
                    </w:rPr>
                  </w:pPr>
                  <w:r>
                    <w:rPr>
                      <w:rFonts w:ascii="宋体" w:hAnsi="宋体" w:cs="宋体"/>
                      <w:color w:val="000000" w:themeColor="text1"/>
                      <w:sz w:val="21"/>
                      <w:szCs w:val="21"/>
                      <w14:textFill>
                        <w14:solidFill>
                          <w14:schemeClr w14:val="tx1"/>
                        </w14:solidFill>
                      </w14:textFill>
                    </w:rPr>
                    <w:t>测点位置</w:t>
                  </w:r>
                </w:p>
              </w:tc>
              <w:tc>
                <w:tcPr>
                  <w:tcW w:w="1568" w:type="dxa"/>
                  <w:vAlign w:val="center"/>
                </w:tcPr>
                <w:p>
                  <w:pPr>
                    <w:pStyle w:val="50"/>
                    <w:adjustRightInd w:val="0"/>
                    <w:snapToGrid w:val="0"/>
                    <w:jc w:val="center"/>
                    <w:rPr>
                      <w:rFonts w:ascii="宋体" w:hAnsi="宋体" w:cs="宋体"/>
                      <w:color w:val="000000" w:themeColor="text1"/>
                      <w:sz w:val="21"/>
                      <w:szCs w:val="21"/>
                      <w14:textFill>
                        <w14:solidFill>
                          <w14:schemeClr w14:val="tx1"/>
                        </w14:solidFill>
                      </w14:textFill>
                    </w:rPr>
                  </w:pPr>
                  <w:r>
                    <w:rPr>
                      <w:rFonts w:ascii="宋体" w:hAnsi="宋体" w:cs="宋体"/>
                      <w:color w:val="000000" w:themeColor="text1"/>
                      <w:sz w:val="21"/>
                      <w:szCs w:val="21"/>
                      <w14:textFill>
                        <w14:solidFill>
                          <w14:schemeClr w14:val="tx1"/>
                        </w14:solidFill>
                      </w14:textFill>
                    </w:rPr>
                    <w:t>测点设置说明</w:t>
                  </w:r>
                </w:p>
              </w:tc>
              <w:tc>
                <w:tcPr>
                  <w:tcW w:w="1655" w:type="dxa"/>
                  <w:vAlign w:val="center"/>
                </w:tcPr>
                <w:p>
                  <w:pPr>
                    <w:pStyle w:val="50"/>
                    <w:adjustRightInd w:val="0"/>
                    <w:snapToGrid w:val="0"/>
                    <w:jc w:val="center"/>
                    <w:rPr>
                      <w:rFonts w:ascii="宋体" w:hAnsi="宋体" w:cs="宋体"/>
                      <w:color w:val="000000" w:themeColor="text1"/>
                      <w:sz w:val="21"/>
                      <w:szCs w:val="21"/>
                      <w14:textFill>
                        <w14:solidFill>
                          <w14:schemeClr w14:val="tx1"/>
                        </w14:solidFill>
                      </w14:textFill>
                    </w:rPr>
                  </w:pPr>
                  <w:r>
                    <w:rPr>
                      <w:rFonts w:ascii="宋体" w:hAnsi="宋体" w:cs="宋体"/>
                      <w:color w:val="000000" w:themeColor="text1"/>
                      <w:sz w:val="21"/>
                      <w:szCs w:val="21"/>
                      <w14:textFill>
                        <w14:solidFill>
                          <w14:schemeClr w14:val="tx1"/>
                        </w14:solidFill>
                      </w14:textFill>
                    </w:rPr>
                    <w:t>监测因子</w:t>
                  </w:r>
                </w:p>
              </w:tc>
              <w:tc>
                <w:tcPr>
                  <w:tcW w:w="1058" w:type="dxa"/>
                  <w:vAlign w:val="center"/>
                </w:tcPr>
                <w:p>
                  <w:pPr>
                    <w:pStyle w:val="50"/>
                    <w:adjustRightInd w:val="0"/>
                    <w:snapToGrid w:val="0"/>
                    <w:jc w:val="center"/>
                    <w:rPr>
                      <w:rFonts w:ascii="宋体" w:hAnsi="宋体" w:cs="宋体"/>
                      <w:color w:val="000000" w:themeColor="text1"/>
                      <w:sz w:val="21"/>
                      <w:szCs w:val="21"/>
                      <w14:textFill>
                        <w14:solidFill>
                          <w14:schemeClr w14:val="tx1"/>
                        </w14:solidFill>
                      </w14:textFill>
                    </w:rPr>
                  </w:pPr>
                  <w:r>
                    <w:rPr>
                      <w:rFonts w:ascii="宋体" w:hAnsi="宋体" w:cs="宋体"/>
                      <w:color w:val="000000" w:themeColor="text1"/>
                      <w:sz w:val="21"/>
                      <w:szCs w:val="21"/>
                      <w14:textFill>
                        <w14:solidFill>
                          <w14:schemeClr w14:val="tx1"/>
                        </w14:solidFill>
                      </w14:textFill>
                    </w:rPr>
                    <w:t>监测天数</w:t>
                  </w:r>
                </w:p>
              </w:tc>
              <w:tc>
                <w:tcPr>
                  <w:tcW w:w="1029" w:type="dxa"/>
                  <w:vAlign w:val="center"/>
                </w:tcPr>
                <w:p>
                  <w:pPr>
                    <w:pStyle w:val="50"/>
                    <w:adjustRightInd w:val="0"/>
                    <w:snapToGrid w:val="0"/>
                    <w:jc w:val="center"/>
                    <w:rPr>
                      <w:rFonts w:ascii="宋体" w:hAnsi="宋体" w:cs="宋体"/>
                      <w:color w:val="000000" w:themeColor="text1"/>
                      <w:sz w:val="21"/>
                      <w:szCs w:val="21"/>
                      <w14:textFill>
                        <w14:solidFill>
                          <w14:schemeClr w14:val="tx1"/>
                        </w14:solidFill>
                      </w14:textFill>
                    </w:rPr>
                  </w:pPr>
                  <w:r>
                    <w:rPr>
                      <w:rFonts w:ascii="宋体" w:hAnsi="宋体" w:cs="宋体"/>
                      <w:color w:val="000000" w:themeColor="text1"/>
                      <w:sz w:val="21"/>
                      <w:szCs w:val="21"/>
                      <w14:textFill>
                        <w14:solidFill>
                          <w14:schemeClr w14:val="tx1"/>
                        </w14:solidFill>
                      </w14:textFill>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36" w:hRule="exact"/>
                <w:jc w:val="center"/>
              </w:trPr>
              <w:tc>
                <w:tcPr>
                  <w:tcW w:w="1326" w:type="dxa"/>
                  <w:vAlign w:val="center"/>
                </w:tcPr>
                <w:p>
                  <w:pPr>
                    <w:pStyle w:val="50"/>
                    <w:adjustRightInd w:val="0"/>
                    <w:snapToGrid w:val="0"/>
                    <w:jc w:val="center"/>
                    <w:rPr>
                      <w:rFonts w:ascii="Times New Roman" w:hAnsi="Times New Roman" w:eastAsia="Times New Roman"/>
                      <w:color w:val="000000" w:themeColor="text1"/>
                      <w:sz w:val="21"/>
                      <w:szCs w:val="21"/>
                      <w14:textFill>
                        <w14:solidFill>
                          <w14:schemeClr w14:val="tx1"/>
                        </w14:solidFill>
                      </w14:textFill>
                    </w:rPr>
                  </w:pPr>
                  <w:r>
                    <w:rPr>
                      <w:rFonts w:ascii="Times New Roman"/>
                      <w:color w:val="000000" w:themeColor="text1"/>
                      <w:sz w:val="21"/>
                      <w:szCs w:val="21"/>
                      <w14:textFill>
                        <w14:solidFill>
                          <w14:schemeClr w14:val="tx1"/>
                        </w14:solidFill>
                      </w14:textFill>
                    </w:rPr>
                    <w:t>1#</w:t>
                  </w:r>
                </w:p>
              </w:tc>
              <w:tc>
                <w:tcPr>
                  <w:tcW w:w="1328" w:type="dxa"/>
                  <w:vAlign w:val="center"/>
                </w:tcPr>
                <w:p>
                  <w:pPr>
                    <w:pStyle w:val="50"/>
                    <w:adjustRightInd w:val="0"/>
                    <w:snapToGrid w:val="0"/>
                    <w:jc w:val="center"/>
                    <w:rPr>
                      <w:rFonts w:hint="default" w:ascii="宋体" w:hAnsi="宋体" w:cs="宋体" w:eastAsiaTheme="minorEastAsia"/>
                      <w:color w:val="000000" w:themeColor="text1"/>
                      <w:sz w:val="21"/>
                      <w:szCs w:val="21"/>
                      <w:lang w:val="en-US" w:eastAsia="zh-CN"/>
                      <w14:textFill>
                        <w14:solidFill>
                          <w14:schemeClr w14:val="tx1"/>
                        </w14:solidFill>
                      </w14:textFill>
                    </w:rPr>
                  </w:pPr>
                  <w:r>
                    <w:rPr>
                      <w:rFonts w:hint="eastAsia" w:ascii="宋体" w:hAnsi="宋体" w:cs="宋体"/>
                      <w:color w:val="000000" w:themeColor="text1"/>
                      <w:sz w:val="21"/>
                      <w:szCs w:val="21"/>
                      <w:lang w:val="en-US" w:eastAsia="zh-CN"/>
                      <w14:textFill>
                        <w14:solidFill>
                          <w14:schemeClr w14:val="tx1"/>
                        </w14:solidFill>
                      </w14:textFill>
                    </w:rPr>
                    <w:t>大新寨村</w:t>
                  </w:r>
                </w:p>
              </w:tc>
              <w:tc>
                <w:tcPr>
                  <w:tcW w:w="1568" w:type="dxa"/>
                  <w:vAlign w:val="center"/>
                </w:tcPr>
                <w:p>
                  <w:pPr>
                    <w:pStyle w:val="50"/>
                    <w:adjustRightInd w:val="0"/>
                    <w:snapToGrid w:val="0"/>
                    <w:jc w:val="center"/>
                    <w:rPr>
                      <w:rFonts w:ascii="宋体" w:hAnsi="宋体" w:cs="宋体"/>
                      <w:color w:val="000000" w:themeColor="text1"/>
                      <w:sz w:val="21"/>
                      <w:szCs w:val="21"/>
                      <w14:textFill>
                        <w14:solidFill>
                          <w14:schemeClr w14:val="tx1"/>
                        </w14:solidFill>
                      </w14:textFill>
                    </w:rPr>
                  </w:pPr>
                  <w:r>
                    <w:rPr>
                      <w:rFonts w:ascii="宋体" w:hAnsi="宋体" w:cs="宋体"/>
                      <w:color w:val="000000" w:themeColor="text1"/>
                      <w:sz w:val="21"/>
                      <w:szCs w:val="21"/>
                      <w:lang w:eastAsia="zh-CN"/>
                      <w14:textFill>
                        <w14:solidFill>
                          <w14:schemeClr w14:val="tx1"/>
                        </w14:solidFill>
                      </w14:textFill>
                    </w:rPr>
                    <w:t>下风向</w:t>
                  </w:r>
                </w:p>
              </w:tc>
              <w:tc>
                <w:tcPr>
                  <w:tcW w:w="1655" w:type="dxa"/>
                  <w:vAlign w:val="center"/>
                </w:tcPr>
                <w:p>
                  <w:pPr>
                    <w:pStyle w:val="50"/>
                    <w:adjustRightInd w:val="0"/>
                    <w:snapToGrid w:val="0"/>
                    <w:jc w:val="center"/>
                    <w:rPr>
                      <w:rFonts w:ascii="宋体" w:hAnsi="宋体" w:cs="宋体"/>
                      <w:color w:val="000000" w:themeColor="text1"/>
                      <w:sz w:val="21"/>
                      <w:szCs w:val="21"/>
                      <w:lang w:eastAsia="zh-CN"/>
                      <w14:textFill>
                        <w14:solidFill>
                          <w14:schemeClr w14:val="tx1"/>
                        </w14:solidFill>
                      </w14:textFill>
                    </w:rPr>
                  </w:pPr>
                  <w:r>
                    <w:rPr>
                      <w:rFonts w:ascii="Times New Roman" w:hAnsi="Times New Roman" w:eastAsia="Times New Roman"/>
                      <w:color w:val="000000" w:themeColor="text1"/>
                      <w:position w:val="2"/>
                      <w:sz w:val="21"/>
                      <w:szCs w:val="21"/>
                      <w:lang w:eastAsia="zh-CN"/>
                      <w14:textFill>
                        <w14:solidFill>
                          <w14:schemeClr w14:val="tx1"/>
                        </w14:solidFill>
                      </w14:textFill>
                    </w:rPr>
                    <w:t>NH</w:t>
                  </w:r>
                  <w:r>
                    <w:rPr>
                      <w:rFonts w:ascii="Times New Roman" w:hAnsi="Times New Roman" w:eastAsia="Times New Roman"/>
                      <w:color w:val="000000" w:themeColor="text1"/>
                      <w:sz w:val="21"/>
                      <w:szCs w:val="21"/>
                      <w:lang w:eastAsia="zh-CN"/>
                      <w14:textFill>
                        <w14:solidFill>
                          <w14:schemeClr w14:val="tx1"/>
                        </w14:solidFill>
                      </w14:textFill>
                    </w:rPr>
                    <w:t>3</w:t>
                  </w:r>
                  <w:r>
                    <w:rPr>
                      <w:rFonts w:ascii="宋体" w:hAnsi="宋体" w:cs="宋体"/>
                      <w:color w:val="000000" w:themeColor="text1"/>
                      <w:position w:val="2"/>
                      <w:sz w:val="21"/>
                      <w:szCs w:val="21"/>
                      <w:lang w:eastAsia="zh-CN"/>
                      <w14:textFill>
                        <w14:solidFill>
                          <w14:schemeClr w14:val="tx1"/>
                        </w14:solidFill>
                      </w14:textFill>
                    </w:rPr>
                    <w:t>（</w:t>
                  </w:r>
                  <w:r>
                    <w:rPr>
                      <w:rFonts w:ascii="Times New Roman" w:hAnsi="Times New Roman" w:eastAsia="Times New Roman"/>
                      <w:color w:val="000000" w:themeColor="text1"/>
                      <w:position w:val="2"/>
                      <w:sz w:val="21"/>
                      <w:szCs w:val="21"/>
                      <w:lang w:eastAsia="zh-CN"/>
                      <w14:textFill>
                        <w14:solidFill>
                          <w14:schemeClr w14:val="tx1"/>
                        </w14:solidFill>
                      </w14:textFill>
                    </w:rPr>
                    <w:t>1</w:t>
                  </w:r>
                  <w:r>
                    <w:rPr>
                      <w:rFonts w:ascii="宋体" w:hAnsi="宋体" w:cs="宋体"/>
                      <w:color w:val="000000" w:themeColor="text1"/>
                      <w:position w:val="2"/>
                      <w:sz w:val="21"/>
                      <w:szCs w:val="21"/>
                      <w:lang w:eastAsia="zh-CN"/>
                      <w14:textFill>
                        <w14:solidFill>
                          <w14:schemeClr w14:val="tx1"/>
                        </w14:solidFill>
                      </w14:textFill>
                    </w:rPr>
                    <w:t>小时平均值）、</w:t>
                  </w:r>
                  <w:r>
                    <w:rPr>
                      <w:rFonts w:ascii="Times New Roman" w:hAnsi="Times New Roman" w:eastAsia="Times New Roman"/>
                      <w:color w:val="000000" w:themeColor="text1"/>
                      <w:position w:val="2"/>
                      <w:sz w:val="21"/>
                      <w:szCs w:val="21"/>
                      <w:lang w:eastAsia="zh-CN"/>
                      <w14:textFill>
                        <w14:solidFill>
                          <w14:schemeClr w14:val="tx1"/>
                        </w14:solidFill>
                      </w14:textFill>
                    </w:rPr>
                    <w:t>H</w:t>
                  </w:r>
                  <w:r>
                    <w:rPr>
                      <w:rFonts w:ascii="Times New Roman" w:hAnsi="Times New Roman" w:eastAsia="Times New Roman"/>
                      <w:color w:val="000000" w:themeColor="text1"/>
                      <w:sz w:val="21"/>
                      <w:szCs w:val="21"/>
                      <w:lang w:eastAsia="zh-CN"/>
                      <w14:textFill>
                        <w14:solidFill>
                          <w14:schemeClr w14:val="tx1"/>
                        </w14:solidFill>
                      </w14:textFill>
                    </w:rPr>
                    <w:t>2</w:t>
                  </w:r>
                  <w:r>
                    <w:rPr>
                      <w:rFonts w:ascii="Times New Roman" w:hAnsi="Times New Roman" w:eastAsia="Times New Roman"/>
                      <w:color w:val="000000" w:themeColor="text1"/>
                      <w:position w:val="2"/>
                      <w:sz w:val="21"/>
                      <w:szCs w:val="21"/>
                      <w:lang w:eastAsia="zh-CN"/>
                      <w14:textFill>
                        <w14:solidFill>
                          <w14:schemeClr w14:val="tx1"/>
                        </w14:solidFill>
                      </w14:textFill>
                    </w:rPr>
                    <w:t>S</w:t>
                  </w:r>
                  <w:r>
                    <w:rPr>
                      <w:rFonts w:ascii="宋体" w:hAnsi="宋体" w:cs="宋体"/>
                      <w:color w:val="000000" w:themeColor="text1"/>
                      <w:position w:val="2"/>
                      <w:sz w:val="21"/>
                      <w:szCs w:val="21"/>
                      <w:lang w:eastAsia="zh-CN"/>
                      <w14:textFill>
                        <w14:solidFill>
                          <w14:schemeClr w14:val="tx1"/>
                        </w14:solidFill>
                      </w14:textFill>
                    </w:rPr>
                    <w:t>（</w:t>
                  </w:r>
                  <w:r>
                    <w:rPr>
                      <w:rFonts w:ascii="Times New Roman" w:hAnsi="Times New Roman" w:eastAsia="Times New Roman"/>
                      <w:color w:val="000000" w:themeColor="text1"/>
                      <w:position w:val="2"/>
                      <w:sz w:val="21"/>
                      <w:szCs w:val="21"/>
                      <w:lang w:eastAsia="zh-CN"/>
                      <w14:textFill>
                        <w14:solidFill>
                          <w14:schemeClr w14:val="tx1"/>
                        </w14:solidFill>
                      </w14:textFill>
                    </w:rPr>
                    <w:t>1</w:t>
                  </w:r>
                  <w:r>
                    <w:rPr>
                      <w:rFonts w:ascii="宋体" w:hAnsi="宋体" w:cs="宋体"/>
                      <w:color w:val="000000" w:themeColor="text1"/>
                      <w:position w:val="2"/>
                      <w:sz w:val="21"/>
                      <w:szCs w:val="21"/>
                      <w:lang w:eastAsia="zh-CN"/>
                      <w14:textFill>
                        <w14:solidFill>
                          <w14:schemeClr w14:val="tx1"/>
                        </w14:solidFill>
                      </w14:textFill>
                    </w:rPr>
                    <w:t>小</w:t>
                  </w:r>
                  <w:r>
                    <w:rPr>
                      <w:rFonts w:ascii="宋体" w:hAnsi="宋体" w:cs="宋体"/>
                      <w:color w:val="000000" w:themeColor="text1"/>
                      <w:sz w:val="21"/>
                      <w:szCs w:val="21"/>
                      <w:lang w:eastAsia="zh-CN"/>
                      <w14:textFill>
                        <w14:solidFill>
                          <w14:schemeClr w14:val="tx1"/>
                        </w14:solidFill>
                      </w14:textFill>
                    </w:rPr>
                    <w:t>时平均值）</w:t>
                  </w:r>
                </w:p>
              </w:tc>
              <w:tc>
                <w:tcPr>
                  <w:tcW w:w="1058" w:type="dxa"/>
                  <w:vAlign w:val="center"/>
                </w:tcPr>
                <w:p>
                  <w:pPr>
                    <w:pStyle w:val="50"/>
                    <w:adjustRightInd w:val="0"/>
                    <w:snapToGrid w:val="0"/>
                    <w:jc w:val="center"/>
                    <w:rPr>
                      <w:rFonts w:ascii="宋体" w:hAnsi="宋体" w:cs="宋体"/>
                      <w:color w:val="000000" w:themeColor="text1"/>
                      <w:sz w:val="21"/>
                      <w:szCs w:val="21"/>
                      <w:lang w:eastAsia="zh-CN"/>
                      <w14:textFill>
                        <w14:solidFill>
                          <w14:schemeClr w14:val="tx1"/>
                        </w14:solidFill>
                      </w14:textFill>
                    </w:rPr>
                  </w:pPr>
                  <w:r>
                    <w:rPr>
                      <w:rFonts w:ascii="Times New Roman" w:hAnsi="Times New Roman" w:eastAsia="Times New Roman"/>
                      <w:color w:val="000000" w:themeColor="text1"/>
                      <w:sz w:val="21"/>
                      <w:szCs w:val="21"/>
                      <w:lang w:eastAsia="zh-CN"/>
                      <w14:textFill>
                        <w14:solidFill>
                          <w14:schemeClr w14:val="tx1"/>
                        </w14:solidFill>
                      </w14:textFill>
                    </w:rPr>
                    <w:t>3</w:t>
                  </w:r>
                  <w:r>
                    <w:rPr>
                      <w:rFonts w:ascii="宋体" w:hAnsi="宋体" w:cs="宋体"/>
                      <w:color w:val="000000" w:themeColor="text1"/>
                      <w:sz w:val="21"/>
                      <w:szCs w:val="21"/>
                      <w:lang w:eastAsia="zh-CN"/>
                      <w14:textFill>
                        <w14:solidFill>
                          <w14:schemeClr w14:val="tx1"/>
                        </w14:solidFill>
                      </w14:textFill>
                    </w:rPr>
                    <w:t>天</w:t>
                  </w:r>
                </w:p>
              </w:tc>
              <w:tc>
                <w:tcPr>
                  <w:tcW w:w="1029" w:type="dxa"/>
                  <w:vAlign w:val="center"/>
                </w:tcPr>
                <w:p>
                  <w:pPr>
                    <w:pStyle w:val="50"/>
                    <w:adjustRightInd w:val="0"/>
                    <w:snapToGrid w:val="0"/>
                    <w:jc w:val="center"/>
                    <w:rPr>
                      <w:rFonts w:ascii="宋体" w:hAnsi="宋体" w:cs="宋体"/>
                      <w:color w:val="000000" w:themeColor="text1"/>
                      <w:sz w:val="21"/>
                      <w:szCs w:val="21"/>
                      <w:lang w:eastAsia="zh-CN"/>
                      <w14:textFill>
                        <w14:solidFill>
                          <w14:schemeClr w14:val="tx1"/>
                        </w14:solidFill>
                      </w14:textFill>
                    </w:rPr>
                  </w:pPr>
                  <w:r>
                    <w:rPr>
                      <w:rFonts w:ascii="宋体" w:hAnsi="宋体" w:cs="宋体"/>
                      <w:color w:val="000000" w:themeColor="text1"/>
                      <w:sz w:val="21"/>
                      <w:szCs w:val="21"/>
                      <w:lang w:eastAsia="zh-CN"/>
                      <w14:textFill>
                        <w14:solidFill>
                          <w14:schemeClr w14:val="tx1"/>
                        </w14:solidFill>
                      </w14:textFill>
                    </w:rPr>
                    <w:t>每天</w:t>
                  </w:r>
                  <w:r>
                    <w:rPr>
                      <w:rFonts w:ascii="Times New Roman" w:hAnsi="Times New Roman" w:eastAsia="Times New Roman"/>
                      <w:color w:val="000000" w:themeColor="text1"/>
                      <w:sz w:val="21"/>
                      <w:szCs w:val="21"/>
                      <w:lang w:eastAsia="zh-CN"/>
                      <w14:textFill>
                        <w14:solidFill>
                          <w14:schemeClr w14:val="tx1"/>
                        </w14:solidFill>
                      </w14:textFill>
                    </w:rPr>
                    <w:t>4</w:t>
                  </w:r>
                  <w:r>
                    <w:rPr>
                      <w:rFonts w:ascii="宋体" w:hAnsi="宋体" w:cs="宋体"/>
                      <w:color w:val="000000" w:themeColor="text1"/>
                      <w:sz w:val="21"/>
                      <w:szCs w:val="21"/>
                      <w:lang w:eastAsia="zh-CN"/>
                      <w14:textFill>
                        <w14:solidFill>
                          <w14:schemeClr w14:val="tx1"/>
                        </w14:solidFill>
                      </w14:textFill>
                    </w:rPr>
                    <w:t>次</w:t>
                  </w:r>
                </w:p>
              </w:tc>
            </w:tr>
          </w:tbl>
          <w:p>
            <w:pPr>
              <w:pStyle w:val="48"/>
              <w:snapToGrid w:val="0"/>
              <w:spacing w:afterLines="0"/>
              <w:ind w:firstLine="420"/>
              <w:contextualSpacing/>
              <w:rPr>
                <w:rFonts w:cs="Times New Roman"/>
                <w:b w:val="0"/>
                <w:color w:val="000000" w:themeColor="text1"/>
                <w:sz w:val="24"/>
                <w:szCs w:val="24"/>
                <w14:textFill>
                  <w14:solidFill>
                    <w14:schemeClr w14:val="tx1"/>
                  </w14:solidFill>
                </w14:textFill>
              </w:rPr>
            </w:pPr>
            <w:r>
              <w:rPr>
                <w:rFonts w:hint="eastAsia" w:cs="Times New Roman"/>
                <w:b w:val="0"/>
                <w:color w:val="000000" w:themeColor="text1"/>
                <w:sz w:val="24"/>
                <w:szCs w:val="24"/>
                <w14:textFill>
                  <w14:solidFill>
                    <w14:schemeClr w14:val="tx1"/>
                  </w14:solidFill>
                </w14:textFill>
              </w:rPr>
              <w:t>现状监测及</w:t>
            </w:r>
            <w:r>
              <w:rPr>
                <w:rFonts w:cs="Times New Roman"/>
                <w:b w:val="0"/>
                <w:color w:val="000000" w:themeColor="text1"/>
                <w:sz w:val="24"/>
                <w:szCs w:val="24"/>
                <w14:textFill>
                  <w14:solidFill>
                    <w14:schemeClr w14:val="tx1"/>
                  </w14:solidFill>
                </w14:textFill>
              </w:rPr>
              <w:t>评价结果统计如下。</w:t>
            </w:r>
          </w:p>
          <w:p>
            <w:pPr>
              <w:adjustRightInd w:val="0"/>
              <w:spacing w:before="78"/>
              <w:ind w:firstLine="422"/>
              <w:jc w:val="center"/>
              <w:rPr>
                <w:rFonts w:ascii="Times New Roman" w:hAnsi="Times New Roman"/>
                <w:color w:val="000000" w:themeColor="text1"/>
                <w:sz w:val="21"/>
                <w:szCs w:val="18"/>
                <w14:textFill>
                  <w14:solidFill>
                    <w14:schemeClr w14:val="tx1"/>
                  </w14:solidFill>
                </w14:textFill>
              </w:rPr>
            </w:pPr>
            <w:r>
              <w:rPr>
                <w:rFonts w:ascii="Times New Roman" w:hAnsi="Times New Roman"/>
                <w:b/>
                <w:bCs/>
                <w:color w:val="000000" w:themeColor="text1"/>
                <w:sz w:val="21"/>
                <w:szCs w:val="18"/>
                <w14:textFill>
                  <w14:solidFill>
                    <w14:schemeClr w14:val="tx1"/>
                  </w14:solidFill>
                </w14:textFill>
              </w:rPr>
              <w:t xml:space="preserve">表 </w:t>
            </w:r>
            <w:r>
              <w:rPr>
                <w:rFonts w:hint="eastAsia" w:ascii="Times New Roman" w:hAnsi="Times New Roman" w:eastAsia="宋体"/>
                <w:b/>
                <w:bCs/>
                <w:color w:val="000000" w:themeColor="text1"/>
                <w:sz w:val="21"/>
                <w:szCs w:val="18"/>
                <w:lang w:val="en-US" w:eastAsia="zh-CN"/>
                <w14:textFill>
                  <w14:solidFill>
                    <w14:schemeClr w14:val="tx1"/>
                  </w14:solidFill>
                </w14:textFill>
              </w:rPr>
              <w:t>18</w:t>
            </w:r>
            <w:r>
              <w:rPr>
                <w:rFonts w:ascii="Times New Roman" w:hAnsi="Times New Roman" w:eastAsia="Times New Roman"/>
                <w:b/>
                <w:bCs/>
                <w:color w:val="000000" w:themeColor="text1"/>
                <w:sz w:val="21"/>
                <w:szCs w:val="18"/>
                <w14:textFill>
                  <w14:solidFill>
                    <w14:schemeClr w14:val="tx1"/>
                  </w14:solidFill>
                </w14:textFill>
              </w:rPr>
              <w:t xml:space="preserve">  </w:t>
            </w:r>
            <w:r>
              <w:rPr>
                <w:rFonts w:ascii="Times New Roman" w:hAnsi="Times New Roman"/>
                <w:b/>
                <w:bCs/>
                <w:color w:val="000000" w:themeColor="text1"/>
                <w:sz w:val="21"/>
                <w:szCs w:val="18"/>
                <w14:textFill>
                  <w14:solidFill>
                    <w14:schemeClr w14:val="tx1"/>
                  </w14:solidFill>
                </w14:textFill>
              </w:rPr>
              <w:t>空气环境质量现状监测及评价结果统计表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361"/>
              <w:gridCol w:w="1381"/>
              <w:gridCol w:w="1279"/>
              <w:gridCol w:w="1066"/>
              <w:gridCol w:w="1066"/>
              <w:gridCol w:w="1067"/>
              <w:gridCol w:w="1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546" w:type="dxa"/>
                  <w:vMerge w:val="restart"/>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bidi="ar-SA"/>
                    </w:rPr>
                  </w:pPr>
                  <w:r>
                    <w:rPr>
                      <w:rFonts w:hint="default" w:ascii="Times New Roman" w:hAnsi="Times New Roman" w:eastAsia="宋体" w:cs="Times New Roman"/>
                      <w:b w:val="0"/>
                      <w:bCs/>
                      <w:color w:val="auto"/>
                      <w:kern w:val="0"/>
                      <w:sz w:val="21"/>
                      <w:szCs w:val="21"/>
                      <w:highlight w:val="none"/>
                      <w:lang w:val="en-US" w:eastAsia="zh-CN" w:bidi="ar-SA"/>
                    </w:rPr>
                    <w:t>检测点位</w:t>
                  </w:r>
                </w:p>
              </w:tc>
              <w:tc>
                <w:tcPr>
                  <w:tcW w:w="1569" w:type="dxa"/>
                  <w:vMerge w:val="restart"/>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bidi="ar-SA"/>
                    </w:rPr>
                  </w:pPr>
                  <w:r>
                    <w:rPr>
                      <w:rFonts w:hint="default" w:ascii="Times New Roman" w:hAnsi="Times New Roman" w:eastAsia="宋体" w:cs="Times New Roman"/>
                      <w:b w:val="0"/>
                      <w:bCs/>
                      <w:color w:val="auto"/>
                      <w:kern w:val="0"/>
                      <w:sz w:val="21"/>
                      <w:szCs w:val="21"/>
                      <w:highlight w:val="none"/>
                      <w:lang w:val="en-US" w:eastAsia="zh-CN" w:bidi="ar-SA"/>
                    </w:rPr>
                    <w:t>检测项目</w:t>
                  </w:r>
                </w:p>
              </w:tc>
              <w:tc>
                <w:tcPr>
                  <w:tcW w:w="1453" w:type="dxa"/>
                  <w:vMerge w:val="restart"/>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bidi="ar-SA"/>
                    </w:rPr>
                  </w:pPr>
                  <w:r>
                    <w:rPr>
                      <w:rFonts w:hint="default" w:ascii="Times New Roman" w:hAnsi="Times New Roman" w:eastAsia="宋体" w:cs="Times New Roman"/>
                      <w:b w:val="0"/>
                      <w:bCs/>
                      <w:color w:val="auto"/>
                      <w:kern w:val="0"/>
                      <w:sz w:val="21"/>
                      <w:szCs w:val="21"/>
                      <w:highlight w:val="none"/>
                      <w:lang w:val="en-US" w:eastAsia="zh-CN" w:bidi="ar-SA"/>
                    </w:rPr>
                    <w:t>采样日期</w:t>
                  </w:r>
                </w:p>
              </w:tc>
              <w:tc>
                <w:tcPr>
                  <w:tcW w:w="4870" w:type="dxa"/>
                  <w:gridSpan w:val="4"/>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bidi="ar-SA"/>
                    </w:rPr>
                  </w:pPr>
                  <w:r>
                    <w:rPr>
                      <w:rFonts w:hint="default" w:ascii="Times New Roman" w:hAnsi="Times New Roman" w:eastAsia="宋体" w:cs="Times New Roman"/>
                      <w:b w:val="0"/>
                      <w:bCs/>
                      <w:color w:val="auto"/>
                      <w:kern w:val="0"/>
                      <w:sz w:val="21"/>
                      <w:szCs w:val="21"/>
                      <w:highlight w:val="none"/>
                      <w:lang w:val="en-US" w:eastAsia="zh-CN" w:bidi="ar-SA"/>
                    </w:rPr>
                    <w:t>检测频次及结果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546" w:type="dxa"/>
                  <w:vMerge w:val="continue"/>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rPr>
                  </w:pPr>
                </w:p>
              </w:tc>
              <w:tc>
                <w:tcPr>
                  <w:tcW w:w="1569" w:type="dxa"/>
                  <w:vMerge w:val="continue"/>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rPr>
                  </w:pPr>
                </w:p>
              </w:tc>
              <w:tc>
                <w:tcPr>
                  <w:tcW w:w="1453" w:type="dxa"/>
                  <w:vMerge w:val="continue"/>
                  <w:noWrap w:val="0"/>
                  <w:vAlign w:val="center"/>
                </w:tcPr>
                <w:p>
                  <w:pPr>
                    <w:pStyle w:val="40"/>
                    <w:keepNext w:val="0"/>
                    <w:keepLines w:val="0"/>
                    <w:pageBreakBefore w:val="0"/>
                    <w:widowControl w:val="0"/>
                    <w:numPr>
                      <w:ilvl w:val="0"/>
                      <w:numId w:val="0"/>
                    </w:numPr>
                    <w:kinsoku/>
                    <w:wordWrap/>
                    <w:overflowPunct/>
                    <w:topLinePunct w:val="0"/>
                    <w:autoSpaceDE w:val="0"/>
                    <w:autoSpaceDN w:val="0"/>
                    <w:bidi w:val="0"/>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highlight w:val="none"/>
                      <w:vertAlign w:val="baseline"/>
                      <w:lang w:val="en-US" w:eastAsia="zh-CN"/>
                    </w:rPr>
                  </w:pPr>
                </w:p>
              </w:tc>
              <w:tc>
                <w:tcPr>
                  <w:tcW w:w="1211" w:type="dxa"/>
                  <w:noWrap w:val="0"/>
                  <w:vAlign w:val="center"/>
                </w:tcPr>
                <w:p>
                  <w:pPr>
                    <w:pStyle w:val="40"/>
                    <w:keepNext w:val="0"/>
                    <w:keepLines w:val="0"/>
                    <w:pageBreakBefore w:val="0"/>
                    <w:widowControl w:val="0"/>
                    <w:numPr>
                      <w:ilvl w:val="0"/>
                      <w:numId w:val="0"/>
                    </w:numPr>
                    <w:kinsoku/>
                    <w:wordWrap/>
                    <w:overflowPunct/>
                    <w:topLinePunct w:val="0"/>
                    <w:autoSpaceDE w:val="0"/>
                    <w:autoSpaceDN w:val="0"/>
                    <w:bidi w:val="0"/>
                    <w:adjustRightInd w:val="0"/>
                    <w:snapToGrid w:val="0"/>
                    <w:spacing w:line="240" w:lineRule="auto"/>
                    <w:ind w:left="0" w:leftChars="0" w:firstLine="0" w:firstLineChars="0"/>
                    <w:jc w:val="center"/>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color w:val="auto"/>
                      <w:sz w:val="21"/>
                      <w:szCs w:val="21"/>
                      <w:highlight w:val="none"/>
                      <w:vertAlign w:val="baseline"/>
                      <w:lang w:val="en-US" w:eastAsia="zh-CN"/>
                    </w:rPr>
                    <w:t>2:00</w:t>
                  </w:r>
                </w:p>
              </w:tc>
              <w:tc>
                <w:tcPr>
                  <w:tcW w:w="1211" w:type="dxa"/>
                  <w:noWrap w:val="0"/>
                  <w:vAlign w:val="center"/>
                </w:tcPr>
                <w:p>
                  <w:pPr>
                    <w:pStyle w:val="40"/>
                    <w:keepNext w:val="0"/>
                    <w:keepLines w:val="0"/>
                    <w:pageBreakBefore w:val="0"/>
                    <w:widowControl w:val="0"/>
                    <w:numPr>
                      <w:ilvl w:val="0"/>
                      <w:numId w:val="0"/>
                    </w:numPr>
                    <w:kinsoku/>
                    <w:wordWrap/>
                    <w:overflowPunct/>
                    <w:topLinePunct w:val="0"/>
                    <w:autoSpaceDE w:val="0"/>
                    <w:autoSpaceDN w:val="0"/>
                    <w:bidi w:val="0"/>
                    <w:adjustRightInd w:val="0"/>
                    <w:snapToGrid w:val="0"/>
                    <w:spacing w:line="240" w:lineRule="auto"/>
                    <w:ind w:left="0" w:leftChars="0" w:firstLine="0" w:firstLineChars="0"/>
                    <w:jc w:val="center"/>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color w:val="auto"/>
                      <w:sz w:val="21"/>
                      <w:szCs w:val="21"/>
                      <w:highlight w:val="none"/>
                      <w:vertAlign w:val="baseline"/>
                      <w:lang w:val="en-US" w:eastAsia="zh-CN"/>
                    </w:rPr>
                    <w:t>8:00</w:t>
                  </w:r>
                </w:p>
              </w:tc>
              <w:tc>
                <w:tcPr>
                  <w:tcW w:w="1211" w:type="dxa"/>
                  <w:noWrap w:val="0"/>
                  <w:vAlign w:val="center"/>
                </w:tcPr>
                <w:p>
                  <w:pPr>
                    <w:pStyle w:val="40"/>
                    <w:keepNext w:val="0"/>
                    <w:keepLines w:val="0"/>
                    <w:pageBreakBefore w:val="0"/>
                    <w:widowControl w:val="0"/>
                    <w:numPr>
                      <w:ilvl w:val="0"/>
                      <w:numId w:val="0"/>
                    </w:numPr>
                    <w:kinsoku/>
                    <w:wordWrap/>
                    <w:overflowPunct/>
                    <w:topLinePunct w:val="0"/>
                    <w:autoSpaceDE w:val="0"/>
                    <w:autoSpaceDN w:val="0"/>
                    <w:bidi w:val="0"/>
                    <w:adjustRightInd w:val="0"/>
                    <w:snapToGrid w:val="0"/>
                    <w:spacing w:line="240" w:lineRule="auto"/>
                    <w:ind w:left="0" w:leftChars="0" w:firstLine="0" w:firstLineChars="0"/>
                    <w:jc w:val="center"/>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color w:val="auto"/>
                      <w:sz w:val="21"/>
                      <w:szCs w:val="21"/>
                      <w:highlight w:val="none"/>
                      <w:vertAlign w:val="baseline"/>
                      <w:lang w:val="en-US" w:eastAsia="zh-CN"/>
                    </w:rPr>
                    <w:t>14:00</w:t>
                  </w:r>
                </w:p>
              </w:tc>
              <w:tc>
                <w:tcPr>
                  <w:tcW w:w="1237" w:type="dxa"/>
                  <w:noWrap w:val="0"/>
                  <w:vAlign w:val="center"/>
                </w:tcPr>
                <w:p>
                  <w:pPr>
                    <w:pStyle w:val="40"/>
                    <w:keepNext w:val="0"/>
                    <w:keepLines w:val="0"/>
                    <w:pageBreakBefore w:val="0"/>
                    <w:widowControl w:val="0"/>
                    <w:numPr>
                      <w:ilvl w:val="0"/>
                      <w:numId w:val="0"/>
                    </w:numPr>
                    <w:kinsoku/>
                    <w:wordWrap/>
                    <w:overflowPunct/>
                    <w:topLinePunct w:val="0"/>
                    <w:autoSpaceDE w:val="0"/>
                    <w:autoSpaceDN w:val="0"/>
                    <w:bidi w:val="0"/>
                    <w:adjustRightInd w:val="0"/>
                    <w:snapToGrid w:val="0"/>
                    <w:spacing w:line="240" w:lineRule="auto"/>
                    <w:ind w:left="0" w:leftChars="0" w:firstLine="0" w:firstLineChars="0"/>
                    <w:jc w:val="center"/>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color w:val="auto"/>
                      <w:sz w:val="21"/>
                      <w:szCs w:val="21"/>
                      <w:highlight w:val="none"/>
                      <w:vertAlign w:val="baseline"/>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546" w:type="dxa"/>
                  <w:vMerge w:val="restart"/>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b w:val="0"/>
                      <w:bCs/>
                      <w:color w:val="auto"/>
                      <w:sz w:val="21"/>
                      <w:szCs w:val="21"/>
                      <w:highlight w:val="none"/>
                      <w:lang w:val="en-US" w:eastAsia="zh-CN"/>
                    </w:rPr>
                    <w:t>大新寨二村</w:t>
                  </w:r>
                </w:p>
              </w:tc>
              <w:tc>
                <w:tcPr>
                  <w:tcW w:w="1569" w:type="dxa"/>
                  <w:vMerge w:val="restart"/>
                  <w:noWrap w:val="0"/>
                  <w:vAlign w:val="center"/>
                </w:tcPr>
                <w:p>
                  <w:pPr>
                    <w:keepNext w:val="0"/>
                    <w:keepLines w:val="0"/>
                    <w:pageBreakBefore w:val="0"/>
                    <w:widowControl/>
                    <w:kinsoku/>
                    <w:wordWrap/>
                    <w:overflowPunct/>
                    <w:topLinePunct w:val="0"/>
                    <w:bidi w:val="0"/>
                    <w:adjustRightInd w:val="0"/>
                    <w:snapToGrid w:val="0"/>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硫化氢</w:t>
                  </w:r>
                </w:p>
                <w:p>
                  <w:pPr>
                    <w:keepNext w:val="0"/>
                    <w:keepLines w:val="0"/>
                    <w:pageBreakBefore w:val="0"/>
                    <w:widowControl/>
                    <w:kinsoku/>
                    <w:wordWrap/>
                    <w:overflowPunct/>
                    <w:topLinePunct w:val="0"/>
                    <w:bidi w:val="0"/>
                    <w:adjustRightInd w:val="0"/>
                    <w:snapToGrid w:val="0"/>
                    <w:spacing w:line="240" w:lineRule="auto"/>
                    <w:jc w:val="center"/>
                    <w:rPr>
                      <w:rFonts w:hint="eastAsia" w:ascii="宋体" w:hAnsi="宋体" w:eastAsia="宋体" w:cs="宋体"/>
                      <w:b w:val="0"/>
                      <w:bCs/>
                      <w:color w:val="auto"/>
                      <w:kern w:val="10"/>
                      <w:sz w:val="21"/>
                      <w:szCs w:val="21"/>
                    </w:rPr>
                  </w:pPr>
                  <w:r>
                    <w:rPr>
                      <w:rFonts w:hint="eastAsia" w:ascii="Times New Roman" w:hAnsi="Times New Roman" w:eastAsia="宋体" w:cs="Times New Roman"/>
                      <w:color w:val="auto"/>
                      <w:kern w:val="2"/>
                      <w:sz w:val="21"/>
                      <w:szCs w:val="21"/>
                      <w:highlight w:val="none"/>
                      <w:lang w:val="en-US" w:eastAsia="zh-CN" w:bidi="ar-SA"/>
                    </w:rPr>
                    <w:t>（</w:t>
                  </w:r>
                  <w:r>
                    <w:rPr>
                      <w:rFonts w:hint="default" w:ascii="Times New Roman" w:hAnsi="Times New Roman" w:eastAsia="宋体" w:cs="Times New Roman"/>
                      <w:b w:val="0"/>
                      <w:bCs/>
                      <w:color w:val="auto"/>
                      <w:kern w:val="10"/>
                      <w:sz w:val="21"/>
                      <w:szCs w:val="21"/>
                    </w:rPr>
                    <w:t>mg/m</w:t>
                  </w:r>
                  <w:r>
                    <w:rPr>
                      <w:rFonts w:hint="default" w:ascii="Times New Roman" w:hAnsi="Times New Roman" w:eastAsia="宋体" w:cs="Times New Roman"/>
                      <w:b w:val="0"/>
                      <w:bCs/>
                      <w:color w:val="auto"/>
                      <w:kern w:val="10"/>
                      <w:sz w:val="21"/>
                      <w:szCs w:val="21"/>
                      <w:vertAlign w:val="superscript"/>
                    </w:rPr>
                    <w:t>3</w:t>
                  </w:r>
                  <w:r>
                    <w:rPr>
                      <w:rFonts w:hint="eastAsia" w:ascii="宋体" w:hAnsi="宋体" w:eastAsia="宋体" w:cs="宋体"/>
                      <w:b w:val="0"/>
                      <w:bCs/>
                      <w:color w:val="auto"/>
                      <w:kern w:val="10"/>
                      <w:sz w:val="21"/>
                      <w:szCs w:val="21"/>
                    </w:rPr>
                    <w:t>)</w:t>
                  </w:r>
                </w:p>
                <w:p>
                  <w:pPr>
                    <w:keepNext w:val="0"/>
                    <w:keepLines w:val="0"/>
                    <w:pageBreakBefore w:val="0"/>
                    <w:widowControl/>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rPr>
                  </w:pPr>
                  <w:r>
                    <w:rPr>
                      <w:rFonts w:hint="eastAsia" w:ascii="宋体" w:hAnsi="宋体" w:eastAsia="宋体" w:cs="宋体"/>
                      <w:b w:val="0"/>
                      <w:bCs/>
                      <w:color w:val="auto"/>
                      <w:kern w:val="10"/>
                      <w:sz w:val="21"/>
                      <w:szCs w:val="21"/>
                      <w:lang w:eastAsia="zh-CN"/>
                    </w:rPr>
                    <w:t>（时均值）</w:t>
                  </w:r>
                </w:p>
              </w:tc>
              <w:tc>
                <w:tcPr>
                  <w:tcW w:w="1453" w:type="dxa"/>
                  <w:noWrap w:val="0"/>
                  <w:vAlign w:val="center"/>
                </w:tcPr>
                <w:p>
                  <w:pPr>
                    <w:keepNext w:val="0"/>
                    <w:keepLines w:val="0"/>
                    <w:pageBreakBefore w:val="0"/>
                    <w:widowControl/>
                    <w:suppressLineNumbers w:val="0"/>
                    <w:kinsoku/>
                    <w:wordWrap/>
                    <w:overflowPunct/>
                    <w:topLinePunct w:val="0"/>
                    <w:bidi w:val="0"/>
                    <w:adjustRightInd w:val="0"/>
                    <w:snapToGrid w:val="0"/>
                    <w:spacing w:line="240" w:lineRule="auto"/>
                    <w:jc w:val="center"/>
                    <w:textAlignment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lang w:val="en-US" w:eastAsia="zh-CN"/>
                    </w:rPr>
                    <w:t>202</w:t>
                  </w:r>
                  <w:r>
                    <w:rPr>
                      <w:rFonts w:hint="eastAsia" w:ascii="Times New Roman" w:hAnsi="Times New Roman" w:eastAsia="宋体" w:cs="Times New Roman"/>
                      <w:b w:val="0"/>
                      <w:bCs/>
                      <w:color w:val="auto"/>
                      <w:sz w:val="21"/>
                      <w:szCs w:val="21"/>
                      <w:highlight w:val="none"/>
                      <w:lang w:val="en-US" w:eastAsia="zh-CN"/>
                    </w:rPr>
                    <w:t>3.10.12</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0.001</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0.003</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0.003</w:t>
                  </w:r>
                </w:p>
              </w:tc>
              <w:tc>
                <w:tcPr>
                  <w:tcW w:w="1237"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546" w:type="dxa"/>
                  <w:vMerge w:val="continue"/>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rPr>
                  </w:pPr>
                </w:p>
              </w:tc>
              <w:tc>
                <w:tcPr>
                  <w:tcW w:w="1569" w:type="dxa"/>
                  <w:vMerge w:val="continue"/>
                  <w:noWrap w:val="0"/>
                  <w:vAlign w:val="center"/>
                </w:tcPr>
                <w:p>
                  <w:pPr>
                    <w:keepNext w:val="0"/>
                    <w:keepLines w:val="0"/>
                    <w:pageBreakBefore w:val="0"/>
                    <w:widowControl/>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rPr>
                  </w:pPr>
                </w:p>
              </w:tc>
              <w:tc>
                <w:tcPr>
                  <w:tcW w:w="1453" w:type="dxa"/>
                  <w:noWrap w:val="0"/>
                  <w:vAlign w:val="center"/>
                </w:tcPr>
                <w:p>
                  <w:pPr>
                    <w:keepNext w:val="0"/>
                    <w:keepLines w:val="0"/>
                    <w:pageBreakBefore w:val="0"/>
                    <w:widowControl/>
                    <w:suppressLineNumbers w:val="0"/>
                    <w:kinsoku/>
                    <w:wordWrap/>
                    <w:overflowPunct/>
                    <w:topLinePunct w:val="0"/>
                    <w:bidi w:val="0"/>
                    <w:adjustRightInd w:val="0"/>
                    <w:snapToGrid w:val="0"/>
                    <w:spacing w:line="240" w:lineRule="auto"/>
                    <w:jc w:val="center"/>
                    <w:textAlignment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lang w:val="en-US" w:eastAsia="zh-CN"/>
                    </w:rPr>
                    <w:t>202</w:t>
                  </w:r>
                  <w:r>
                    <w:rPr>
                      <w:rFonts w:hint="eastAsia" w:ascii="Times New Roman" w:hAnsi="Times New Roman" w:eastAsia="宋体" w:cs="Times New Roman"/>
                      <w:b w:val="0"/>
                      <w:bCs/>
                      <w:color w:val="auto"/>
                      <w:sz w:val="21"/>
                      <w:szCs w:val="21"/>
                      <w:highlight w:val="none"/>
                      <w:lang w:val="en-US" w:eastAsia="zh-CN"/>
                    </w:rPr>
                    <w:t>3.10.13</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0.001</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0.003</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0.004</w:t>
                  </w:r>
                </w:p>
              </w:tc>
              <w:tc>
                <w:tcPr>
                  <w:tcW w:w="1237"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546" w:type="dxa"/>
                  <w:vMerge w:val="continue"/>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rPr>
                  </w:pPr>
                </w:p>
              </w:tc>
              <w:tc>
                <w:tcPr>
                  <w:tcW w:w="1569" w:type="dxa"/>
                  <w:vMerge w:val="continue"/>
                  <w:noWrap w:val="0"/>
                  <w:vAlign w:val="center"/>
                </w:tcPr>
                <w:p>
                  <w:pPr>
                    <w:keepNext w:val="0"/>
                    <w:keepLines w:val="0"/>
                    <w:pageBreakBefore w:val="0"/>
                    <w:widowControl/>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rPr>
                  </w:pPr>
                </w:p>
              </w:tc>
              <w:tc>
                <w:tcPr>
                  <w:tcW w:w="1453" w:type="dxa"/>
                  <w:noWrap w:val="0"/>
                  <w:vAlign w:val="center"/>
                </w:tcPr>
                <w:p>
                  <w:pPr>
                    <w:keepNext w:val="0"/>
                    <w:keepLines w:val="0"/>
                    <w:pageBreakBefore w:val="0"/>
                    <w:widowControl/>
                    <w:suppressLineNumbers w:val="0"/>
                    <w:kinsoku/>
                    <w:wordWrap/>
                    <w:overflowPunct/>
                    <w:topLinePunct w:val="0"/>
                    <w:bidi w:val="0"/>
                    <w:adjustRightInd w:val="0"/>
                    <w:snapToGrid w:val="0"/>
                    <w:spacing w:line="240" w:lineRule="auto"/>
                    <w:jc w:val="center"/>
                    <w:textAlignment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lang w:val="en-US" w:eastAsia="zh-CN"/>
                    </w:rPr>
                    <w:t>202</w:t>
                  </w:r>
                  <w:r>
                    <w:rPr>
                      <w:rFonts w:hint="eastAsia" w:ascii="Times New Roman" w:hAnsi="Times New Roman" w:eastAsia="宋体" w:cs="Times New Roman"/>
                      <w:b w:val="0"/>
                      <w:bCs/>
                      <w:color w:val="auto"/>
                      <w:sz w:val="21"/>
                      <w:szCs w:val="21"/>
                      <w:highlight w:val="none"/>
                      <w:lang w:val="en-US" w:eastAsia="zh-CN"/>
                    </w:rPr>
                    <w:t>3.10.14</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0.004</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0.002</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0.004</w:t>
                  </w:r>
                </w:p>
              </w:tc>
              <w:tc>
                <w:tcPr>
                  <w:tcW w:w="1237"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0.003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546" w:type="dxa"/>
                  <w:vMerge w:val="continue"/>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p>
              </w:tc>
              <w:tc>
                <w:tcPr>
                  <w:tcW w:w="1569" w:type="dxa"/>
                  <w:vMerge w:val="restart"/>
                  <w:noWrap w:val="0"/>
                  <w:vAlign w:val="center"/>
                </w:tcPr>
                <w:p>
                  <w:pPr>
                    <w:keepNext w:val="0"/>
                    <w:keepLines w:val="0"/>
                    <w:pageBreakBefore w:val="0"/>
                    <w:widowControl/>
                    <w:kinsoku/>
                    <w:wordWrap/>
                    <w:overflowPunct/>
                    <w:topLinePunct w:val="0"/>
                    <w:bidi w:val="0"/>
                    <w:adjustRightInd w:val="0"/>
                    <w:snapToGrid w:val="0"/>
                    <w:spacing w:line="240" w:lineRule="auto"/>
                    <w:jc w:val="center"/>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氨</w:t>
                  </w:r>
                </w:p>
                <w:p>
                  <w:pPr>
                    <w:keepNext w:val="0"/>
                    <w:keepLines w:val="0"/>
                    <w:pageBreakBefore w:val="0"/>
                    <w:widowControl/>
                    <w:kinsoku/>
                    <w:wordWrap/>
                    <w:overflowPunct/>
                    <w:topLinePunct w:val="0"/>
                    <w:bidi w:val="0"/>
                    <w:adjustRightInd w:val="0"/>
                    <w:snapToGrid w:val="0"/>
                    <w:spacing w:line="240" w:lineRule="auto"/>
                    <w:jc w:val="center"/>
                    <w:rPr>
                      <w:rFonts w:hint="eastAsia" w:ascii="宋体" w:hAnsi="宋体" w:eastAsia="宋体" w:cs="宋体"/>
                      <w:b w:val="0"/>
                      <w:bCs/>
                      <w:color w:val="auto"/>
                      <w:kern w:val="10"/>
                      <w:sz w:val="21"/>
                      <w:szCs w:val="21"/>
                    </w:rPr>
                  </w:pPr>
                  <w:r>
                    <w:rPr>
                      <w:rFonts w:hint="eastAsia" w:ascii="Times New Roman" w:hAnsi="Times New Roman" w:eastAsia="宋体" w:cs="Times New Roman"/>
                      <w:color w:val="auto"/>
                      <w:kern w:val="2"/>
                      <w:sz w:val="21"/>
                      <w:szCs w:val="21"/>
                      <w:highlight w:val="none"/>
                      <w:lang w:val="en-US" w:eastAsia="zh-CN" w:bidi="ar-SA"/>
                    </w:rPr>
                    <w:t>（</w:t>
                  </w:r>
                  <w:r>
                    <w:rPr>
                      <w:rFonts w:hint="default" w:ascii="Times New Roman" w:hAnsi="Times New Roman" w:eastAsia="宋体" w:cs="Times New Roman"/>
                      <w:b w:val="0"/>
                      <w:bCs/>
                      <w:color w:val="auto"/>
                      <w:kern w:val="10"/>
                      <w:sz w:val="21"/>
                      <w:szCs w:val="21"/>
                    </w:rPr>
                    <w:t>mg/m</w:t>
                  </w:r>
                  <w:r>
                    <w:rPr>
                      <w:rFonts w:hint="default" w:ascii="Times New Roman" w:hAnsi="Times New Roman" w:eastAsia="宋体" w:cs="Times New Roman"/>
                      <w:b w:val="0"/>
                      <w:bCs/>
                      <w:color w:val="auto"/>
                      <w:kern w:val="10"/>
                      <w:sz w:val="21"/>
                      <w:szCs w:val="21"/>
                      <w:vertAlign w:val="superscript"/>
                    </w:rPr>
                    <w:t>3</w:t>
                  </w:r>
                  <w:r>
                    <w:rPr>
                      <w:rFonts w:hint="eastAsia" w:ascii="宋体" w:hAnsi="宋体" w:eastAsia="宋体" w:cs="宋体"/>
                      <w:b w:val="0"/>
                      <w:bCs/>
                      <w:color w:val="auto"/>
                      <w:kern w:val="10"/>
                      <w:sz w:val="21"/>
                      <w:szCs w:val="21"/>
                    </w:rPr>
                    <w:t>)</w:t>
                  </w:r>
                </w:p>
                <w:p>
                  <w:pPr>
                    <w:keepNext w:val="0"/>
                    <w:keepLines w:val="0"/>
                    <w:pageBreakBefore w:val="0"/>
                    <w:widowControl/>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kern w:val="10"/>
                      <w:sz w:val="21"/>
                      <w:szCs w:val="21"/>
                      <w:highlight w:val="none"/>
                    </w:rPr>
                  </w:pPr>
                  <w:r>
                    <w:rPr>
                      <w:rFonts w:hint="eastAsia" w:ascii="宋体" w:hAnsi="宋体" w:eastAsia="宋体" w:cs="宋体"/>
                      <w:b w:val="0"/>
                      <w:bCs/>
                      <w:color w:val="auto"/>
                      <w:kern w:val="10"/>
                      <w:sz w:val="21"/>
                      <w:szCs w:val="21"/>
                      <w:lang w:eastAsia="zh-CN"/>
                    </w:rPr>
                    <w:t>（时均值）</w:t>
                  </w:r>
                </w:p>
              </w:tc>
              <w:tc>
                <w:tcPr>
                  <w:tcW w:w="1453" w:type="dxa"/>
                  <w:noWrap w:val="0"/>
                  <w:vAlign w:val="center"/>
                </w:tcPr>
                <w:p>
                  <w:pPr>
                    <w:keepNext w:val="0"/>
                    <w:keepLines w:val="0"/>
                    <w:pageBreakBefore w:val="0"/>
                    <w:widowControl/>
                    <w:suppressLineNumbers w:val="0"/>
                    <w:kinsoku/>
                    <w:wordWrap/>
                    <w:overflowPunct/>
                    <w:topLinePunct w:val="0"/>
                    <w:bidi w:val="0"/>
                    <w:adjustRightInd w:val="0"/>
                    <w:snapToGrid w:val="0"/>
                    <w:spacing w:line="240" w:lineRule="auto"/>
                    <w:jc w:val="center"/>
                    <w:textAlignment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202</w:t>
                  </w:r>
                  <w:r>
                    <w:rPr>
                      <w:rFonts w:hint="eastAsia" w:ascii="Times New Roman" w:hAnsi="Times New Roman" w:eastAsia="宋体" w:cs="Times New Roman"/>
                      <w:b w:val="0"/>
                      <w:bCs/>
                      <w:color w:val="auto"/>
                      <w:sz w:val="21"/>
                      <w:szCs w:val="21"/>
                      <w:highlight w:val="none"/>
                      <w:lang w:val="en-US" w:eastAsia="zh-CN"/>
                    </w:rPr>
                    <w:t>3.10.12</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0.04</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0.06</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0.08</w:t>
                  </w:r>
                </w:p>
              </w:tc>
              <w:tc>
                <w:tcPr>
                  <w:tcW w:w="1237"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546" w:type="dxa"/>
                  <w:vMerge w:val="continue"/>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p>
              </w:tc>
              <w:tc>
                <w:tcPr>
                  <w:tcW w:w="1569" w:type="dxa"/>
                  <w:vMerge w:val="continue"/>
                  <w:noWrap w:val="0"/>
                  <w:vAlign w:val="center"/>
                </w:tcPr>
                <w:p>
                  <w:pPr>
                    <w:keepNext w:val="0"/>
                    <w:keepLines w:val="0"/>
                    <w:pageBreakBefore w:val="0"/>
                    <w:widowControl/>
                    <w:kinsoku/>
                    <w:wordWrap/>
                    <w:overflowPunct/>
                    <w:topLinePunct w:val="0"/>
                    <w:bidi w:val="0"/>
                    <w:adjustRightInd w:val="0"/>
                    <w:snapToGrid w:val="0"/>
                    <w:spacing w:line="240" w:lineRule="auto"/>
                    <w:jc w:val="center"/>
                    <w:rPr>
                      <w:rFonts w:hint="default" w:ascii="Times New Roman" w:hAnsi="Times New Roman" w:eastAsia="宋体" w:cs="Times New Roman"/>
                      <w:color w:val="auto"/>
                      <w:kern w:val="2"/>
                      <w:sz w:val="21"/>
                      <w:szCs w:val="21"/>
                      <w:lang w:val="en-US" w:eastAsia="zh-CN" w:bidi="ar-SA"/>
                    </w:rPr>
                  </w:pPr>
                </w:p>
              </w:tc>
              <w:tc>
                <w:tcPr>
                  <w:tcW w:w="1453" w:type="dxa"/>
                  <w:noWrap w:val="0"/>
                  <w:vAlign w:val="center"/>
                </w:tcPr>
                <w:p>
                  <w:pPr>
                    <w:keepNext w:val="0"/>
                    <w:keepLines w:val="0"/>
                    <w:pageBreakBefore w:val="0"/>
                    <w:widowControl/>
                    <w:suppressLineNumbers w:val="0"/>
                    <w:kinsoku/>
                    <w:wordWrap/>
                    <w:overflowPunct/>
                    <w:topLinePunct w:val="0"/>
                    <w:bidi w:val="0"/>
                    <w:adjustRightInd w:val="0"/>
                    <w:snapToGrid w:val="0"/>
                    <w:spacing w:line="240" w:lineRule="auto"/>
                    <w:jc w:val="center"/>
                    <w:textAlignment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202</w:t>
                  </w:r>
                  <w:r>
                    <w:rPr>
                      <w:rFonts w:hint="eastAsia" w:ascii="Times New Roman" w:hAnsi="Times New Roman" w:eastAsia="宋体" w:cs="Times New Roman"/>
                      <w:b w:val="0"/>
                      <w:bCs/>
                      <w:color w:val="auto"/>
                      <w:sz w:val="21"/>
                      <w:szCs w:val="21"/>
                      <w:highlight w:val="none"/>
                      <w:lang w:val="en-US" w:eastAsia="zh-CN"/>
                    </w:rPr>
                    <w:t>3.10.13</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0.06</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0.09</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0.07</w:t>
                  </w:r>
                </w:p>
              </w:tc>
              <w:tc>
                <w:tcPr>
                  <w:tcW w:w="1237"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546" w:type="dxa"/>
                  <w:vMerge w:val="continue"/>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p>
              </w:tc>
              <w:tc>
                <w:tcPr>
                  <w:tcW w:w="1569" w:type="dxa"/>
                  <w:vMerge w:val="continue"/>
                  <w:noWrap w:val="0"/>
                  <w:vAlign w:val="center"/>
                </w:tcPr>
                <w:p>
                  <w:pPr>
                    <w:keepNext w:val="0"/>
                    <w:keepLines w:val="0"/>
                    <w:pageBreakBefore w:val="0"/>
                    <w:widowControl/>
                    <w:kinsoku/>
                    <w:wordWrap/>
                    <w:overflowPunct/>
                    <w:topLinePunct w:val="0"/>
                    <w:bidi w:val="0"/>
                    <w:adjustRightInd w:val="0"/>
                    <w:snapToGrid w:val="0"/>
                    <w:spacing w:line="240" w:lineRule="auto"/>
                    <w:jc w:val="center"/>
                    <w:rPr>
                      <w:rFonts w:hint="default" w:ascii="Times New Roman" w:hAnsi="Times New Roman" w:eastAsia="宋体" w:cs="Times New Roman"/>
                      <w:color w:val="auto"/>
                      <w:kern w:val="2"/>
                      <w:sz w:val="21"/>
                      <w:szCs w:val="21"/>
                      <w:lang w:val="en-US" w:eastAsia="zh-CN" w:bidi="ar-SA"/>
                    </w:rPr>
                  </w:pPr>
                </w:p>
              </w:tc>
              <w:tc>
                <w:tcPr>
                  <w:tcW w:w="1453" w:type="dxa"/>
                  <w:noWrap w:val="0"/>
                  <w:vAlign w:val="center"/>
                </w:tcPr>
                <w:p>
                  <w:pPr>
                    <w:keepNext w:val="0"/>
                    <w:keepLines w:val="0"/>
                    <w:pageBreakBefore w:val="0"/>
                    <w:widowControl/>
                    <w:suppressLineNumbers w:val="0"/>
                    <w:kinsoku/>
                    <w:wordWrap/>
                    <w:overflowPunct/>
                    <w:topLinePunct w:val="0"/>
                    <w:bidi w:val="0"/>
                    <w:adjustRightInd w:val="0"/>
                    <w:snapToGrid w:val="0"/>
                    <w:spacing w:line="240" w:lineRule="auto"/>
                    <w:jc w:val="center"/>
                    <w:textAlignment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202</w:t>
                  </w:r>
                  <w:r>
                    <w:rPr>
                      <w:rFonts w:hint="eastAsia" w:ascii="Times New Roman" w:hAnsi="Times New Roman" w:eastAsia="宋体" w:cs="Times New Roman"/>
                      <w:b w:val="0"/>
                      <w:bCs/>
                      <w:color w:val="auto"/>
                      <w:sz w:val="21"/>
                      <w:szCs w:val="21"/>
                      <w:highlight w:val="none"/>
                      <w:lang w:val="en-US" w:eastAsia="zh-CN"/>
                    </w:rPr>
                    <w:t>3.10.14</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0.06</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0.08</w:t>
                  </w:r>
                </w:p>
              </w:tc>
              <w:tc>
                <w:tcPr>
                  <w:tcW w:w="1211"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0.03</w:t>
                  </w:r>
                </w:p>
              </w:tc>
              <w:tc>
                <w:tcPr>
                  <w:tcW w:w="1237" w:type="dxa"/>
                  <w:noWrap w:val="0"/>
                  <w:vAlign w:val="center"/>
                </w:tcPr>
                <w:p>
                  <w:pPr>
                    <w:keepNext w:val="0"/>
                    <w:keepLines w:val="0"/>
                    <w:pageBreakBefore w:val="0"/>
                    <w:kinsoku/>
                    <w:wordWrap/>
                    <w:overflowPunct/>
                    <w:topLinePunct w:val="0"/>
                    <w:bidi w:val="0"/>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0.05</w:t>
                  </w:r>
                </w:p>
              </w:tc>
            </w:tr>
          </w:tbl>
          <w:p>
            <w:pPr>
              <w:pStyle w:val="48"/>
              <w:snapToGrid w:val="0"/>
              <w:spacing w:afterLines="0"/>
              <w:ind w:firstLine="420"/>
              <w:contextualSpacing/>
              <w:rPr>
                <w:rFonts w:cs="Times New Roman"/>
                <w:b w:val="0"/>
                <w:bCs w:val="0"/>
                <w:color w:val="000000" w:themeColor="text1"/>
                <w:sz w:val="24"/>
                <w:szCs w:val="24"/>
                <w14:textFill>
                  <w14:solidFill>
                    <w14:schemeClr w14:val="tx1"/>
                  </w14:solidFill>
                </w14:textFill>
              </w:rPr>
            </w:pPr>
            <w:r>
              <w:rPr>
                <w:rFonts w:hint="eastAsia" w:cs="Times New Roman"/>
                <w:b w:val="0"/>
                <w:bCs w:val="0"/>
                <w:color w:val="000000" w:themeColor="text1"/>
                <w:sz w:val="24"/>
                <w:szCs w:val="24"/>
                <w14:textFill>
                  <w14:solidFill>
                    <w14:schemeClr w14:val="tx1"/>
                  </w14:solidFill>
                </w14:textFill>
              </w:rPr>
              <w:t>项目区域</w:t>
            </w:r>
            <w:r>
              <w:rPr>
                <w:rFonts w:cs="Times New Roman"/>
                <w:b w:val="0"/>
                <w:bCs w:val="0"/>
                <w:color w:val="000000" w:themeColor="text1"/>
                <w:sz w:val="24"/>
                <w:szCs w:val="24"/>
                <w14:textFill>
                  <w14:solidFill>
                    <w14:schemeClr w14:val="tx1"/>
                  </w14:solidFill>
                </w14:textFill>
              </w:rPr>
              <w:t>内 H</w:t>
            </w:r>
            <w:r>
              <w:rPr>
                <w:rFonts w:cs="Times New Roman"/>
                <w:b w:val="0"/>
                <w:bCs w:val="0"/>
                <w:color w:val="000000" w:themeColor="text1"/>
                <w:sz w:val="24"/>
                <w:szCs w:val="24"/>
                <w:vertAlign w:val="subscript"/>
                <w14:textFill>
                  <w14:solidFill>
                    <w14:schemeClr w14:val="tx1"/>
                  </w14:solidFill>
                </w14:textFill>
              </w:rPr>
              <w:t>2</w:t>
            </w:r>
            <w:r>
              <w:rPr>
                <w:rFonts w:cs="Times New Roman"/>
                <w:b w:val="0"/>
                <w:bCs w:val="0"/>
                <w:color w:val="000000" w:themeColor="text1"/>
                <w:sz w:val="24"/>
                <w:szCs w:val="24"/>
                <w14:textFill>
                  <w14:solidFill>
                    <w14:schemeClr w14:val="tx1"/>
                  </w14:solidFill>
                </w14:textFill>
              </w:rPr>
              <w:t>S、NH</w:t>
            </w:r>
            <w:r>
              <w:rPr>
                <w:rFonts w:cs="Times New Roman"/>
                <w:b w:val="0"/>
                <w:bCs w:val="0"/>
                <w:color w:val="000000" w:themeColor="text1"/>
                <w:sz w:val="24"/>
                <w:szCs w:val="24"/>
                <w:vertAlign w:val="subscript"/>
                <w14:textFill>
                  <w14:solidFill>
                    <w14:schemeClr w14:val="tx1"/>
                  </w14:solidFill>
                </w14:textFill>
              </w:rPr>
              <w:t>3</w:t>
            </w:r>
            <w:r>
              <w:rPr>
                <w:rFonts w:cs="Times New Roman"/>
                <w:b w:val="0"/>
                <w:bCs w:val="0"/>
                <w:color w:val="000000" w:themeColor="text1"/>
                <w:sz w:val="24"/>
                <w:szCs w:val="24"/>
                <w14:textFill>
                  <w14:solidFill>
                    <w14:schemeClr w14:val="tx1"/>
                  </w14:solidFill>
                </w14:textFill>
              </w:rPr>
              <w:t>满足《环境影响评价技术导则</w:t>
            </w:r>
            <w:r>
              <w:rPr>
                <w:rFonts w:hint="eastAsia" w:cs="Times New Roman"/>
                <w:b w:val="0"/>
                <w:bCs w:val="0"/>
                <w:color w:val="000000" w:themeColor="text1"/>
                <w:sz w:val="24"/>
                <w:szCs w:val="24"/>
                <w14:textFill>
                  <w14:solidFill>
                    <w14:schemeClr w14:val="tx1"/>
                  </w14:solidFill>
                </w14:textFill>
              </w:rPr>
              <w:t>-</w:t>
            </w:r>
            <w:r>
              <w:rPr>
                <w:rFonts w:cs="Times New Roman"/>
                <w:b w:val="0"/>
                <w:bCs w:val="0"/>
                <w:color w:val="000000" w:themeColor="text1"/>
                <w:sz w:val="24"/>
                <w:szCs w:val="24"/>
                <w14:textFill>
                  <w14:solidFill>
                    <w14:schemeClr w14:val="tx1"/>
                  </w14:solidFill>
                </w14:textFill>
              </w:rPr>
              <w:t>大气环境》（HJ2.2-2018）附录 D 表 D.1中标准限值要求</w:t>
            </w:r>
            <w:r>
              <w:rPr>
                <w:rFonts w:hint="eastAsia" w:cs="Times New Roman"/>
                <w:b w:val="0"/>
                <w:bCs w:val="0"/>
                <w:color w:val="000000" w:themeColor="text1"/>
                <w:sz w:val="24"/>
                <w:szCs w:val="24"/>
                <w14:textFill>
                  <w14:solidFill>
                    <w14:schemeClr w14:val="tx1"/>
                  </w14:solidFill>
                </w14:textFill>
              </w:rPr>
              <w:t>。</w:t>
            </w:r>
          </w:p>
          <w:p>
            <w:pPr>
              <w:pStyle w:val="48"/>
              <w:snapToGrid w:val="0"/>
              <w:spacing w:afterLines="0"/>
              <w:ind w:firstLine="0" w:firstLineChars="0"/>
              <w:contextualSpacing/>
              <w:rPr>
                <w:rFonts w:cs="Times New Roman"/>
                <w:color w:val="000000" w:themeColor="text1"/>
                <w:sz w:val="24"/>
                <w:szCs w:val="24"/>
                <w14:textFill>
                  <w14:solidFill>
                    <w14:schemeClr w14:val="tx1"/>
                  </w14:solidFill>
                </w14:textFill>
              </w:rPr>
            </w:pPr>
            <w:r>
              <w:rPr>
                <w:rFonts w:hint="eastAsia" w:cs="Times New Roman"/>
                <w:bCs w:val="0"/>
                <w:color w:val="000000" w:themeColor="text1"/>
                <w:kern w:val="2"/>
                <w:sz w:val="24"/>
                <w:szCs w:val="24"/>
                <w14:textFill>
                  <w14:solidFill>
                    <w14:schemeClr w14:val="tx1"/>
                  </w14:solidFill>
                </w14:textFill>
              </w:rPr>
              <w:t>2</w:t>
            </w:r>
            <w:r>
              <w:rPr>
                <w:rFonts w:cs="Times New Roman"/>
                <w:bCs w:val="0"/>
                <w:color w:val="000000" w:themeColor="text1"/>
                <w:kern w:val="2"/>
                <w:sz w:val="24"/>
                <w:szCs w:val="24"/>
                <w14:textFill>
                  <w14:solidFill>
                    <w14:schemeClr w14:val="tx1"/>
                  </w14:solidFill>
                </w14:textFill>
              </w:rPr>
              <w:t>声</w:t>
            </w:r>
            <w:r>
              <w:rPr>
                <w:rFonts w:cs="Times New Roman"/>
                <w:color w:val="000000" w:themeColor="text1"/>
                <w:sz w:val="24"/>
                <w:szCs w:val="24"/>
                <w14:textFill>
                  <w14:solidFill>
                    <w14:schemeClr w14:val="tx1"/>
                  </w14:solidFill>
                </w14:textFill>
              </w:rPr>
              <w:t>环境质量现状</w:t>
            </w:r>
          </w:p>
          <w:p>
            <w:pPr>
              <w:pStyle w:val="48"/>
              <w:snapToGrid w:val="0"/>
              <w:spacing w:afterLines="0"/>
              <w:ind w:firstLine="420"/>
              <w:contextualSpacing/>
              <w:rPr>
                <w:rFonts w:hint="eastAsia" w:cs="Times New Roman"/>
                <w:b w:val="0"/>
                <w:bCs w:val="0"/>
                <w:color w:val="auto"/>
                <w:sz w:val="24"/>
                <w:szCs w:val="24"/>
                <w:highlight w:val="none"/>
                <w:lang w:val="en-US" w:eastAsia="zh-CN"/>
              </w:rPr>
            </w:pPr>
            <w:r>
              <w:rPr>
                <w:rFonts w:hint="eastAsia" w:cs="Times New Roman"/>
                <w:b w:val="0"/>
                <w:bCs w:val="0"/>
                <w:color w:val="auto"/>
                <w:sz w:val="24"/>
                <w:szCs w:val="24"/>
                <w:highlight w:val="none"/>
                <w:lang w:val="en-US" w:eastAsia="zh-CN"/>
              </w:rPr>
              <w:t>对西侧大新寨村散户进行监测（检测报告ZWJC字2023第EP09022号），监测结果如下。</w:t>
            </w:r>
          </w:p>
          <w:p>
            <w:pPr>
              <w:adjustRightInd w:val="0"/>
              <w:spacing w:before="78"/>
              <w:ind w:firstLine="422"/>
              <w:jc w:val="center"/>
              <w:rPr>
                <w:rFonts w:ascii="Times New Roman" w:hAnsi="Times New Roman"/>
                <w:color w:val="000000" w:themeColor="text1"/>
                <w:sz w:val="21"/>
                <w:szCs w:val="18"/>
                <w14:textFill>
                  <w14:solidFill>
                    <w14:schemeClr w14:val="tx1"/>
                  </w14:solidFill>
                </w14:textFill>
              </w:rPr>
            </w:pPr>
            <w:r>
              <w:rPr>
                <w:rFonts w:ascii="Times New Roman" w:hAnsi="Times New Roman"/>
                <w:b/>
                <w:bCs/>
                <w:color w:val="000000" w:themeColor="text1"/>
                <w:sz w:val="21"/>
                <w:szCs w:val="18"/>
                <w14:textFill>
                  <w14:solidFill>
                    <w14:schemeClr w14:val="tx1"/>
                  </w14:solidFill>
                </w14:textFill>
              </w:rPr>
              <w:t xml:space="preserve">表 </w:t>
            </w:r>
            <w:r>
              <w:rPr>
                <w:rFonts w:hint="eastAsia" w:ascii="Times New Roman" w:hAnsi="Times New Roman" w:eastAsia="宋体"/>
                <w:b/>
                <w:bCs/>
                <w:color w:val="000000" w:themeColor="text1"/>
                <w:sz w:val="21"/>
                <w:szCs w:val="18"/>
                <w:lang w:val="en-US" w:eastAsia="zh-CN"/>
                <w14:textFill>
                  <w14:solidFill>
                    <w14:schemeClr w14:val="tx1"/>
                  </w14:solidFill>
                </w14:textFill>
              </w:rPr>
              <w:t>19</w:t>
            </w:r>
            <w:r>
              <w:rPr>
                <w:rFonts w:ascii="Times New Roman" w:hAnsi="Times New Roman" w:eastAsia="Times New Roman"/>
                <w:b/>
                <w:bCs/>
                <w:color w:val="000000" w:themeColor="text1"/>
                <w:sz w:val="21"/>
                <w:szCs w:val="18"/>
                <w14:textFill>
                  <w14:solidFill>
                    <w14:schemeClr w14:val="tx1"/>
                  </w14:solidFill>
                </w14:textFill>
              </w:rPr>
              <w:t xml:space="preserve">  </w:t>
            </w:r>
            <w:r>
              <w:rPr>
                <w:rFonts w:hint="eastAsia" w:ascii="Times New Roman" w:hAnsi="Times New Roman" w:eastAsia="宋体"/>
                <w:b/>
                <w:bCs/>
                <w:color w:val="000000" w:themeColor="text1"/>
                <w:sz w:val="21"/>
                <w:szCs w:val="18"/>
                <w:lang w:val="en-US" w:eastAsia="zh-CN"/>
                <w14:textFill>
                  <w14:solidFill>
                    <w14:schemeClr w14:val="tx1"/>
                  </w14:solidFill>
                </w14:textFill>
              </w:rPr>
              <w:t>声环境</w:t>
            </w:r>
            <w:r>
              <w:rPr>
                <w:rFonts w:ascii="Times New Roman" w:hAnsi="Times New Roman"/>
                <w:b/>
                <w:bCs/>
                <w:color w:val="000000" w:themeColor="text1"/>
                <w:sz w:val="21"/>
                <w:szCs w:val="18"/>
                <w14:textFill>
                  <w14:solidFill>
                    <w14:schemeClr w14:val="tx1"/>
                  </w14:solidFill>
                </w14:textFill>
              </w:rPr>
              <w:t>现状监测及评价结果统计表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546"/>
              <w:gridCol w:w="1953"/>
              <w:gridCol w:w="1868"/>
              <w:gridCol w:w="19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546" w:type="dxa"/>
                  <w:vMerge w:val="restart"/>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kern w:val="10"/>
                      <w:sz w:val="21"/>
                      <w:szCs w:val="21"/>
                    </w:rPr>
                  </w:pPr>
                  <w:r>
                    <w:rPr>
                      <w:rFonts w:hint="default" w:ascii="Times New Roman" w:hAnsi="Times New Roman" w:eastAsia="宋体" w:cs="Times New Roman"/>
                      <w:b w:val="0"/>
                      <w:bCs/>
                      <w:kern w:val="10"/>
                      <w:sz w:val="21"/>
                      <w:szCs w:val="21"/>
                    </w:rPr>
                    <w:t>检测点位</w:t>
                  </w:r>
                </w:p>
              </w:tc>
              <w:tc>
                <w:tcPr>
                  <w:tcW w:w="1953" w:type="dxa"/>
                  <w:vMerge w:val="restart"/>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kern w:val="10"/>
                      <w:sz w:val="21"/>
                      <w:szCs w:val="21"/>
                      <w:lang w:eastAsia="zh-CN"/>
                    </w:rPr>
                  </w:pPr>
                  <w:r>
                    <w:rPr>
                      <w:rFonts w:hint="default" w:ascii="Times New Roman" w:hAnsi="Times New Roman" w:eastAsia="宋体" w:cs="Times New Roman"/>
                      <w:b w:val="0"/>
                      <w:bCs/>
                      <w:kern w:val="10"/>
                      <w:sz w:val="21"/>
                      <w:szCs w:val="21"/>
                      <w:lang w:eastAsia="zh-CN"/>
                    </w:rPr>
                    <w:t>检测时间</w:t>
                  </w:r>
                </w:p>
              </w:tc>
              <w:tc>
                <w:tcPr>
                  <w:tcW w:w="3811" w:type="dxa"/>
                  <w:gridSpan w:val="2"/>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color w:val="auto"/>
                      <w:kern w:val="0"/>
                      <w:sz w:val="21"/>
                      <w:szCs w:val="21"/>
                      <w:lang w:val="en-US" w:eastAsia="zh-CN" w:bidi="ar-SA"/>
                    </w:rPr>
                    <w:t>检测频次及结果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546" w:type="dxa"/>
                  <w:vMerge w:val="continue"/>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sz w:val="21"/>
                      <w:szCs w:val="21"/>
                    </w:rPr>
                  </w:pPr>
                </w:p>
              </w:tc>
              <w:tc>
                <w:tcPr>
                  <w:tcW w:w="1953" w:type="dxa"/>
                  <w:vMerge w:val="continue"/>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sz w:val="21"/>
                      <w:szCs w:val="21"/>
                    </w:rPr>
                  </w:pPr>
                </w:p>
              </w:tc>
              <w:tc>
                <w:tcPr>
                  <w:tcW w:w="1868"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昼间dB(A)</w:t>
                  </w:r>
                </w:p>
              </w:tc>
              <w:tc>
                <w:tcPr>
                  <w:tcW w:w="1943"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夜间dB(A)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546"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kern w:val="2"/>
                      <w:sz w:val="21"/>
                      <w:szCs w:val="24"/>
                      <w:highlight w:val="none"/>
                      <w:lang w:val="en-US" w:eastAsia="zh-CN" w:bidi="ar-SA"/>
                    </w:rPr>
                  </w:pPr>
                  <w:r>
                    <w:rPr>
                      <w:rFonts w:hint="eastAsia" w:ascii="Times New Roman" w:hAnsi="Times New Roman" w:eastAsia="宋体" w:cs="Times New Roman"/>
                      <w:b w:val="0"/>
                      <w:bCs/>
                      <w:color w:val="auto"/>
                      <w:kern w:val="10"/>
                      <w:sz w:val="21"/>
                      <w:szCs w:val="21"/>
                      <w:lang w:val="en-US" w:eastAsia="zh-CN"/>
                    </w:rPr>
                    <w:t>1#周边</w:t>
                  </w:r>
                  <w:r>
                    <w:rPr>
                      <w:rFonts w:hint="eastAsia" w:ascii="宋体" w:hAnsi="宋体" w:eastAsia="宋体" w:cs="宋体"/>
                      <w:color w:val="000000"/>
                      <w:kern w:val="0"/>
                      <w:sz w:val="21"/>
                      <w:szCs w:val="21"/>
                      <w:lang w:val="en-US" w:eastAsia="zh-CN" w:bidi="ar"/>
                    </w:rPr>
                    <w:t>散户</w:t>
                  </w:r>
                </w:p>
              </w:tc>
              <w:tc>
                <w:tcPr>
                  <w:tcW w:w="1953"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kern w:val="10"/>
                      <w:sz w:val="21"/>
                      <w:szCs w:val="21"/>
                      <w:lang w:val="en-US" w:eastAsia="zh-CN"/>
                    </w:rPr>
                  </w:pPr>
                  <w:r>
                    <w:rPr>
                      <w:rFonts w:hint="eastAsia" w:ascii="Times New Roman" w:hAnsi="Times New Roman" w:eastAsia="宋体" w:cs="Times New Roman"/>
                      <w:b w:val="0"/>
                      <w:bCs/>
                      <w:kern w:val="10"/>
                      <w:sz w:val="21"/>
                      <w:szCs w:val="21"/>
                      <w:lang w:val="en-US" w:eastAsia="zh-CN"/>
                    </w:rPr>
                    <w:t>2023.10.12</w:t>
                  </w:r>
                </w:p>
              </w:tc>
              <w:tc>
                <w:tcPr>
                  <w:tcW w:w="1868"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color w:val="auto"/>
                      <w:kern w:val="10"/>
                      <w:sz w:val="21"/>
                      <w:szCs w:val="21"/>
                      <w:lang w:val="en-US" w:eastAsia="zh-CN"/>
                    </w:rPr>
                  </w:pPr>
                  <w:r>
                    <w:rPr>
                      <w:rFonts w:hint="eastAsia" w:ascii="Times New Roman" w:hAnsi="Times New Roman" w:eastAsia="宋体" w:cs="Times New Roman"/>
                      <w:b w:val="0"/>
                      <w:bCs/>
                      <w:color w:val="auto"/>
                      <w:kern w:val="10"/>
                      <w:sz w:val="21"/>
                      <w:szCs w:val="21"/>
                      <w:lang w:val="en-US" w:eastAsia="zh-CN"/>
                    </w:rPr>
                    <w:t>52.4</w:t>
                  </w:r>
                </w:p>
              </w:tc>
              <w:tc>
                <w:tcPr>
                  <w:tcW w:w="1943"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42.1</w:t>
                  </w:r>
                </w:p>
              </w:tc>
            </w:tr>
          </w:tbl>
          <w:p>
            <w:pPr>
              <w:pStyle w:val="48"/>
              <w:snapToGrid w:val="0"/>
              <w:spacing w:afterLines="0"/>
              <w:ind w:firstLine="420"/>
              <w:contextualSpacing/>
              <w:rPr>
                <w:rFonts w:hint="eastAsia" w:ascii="Times New Roman" w:hAnsi="Times New Roman" w:cs="Times New Roman"/>
                <w:b w:val="0"/>
                <w:bCs w:val="0"/>
                <w:color w:val="auto"/>
                <w:sz w:val="24"/>
                <w:szCs w:val="24"/>
                <w:highlight w:val="none"/>
                <w:lang w:eastAsia="zh-CN"/>
              </w:rPr>
            </w:pPr>
            <w:r>
              <w:rPr>
                <w:rFonts w:hint="default" w:ascii="Times New Roman" w:hAnsi="Times New Roman" w:cs="Times New Roman"/>
                <w:b w:val="0"/>
                <w:bCs w:val="0"/>
                <w:color w:val="auto"/>
                <w:sz w:val="24"/>
                <w:szCs w:val="24"/>
                <w:highlight w:val="none"/>
              </w:rPr>
              <w:t xml:space="preserve">该区域周围声环境质量昼、夜间均满足《声环境质量标准》(GB3096-2008) </w:t>
            </w:r>
            <w:r>
              <w:rPr>
                <w:rFonts w:hint="eastAsia" w:ascii="Times New Roman" w:hAnsi="Times New Roman" w:cs="Times New Roman"/>
                <w:b w:val="0"/>
                <w:bCs w:val="0"/>
                <w:color w:val="auto"/>
                <w:sz w:val="24"/>
                <w:szCs w:val="24"/>
                <w:highlight w:val="none"/>
                <w:lang w:val="en-US" w:eastAsia="zh-CN"/>
              </w:rPr>
              <w:t>1</w:t>
            </w:r>
            <w:r>
              <w:rPr>
                <w:rFonts w:hint="default" w:ascii="Times New Roman" w:hAnsi="Times New Roman" w:cs="Times New Roman"/>
                <w:b w:val="0"/>
                <w:bCs w:val="0"/>
                <w:color w:val="auto"/>
                <w:sz w:val="24"/>
                <w:szCs w:val="24"/>
                <w:highlight w:val="none"/>
              </w:rPr>
              <w:t>类要求</w:t>
            </w:r>
            <w:r>
              <w:rPr>
                <w:rFonts w:hint="eastAsia" w:ascii="Times New Roman" w:hAnsi="Times New Roman" w:cs="Times New Roman"/>
                <w:b w:val="0"/>
                <w:bCs w:val="0"/>
                <w:color w:val="auto"/>
                <w:sz w:val="24"/>
                <w:szCs w:val="24"/>
                <w:highlight w:val="none"/>
                <w:lang w:eastAsia="zh-CN"/>
              </w:rPr>
              <w:t>。</w:t>
            </w:r>
          </w:p>
          <w:p>
            <w:pPr>
              <w:pStyle w:val="48"/>
              <w:snapToGrid w:val="0"/>
              <w:spacing w:afterLines="0"/>
              <w:ind w:left="0" w:leftChars="0" w:firstLine="0" w:firstLineChars="0"/>
              <w:contextualSpacing/>
              <w:rPr>
                <w:rFonts w:hint="default" w:ascii="Times New Roman" w:hAnsi="Times New Roman" w:cs="Times New Roman"/>
                <w:b/>
                <w:bCs/>
                <w:color w:val="auto"/>
                <w:sz w:val="24"/>
                <w:szCs w:val="24"/>
                <w:highlight w:val="none"/>
              </w:rPr>
            </w:pPr>
            <w:r>
              <w:rPr>
                <w:rFonts w:hint="eastAsia" w:ascii="Times New Roman" w:hAnsi="Times New Roman" w:cs="Times New Roman"/>
                <w:b/>
                <w:bCs/>
                <w:color w:val="auto"/>
                <w:sz w:val="24"/>
                <w:szCs w:val="24"/>
                <w:highlight w:val="none"/>
                <w:lang w:val="en-US" w:eastAsia="zh-CN"/>
              </w:rPr>
              <w:t>3</w:t>
            </w:r>
            <w:r>
              <w:rPr>
                <w:rFonts w:hint="default" w:ascii="Times New Roman" w:hAnsi="Times New Roman" w:cs="Times New Roman"/>
                <w:b/>
                <w:bCs/>
                <w:color w:val="auto"/>
                <w:sz w:val="24"/>
                <w:szCs w:val="24"/>
                <w:highlight w:val="none"/>
              </w:rPr>
              <w:t>地下水环境</w:t>
            </w:r>
          </w:p>
          <w:p>
            <w:pPr>
              <w:pStyle w:val="48"/>
              <w:snapToGrid w:val="0"/>
              <w:spacing w:afterLines="0"/>
              <w:ind w:firstLine="420"/>
              <w:contextualSpacing/>
              <w:rPr>
                <w:rFonts w:hint="eastAsia" w:ascii="Times New Roman" w:hAnsi="Times New Roman" w:cs="Times New Roman"/>
                <w:b w:val="0"/>
                <w:bCs w:val="0"/>
                <w:color w:val="auto"/>
                <w:sz w:val="24"/>
                <w:szCs w:val="24"/>
                <w:highlight w:val="none"/>
                <w:lang w:eastAsia="zh-CN"/>
              </w:rPr>
            </w:pPr>
            <w:r>
              <w:rPr>
                <w:rFonts w:hint="default" w:ascii="Times New Roman" w:hAnsi="Times New Roman" w:cs="Times New Roman"/>
                <w:b w:val="0"/>
                <w:bCs w:val="0"/>
                <w:color w:val="auto"/>
                <w:sz w:val="24"/>
                <w:szCs w:val="24"/>
                <w:highlight w:val="none"/>
              </w:rPr>
              <w:t>项目所在区域地下水水质满足《地下水质量标准》（GB/T14848-2017）中Ⅲ类标准。</w:t>
            </w:r>
          </w:p>
          <w:p>
            <w:pPr>
              <w:pStyle w:val="48"/>
              <w:snapToGrid w:val="0"/>
              <w:spacing w:afterLines="0"/>
              <w:ind w:left="0" w:leftChars="0" w:firstLine="0" w:firstLineChars="0"/>
              <w:contextualSpacing/>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lang w:val="en-US" w:eastAsia="zh-CN"/>
              </w:rPr>
              <w:t>4</w:t>
            </w:r>
            <w:r>
              <w:rPr>
                <w:rFonts w:hint="default" w:ascii="Times New Roman" w:hAnsi="Times New Roman" w:cs="Times New Roman"/>
                <w:b/>
                <w:bCs/>
                <w:color w:val="auto"/>
                <w:sz w:val="24"/>
                <w:szCs w:val="24"/>
                <w:highlight w:val="none"/>
              </w:rPr>
              <w:t>生态环境</w:t>
            </w:r>
          </w:p>
          <w:p>
            <w:pPr>
              <w:pStyle w:val="48"/>
              <w:snapToGrid w:val="0"/>
              <w:spacing w:afterLines="0"/>
              <w:ind w:firstLine="420"/>
              <w:contextualSpacing/>
              <w:rPr>
                <w:rFonts w:hint="eastAsia" w:ascii="Times New Roman" w:hAnsi="Times New Roman" w:cs="Times New Roman"/>
                <w:b w:val="0"/>
                <w:bCs w:val="0"/>
                <w:color w:val="auto"/>
                <w:sz w:val="24"/>
                <w:szCs w:val="24"/>
                <w:highlight w:val="none"/>
                <w:lang w:eastAsia="zh-CN"/>
              </w:rPr>
            </w:pPr>
            <w:r>
              <w:rPr>
                <w:rFonts w:hint="default" w:ascii="Times New Roman" w:hAnsi="Times New Roman" w:cs="Times New Roman"/>
                <w:b w:val="0"/>
                <w:bCs w:val="0"/>
                <w:color w:val="auto"/>
                <w:sz w:val="24"/>
                <w:szCs w:val="24"/>
                <w:highlight w:val="none"/>
              </w:rPr>
              <w:t>项目位于</w:t>
            </w:r>
            <w:r>
              <w:rPr>
                <w:rFonts w:hint="eastAsia" w:ascii="Times New Roman" w:hAnsi="Times New Roman" w:cs="Times New Roman"/>
                <w:b w:val="0"/>
                <w:bCs w:val="0"/>
                <w:color w:val="auto"/>
                <w:sz w:val="24"/>
                <w:szCs w:val="24"/>
                <w:highlight w:val="none"/>
                <w:lang w:val="en-US" w:eastAsia="zh-CN"/>
              </w:rPr>
              <w:t>现有厂区内</w:t>
            </w:r>
            <w:r>
              <w:rPr>
                <w:rFonts w:hint="default" w:ascii="Times New Roman" w:hAnsi="Times New Roman" w:cs="Times New Roman"/>
                <w:b w:val="0"/>
                <w:bCs w:val="0"/>
                <w:color w:val="auto"/>
                <w:sz w:val="24"/>
                <w:szCs w:val="24"/>
                <w:highlight w:val="none"/>
              </w:rPr>
              <w:t>，</w:t>
            </w:r>
            <w:r>
              <w:rPr>
                <w:rFonts w:hint="eastAsia" w:cs="Times New Roman"/>
                <w:b w:val="0"/>
                <w:bCs w:val="0"/>
                <w:color w:val="auto"/>
                <w:sz w:val="24"/>
                <w:szCs w:val="24"/>
                <w:highlight w:val="none"/>
                <w:lang w:val="en-US" w:eastAsia="zh-CN"/>
              </w:rPr>
              <w:t>周边不涉及生态环境保护目标，</w:t>
            </w:r>
            <w:r>
              <w:rPr>
                <w:rFonts w:hint="default" w:ascii="Times New Roman" w:hAnsi="Times New Roman" w:cs="Times New Roman"/>
                <w:b w:val="0"/>
                <w:bCs w:val="0"/>
                <w:color w:val="auto"/>
                <w:sz w:val="24"/>
                <w:szCs w:val="24"/>
                <w:highlight w:val="none"/>
              </w:rPr>
              <w:t>无需进行生态现状调查。</w:t>
            </w:r>
          </w:p>
          <w:p>
            <w:pPr>
              <w:pStyle w:val="30"/>
              <w:ind w:left="480"/>
              <w:rPr>
                <w:rFonts w:ascii="Times New Roman" w:hAnsi="Times New Roman"/>
                <w:color w:val="000000" w:themeColor="text1"/>
                <w14:textFill>
                  <w14:solidFill>
                    <w14:schemeClr w14:val="tx1"/>
                  </w14:solidFill>
                </w14:textFill>
              </w:rPr>
            </w:pPr>
          </w:p>
          <w:p>
            <w:pPr>
              <w:adjustRightInd w:val="0"/>
              <w:snapToGrid w:val="0"/>
              <w:rPr>
                <w:rFonts w:ascii="Times New Roman" w:hAnsi="Times New Roman"/>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0" w:hRule="atLeast"/>
          <w:jc w:val="center"/>
        </w:trPr>
        <w:tc>
          <w:tcPr>
            <w:tcW w:w="454"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环境</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保护</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目标</w:t>
            </w:r>
          </w:p>
        </w:tc>
        <w:tc>
          <w:tcPr>
            <w:tcW w:w="8536" w:type="dxa"/>
            <w:vAlign w:val="center"/>
          </w:tcPr>
          <w:p>
            <w:pPr>
              <w:spacing w:line="360" w:lineRule="auto"/>
              <w:contextualSpacing/>
              <w:rPr>
                <w:rFonts w:ascii="Times New Roman" w:hAnsi="Times New Roman"/>
                <w:b/>
                <w:bCs/>
                <w:color w:val="000000" w:themeColor="text1"/>
                <w14:textFill>
                  <w14:solidFill>
                    <w14:schemeClr w14:val="tx1"/>
                  </w14:solidFill>
                </w14:textFill>
              </w:rPr>
            </w:pPr>
            <w:r>
              <w:rPr>
                <w:rFonts w:ascii="Times New Roman" w:hAnsi="Times New Roman"/>
                <w:b/>
                <w:bCs/>
                <w:color w:val="000000" w:themeColor="text1"/>
                <w14:textFill>
                  <w14:solidFill>
                    <w14:schemeClr w14:val="tx1"/>
                  </w14:solidFill>
                </w14:textFill>
              </w:rPr>
              <w:t>1</w:t>
            </w:r>
            <w:r>
              <w:rPr>
                <w:rFonts w:hint="eastAsia" w:ascii="Times New Roman" w:hAnsi="Times New Roman"/>
                <w:b/>
                <w:bCs/>
                <w:color w:val="000000" w:themeColor="text1"/>
                <w14:textFill>
                  <w14:solidFill>
                    <w14:schemeClr w14:val="tx1"/>
                  </w14:solidFill>
                </w14:textFill>
              </w:rPr>
              <w:t>大气环境</w:t>
            </w:r>
          </w:p>
          <w:p>
            <w:pPr>
              <w:spacing w:line="360" w:lineRule="auto"/>
              <w:ind w:firstLine="480" w:firstLineChars="200"/>
              <w:contextualSpacing/>
              <w:rPr>
                <w:rFonts w:ascii="Times New Roman" w:hAnsi="Times New Roman"/>
                <w:color w:val="000000" w:themeColor="text1"/>
                <w:highlight w:val="none"/>
                <w14:textFill>
                  <w14:solidFill>
                    <w14:schemeClr w14:val="tx1"/>
                  </w14:solidFill>
                </w14:textFill>
              </w:rPr>
            </w:pPr>
            <w:r>
              <w:rPr>
                <w:rFonts w:hint="eastAsia" w:ascii="Times New Roman" w:hAnsi="Times New Roman"/>
                <w:color w:val="000000" w:themeColor="text1"/>
                <w:highlight w:val="none"/>
                <w14:textFill>
                  <w14:solidFill>
                    <w14:schemeClr w14:val="tx1"/>
                  </w14:solidFill>
                </w14:textFill>
              </w:rPr>
              <w:t>项目所在厂区厂界外500米范围内无自然保护区、风景名胜区。项目所在厂区厂界外500米范围内存在居住区。</w:t>
            </w:r>
          </w:p>
          <w:p>
            <w:pPr>
              <w:snapToGrid w:val="0"/>
              <w:spacing w:line="360" w:lineRule="auto"/>
              <w:rPr>
                <w:rFonts w:ascii="Times New Roman" w:hAnsi="Times New Roman"/>
                <w:b/>
                <w:bCs/>
                <w:color w:val="000000" w:themeColor="text1"/>
                <w14:textFill>
                  <w14:solidFill>
                    <w14:schemeClr w14:val="tx1"/>
                  </w14:solidFill>
                </w14:textFill>
              </w:rPr>
            </w:pPr>
            <w:r>
              <w:rPr>
                <w:rFonts w:ascii="Times New Roman" w:hAnsi="Times New Roman"/>
                <w:b/>
                <w:bCs/>
                <w:color w:val="000000" w:themeColor="text1"/>
                <w14:textFill>
                  <w14:solidFill>
                    <w14:schemeClr w14:val="tx1"/>
                  </w14:solidFill>
                </w14:textFill>
              </w:rPr>
              <w:t>2</w:t>
            </w:r>
            <w:r>
              <w:rPr>
                <w:rFonts w:hint="eastAsia" w:ascii="Times New Roman" w:hAnsi="Times New Roman"/>
                <w:b/>
                <w:bCs/>
                <w:color w:val="000000" w:themeColor="text1"/>
                <w14:textFill>
                  <w14:solidFill>
                    <w14:schemeClr w14:val="tx1"/>
                  </w14:solidFill>
                </w14:textFill>
              </w:rPr>
              <w:t>声环境</w:t>
            </w:r>
          </w:p>
          <w:p>
            <w:pPr>
              <w:snapToGrid w:val="0"/>
              <w:spacing w:line="360" w:lineRule="auto"/>
              <w:ind w:firstLine="480" w:firstLineChars="200"/>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厂界外50米范围内声环境保护目标</w:t>
            </w:r>
            <w:r>
              <w:rPr>
                <w:rFonts w:hint="eastAsia" w:ascii="Times New Roman" w:hAnsi="Times New Roman"/>
                <w:color w:val="000000" w:themeColor="text1"/>
                <w:lang w:val="en-US" w:eastAsia="zh-CN"/>
                <w14:textFill>
                  <w14:solidFill>
                    <w14:schemeClr w14:val="tx1"/>
                  </w14:solidFill>
                </w14:textFill>
              </w:rPr>
              <w:t>为大新寨村散户</w:t>
            </w:r>
            <w:r>
              <w:rPr>
                <w:rFonts w:hint="eastAsia" w:ascii="Times New Roman" w:hAnsi="Times New Roman"/>
                <w:color w:val="000000" w:themeColor="text1"/>
                <w14:textFill>
                  <w14:solidFill>
                    <w14:schemeClr w14:val="tx1"/>
                  </w14:solidFill>
                </w14:textFill>
              </w:rPr>
              <w:t>。</w:t>
            </w:r>
          </w:p>
          <w:p>
            <w:pPr>
              <w:snapToGrid w:val="0"/>
              <w:spacing w:line="360" w:lineRule="auto"/>
              <w:rPr>
                <w:rFonts w:ascii="Times New Roman" w:hAnsi="Times New Roman"/>
                <w:b/>
                <w:bCs/>
                <w:color w:val="000000" w:themeColor="text1"/>
                <w14:textFill>
                  <w14:solidFill>
                    <w14:schemeClr w14:val="tx1"/>
                  </w14:solidFill>
                </w14:textFill>
              </w:rPr>
            </w:pPr>
            <w:r>
              <w:rPr>
                <w:rFonts w:ascii="Times New Roman" w:hAnsi="Times New Roman"/>
                <w:b/>
                <w:bCs/>
                <w:color w:val="000000" w:themeColor="text1"/>
                <w14:textFill>
                  <w14:solidFill>
                    <w14:schemeClr w14:val="tx1"/>
                  </w14:solidFill>
                </w14:textFill>
              </w:rPr>
              <w:t>3</w:t>
            </w:r>
            <w:r>
              <w:rPr>
                <w:rFonts w:hint="eastAsia" w:ascii="Times New Roman" w:hAnsi="Times New Roman"/>
                <w:b/>
                <w:bCs/>
                <w:color w:val="000000" w:themeColor="text1"/>
                <w14:textFill>
                  <w14:solidFill>
                    <w14:schemeClr w14:val="tx1"/>
                  </w14:solidFill>
                </w14:textFill>
              </w:rPr>
              <w:t>地下水环境</w:t>
            </w:r>
          </w:p>
          <w:p>
            <w:pPr>
              <w:snapToGrid w:val="0"/>
              <w:spacing w:line="360" w:lineRule="auto"/>
              <w:ind w:firstLine="480" w:firstLineChars="200"/>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厂界外500米范围内无地下水集中式饮用水水源和热水、矿泉水、 温泉等特殊地下水资源。</w:t>
            </w:r>
          </w:p>
          <w:p>
            <w:pPr>
              <w:snapToGrid w:val="0"/>
              <w:spacing w:line="360" w:lineRule="auto"/>
              <w:rPr>
                <w:rFonts w:ascii="Times New Roman" w:hAnsi="Times New Roman"/>
                <w:b/>
                <w:bCs/>
                <w:color w:val="000000" w:themeColor="text1"/>
                <w14:textFill>
                  <w14:solidFill>
                    <w14:schemeClr w14:val="tx1"/>
                  </w14:solidFill>
                </w14:textFill>
              </w:rPr>
            </w:pPr>
            <w:r>
              <w:rPr>
                <w:rFonts w:ascii="Times New Roman" w:hAnsi="Times New Roman"/>
                <w:b/>
                <w:bCs/>
                <w:color w:val="000000" w:themeColor="text1"/>
                <w14:textFill>
                  <w14:solidFill>
                    <w14:schemeClr w14:val="tx1"/>
                  </w14:solidFill>
                </w14:textFill>
              </w:rPr>
              <w:t>4</w:t>
            </w:r>
            <w:r>
              <w:rPr>
                <w:rFonts w:hint="eastAsia" w:ascii="Times New Roman" w:hAnsi="Times New Roman"/>
                <w:b/>
                <w:bCs/>
                <w:color w:val="000000" w:themeColor="text1"/>
                <w14:textFill>
                  <w14:solidFill>
                    <w14:schemeClr w14:val="tx1"/>
                  </w14:solidFill>
                </w14:textFill>
              </w:rPr>
              <w:t>生态环境</w:t>
            </w:r>
          </w:p>
          <w:p>
            <w:pPr>
              <w:pStyle w:val="30"/>
              <w:snapToGrid w:val="0"/>
              <w:spacing w:after="0" w:line="360" w:lineRule="auto"/>
              <w:ind w:left="0" w:leftChars="0" w:firstLine="480" w:firstLineChars="200"/>
              <w:rPr>
                <w:rFonts w:hint="eastAsia"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无生态环境保护目标。</w:t>
            </w:r>
          </w:p>
          <w:p>
            <w:pPr>
              <w:pStyle w:val="47"/>
              <w:snapToGrid w:val="0"/>
              <w:spacing w:line="360" w:lineRule="auto"/>
              <w:ind w:firstLine="382"/>
              <w:jc w:val="center"/>
              <w:rPr>
                <w:b/>
                <w:snapToGrid w:val="0"/>
                <w:color w:val="000000" w:themeColor="text1"/>
                <w:spacing w:val="0"/>
                <w:sz w:val="21"/>
                <w:szCs w:val="24"/>
                <w:highlight w:val="none"/>
                <w14:textFill>
                  <w14:solidFill>
                    <w14:schemeClr w14:val="tx1"/>
                  </w14:solidFill>
                </w14:textFill>
              </w:rPr>
            </w:pPr>
            <w:r>
              <w:rPr>
                <w:b/>
                <w:snapToGrid w:val="0"/>
                <w:color w:val="000000" w:themeColor="text1"/>
                <w:spacing w:val="0"/>
                <w:sz w:val="21"/>
                <w:szCs w:val="24"/>
                <w:highlight w:val="none"/>
                <w14:textFill>
                  <w14:solidFill>
                    <w14:schemeClr w14:val="tx1"/>
                  </w14:solidFill>
                </w14:textFill>
              </w:rPr>
              <w:t>表</w:t>
            </w:r>
            <w:r>
              <w:rPr>
                <w:rFonts w:hint="eastAsia"/>
                <w:b/>
                <w:snapToGrid w:val="0"/>
                <w:color w:val="000000" w:themeColor="text1"/>
                <w:spacing w:val="0"/>
                <w:sz w:val="21"/>
                <w:szCs w:val="24"/>
                <w:highlight w:val="none"/>
                <w:lang w:val="en-US" w:eastAsia="zh-CN"/>
                <w14:textFill>
                  <w14:solidFill>
                    <w14:schemeClr w14:val="tx1"/>
                  </w14:solidFill>
                </w14:textFill>
              </w:rPr>
              <w:t>20</w:t>
            </w:r>
            <w:r>
              <w:rPr>
                <w:b/>
                <w:snapToGrid w:val="0"/>
                <w:color w:val="000000" w:themeColor="text1"/>
                <w:spacing w:val="0"/>
                <w:sz w:val="21"/>
                <w:szCs w:val="24"/>
                <w:highlight w:val="none"/>
                <w14:textFill>
                  <w14:solidFill>
                    <w14:schemeClr w14:val="tx1"/>
                  </w14:solidFill>
                </w14:textFill>
              </w:rPr>
              <w:t xml:space="preserve"> 环境保护对象及保护目标</w:t>
            </w:r>
          </w:p>
          <w:tbl>
            <w:tblPr>
              <w:tblStyle w:val="31"/>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68"/>
              <w:gridCol w:w="980"/>
              <w:gridCol w:w="1081"/>
              <w:gridCol w:w="986"/>
              <w:gridCol w:w="707"/>
              <w:gridCol w:w="1840"/>
              <w:gridCol w:w="878"/>
              <w:gridCol w:w="11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40" w:type="dxa"/>
                  <w:vMerge w:val="restart"/>
                  <w:vAlign w:val="center"/>
                </w:tcPr>
                <w:p>
                  <w:pPr>
                    <w:adjustRightInd w:val="0"/>
                    <w:snapToGrid w:val="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环境要素</w:t>
                  </w:r>
                </w:p>
              </w:tc>
              <w:tc>
                <w:tcPr>
                  <w:tcW w:w="1975" w:type="dxa"/>
                  <w:gridSpan w:val="2"/>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坐标/m</w:t>
                  </w:r>
                </w:p>
              </w:tc>
              <w:tc>
                <w:tcPr>
                  <w:tcW w:w="945" w:type="dxa"/>
                  <w:vMerge w:val="restart"/>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保护</w:t>
                  </w:r>
                </w:p>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对象</w:t>
                  </w:r>
                </w:p>
              </w:tc>
              <w:tc>
                <w:tcPr>
                  <w:tcW w:w="678" w:type="dxa"/>
                  <w:vMerge w:val="restart"/>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保护内容</w:t>
                  </w:r>
                </w:p>
              </w:tc>
              <w:tc>
                <w:tcPr>
                  <w:tcW w:w="1763" w:type="dxa"/>
                  <w:vMerge w:val="restart"/>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环境功能区</w:t>
                  </w:r>
                </w:p>
              </w:tc>
              <w:tc>
                <w:tcPr>
                  <w:tcW w:w="841" w:type="dxa"/>
                  <w:vMerge w:val="restart"/>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相对厂址方位</w:t>
                  </w:r>
                </w:p>
              </w:tc>
              <w:tc>
                <w:tcPr>
                  <w:tcW w:w="1122" w:type="dxa"/>
                  <w:vMerge w:val="restart"/>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相对厂界距离/m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40" w:type="dxa"/>
                  <w:vMerge w:val="continue"/>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p>
              </w:tc>
              <w:tc>
                <w:tcPr>
                  <w:tcW w:w="939"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X</w:t>
                  </w:r>
                  <w:r>
                    <w:rPr>
                      <w:rFonts w:hint="eastAsia" w:ascii="Times New Roman" w:hAnsi="Times New Roman"/>
                      <w:color w:val="000000" w:themeColor="text1"/>
                      <w:sz w:val="21"/>
                      <w:szCs w:val="21"/>
                      <w:highlight w:val="none"/>
                      <w14:textFill>
                        <w14:solidFill>
                          <w14:schemeClr w14:val="tx1"/>
                        </w14:solidFill>
                      </w14:textFill>
                    </w:rPr>
                    <w:t>（东经）</w:t>
                  </w:r>
                </w:p>
              </w:tc>
              <w:tc>
                <w:tcPr>
                  <w:tcW w:w="1036"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Y</w:t>
                  </w:r>
                  <w:r>
                    <w:rPr>
                      <w:rFonts w:hint="eastAsia" w:ascii="Times New Roman" w:hAnsi="Times New Roman"/>
                      <w:color w:val="000000" w:themeColor="text1"/>
                      <w:sz w:val="21"/>
                      <w:szCs w:val="21"/>
                      <w:highlight w:val="none"/>
                      <w14:textFill>
                        <w14:solidFill>
                          <w14:schemeClr w14:val="tx1"/>
                        </w14:solidFill>
                      </w14:textFill>
                    </w:rPr>
                    <w:t>（北纬）</w:t>
                  </w:r>
                </w:p>
              </w:tc>
              <w:tc>
                <w:tcPr>
                  <w:tcW w:w="945" w:type="dxa"/>
                  <w:vMerge w:val="continue"/>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p>
              </w:tc>
              <w:tc>
                <w:tcPr>
                  <w:tcW w:w="678" w:type="dxa"/>
                  <w:vMerge w:val="continue"/>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p>
              </w:tc>
              <w:tc>
                <w:tcPr>
                  <w:tcW w:w="1763" w:type="dxa"/>
                  <w:vMerge w:val="continue"/>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p>
              </w:tc>
              <w:tc>
                <w:tcPr>
                  <w:tcW w:w="841" w:type="dxa"/>
                  <w:vMerge w:val="continue"/>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p>
              </w:tc>
              <w:tc>
                <w:tcPr>
                  <w:tcW w:w="1122" w:type="dxa"/>
                  <w:vMerge w:val="continue"/>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640" w:type="dxa"/>
                  <w:vMerge w:val="restart"/>
                  <w:vAlign w:val="center"/>
                </w:tcPr>
                <w:p>
                  <w:pPr>
                    <w:adjustRightInd w:val="0"/>
                    <w:snapToGrid w:val="0"/>
                    <w:jc w:val="center"/>
                    <w:rPr>
                      <w:rFonts w:hint="eastAsia"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环境</w:t>
                  </w:r>
                  <w:r>
                    <w:rPr>
                      <w:rFonts w:hint="eastAsia" w:ascii="Times New Roman" w:hAnsi="Times New Roman"/>
                      <w:color w:val="000000" w:themeColor="text1"/>
                      <w:sz w:val="21"/>
                      <w:szCs w:val="21"/>
                      <w:highlight w:val="none"/>
                      <w:lang w:val="en-US" w:eastAsia="zh-CN"/>
                      <w14:textFill>
                        <w14:solidFill>
                          <w14:schemeClr w14:val="tx1"/>
                        </w14:solidFill>
                      </w14:textFill>
                    </w:rPr>
                    <w:t>空气</w:t>
                  </w:r>
                </w:p>
              </w:tc>
              <w:tc>
                <w:tcPr>
                  <w:tcW w:w="939"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1</w:t>
                  </w:r>
                  <w:r>
                    <w:rPr>
                      <w:rFonts w:ascii="Times New Roman" w:hAnsi="Times New Roman"/>
                      <w:color w:val="000000" w:themeColor="text1"/>
                      <w:sz w:val="21"/>
                      <w:szCs w:val="21"/>
                      <w:highlight w:val="none"/>
                      <w14:textFill>
                        <w14:solidFill>
                          <w14:schemeClr w14:val="tx1"/>
                        </w14:solidFill>
                      </w14:textFill>
                    </w:rPr>
                    <w:t>19°1</w:t>
                  </w:r>
                  <w:r>
                    <w:rPr>
                      <w:rFonts w:hint="eastAsia" w:ascii="Times New Roman" w:hAnsi="Times New Roman"/>
                      <w:color w:val="000000" w:themeColor="text1"/>
                      <w:sz w:val="21"/>
                      <w:szCs w:val="21"/>
                      <w:highlight w:val="none"/>
                      <w:lang w:val="en-US" w:eastAsia="zh-CN"/>
                      <w14:textFill>
                        <w14:solidFill>
                          <w14:schemeClr w14:val="tx1"/>
                        </w14:solidFill>
                      </w14:textFill>
                    </w:rPr>
                    <w:t>6</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45.282</w:t>
                  </w:r>
                  <w:r>
                    <w:rPr>
                      <w:rFonts w:ascii="Times New Roman" w:hAnsi="Times New Roman"/>
                      <w:color w:val="000000" w:themeColor="text1"/>
                      <w:sz w:val="21"/>
                      <w:szCs w:val="21"/>
                      <w:highlight w:val="none"/>
                      <w14:textFill>
                        <w14:solidFill>
                          <w14:schemeClr w14:val="tx1"/>
                        </w14:solidFill>
                      </w14:textFill>
                    </w:rPr>
                    <w:t>″</w:t>
                  </w:r>
                </w:p>
              </w:tc>
              <w:tc>
                <w:tcPr>
                  <w:tcW w:w="1036" w:type="dxa"/>
                  <w:vAlign w:val="center"/>
                </w:tcPr>
                <w:p>
                  <w:pPr>
                    <w:pStyle w:val="17"/>
                    <w:adjustRightInd w:val="0"/>
                    <w:snapToGrid w:val="0"/>
                    <w:spacing w:after="0"/>
                    <w:ind w:left="0" w:leftChars="0"/>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40</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3</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7.479</w:t>
                  </w:r>
                  <w:r>
                    <w:rPr>
                      <w:rFonts w:ascii="Times New Roman" w:hAnsi="Times New Roman"/>
                      <w:color w:val="000000" w:themeColor="text1"/>
                      <w:sz w:val="21"/>
                      <w:szCs w:val="21"/>
                      <w:highlight w:val="none"/>
                      <w14:textFill>
                        <w14:solidFill>
                          <w14:schemeClr w14:val="tx1"/>
                        </w14:solidFill>
                      </w14:textFill>
                    </w:rPr>
                    <w:t>″</w:t>
                  </w:r>
                </w:p>
              </w:tc>
              <w:tc>
                <w:tcPr>
                  <w:tcW w:w="945" w:type="dxa"/>
                  <w:vAlign w:val="center"/>
                </w:tcPr>
                <w:p>
                  <w:pPr>
                    <w:adjustRightInd w:val="0"/>
                    <w:snapToGrid w:val="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大新寨村散户</w:t>
                  </w:r>
                </w:p>
              </w:tc>
              <w:tc>
                <w:tcPr>
                  <w:tcW w:w="678"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居民</w:t>
                  </w:r>
                </w:p>
              </w:tc>
              <w:tc>
                <w:tcPr>
                  <w:tcW w:w="1763" w:type="dxa"/>
                  <w:vMerge w:val="restart"/>
                  <w:vAlign w:val="center"/>
                </w:tcPr>
                <w:p>
                  <w:pPr>
                    <w:adjustRightInd w:val="0"/>
                    <w:snapToGrid w:val="0"/>
                    <w:jc w:val="center"/>
                    <w:rPr>
                      <w:rFonts w:ascii="Times New Roman" w:hAnsi="Times New Roman"/>
                      <w:snapToGrid w:val="0"/>
                      <w:color w:val="000000" w:themeColor="text1"/>
                      <w:sz w:val="21"/>
                      <w:szCs w:val="21"/>
                      <w:highlight w:val="none"/>
                      <w14:textFill>
                        <w14:solidFill>
                          <w14:schemeClr w14:val="tx1"/>
                        </w14:solidFill>
                      </w14:textFill>
                    </w:rPr>
                  </w:pPr>
                  <w:r>
                    <w:rPr>
                      <w:rFonts w:ascii="Times New Roman" w:hAnsi="Times New Roman"/>
                      <w:snapToGrid w:val="0"/>
                      <w:color w:val="000000" w:themeColor="text1"/>
                      <w:sz w:val="21"/>
                      <w:szCs w:val="21"/>
                      <w:highlight w:val="none"/>
                      <w14:textFill>
                        <w14:solidFill>
                          <w14:schemeClr w14:val="tx1"/>
                        </w14:solidFill>
                      </w14:textFill>
                    </w:rPr>
                    <w:t>《环境空气质量标准》(GB3095-2012)二级标准及修改单</w:t>
                  </w:r>
                </w:p>
              </w:tc>
              <w:tc>
                <w:tcPr>
                  <w:tcW w:w="841"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W</w:t>
                  </w:r>
                </w:p>
              </w:tc>
              <w:tc>
                <w:tcPr>
                  <w:tcW w:w="1122" w:type="dxa"/>
                  <w:vAlign w:val="center"/>
                </w:tcPr>
                <w:p>
                  <w:pPr>
                    <w:adjustRightInd w:val="0"/>
                    <w:snapToGrid w:val="0"/>
                    <w:jc w:val="center"/>
                    <w:rPr>
                      <w:rFonts w:hint="eastAsia" w:ascii="Times New Roman" w:hAnsi="Times New Roman" w:eastAsiaTheme="minorEastAsia"/>
                      <w:color w:val="000000" w:themeColor="text1"/>
                      <w:sz w:val="21"/>
                      <w:szCs w:val="21"/>
                      <w:highlight w:val="none"/>
                      <w:lang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640" w:type="dxa"/>
                  <w:vMerge w:val="continue"/>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p>
              </w:tc>
              <w:tc>
                <w:tcPr>
                  <w:tcW w:w="939" w:type="dxa"/>
                  <w:vAlign w:val="center"/>
                </w:tcPr>
                <w:p>
                  <w:pPr>
                    <w:adjustRightInd w:val="0"/>
                    <w:snapToGrid w:val="0"/>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1</w:t>
                  </w:r>
                  <w:r>
                    <w:rPr>
                      <w:rFonts w:ascii="Times New Roman" w:hAnsi="Times New Roman"/>
                      <w:color w:val="000000" w:themeColor="text1"/>
                      <w:sz w:val="21"/>
                      <w:szCs w:val="21"/>
                      <w:highlight w:val="none"/>
                      <w14:textFill>
                        <w14:solidFill>
                          <w14:schemeClr w14:val="tx1"/>
                        </w14:solidFill>
                      </w14:textFill>
                    </w:rPr>
                    <w:t>19°1</w:t>
                  </w:r>
                  <w:r>
                    <w:rPr>
                      <w:rFonts w:hint="eastAsia" w:ascii="Times New Roman" w:hAnsi="Times New Roman"/>
                      <w:color w:val="000000" w:themeColor="text1"/>
                      <w:sz w:val="21"/>
                      <w:szCs w:val="21"/>
                      <w:highlight w:val="none"/>
                      <w:lang w:val="en-US" w:eastAsia="zh-CN"/>
                      <w14:textFill>
                        <w14:solidFill>
                          <w14:schemeClr w14:val="tx1"/>
                        </w14:solidFill>
                      </w14:textFill>
                    </w:rPr>
                    <w:t>6</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50.209</w:t>
                  </w:r>
                  <w:r>
                    <w:rPr>
                      <w:rFonts w:ascii="Times New Roman" w:hAnsi="Times New Roman"/>
                      <w:color w:val="000000" w:themeColor="text1"/>
                      <w:sz w:val="21"/>
                      <w:szCs w:val="21"/>
                      <w:highlight w:val="none"/>
                      <w14:textFill>
                        <w14:solidFill>
                          <w14:schemeClr w14:val="tx1"/>
                        </w14:solidFill>
                      </w14:textFill>
                    </w:rPr>
                    <w:t>″</w:t>
                  </w:r>
                </w:p>
              </w:tc>
              <w:tc>
                <w:tcPr>
                  <w:tcW w:w="1036" w:type="dxa"/>
                  <w:vAlign w:val="center"/>
                </w:tcPr>
                <w:p>
                  <w:pPr>
                    <w:pStyle w:val="17"/>
                    <w:adjustRightInd w:val="0"/>
                    <w:snapToGrid w:val="0"/>
                    <w:spacing w:after="0"/>
                    <w:ind w:left="0" w:leftChars="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40</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3</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7.567</w:t>
                  </w:r>
                  <w:r>
                    <w:rPr>
                      <w:rFonts w:ascii="Times New Roman" w:hAnsi="Times New Roman"/>
                      <w:color w:val="000000" w:themeColor="text1"/>
                      <w:sz w:val="21"/>
                      <w:szCs w:val="21"/>
                      <w:highlight w:val="none"/>
                      <w14:textFill>
                        <w14:solidFill>
                          <w14:schemeClr w14:val="tx1"/>
                        </w14:solidFill>
                      </w14:textFill>
                    </w:rPr>
                    <w:t>″</w:t>
                  </w:r>
                </w:p>
              </w:tc>
              <w:tc>
                <w:tcPr>
                  <w:tcW w:w="945" w:type="dxa"/>
                  <w:vAlign w:val="center"/>
                </w:tcPr>
                <w:p>
                  <w:pPr>
                    <w:adjustRightInd w:val="0"/>
                    <w:snapToGrid w:val="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大新寨村散户</w:t>
                  </w:r>
                </w:p>
              </w:tc>
              <w:tc>
                <w:tcPr>
                  <w:tcW w:w="678"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居民</w:t>
                  </w:r>
                </w:p>
              </w:tc>
              <w:tc>
                <w:tcPr>
                  <w:tcW w:w="1763" w:type="dxa"/>
                  <w:vMerge w:val="continue"/>
                  <w:vAlign w:val="center"/>
                </w:tcPr>
                <w:p>
                  <w:pPr>
                    <w:adjustRightInd w:val="0"/>
                    <w:snapToGrid w:val="0"/>
                    <w:jc w:val="center"/>
                    <w:rPr>
                      <w:rFonts w:ascii="Times New Roman" w:hAnsi="Times New Roman"/>
                      <w:snapToGrid w:val="0"/>
                      <w:color w:val="000000" w:themeColor="text1"/>
                      <w:sz w:val="21"/>
                      <w:szCs w:val="21"/>
                      <w:highlight w:val="none"/>
                      <w14:textFill>
                        <w14:solidFill>
                          <w14:schemeClr w14:val="tx1"/>
                        </w14:solidFill>
                      </w14:textFill>
                    </w:rPr>
                  </w:pPr>
                </w:p>
              </w:tc>
              <w:tc>
                <w:tcPr>
                  <w:tcW w:w="841" w:type="dxa"/>
                  <w:vAlign w:val="center"/>
                </w:tcPr>
                <w:p>
                  <w:pPr>
                    <w:adjustRightInd w:val="0"/>
                    <w:snapToGrid w:val="0"/>
                    <w:jc w:val="center"/>
                    <w:rPr>
                      <w:rFonts w:hint="default"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N</w:t>
                  </w:r>
                </w:p>
              </w:tc>
              <w:tc>
                <w:tcPr>
                  <w:tcW w:w="1122" w:type="dxa"/>
                  <w:vAlign w:val="center"/>
                </w:tcPr>
                <w:p>
                  <w:pPr>
                    <w:adjustRightInd w:val="0"/>
                    <w:snapToGrid w:val="0"/>
                    <w:jc w:val="center"/>
                    <w:rPr>
                      <w:rFonts w:hint="default"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640" w:type="dxa"/>
                  <w:vMerge w:val="continue"/>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p>
              </w:tc>
              <w:tc>
                <w:tcPr>
                  <w:tcW w:w="939"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1</w:t>
                  </w:r>
                  <w:r>
                    <w:rPr>
                      <w:rFonts w:ascii="Times New Roman" w:hAnsi="Times New Roman"/>
                      <w:color w:val="000000" w:themeColor="text1"/>
                      <w:sz w:val="21"/>
                      <w:szCs w:val="21"/>
                      <w:highlight w:val="none"/>
                      <w14:textFill>
                        <w14:solidFill>
                          <w14:schemeClr w14:val="tx1"/>
                        </w14:solidFill>
                      </w14:textFill>
                    </w:rPr>
                    <w:t>19°1</w:t>
                  </w:r>
                  <w:r>
                    <w:rPr>
                      <w:rFonts w:hint="eastAsia" w:ascii="Times New Roman" w:hAnsi="Times New Roman"/>
                      <w:color w:val="000000" w:themeColor="text1"/>
                      <w:sz w:val="21"/>
                      <w:szCs w:val="21"/>
                      <w:highlight w:val="none"/>
                      <w:lang w:val="en-US" w:eastAsia="zh-CN"/>
                      <w14:textFill>
                        <w14:solidFill>
                          <w14:schemeClr w14:val="tx1"/>
                        </w14:solidFill>
                      </w14:textFill>
                    </w:rPr>
                    <w:t>6</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42.434</w:t>
                  </w:r>
                  <w:r>
                    <w:rPr>
                      <w:rFonts w:ascii="Times New Roman" w:hAnsi="Times New Roman"/>
                      <w:color w:val="000000" w:themeColor="text1"/>
                      <w:sz w:val="21"/>
                      <w:szCs w:val="21"/>
                      <w:highlight w:val="none"/>
                      <w14:textFill>
                        <w14:solidFill>
                          <w14:schemeClr w14:val="tx1"/>
                        </w14:solidFill>
                      </w14:textFill>
                    </w:rPr>
                    <w:t>″</w:t>
                  </w:r>
                </w:p>
              </w:tc>
              <w:tc>
                <w:tcPr>
                  <w:tcW w:w="1036" w:type="dxa"/>
                  <w:vAlign w:val="center"/>
                </w:tcPr>
                <w:p>
                  <w:pPr>
                    <w:pStyle w:val="17"/>
                    <w:adjustRightInd w:val="0"/>
                    <w:snapToGrid w:val="0"/>
                    <w:spacing w:after="0"/>
                    <w:ind w:left="0" w:leftChars="0"/>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40</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3</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5.741</w:t>
                  </w:r>
                  <w:r>
                    <w:rPr>
                      <w:rFonts w:ascii="Times New Roman" w:hAnsi="Times New Roman"/>
                      <w:color w:val="000000" w:themeColor="text1"/>
                      <w:sz w:val="21"/>
                      <w:szCs w:val="21"/>
                      <w:highlight w:val="none"/>
                      <w14:textFill>
                        <w14:solidFill>
                          <w14:schemeClr w14:val="tx1"/>
                        </w14:solidFill>
                      </w14:textFill>
                    </w:rPr>
                    <w:t>″</w:t>
                  </w:r>
                </w:p>
              </w:tc>
              <w:tc>
                <w:tcPr>
                  <w:tcW w:w="945" w:type="dxa"/>
                  <w:vAlign w:val="center"/>
                </w:tcPr>
                <w:p>
                  <w:pPr>
                    <w:adjustRightInd w:val="0"/>
                    <w:snapToGrid w:val="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大新寨村散户</w:t>
                  </w:r>
                </w:p>
              </w:tc>
              <w:tc>
                <w:tcPr>
                  <w:tcW w:w="678"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居民</w:t>
                  </w:r>
                </w:p>
              </w:tc>
              <w:tc>
                <w:tcPr>
                  <w:tcW w:w="1763" w:type="dxa"/>
                  <w:vMerge w:val="continue"/>
                  <w:vAlign w:val="center"/>
                </w:tcPr>
                <w:p>
                  <w:pPr>
                    <w:adjustRightInd w:val="0"/>
                    <w:snapToGrid w:val="0"/>
                    <w:jc w:val="center"/>
                    <w:rPr>
                      <w:rFonts w:ascii="Times New Roman" w:hAnsi="Times New Roman"/>
                      <w:snapToGrid w:val="0"/>
                      <w:color w:val="000000" w:themeColor="text1"/>
                      <w:sz w:val="21"/>
                      <w:szCs w:val="21"/>
                      <w:highlight w:val="none"/>
                      <w14:textFill>
                        <w14:solidFill>
                          <w14:schemeClr w14:val="tx1"/>
                        </w14:solidFill>
                      </w14:textFill>
                    </w:rPr>
                  </w:pPr>
                </w:p>
              </w:tc>
              <w:tc>
                <w:tcPr>
                  <w:tcW w:w="841" w:type="dxa"/>
                  <w:vAlign w:val="center"/>
                </w:tcPr>
                <w:p>
                  <w:pPr>
                    <w:adjustRightInd w:val="0"/>
                    <w:snapToGrid w:val="0"/>
                    <w:jc w:val="center"/>
                    <w:rPr>
                      <w:rFonts w:hint="eastAsia" w:ascii="Times New Roman" w:hAnsi="Times New Roman" w:eastAsiaTheme="minorEastAsia"/>
                      <w:color w:val="000000" w:themeColor="text1"/>
                      <w:sz w:val="21"/>
                      <w:szCs w:val="21"/>
                      <w:highlight w:val="none"/>
                      <w:lang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W</w:t>
                  </w:r>
                </w:p>
              </w:tc>
              <w:tc>
                <w:tcPr>
                  <w:tcW w:w="1122" w:type="dxa"/>
                  <w:vAlign w:val="center"/>
                </w:tcPr>
                <w:p>
                  <w:pPr>
                    <w:adjustRightInd w:val="0"/>
                    <w:snapToGrid w:val="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53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640" w:type="dxa"/>
                  <w:vMerge w:val="continue"/>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p>
              </w:tc>
              <w:tc>
                <w:tcPr>
                  <w:tcW w:w="939" w:type="dxa"/>
                  <w:vAlign w:val="center"/>
                </w:tcPr>
                <w:p>
                  <w:pPr>
                    <w:adjustRightInd w:val="0"/>
                    <w:snapToGrid w:val="0"/>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1</w:t>
                  </w:r>
                  <w:r>
                    <w:rPr>
                      <w:rFonts w:ascii="Times New Roman" w:hAnsi="Times New Roman"/>
                      <w:color w:val="000000" w:themeColor="text1"/>
                      <w:sz w:val="21"/>
                      <w:szCs w:val="21"/>
                      <w:highlight w:val="none"/>
                      <w14:textFill>
                        <w14:solidFill>
                          <w14:schemeClr w14:val="tx1"/>
                        </w14:solidFill>
                      </w14:textFill>
                    </w:rPr>
                    <w:t>19°1</w:t>
                  </w:r>
                  <w:r>
                    <w:rPr>
                      <w:rFonts w:hint="eastAsia" w:ascii="Times New Roman" w:hAnsi="Times New Roman"/>
                      <w:color w:val="000000" w:themeColor="text1"/>
                      <w:sz w:val="21"/>
                      <w:szCs w:val="21"/>
                      <w:highlight w:val="none"/>
                      <w:lang w:val="en-US" w:eastAsia="zh-CN"/>
                      <w14:textFill>
                        <w14:solidFill>
                          <w14:schemeClr w14:val="tx1"/>
                        </w14:solidFill>
                      </w14:textFill>
                    </w:rPr>
                    <w:t>6</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45.118</w:t>
                  </w:r>
                  <w:r>
                    <w:rPr>
                      <w:rFonts w:ascii="Times New Roman" w:hAnsi="Times New Roman"/>
                      <w:color w:val="000000" w:themeColor="text1"/>
                      <w:sz w:val="21"/>
                      <w:szCs w:val="21"/>
                      <w:highlight w:val="none"/>
                      <w14:textFill>
                        <w14:solidFill>
                          <w14:schemeClr w14:val="tx1"/>
                        </w14:solidFill>
                      </w14:textFill>
                    </w:rPr>
                    <w:t>″</w:t>
                  </w:r>
                </w:p>
              </w:tc>
              <w:tc>
                <w:tcPr>
                  <w:tcW w:w="1036" w:type="dxa"/>
                  <w:vAlign w:val="center"/>
                </w:tcPr>
                <w:p>
                  <w:pPr>
                    <w:pStyle w:val="17"/>
                    <w:adjustRightInd w:val="0"/>
                    <w:snapToGrid w:val="0"/>
                    <w:spacing w:after="0"/>
                    <w:ind w:left="0" w:leftChars="0"/>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40</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3</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3.298</w:t>
                  </w:r>
                  <w:r>
                    <w:rPr>
                      <w:rFonts w:ascii="Times New Roman" w:hAnsi="Times New Roman"/>
                      <w:color w:val="000000" w:themeColor="text1"/>
                      <w:sz w:val="21"/>
                      <w:szCs w:val="21"/>
                      <w:highlight w:val="none"/>
                      <w14:textFill>
                        <w14:solidFill>
                          <w14:schemeClr w14:val="tx1"/>
                        </w14:solidFill>
                      </w14:textFill>
                    </w:rPr>
                    <w:t>″</w:t>
                  </w:r>
                </w:p>
              </w:tc>
              <w:tc>
                <w:tcPr>
                  <w:tcW w:w="945" w:type="dxa"/>
                  <w:vAlign w:val="center"/>
                </w:tcPr>
                <w:p>
                  <w:pPr>
                    <w:adjustRightInd w:val="0"/>
                    <w:snapToGrid w:val="0"/>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大新寨村散户</w:t>
                  </w:r>
                </w:p>
              </w:tc>
              <w:tc>
                <w:tcPr>
                  <w:tcW w:w="678"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居民</w:t>
                  </w:r>
                </w:p>
              </w:tc>
              <w:tc>
                <w:tcPr>
                  <w:tcW w:w="1763" w:type="dxa"/>
                  <w:vMerge w:val="continue"/>
                  <w:vAlign w:val="center"/>
                </w:tcPr>
                <w:p>
                  <w:pPr>
                    <w:adjustRightInd w:val="0"/>
                    <w:snapToGrid w:val="0"/>
                    <w:jc w:val="center"/>
                    <w:rPr>
                      <w:rFonts w:ascii="Times New Roman" w:hAnsi="Times New Roman"/>
                      <w:snapToGrid w:val="0"/>
                      <w:color w:val="000000" w:themeColor="text1"/>
                      <w:sz w:val="21"/>
                      <w:szCs w:val="21"/>
                      <w:highlight w:val="none"/>
                      <w14:textFill>
                        <w14:solidFill>
                          <w14:schemeClr w14:val="tx1"/>
                        </w14:solidFill>
                      </w14:textFill>
                    </w:rPr>
                  </w:pPr>
                </w:p>
              </w:tc>
              <w:tc>
                <w:tcPr>
                  <w:tcW w:w="841" w:type="dxa"/>
                  <w:vAlign w:val="center"/>
                </w:tcPr>
                <w:p>
                  <w:pPr>
                    <w:adjustRightInd w:val="0"/>
                    <w:snapToGrid w:val="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SW</w:t>
                  </w:r>
                </w:p>
              </w:tc>
              <w:tc>
                <w:tcPr>
                  <w:tcW w:w="1122" w:type="dxa"/>
                  <w:vAlign w:val="center"/>
                </w:tcPr>
                <w:p>
                  <w:pPr>
                    <w:adjustRightInd w:val="0"/>
                    <w:snapToGrid w:val="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640" w:type="dxa"/>
                  <w:vMerge w:val="continue"/>
                  <w:vAlign w:val="center"/>
                </w:tcPr>
                <w:p>
                  <w:pPr>
                    <w:adjustRightInd w:val="0"/>
                    <w:jc w:val="center"/>
                    <w:rPr>
                      <w:rFonts w:ascii="Times New Roman" w:hAnsi="Times New Roman"/>
                      <w:color w:val="000000" w:themeColor="text1"/>
                      <w:sz w:val="21"/>
                      <w:szCs w:val="21"/>
                      <w:highlight w:val="none"/>
                      <w14:textFill>
                        <w14:solidFill>
                          <w14:schemeClr w14:val="tx1"/>
                        </w14:solidFill>
                      </w14:textFill>
                    </w:rPr>
                  </w:pPr>
                </w:p>
              </w:tc>
              <w:tc>
                <w:tcPr>
                  <w:tcW w:w="939" w:type="dxa"/>
                  <w:vAlign w:val="center"/>
                </w:tcPr>
                <w:p>
                  <w:pPr>
                    <w:adjustRightInd w:val="0"/>
                    <w:snapToGrid w:val="0"/>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1</w:t>
                  </w:r>
                  <w:r>
                    <w:rPr>
                      <w:rFonts w:ascii="Times New Roman" w:hAnsi="Times New Roman"/>
                      <w:color w:val="000000" w:themeColor="text1"/>
                      <w:sz w:val="21"/>
                      <w:szCs w:val="21"/>
                      <w:highlight w:val="none"/>
                      <w14:textFill>
                        <w14:solidFill>
                          <w14:schemeClr w14:val="tx1"/>
                        </w14:solidFill>
                      </w14:textFill>
                    </w:rPr>
                    <w:t>19°1</w:t>
                  </w:r>
                  <w:r>
                    <w:rPr>
                      <w:rFonts w:hint="eastAsia" w:ascii="Times New Roman" w:hAnsi="Times New Roman"/>
                      <w:color w:val="000000" w:themeColor="text1"/>
                      <w:sz w:val="21"/>
                      <w:szCs w:val="21"/>
                      <w:highlight w:val="none"/>
                      <w:lang w:val="en-US" w:eastAsia="zh-CN"/>
                      <w14:textFill>
                        <w14:solidFill>
                          <w14:schemeClr w14:val="tx1"/>
                        </w14:solidFill>
                      </w14:textFill>
                    </w:rPr>
                    <w:t>6</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44.181</w:t>
                  </w:r>
                  <w:r>
                    <w:rPr>
                      <w:rFonts w:ascii="Times New Roman" w:hAnsi="Times New Roman"/>
                      <w:color w:val="000000" w:themeColor="text1"/>
                      <w:sz w:val="21"/>
                      <w:szCs w:val="21"/>
                      <w:highlight w:val="none"/>
                      <w14:textFill>
                        <w14:solidFill>
                          <w14:schemeClr w14:val="tx1"/>
                        </w14:solidFill>
                      </w14:textFill>
                    </w:rPr>
                    <w:t>″</w:t>
                  </w:r>
                </w:p>
              </w:tc>
              <w:tc>
                <w:tcPr>
                  <w:tcW w:w="1036" w:type="dxa"/>
                  <w:vAlign w:val="center"/>
                </w:tcPr>
                <w:p>
                  <w:pPr>
                    <w:pStyle w:val="17"/>
                    <w:adjustRightInd w:val="0"/>
                    <w:snapToGrid w:val="0"/>
                    <w:spacing w:after="0"/>
                    <w:ind w:left="0" w:leftChars="0"/>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40</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3</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8.917</w:t>
                  </w:r>
                  <w:r>
                    <w:rPr>
                      <w:rFonts w:ascii="Times New Roman" w:hAnsi="Times New Roman"/>
                      <w:color w:val="000000" w:themeColor="text1"/>
                      <w:sz w:val="21"/>
                      <w:szCs w:val="21"/>
                      <w:highlight w:val="none"/>
                      <w14:textFill>
                        <w14:solidFill>
                          <w14:schemeClr w14:val="tx1"/>
                        </w14:solidFill>
                      </w14:textFill>
                    </w:rPr>
                    <w:t>″</w:t>
                  </w:r>
                </w:p>
              </w:tc>
              <w:tc>
                <w:tcPr>
                  <w:tcW w:w="945" w:type="dxa"/>
                  <w:vAlign w:val="center"/>
                </w:tcPr>
                <w:p>
                  <w:pPr>
                    <w:adjustRightInd w:val="0"/>
                    <w:snapToGrid w:val="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大新寨村</w:t>
                  </w:r>
                </w:p>
              </w:tc>
              <w:tc>
                <w:tcPr>
                  <w:tcW w:w="678" w:type="dxa"/>
                  <w:vAlign w:val="center"/>
                </w:tcPr>
                <w:p>
                  <w:pPr>
                    <w:adjustRightInd w:val="0"/>
                    <w:snapToGrid w:val="0"/>
                    <w:jc w:val="center"/>
                    <w:rPr>
                      <w:rFonts w:hint="eastAsia"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居民</w:t>
                  </w:r>
                </w:p>
              </w:tc>
              <w:tc>
                <w:tcPr>
                  <w:tcW w:w="1763" w:type="dxa"/>
                  <w:vMerge w:val="continue"/>
                  <w:vAlign w:val="center"/>
                </w:tcPr>
                <w:p>
                  <w:pPr>
                    <w:adjustRightInd w:val="0"/>
                    <w:snapToGrid w:val="0"/>
                    <w:jc w:val="center"/>
                    <w:rPr>
                      <w:rFonts w:ascii="Times New Roman" w:hAnsi="Times New Roman"/>
                      <w:snapToGrid w:val="0"/>
                      <w:color w:val="000000" w:themeColor="text1"/>
                      <w:sz w:val="21"/>
                      <w:szCs w:val="21"/>
                      <w:highlight w:val="none"/>
                      <w14:textFill>
                        <w14:solidFill>
                          <w14:schemeClr w14:val="tx1"/>
                        </w14:solidFill>
                      </w14:textFill>
                    </w:rPr>
                  </w:pPr>
                </w:p>
              </w:tc>
              <w:tc>
                <w:tcPr>
                  <w:tcW w:w="841" w:type="dxa"/>
                  <w:vAlign w:val="center"/>
                </w:tcPr>
                <w:p>
                  <w:pPr>
                    <w:adjustRightInd w:val="0"/>
                    <w:snapToGrid w:val="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NW</w:t>
                  </w:r>
                </w:p>
              </w:tc>
              <w:tc>
                <w:tcPr>
                  <w:tcW w:w="1122" w:type="dxa"/>
                  <w:vAlign w:val="center"/>
                </w:tcPr>
                <w:p>
                  <w:pPr>
                    <w:adjustRightInd w:val="0"/>
                    <w:snapToGrid w:val="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53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640" w:type="dxa"/>
                  <w:vMerge w:val="restart"/>
                  <w:vAlign w:val="center"/>
                </w:tcPr>
                <w:p>
                  <w:pPr>
                    <w:adjustRightIn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声环境</w:t>
                  </w:r>
                </w:p>
              </w:tc>
              <w:tc>
                <w:tcPr>
                  <w:tcW w:w="939" w:type="dxa"/>
                  <w:vAlign w:val="center"/>
                </w:tcPr>
                <w:p>
                  <w:pPr>
                    <w:adjustRightInd w:val="0"/>
                    <w:snapToGrid w:val="0"/>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1</w:t>
                  </w:r>
                  <w:r>
                    <w:rPr>
                      <w:rFonts w:ascii="Times New Roman" w:hAnsi="Times New Roman"/>
                      <w:color w:val="000000" w:themeColor="text1"/>
                      <w:sz w:val="21"/>
                      <w:szCs w:val="21"/>
                      <w:highlight w:val="none"/>
                      <w14:textFill>
                        <w14:solidFill>
                          <w14:schemeClr w14:val="tx1"/>
                        </w14:solidFill>
                      </w14:textFill>
                    </w:rPr>
                    <w:t>19°1</w:t>
                  </w:r>
                  <w:r>
                    <w:rPr>
                      <w:rFonts w:hint="eastAsia" w:ascii="Times New Roman" w:hAnsi="Times New Roman"/>
                      <w:color w:val="000000" w:themeColor="text1"/>
                      <w:sz w:val="21"/>
                      <w:szCs w:val="21"/>
                      <w:highlight w:val="none"/>
                      <w:lang w:val="en-US" w:eastAsia="zh-CN"/>
                      <w14:textFill>
                        <w14:solidFill>
                          <w14:schemeClr w14:val="tx1"/>
                        </w14:solidFill>
                      </w14:textFill>
                    </w:rPr>
                    <w:t>6</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45.282</w:t>
                  </w:r>
                  <w:r>
                    <w:rPr>
                      <w:rFonts w:ascii="Times New Roman" w:hAnsi="Times New Roman"/>
                      <w:color w:val="000000" w:themeColor="text1"/>
                      <w:sz w:val="21"/>
                      <w:szCs w:val="21"/>
                      <w:highlight w:val="none"/>
                      <w14:textFill>
                        <w14:solidFill>
                          <w14:schemeClr w14:val="tx1"/>
                        </w14:solidFill>
                      </w14:textFill>
                    </w:rPr>
                    <w:t>″</w:t>
                  </w:r>
                </w:p>
              </w:tc>
              <w:tc>
                <w:tcPr>
                  <w:tcW w:w="1036" w:type="dxa"/>
                  <w:vAlign w:val="center"/>
                </w:tcPr>
                <w:p>
                  <w:pPr>
                    <w:pStyle w:val="17"/>
                    <w:adjustRightInd w:val="0"/>
                    <w:snapToGrid w:val="0"/>
                    <w:spacing w:after="0"/>
                    <w:ind w:left="0" w:leftChars="0"/>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40</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3</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7.479</w:t>
                  </w:r>
                  <w:r>
                    <w:rPr>
                      <w:rFonts w:ascii="Times New Roman" w:hAnsi="Times New Roman"/>
                      <w:color w:val="000000" w:themeColor="text1"/>
                      <w:sz w:val="21"/>
                      <w:szCs w:val="21"/>
                      <w:highlight w:val="none"/>
                      <w14:textFill>
                        <w14:solidFill>
                          <w14:schemeClr w14:val="tx1"/>
                        </w14:solidFill>
                      </w14:textFill>
                    </w:rPr>
                    <w:t>″</w:t>
                  </w:r>
                </w:p>
              </w:tc>
              <w:tc>
                <w:tcPr>
                  <w:tcW w:w="945" w:type="dxa"/>
                  <w:vAlign w:val="center"/>
                </w:tcPr>
                <w:p>
                  <w:pPr>
                    <w:adjustRightInd w:val="0"/>
                    <w:snapToGrid w:val="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大新寨村散户</w:t>
                  </w:r>
                </w:p>
              </w:tc>
              <w:tc>
                <w:tcPr>
                  <w:tcW w:w="678" w:type="dxa"/>
                  <w:vAlign w:val="center"/>
                </w:tcPr>
                <w:p>
                  <w:pPr>
                    <w:adjustRightInd w:val="0"/>
                    <w:snapToGrid w:val="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居民</w:t>
                  </w:r>
                </w:p>
              </w:tc>
              <w:tc>
                <w:tcPr>
                  <w:tcW w:w="1763" w:type="dxa"/>
                  <w:vMerge w:val="restart"/>
                  <w:vAlign w:val="center"/>
                </w:tcPr>
                <w:p>
                  <w:pPr>
                    <w:adjustRightInd w:val="0"/>
                    <w:snapToGrid w:val="0"/>
                    <w:jc w:val="center"/>
                    <w:rPr>
                      <w:rFonts w:hint="default" w:ascii="Times New Roman" w:hAnsi="Times New Roman" w:eastAsiaTheme="minorEastAsia"/>
                      <w:snapToGrid w:val="0"/>
                      <w:color w:val="000000" w:themeColor="text1"/>
                      <w:sz w:val="21"/>
                      <w:szCs w:val="21"/>
                      <w:highlight w:val="none"/>
                      <w:lang w:val="en-US" w:eastAsia="zh-CN"/>
                      <w14:textFill>
                        <w14:solidFill>
                          <w14:schemeClr w14:val="tx1"/>
                        </w14:solidFill>
                      </w14:textFill>
                    </w:rPr>
                  </w:pPr>
                  <w:r>
                    <w:rPr>
                      <w:rFonts w:hint="eastAsia" w:ascii="Times New Roman" w:hAnsi="Times New Roman"/>
                      <w:snapToGrid w:val="0"/>
                      <w:color w:val="000000" w:themeColor="text1"/>
                      <w:sz w:val="21"/>
                      <w:szCs w:val="21"/>
                      <w:highlight w:val="none"/>
                      <w:lang w:eastAsia="zh-CN"/>
                      <w14:textFill>
                        <w14:solidFill>
                          <w14:schemeClr w14:val="tx1"/>
                        </w14:solidFill>
                      </w14:textFill>
                    </w:rPr>
                    <w:t>《</w:t>
                  </w:r>
                  <w:r>
                    <w:rPr>
                      <w:rFonts w:hint="eastAsia" w:ascii="Times New Roman" w:hAnsi="Times New Roman"/>
                      <w:snapToGrid w:val="0"/>
                      <w:color w:val="000000" w:themeColor="text1"/>
                      <w:sz w:val="21"/>
                      <w:szCs w:val="21"/>
                      <w:highlight w:val="none"/>
                      <w:lang w:val="en-US" w:eastAsia="zh-CN"/>
                      <w14:textFill>
                        <w14:solidFill>
                          <w14:schemeClr w14:val="tx1"/>
                        </w14:solidFill>
                      </w14:textFill>
                    </w:rPr>
                    <w:t>声环境质量标准</w:t>
                  </w:r>
                  <w:r>
                    <w:rPr>
                      <w:rFonts w:hint="eastAsia" w:ascii="Times New Roman" w:hAnsi="Times New Roman"/>
                      <w:snapToGrid w:val="0"/>
                      <w:color w:val="000000" w:themeColor="text1"/>
                      <w:sz w:val="21"/>
                      <w:szCs w:val="21"/>
                      <w:highlight w:val="none"/>
                      <w:lang w:eastAsia="zh-CN"/>
                      <w14:textFill>
                        <w14:solidFill>
                          <w14:schemeClr w14:val="tx1"/>
                        </w14:solidFill>
                      </w14:textFill>
                    </w:rPr>
                    <w:t>》（</w:t>
                  </w:r>
                  <w:r>
                    <w:rPr>
                      <w:rFonts w:hint="eastAsia" w:ascii="Times New Roman" w:hAnsi="Times New Roman"/>
                      <w:snapToGrid w:val="0"/>
                      <w:color w:val="000000" w:themeColor="text1"/>
                      <w:sz w:val="21"/>
                      <w:szCs w:val="21"/>
                      <w:highlight w:val="none"/>
                      <w:lang w:val="en-US" w:eastAsia="zh-CN"/>
                      <w14:textFill>
                        <w14:solidFill>
                          <w14:schemeClr w14:val="tx1"/>
                        </w14:solidFill>
                      </w14:textFill>
                    </w:rPr>
                    <w:t>GB3096-2008</w:t>
                  </w:r>
                  <w:r>
                    <w:rPr>
                      <w:rFonts w:hint="eastAsia" w:ascii="Times New Roman" w:hAnsi="Times New Roman"/>
                      <w:snapToGrid w:val="0"/>
                      <w:color w:val="000000" w:themeColor="text1"/>
                      <w:sz w:val="21"/>
                      <w:szCs w:val="21"/>
                      <w:highlight w:val="none"/>
                      <w:lang w:eastAsia="zh-CN"/>
                      <w14:textFill>
                        <w14:solidFill>
                          <w14:schemeClr w14:val="tx1"/>
                        </w14:solidFill>
                      </w14:textFill>
                    </w:rPr>
                    <w:t>）</w:t>
                  </w:r>
                  <w:r>
                    <w:rPr>
                      <w:rFonts w:hint="eastAsia" w:ascii="Times New Roman" w:hAnsi="Times New Roman" w:cs="Times New Roman"/>
                      <w:snapToGrid w:val="0"/>
                      <w:color w:val="000000" w:themeColor="text1"/>
                      <w:sz w:val="21"/>
                      <w:szCs w:val="21"/>
                      <w:highlight w:val="none"/>
                      <w:lang w:val="en-US" w:eastAsia="zh-CN"/>
                      <w14:textFill>
                        <w14:solidFill>
                          <w14:schemeClr w14:val="tx1"/>
                        </w14:solidFill>
                      </w14:textFill>
                    </w:rPr>
                    <w:t>1</w:t>
                  </w:r>
                  <w:r>
                    <w:rPr>
                      <w:rFonts w:hint="eastAsia" w:ascii="Times New Roman" w:hAnsi="Times New Roman"/>
                      <w:snapToGrid w:val="0"/>
                      <w:color w:val="000000" w:themeColor="text1"/>
                      <w:sz w:val="21"/>
                      <w:szCs w:val="21"/>
                      <w:highlight w:val="none"/>
                      <w:lang w:val="en-US" w:eastAsia="zh-CN"/>
                      <w14:textFill>
                        <w14:solidFill>
                          <w14:schemeClr w14:val="tx1"/>
                        </w14:solidFill>
                      </w14:textFill>
                    </w:rPr>
                    <w:t>类标准</w:t>
                  </w:r>
                </w:p>
              </w:tc>
              <w:tc>
                <w:tcPr>
                  <w:tcW w:w="841" w:type="dxa"/>
                  <w:vAlign w:val="center"/>
                </w:tcPr>
                <w:p>
                  <w:pPr>
                    <w:adjustRightInd w:val="0"/>
                    <w:snapToGrid w:val="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W</w:t>
                  </w:r>
                </w:p>
              </w:tc>
              <w:tc>
                <w:tcPr>
                  <w:tcW w:w="1122" w:type="dxa"/>
                  <w:vAlign w:val="center"/>
                </w:tcPr>
                <w:p>
                  <w:pPr>
                    <w:adjustRightInd w:val="0"/>
                    <w:snapToGrid w:val="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640" w:type="dxa"/>
                  <w:vMerge w:val="continue"/>
                  <w:vAlign w:val="center"/>
                </w:tcPr>
                <w:p>
                  <w:pPr>
                    <w:adjustRightInd w:val="0"/>
                    <w:jc w:val="center"/>
                    <w:rPr>
                      <w:rFonts w:hint="default" w:ascii="Times New Roman" w:hAnsi="Times New Roman" w:cs="Times New Roman"/>
                      <w:color w:val="auto"/>
                      <w:sz w:val="21"/>
                      <w:szCs w:val="21"/>
                      <w:highlight w:val="none"/>
                    </w:rPr>
                  </w:pPr>
                </w:p>
              </w:tc>
              <w:tc>
                <w:tcPr>
                  <w:tcW w:w="939" w:type="dxa"/>
                  <w:vAlign w:val="center"/>
                </w:tcPr>
                <w:p>
                  <w:pPr>
                    <w:adjustRightInd w:val="0"/>
                    <w:snapToGrid w:val="0"/>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1</w:t>
                  </w:r>
                  <w:r>
                    <w:rPr>
                      <w:rFonts w:ascii="Times New Roman" w:hAnsi="Times New Roman"/>
                      <w:color w:val="000000" w:themeColor="text1"/>
                      <w:sz w:val="21"/>
                      <w:szCs w:val="21"/>
                      <w:highlight w:val="none"/>
                      <w14:textFill>
                        <w14:solidFill>
                          <w14:schemeClr w14:val="tx1"/>
                        </w14:solidFill>
                      </w14:textFill>
                    </w:rPr>
                    <w:t>19°1</w:t>
                  </w:r>
                  <w:r>
                    <w:rPr>
                      <w:rFonts w:hint="eastAsia" w:ascii="Times New Roman" w:hAnsi="Times New Roman"/>
                      <w:color w:val="000000" w:themeColor="text1"/>
                      <w:sz w:val="21"/>
                      <w:szCs w:val="21"/>
                      <w:highlight w:val="none"/>
                      <w:lang w:val="en-US" w:eastAsia="zh-CN"/>
                      <w14:textFill>
                        <w14:solidFill>
                          <w14:schemeClr w14:val="tx1"/>
                        </w14:solidFill>
                      </w14:textFill>
                    </w:rPr>
                    <w:t>6</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45.118</w:t>
                  </w:r>
                  <w:r>
                    <w:rPr>
                      <w:rFonts w:ascii="Times New Roman" w:hAnsi="Times New Roman"/>
                      <w:color w:val="000000" w:themeColor="text1"/>
                      <w:sz w:val="21"/>
                      <w:szCs w:val="21"/>
                      <w:highlight w:val="none"/>
                      <w14:textFill>
                        <w14:solidFill>
                          <w14:schemeClr w14:val="tx1"/>
                        </w14:solidFill>
                      </w14:textFill>
                    </w:rPr>
                    <w:t>″</w:t>
                  </w:r>
                </w:p>
              </w:tc>
              <w:tc>
                <w:tcPr>
                  <w:tcW w:w="1036" w:type="dxa"/>
                  <w:vAlign w:val="center"/>
                </w:tcPr>
                <w:p>
                  <w:pPr>
                    <w:pStyle w:val="17"/>
                    <w:adjustRightInd w:val="0"/>
                    <w:snapToGrid w:val="0"/>
                    <w:spacing w:after="0"/>
                    <w:ind w:left="0" w:leftChars="0"/>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40</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3</w:t>
                  </w:r>
                  <w:r>
                    <w:rPr>
                      <w:rFonts w:ascii="Times New Roman" w:hAnsi="Times New Roman"/>
                      <w:color w:val="000000" w:themeColor="text1"/>
                      <w:sz w:val="21"/>
                      <w:szCs w:val="21"/>
                      <w:highlight w:val="none"/>
                      <w14:textFill>
                        <w14:solidFill>
                          <w14:schemeClr w14:val="tx1"/>
                        </w14:solidFill>
                      </w14:textFill>
                    </w:rPr>
                    <w:t>′</w:t>
                  </w:r>
                  <w:r>
                    <w:rPr>
                      <w:rFonts w:hint="eastAsia" w:ascii="Times New Roman" w:hAnsi="Times New Roman"/>
                      <w:color w:val="000000" w:themeColor="text1"/>
                      <w:sz w:val="21"/>
                      <w:szCs w:val="21"/>
                      <w:highlight w:val="none"/>
                      <w:lang w:val="en-US" w:eastAsia="zh-CN"/>
                      <w14:textFill>
                        <w14:solidFill>
                          <w14:schemeClr w14:val="tx1"/>
                        </w14:solidFill>
                      </w14:textFill>
                    </w:rPr>
                    <w:t>3.298</w:t>
                  </w:r>
                  <w:r>
                    <w:rPr>
                      <w:rFonts w:ascii="Times New Roman" w:hAnsi="Times New Roman"/>
                      <w:color w:val="000000" w:themeColor="text1"/>
                      <w:sz w:val="21"/>
                      <w:szCs w:val="21"/>
                      <w:highlight w:val="none"/>
                      <w14:textFill>
                        <w14:solidFill>
                          <w14:schemeClr w14:val="tx1"/>
                        </w14:solidFill>
                      </w14:textFill>
                    </w:rPr>
                    <w:t>″</w:t>
                  </w:r>
                </w:p>
              </w:tc>
              <w:tc>
                <w:tcPr>
                  <w:tcW w:w="945" w:type="dxa"/>
                  <w:vAlign w:val="center"/>
                </w:tcPr>
                <w:p>
                  <w:pPr>
                    <w:adjustRightInd w:val="0"/>
                    <w:snapToGrid w:val="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大新寨村散户</w:t>
                  </w:r>
                </w:p>
              </w:tc>
              <w:tc>
                <w:tcPr>
                  <w:tcW w:w="678" w:type="dxa"/>
                  <w:vAlign w:val="center"/>
                </w:tcPr>
                <w:p>
                  <w:pPr>
                    <w:adjustRightInd w:val="0"/>
                    <w:snapToGrid w:val="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居民</w:t>
                  </w:r>
                </w:p>
              </w:tc>
              <w:tc>
                <w:tcPr>
                  <w:tcW w:w="1763" w:type="dxa"/>
                  <w:vMerge w:val="continue"/>
                  <w:vAlign w:val="center"/>
                </w:tcPr>
                <w:p>
                  <w:pPr>
                    <w:adjustRightInd w:val="0"/>
                    <w:snapToGrid w:val="0"/>
                    <w:jc w:val="center"/>
                    <w:rPr>
                      <w:rFonts w:ascii="Times New Roman" w:hAnsi="Times New Roman"/>
                      <w:snapToGrid w:val="0"/>
                      <w:color w:val="000000" w:themeColor="text1"/>
                      <w:sz w:val="21"/>
                      <w:szCs w:val="21"/>
                      <w:highlight w:val="none"/>
                      <w14:textFill>
                        <w14:solidFill>
                          <w14:schemeClr w14:val="tx1"/>
                        </w14:solidFill>
                      </w14:textFill>
                    </w:rPr>
                  </w:pPr>
                </w:p>
              </w:tc>
              <w:tc>
                <w:tcPr>
                  <w:tcW w:w="841" w:type="dxa"/>
                  <w:vAlign w:val="center"/>
                </w:tcPr>
                <w:p>
                  <w:pPr>
                    <w:adjustRightInd w:val="0"/>
                    <w:snapToGrid w:val="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SW</w:t>
                  </w:r>
                </w:p>
              </w:tc>
              <w:tc>
                <w:tcPr>
                  <w:tcW w:w="1122" w:type="dxa"/>
                  <w:vAlign w:val="center"/>
                </w:tcPr>
                <w:p>
                  <w:pPr>
                    <w:adjustRightInd w:val="0"/>
                    <w:snapToGrid w:val="0"/>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640"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rPr>
                    <w:t>地下水</w:t>
                  </w:r>
                </w:p>
              </w:tc>
              <w:tc>
                <w:tcPr>
                  <w:tcW w:w="7324" w:type="dxa"/>
                  <w:gridSpan w:val="7"/>
                  <w:vAlign w:val="center"/>
                </w:tcPr>
                <w:p>
                  <w:pPr>
                    <w:adjustRightInd w:val="0"/>
                    <w:snapToGrid w:val="0"/>
                    <w:jc w:val="center"/>
                    <w:rPr>
                      <w:rFonts w:hint="eastAsia"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640" w:type="dxa"/>
                  <w:vAlign w:val="center"/>
                </w:tcPr>
                <w:p>
                  <w:pPr>
                    <w:adjustRightInd w:val="0"/>
                    <w:snapToGrid w:val="0"/>
                    <w:jc w:val="center"/>
                    <w:rPr>
                      <w:rFonts w:ascii="Times New Roman" w:hAnsi="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rPr>
                    <w:t>生态环境</w:t>
                  </w:r>
                </w:p>
              </w:tc>
              <w:tc>
                <w:tcPr>
                  <w:tcW w:w="7324" w:type="dxa"/>
                  <w:gridSpan w:val="7"/>
                  <w:vAlign w:val="center"/>
                </w:tcPr>
                <w:p>
                  <w:pPr>
                    <w:adjustRightInd w:val="0"/>
                    <w:snapToGrid w:val="0"/>
                    <w:jc w:val="center"/>
                    <w:rPr>
                      <w:rFonts w:hint="eastAsia"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w:t>
                  </w:r>
                </w:p>
              </w:tc>
            </w:tr>
          </w:tbl>
          <w:p>
            <w:pPr>
              <w:pStyle w:val="29"/>
            </w:pPr>
          </w:p>
          <w:p>
            <w:pPr>
              <w:adjustRightInd w:val="0"/>
              <w:snapToGrid w:val="0"/>
              <w:jc w:val="center"/>
              <w:rPr>
                <w:rFonts w:ascii="Times New Roman" w:hAnsi="Times New Roman"/>
                <w:color w:val="000000" w:themeColor="text1"/>
                <w14:textFill>
                  <w14:solidFill>
                    <w14:schemeClr w14:val="tx1"/>
                  </w14:solidFill>
                </w14:textFill>
              </w:rPr>
            </w:pPr>
          </w:p>
          <w:p>
            <w:pPr>
              <w:pStyle w:val="30"/>
              <w:ind w:left="480"/>
              <w:rPr>
                <w:rFonts w:ascii="Times New Roman" w:hAnsi="Times New Roman"/>
                <w:color w:val="000000" w:themeColor="text1"/>
                <w14:textFill>
                  <w14:solidFill>
                    <w14:schemeClr w14:val="tx1"/>
                  </w14:solidFill>
                </w14:textFill>
              </w:rPr>
            </w:pPr>
          </w:p>
          <w:p>
            <w:pPr>
              <w:pStyle w:val="29"/>
              <w:ind w:firstLine="0" w:firstLineChars="0"/>
              <w:rPr>
                <w:rFonts w:ascii="Times New Roman" w:hAnsi="Times New Roman"/>
                <w:color w:val="000000" w:themeColor="text1"/>
                <w:szCs w:val="21"/>
                <w14:textFill>
                  <w14:solidFill>
                    <w14:schemeClr w14:val="tx1"/>
                  </w14:solidFill>
                </w14:textFill>
              </w:rPr>
            </w:pPr>
          </w:p>
          <w:p>
            <w:pPr>
              <w:pStyle w:val="29"/>
              <w:ind w:firstLine="180"/>
              <w:rPr>
                <w:rFonts w:ascii="Times New Roman" w:hAnsi="Times New Roman"/>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8" w:hRule="atLeast"/>
          <w:jc w:val="center"/>
        </w:trPr>
        <w:tc>
          <w:tcPr>
            <w:tcW w:w="454" w:type="dxa"/>
            <w:tcMar>
              <w:left w:w="28" w:type="dxa"/>
              <w:right w:w="28" w:type="dxa"/>
            </w:tcMar>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污染</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物排</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放控</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制标</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准</w:t>
            </w:r>
          </w:p>
        </w:tc>
        <w:tc>
          <w:tcPr>
            <w:tcW w:w="8536" w:type="dxa"/>
            <w:vAlign w:val="center"/>
          </w:tcPr>
          <w:p>
            <w:pPr>
              <w:pStyle w:val="18"/>
              <w:snapToGrid w:val="0"/>
              <w:spacing w:line="360" w:lineRule="auto"/>
              <w:contextualSpacing/>
              <w:rPr>
                <w:rFonts w:ascii="Times New Roman" w:hAnsi="Times New Roman"/>
                <w:b/>
                <w:bCs/>
                <w:color w:val="000000" w:themeColor="text1"/>
                <w:szCs w:val="21"/>
                <w14:textFill>
                  <w14:solidFill>
                    <w14:schemeClr w14:val="tx1"/>
                  </w14:solidFill>
                </w14:textFill>
              </w:rPr>
            </w:pPr>
            <w:r>
              <w:rPr>
                <w:rFonts w:hint="eastAsia" w:ascii="Times New Roman" w:hAnsi="Times New Roman"/>
                <w:b/>
                <w:bCs/>
                <w:color w:val="000000" w:themeColor="text1"/>
                <w:szCs w:val="21"/>
                <w14:textFill>
                  <w14:solidFill>
                    <w14:schemeClr w14:val="tx1"/>
                  </w14:solidFill>
                </w14:textFill>
              </w:rPr>
              <w:t>1</w:t>
            </w:r>
            <w:r>
              <w:rPr>
                <w:rFonts w:ascii="Times New Roman" w:hAnsi="Times New Roman"/>
                <w:b/>
                <w:bCs/>
                <w:color w:val="000000" w:themeColor="text1"/>
                <w:szCs w:val="21"/>
                <w14:textFill>
                  <w14:solidFill>
                    <w14:schemeClr w14:val="tx1"/>
                  </w14:solidFill>
                </w14:textFill>
              </w:rPr>
              <w:t>施工期污染物排放标准</w:t>
            </w:r>
          </w:p>
          <w:p>
            <w:pPr>
              <w:pStyle w:val="18"/>
              <w:tabs>
                <w:tab w:val="left" w:pos="4148"/>
              </w:tabs>
              <w:snapToGrid w:val="0"/>
              <w:spacing w:line="360" w:lineRule="auto"/>
              <w:contextualSpacing/>
              <w:rPr>
                <w:rFonts w:ascii="Times New Roman" w:hAnsi="Times New Roman"/>
                <w:b/>
                <w:bCs/>
                <w:color w:val="000000" w:themeColor="text1"/>
                <w:szCs w:val="21"/>
                <w14:textFill>
                  <w14:solidFill>
                    <w14:schemeClr w14:val="tx1"/>
                  </w14:solidFill>
                </w14:textFill>
              </w:rPr>
            </w:pPr>
            <w:r>
              <w:rPr>
                <w:rFonts w:ascii="Times New Roman" w:hAnsi="Times New Roman"/>
                <w:b/>
                <w:bCs/>
                <w:color w:val="000000" w:themeColor="text1"/>
                <w:szCs w:val="21"/>
                <w14:textFill>
                  <w14:solidFill>
                    <w14:schemeClr w14:val="tx1"/>
                  </w14:solidFill>
                </w14:textFill>
              </w:rPr>
              <w:t>1.1废气</w:t>
            </w:r>
          </w:p>
          <w:p>
            <w:pPr>
              <w:snapToGrid w:val="0"/>
              <w:spacing w:line="360" w:lineRule="auto"/>
              <w:ind w:firstLine="480" w:firstLineChars="200"/>
              <w:contextualSpacing/>
              <w:rPr>
                <w:rFonts w:ascii="Times New Roman" w:hAnsi="Times New Roman"/>
                <w:snapToGrid w:val="0"/>
                <w:color w:val="000000" w:themeColor="text1"/>
                <w:szCs w:val="21"/>
                <w14:textFill>
                  <w14:solidFill>
                    <w14:schemeClr w14:val="tx1"/>
                  </w14:solidFill>
                </w14:textFill>
              </w:rPr>
            </w:pPr>
            <w:r>
              <w:rPr>
                <w:rFonts w:ascii="Times New Roman" w:hAnsi="Times New Roman"/>
                <w:snapToGrid w:val="0"/>
                <w:color w:val="000000" w:themeColor="text1"/>
                <w:szCs w:val="21"/>
                <w14:textFill>
                  <w14:solidFill>
                    <w14:schemeClr w14:val="tx1"/>
                  </w14:solidFill>
                </w14:textFill>
              </w:rPr>
              <w:t>施工期扬尘排放执行河北省地标《施工场地扬尘排放标准》（DB13/2934-2019）、《河北省扬尘污染防治办法》（河北省人民政府令【2020】第1号）及《河北省2020年建筑施工扬尘污染防治工作方案》的通知（冀建质安函〔2020〕77号）的要求。</w:t>
            </w:r>
          </w:p>
          <w:p>
            <w:pPr>
              <w:ind w:firstLine="482"/>
              <w:contextualSpacing/>
              <w:jc w:val="center"/>
              <w:rPr>
                <w:rFonts w:ascii="Times New Roman" w:hAnsi="Times New Roman"/>
                <w:b/>
                <w:bCs/>
                <w:color w:val="000000" w:themeColor="text1"/>
                <w:sz w:val="21"/>
                <w:szCs w:val="18"/>
                <w14:textFill>
                  <w14:solidFill>
                    <w14:schemeClr w14:val="tx1"/>
                  </w14:solidFill>
                </w14:textFill>
              </w:rPr>
            </w:pPr>
            <w:r>
              <w:rPr>
                <w:rFonts w:ascii="Times New Roman" w:hAnsi="Times New Roman"/>
                <w:b/>
                <w:bCs/>
                <w:color w:val="000000" w:themeColor="text1"/>
                <w:sz w:val="21"/>
                <w:szCs w:val="18"/>
                <w14:textFill>
                  <w14:solidFill>
                    <w14:schemeClr w14:val="tx1"/>
                  </w14:solidFill>
                </w14:textFill>
              </w:rPr>
              <w:t>表2</w:t>
            </w:r>
            <w:r>
              <w:rPr>
                <w:rFonts w:hint="eastAsia" w:ascii="Times New Roman" w:hAnsi="Times New Roman"/>
                <w:b/>
                <w:bCs/>
                <w:color w:val="000000" w:themeColor="text1"/>
                <w:sz w:val="21"/>
                <w:szCs w:val="18"/>
                <w:lang w:val="en-US" w:eastAsia="zh-CN"/>
                <w14:textFill>
                  <w14:solidFill>
                    <w14:schemeClr w14:val="tx1"/>
                  </w14:solidFill>
                </w14:textFill>
              </w:rPr>
              <w:t>1</w:t>
            </w:r>
            <w:r>
              <w:rPr>
                <w:rFonts w:ascii="Times New Roman" w:hAnsi="Times New Roman"/>
                <w:b/>
                <w:bCs/>
                <w:color w:val="000000" w:themeColor="text1"/>
                <w:sz w:val="21"/>
                <w:szCs w:val="18"/>
                <w14:textFill>
                  <w14:solidFill>
                    <w14:schemeClr w14:val="tx1"/>
                  </w14:solidFill>
                </w14:textFill>
              </w:rPr>
              <w:t xml:space="preserve"> 扬尘排放浓度限值</w:t>
            </w:r>
          </w:p>
          <w:tbl>
            <w:tblPr>
              <w:tblStyle w:val="31"/>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3200"/>
              <w:gridCol w:w="27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vAlign w:val="center"/>
                </w:tcPr>
                <w:p>
                  <w:pPr>
                    <w:pStyle w:val="29"/>
                    <w:snapToGrid/>
                    <w:spacing w:before="0" w:after="0" w:line="220" w:lineRule="exact"/>
                    <w:ind w:right="0" w:firstLine="0" w:firstLineChars="0"/>
                    <w:jc w:val="center"/>
                    <w:rPr>
                      <w:rFonts w:ascii="Times New Roman" w:hAnsi="Times New Roman"/>
                      <w:color w:val="000000" w:themeColor="text1"/>
                      <w:szCs w:val="18"/>
                      <w14:textFill>
                        <w14:solidFill>
                          <w14:schemeClr w14:val="tx1"/>
                        </w14:solidFill>
                      </w14:textFill>
                    </w:rPr>
                  </w:pPr>
                  <w:r>
                    <w:rPr>
                      <w:rFonts w:ascii="Times New Roman" w:hAnsi="Times New Roman"/>
                      <w:color w:val="000000" w:themeColor="text1"/>
                      <w:szCs w:val="18"/>
                      <w14:textFill>
                        <w14:solidFill>
                          <w14:schemeClr w14:val="tx1"/>
                        </w14:solidFill>
                      </w14:textFill>
                    </w:rPr>
                    <w:t>控制项目</w:t>
                  </w:r>
                </w:p>
              </w:tc>
              <w:tc>
                <w:tcPr>
                  <w:tcW w:w="3090" w:type="dxa"/>
                  <w:vAlign w:val="center"/>
                </w:tcPr>
                <w:p>
                  <w:pPr>
                    <w:pStyle w:val="29"/>
                    <w:snapToGrid/>
                    <w:spacing w:before="0" w:after="0" w:line="220" w:lineRule="exact"/>
                    <w:ind w:right="0" w:firstLine="0" w:firstLineChars="0"/>
                    <w:jc w:val="center"/>
                    <w:rPr>
                      <w:rFonts w:ascii="Times New Roman" w:hAnsi="Times New Roman"/>
                      <w:color w:val="000000" w:themeColor="text1"/>
                      <w:szCs w:val="18"/>
                      <w14:textFill>
                        <w14:solidFill>
                          <w14:schemeClr w14:val="tx1"/>
                        </w14:solidFill>
                      </w14:textFill>
                    </w:rPr>
                  </w:pPr>
                  <w:r>
                    <w:rPr>
                      <w:rFonts w:ascii="Times New Roman" w:hAnsi="Times New Roman"/>
                      <w:color w:val="000000" w:themeColor="text1"/>
                      <w:szCs w:val="18"/>
                      <w14:textFill>
                        <w14:solidFill>
                          <w14:schemeClr w14:val="tx1"/>
                        </w14:solidFill>
                      </w14:textFill>
                    </w:rPr>
                    <w:t>监测点浓度限值a（μg/m3）</w:t>
                  </w:r>
                </w:p>
              </w:tc>
              <w:tc>
                <w:tcPr>
                  <w:tcW w:w="2673" w:type="dxa"/>
                  <w:vAlign w:val="center"/>
                </w:tcPr>
                <w:p>
                  <w:pPr>
                    <w:pStyle w:val="29"/>
                    <w:snapToGrid/>
                    <w:spacing w:before="0" w:after="0" w:line="220" w:lineRule="exact"/>
                    <w:ind w:right="0" w:firstLine="0" w:firstLineChars="0"/>
                    <w:jc w:val="center"/>
                    <w:rPr>
                      <w:rFonts w:ascii="Times New Roman" w:hAnsi="Times New Roman"/>
                      <w:color w:val="000000" w:themeColor="text1"/>
                      <w:szCs w:val="18"/>
                      <w14:textFill>
                        <w14:solidFill>
                          <w14:schemeClr w14:val="tx1"/>
                        </w14:solidFill>
                      </w14:textFill>
                    </w:rPr>
                  </w:pPr>
                  <w:r>
                    <w:rPr>
                      <w:rFonts w:ascii="Times New Roman" w:hAnsi="Times New Roman"/>
                      <w:color w:val="000000" w:themeColor="text1"/>
                      <w:szCs w:val="18"/>
                      <w14:textFill>
                        <w14:solidFill>
                          <w14:schemeClr w14:val="tx1"/>
                        </w14:solidFill>
                      </w14:textFill>
                    </w:rPr>
                    <w:t>达标判定依据（次/天）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vAlign w:val="center"/>
                </w:tcPr>
                <w:p>
                  <w:pPr>
                    <w:pStyle w:val="29"/>
                    <w:snapToGrid/>
                    <w:spacing w:before="0" w:after="0" w:line="220" w:lineRule="exact"/>
                    <w:ind w:right="0" w:firstLine="0" w:firstLineChars="0"/>
                    <w:jc w:val="center"/>
                    <w:rPr>
                      <w:rFonts w:ascii="Times New Roman" w:hAnsi="Times New Roman"/>
                      <w:color w:val="000000" w:themeColor="text1"/>
                      <w:szCs w:val="18"/>
                      <w14:textFill>
                        <w14:solidFill>
                          <w14:schemeClr w14:val="tx1"/>
                        </w14:solidFill>
                      </w14:textFill>
                    </w:rPr>
                  </w:pPr>
                  <w:r>
                    <w:rPr>
                      <w:rFonts w:ascii="Times New Roman" w:hAnsi="Times New Roman"/>
                      <w:color w:val="000000" w:themeColor="text1"/>
                      <w:szCs w:val="18"/>
                      <w14:textFill>
                        <w14:solidFill>
                          <w14:schemeClr w14:val="tx1"/>
                        </w14:solidFill>
                      </w14:textFill>
                    </w:rPr>
                    <w:t>PM</w:t>
                  </w:r>
                  <w:r>
                    <w:rPr>
                      <w:rFonts w:ascii="Times New Roman" w:hAnsi="Times New Roman"/>
                      <w:color w:val="000000" w:themeColor="text1"/>
                      <w:szCs w:val="18"/>
                      <w:vertAlign w:val="subscript"/>
                      <w14:textFill>
                        <w14:solidFill>
                          <w14:schemeClr w14:val="tx1"/>
                        </w14:solidFill>
                      </w14:textFill>
                    </w:rPr>
                    <w:t>10</w:t>
                  </w:r>
                </w:p>
              </w:tc>
              <w:tc>
                <w:tcPr>
                  <w:tcW w:w="3090" w:type="dxa"/>
                  <w:vAlign w:val="center"/>
                </w:tcPr>
                <w:p>
                  <w:pPr>
                    <w:pStyle w:val="29"/>
                    <w:snapToGrid/>
                    <w:spacing w:before="0" w:after="0" w:line="220" w:lineRule="exact"/>
                    <w:ind w:right="0" w:firstLine="0" w:firstLineChars="0"/>
                    <w:jc w:val="center"/>
                    <w:rPr>
                      <w:rFonts w:ascii="Times New Roman" w:hAnsi="Times New Roman"/>
                      <w:color w:val="000000" w:themeColor="text1"/>
                      <w:szCs w:val="18"/>
                      <w14:textFill>
                        <w14:solidFill>
                          <w14:schemeClr w14:val="tx1"/>
                        </w14:solidFill>
                      </w14:textFill>
                    </w:rPr>
                  </w:pPr>
                  <w:r>
                    <w:rPr>
                      <w:rFonts w:ascii="Times New Roman" w:hAnsi="Times New Roman"/>
                      <w:color w:val="000000" w:themeColor="text1"/>
                      <w:szCs w:val="18"/>
                      <w14:textFill>
                        <w14:solidFill>
                          <w14:schemeClr w14:val="tx1"/>
                        </w14:solidFill>
                      </w14:textFill>
                    </w:rPr>
                    <w:t>80</w:t>
                  </w:r>
                </w:p>
              </w:tc>
              <w:tc>
                <w:tcPr>
                  <w:tcW w:w="2673" w:type="dxa"/>
                  <w:vAlign w:val="center"/>
                </w:tcPr>
                <w:p>
                  <w:pPr>
                    <w:pStyle w:val="29"/>
                    <w:snapToGrid/>
                    <w:spacing w:before="0" w:after="0" w:line="220" w:lineRule="exact"/>
                    <w:ind w:right="0" w:firstLine="0" w:firstLineChars="0"/>
                    <w:jc w:val="center"/>
                    <w:rPr>
                      <w:rFonts w:ascii="Times New Roman" w:hAnsi="Times New Roman"/>
                      <w:color w:val="000000" w:themeColor="text1"/>
                      <w:szCs w:val="18"/>
                      <w14:textFill>
                        <w14:solidFill>
                          <w14:schemeClr w14:val="tx1"/>
                        </w14:solidFill>
                      </w14:textFill>
                    </w:rPr>
                  </w:pPr>
                  <w:r>
                    <w:rPr>
                      <w:rFonts w:ascii="Times New Roman" w:hAnsi="Times New Roman"/>
                      <w:color w:val="000000" w:themeColor="text1"/>
                      <w:szCs w:val="18"/>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19" w:type="dxa"/>
                  <w:gridSpan w:val="3"/>
                  <w:vAlign w:val="center"/>
                </w:tcPr>
                <w:p>
                  <w:pPr>
                    <w:pStyle w:val="29"/>
                    <w:snapToGrid/>
                    <w:spacing w:before="0" w:after="0" w:line="220" w:lineRule="exact"/>
                    <w:ind w:right="0" w:firstLine="0" w:firstLineChars="0"/>
                    <w:jc w:val="center"/>
                    <w:rPr>
                      <w:rFonts w:ascii="Times New Roman" w:hAnsi="Times New Roman"/>
                      <w:color w:val="000000" w:themeColor="text1"/>
                      <w:szCs w:val="18"/>
                      <w14:textFill>
                        <w14:solidFill>
                          <w14:schemeClr w14:val="tx1"/>
                        </w14:solidFill>
                      </w14:textFill>
                    </w:rPr>
                  </w:pPr>
                  <w:r>
                    <w:rPr>
                      <w:rFonts w:ascii="Times New Roman" w:hAnsi="Times New Roman"/>
                      <w:color w:val="000000" w:themeColor="text1"/>
                      <w:szCs w:val="18"/>
                      <w14:textFill>
                        <w14:solidFill>
                          <w14:schemeClr w14:val="tx1"/>
                        </w14:solidFill>
                      </w14:textFill>
                    </w:rPr>
                    <w:t>a指监测点PM10小时平均浓度实测值与同时段所属县（市、区）PM</w:t>
                  </w:r>
                  <w:r>
                    <w:rPr>
                      <w:rFonts w:ascii="Times New Roman" w:hAnsi="Times New Roman"/>
                      <w:color w:val="000000" w:themeColor="text1"/>
                      <w:szCs w:val="18"/>
                      <w:vertAlign w:val="subscript"/>
                      <w14:textFill>
                        <w14:solidFill>
                          <w14:schemeClr w14:val="tx1"/>
                        </w14:solidFill>
                      </w14:textFill>
                    </w:rPr>
                    <w:t>10</w:t>
                  </w:r>
                  <w:r>
                    <w:rPr>
                      <w:rFonts w:ascii="Times New Roman" w:hAnsi="Times New Roman"/>
                      <w:color w:val="000000" w:themeColor="text1"/>
                      <w:szCs w:val="18"/>
                      <w14:textFill>
                        <w14:solidFill>
                          <w14:schemeClr w14:val="tx1"/>
                        </w14:solidFill>
                      </w14:textFill>
                    </w:rPr>
                    <w:t>小时平均浓度的差值。当县（市、区）PM</w:t>
                  </w:r>
                  <w:r>
                    <w:rPr>
                      <w:rFonts w:ascii="Times New Roman" w:hAnsi="Times New Roman"/>
                      <w:color w:val="000000" w:themeColor="text1"/>
                      <w:szCs w:val="18"/>
                      <w:vertAlign w:val="subscript"/>
                      <w14:textFill>
                        <w14:solidFill>
                          <w14:schemeClr w14:val="tx1"/>
                        </w14:solidFill>
                      </w14:textFill>
                    </w:rPr>
                    <w:t>10</w:t>
                  </w:r>
                  <w:r>
                    <w:rPr>
                      <w:rFonts w:ascii="Times New Roman" w:hAnsi="Times New Roman"/>
                      <w:color w:val="000000" w:themeColor="text1"/>
                      <w:szCs w:val="18"/>
                      <w14:textFill>
                        <w14:solidFill>
                          <w14:schemeClr w14:val="tx1"/>
                        </w14:solidFill>
                      </w14:textFill>
                    </w:rPr>
                    <w:t>小时平均浓度值大于150μg/m</w:t>
                  </w:r>
                  <w:r>
                    <w:rPr>
                      <w:rFonts w:ascii="Times New Roman" w:hAnsi="Times New Roman"/>
                      <w:color w:val="000000" w:themeColor="text1"/>
                      <w:szCs w:val="18"/>
                      <w:vertAlign w:val="superscript"/>
                      <w14:textFill>
                        <w14:solidFill>
                          <w14:schemeClr w14:val="tx1"/>
                        </w14:solidFill>
                      </w14:textFill>
                    </w:rPr>
                    <w:t>3</w:t>
                  </w:r>
                  <w:r>
                    <w:rPr>
                      <w:rFonts w:ascii="Times New Roman" w:hAnsi="Times New Roman"/>
                      <w:color w:val="000000" w:themeColor="text1"/>
                      <w:szCs w:val="18"/>
                      <w14:textFill>
                        <w14:solidFill>
                          <w14:schemeClr w14:val="tx1"/>
                        </w14:solidFill>
                      </w14:textFill>
                    </w:rPr>
                    <w:t>时，以150μg/m</w:t>
                  </w:r>
                  <w:r>
                    <w:rPr>
                      <w:rFonts w:ascii="Times New Roman" w:hAnsi="Times New Roman"/>
                      <w:color w:val="000000" w:themeColor="text1"/>
                      <w:szCs w:val="18"/>
                      <w:vertAlign w:val="superscript"/>
                      <w14:textFill>
                        <w14:solidFill>
                          <w14:schemeClr w14:val="tx1"/>
                        </w14:solidFill>
                      </w14:textFill>
                    </w:rPr>
                    <w:t>3</w:t>
                  </w:r>
                  <w:r>
                    <w:rPr>
                      <w:rFonts w:ascii="Times New Roman" w:hAnsi="Times New Roman"/>
                      <w:color w:val="000000" w:themeColor="text1"/>
                      <w:szCs w:val="18"/>
                      <w14:textFill>
                        <w14:solidFill>
                          <w14:schemeClr w14:val="tx1"/>
                        </w14:solidFill>
                      </w14:textFill>
                    </w:rPr>
                    <w:t>计。</w:t>
                  </w:r>
                </w:p>
              </w:tc>
            </w:tr>
          </w:tbl>
          <w:p>
            <w:pPr>
              <w:pStyle w:val="18"/>
              <w:tabs>
                <w:tab w:val="left" w:pos="4148"/>
              </w:tabs>
              <w:snapToGrid w:val="0"/>
              <w:spacing w:line="360" w:lineRule="auto"/>
              <w:contextualSpacing/>
              <w:rPr>
                <w:rFonts w:ascii="Times New Roman" w:hAnsi="Times New Roman"/>
                <w:b/>
                <w:bCs/>
                <w:color w:val="000000" w:themeColor="text1"/>
                <w:szCs w:val="21"/>
                <w14:textFill>
                  <w14:solidFill>
                    <w14:schemeClr w14:val="tx1"/>
                  </w14:solidFill>
                </w14:textFill>
              </w:rPr>
            </w:pPr>
            <w:r>
              <w:rPr>
                <w:rFonts w:ascii="Times New Roman" w:hAnsi="Times New Roman"/>
                <w:b/>
                <w:bCs/>
                <w:color w:val="000000" w:themeColor="text1"/>
                <w:szCs w:val="21"/>
                <w14:textFill>
                  <w14:solidFill>
                    <w14:schemeClr w14:val="tx1"/>
                  </w14:solidFill>
                </w14:textFill>
              </w:rPr>
              <w:t>1.2 噪声</w:t>
            </w:r>
          </w:p>
          <w:p>
            <w:pPr>
              <w:snapToGrid w:val="0"/>
              <w:spacing w:line="360" w:lineRule="auto"/>
              <w:ind w:firstLine="480" w:firstLineChars="200"/>
              <w:contextualSpacing/>
              <w:rPr>
                <w:rFonts w:ascii="Times New Roman" w:hAnsi="Times New Roman"/>
                <w:snapToGrid w:val="0"/>
                <w:color w:val="000000" w:themeColor="text1"/>
                <w:szCs w:val="21"/>
                <w14:textFill>
                  <w14:solidFill>
                    <w14:schemeClr w14:val="tx1"/>
                  </w14:solidFill>
                </w14:textFill>
              </w:rPr>
            </w:pPr>
            <w:r>
              <w:rPr>
                <w:rFonts w:ascii="Times New Roman" w:hAnsi="Times New Roman"/>
                <w:snapToGrid w:val="0"/>
                <w:color w:val="000000" w:themeColor="text1"/>
                <w:szCs w:val="21"/>
                <w14:textFill>
                  <w14:solidFill>
                    <w14:schemeClr w14:val="tx1"/>
                  </w14:solidFill>
                </w14:textFill>
              </w:rPr>
              <w:t>建筑施工噪声执行《建筑施工场界环境噪声排放标准》（GB12523-2011）相关标准：昼间≤</w:t>
            </w:r>
            <w:r>
              <w:rPr>
                <w:rFonts w:hint="eastAsia" w:ascii="Times New Roman" w:hAnsi="Times New Roman"/>
                <w:snapToGrid w:val="0"/>
                <w:color w:val="000000" w:themeColor="text1"/>
                <w:szCs w:val="21"/>
                <w:lang w:val="en-US" w:eastAsia="zh-CN"/>
                <w14:textFill>
                  <w14:solidFill>
                    <w14:schemeClr w14:val="tx1"/>
                  </w14:solidFill>
                </w14:textFill>
              </w:rPr>
              <w:t>70</w:t>
            </w:r>
            <w:r>
              <w:rPr>
                <w:rFonts w:ascii="Times New Roman" w:hAnsi="Times New Roman"/>
                <w:snapToGrid w:val="0"/>
                <w:color w:val="000000" w:themeColor="text1"/>
                <w:szCs w:val="21"/>
                <w14:textFill>
                  <w14:solidFill>
                    <w14:schemeClr w14:val="tx1"/>
                  </w14:solidFill>
                </w14:textFill>
              </w:rPr>
              <w:t>dB(A)，夜间≤</w:t>
            </w:r>
            <w:r>
              <w:rPr>
                <w:rFonts w:hint="eastAsia" w:ascii="Times New Roman" w:hAnsi="Times New Roman"/>
                <w:snapToGrid w:val="0"/>
                <w:color w:val="000000" w:themeColor="text1"/>
                <w:szCs w:val="21"/>
                <w:lang w:val="en-US" w:eastAsia="zh-CN"/>
                <w14:textFill>
                  <w14:solidFill>
                    <w14:schemeClr w14:val="tx1"/>
                  </w14:solidFill>
                </w14:textFill>
              </w:rPr>
              <w:t>5</w:t>
            </w:r>
            <w:r>
              <w:rPr>
                <w:rFonts w:ascii="Times New Roman" w:hAnsi="Times New Roman"/>
                <w:snapToGrid w:val="0"/>
                <w:color w:val="000000" w:themeColor="text1"/>
                <w:szCs w:val="21"/>
                <w14:textFill>
                  <w14:solidFill>
                    <w14:schemeClr w14:val="tx1"/>
                  </w14:solidFill>
                </w14:textFill>
              </w:rPr>
              <w:t>5 dB(A)。</w:t>
            </w:r>
          </w:p>
          <w:p>
            <w:pPr>
              <w:ind w:firstLine="482"/>
              <w:contextualSpacing/>
              <w:jc w:val="center"/>
              <w:rPr>
                <w:rFonts w:hint="default" w:ascii="Times New Roman" w:hAnsi="Times New Roman" w:cs="Times New Roman"/>
                <w:b/>
                <w:bCs/>
                <w:sz w:val="21"/>
                <w:szCs w:val="21"/>
                <w:highlight w:val="none"/>
              </w:rPr>
            </w:pPr>
            <w:r>
              <w:rPr>
                <w:rFonts w:hint="default" w:ascii="Times New Roman" w:hAnsi="Times New Roman" w:cs="Times New Roman"/>
                <w:b/>
                <w:bCs/>
                <w:sz w:val="21"/>
                <w:szCs w:val="18"/>
                <w:highlight w:val="none"/>
              </w:rPr>
              <w:t>表</w:t>
            </w:r>
            <w:r>
              <w:rPr>
                <w:rFonts w:hint="default" w:ascii="Times New Roman" w:hAnsi="Times New Roman" w:cs="Times New Roman"/>
                <w:b/>
                <w:bCs/>
                <w:sz w:val="21"/>
                <w:szCs w:val="18"/>
                <w:highlight w:val="none"/>
                <w:lang w:val="en-US" w:eastAsia="zh-CN"/>
              </w:rPr>
              <w:t>2</w:t>
            </w:r>
            <w:r>
              <w:rPr>
                <w:rFonts w:hint="eastAsia" w:ascii="Times New Roman" w:hAnsi="Times New Roman" w:cs="Times New Roman"/>
                <w:b/>
                <w:bCs/>
                <w:sz w:val="21"/>
                <w:szCs w:val="18"/>
                <w:highlight w:val="none"/>
                <w:lang w:val="en-US" w:eastAsia="zh-CN"/>
              </w:rPr>
              <w:t>2</w:t>
            </w:r>
            <w:r>
              <w:rPr>
                <w:rFonts w:hint="default" w:ascii="Times New Roman" w:hAnsi="Times New Roman" w:cs="Times New Roman"/>
                <w:b/>
                <w:bCs/>
                <w:sz w:val="21"/>
                <w:szCs w:val="18"/>
                <w:highlight w:val="none"/>
              </w:rPr>
              <w:t xml:space="preserve">  建筑施工场界环境噪声排放限值  单位：dB(A)</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3"/>
              <w:gridCol w:w="1864"/>
              <w:gridCol w:w="2075"/>
              <w:gridCol w:w="21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53" w:type="dxa"/>
                  <w:noWrap w:val="0"/>
                  <w:vAlign w:val="center"/>
                </w:tcPr>
                <w:p>
                  <w:pPr>
                    <w:pStyle w:val="123"/>
                    <w:spacing w:line="240" w:lineRule="auto"/>
                    <w:ind w:firstLine="0" w:firstLineChars="0"/>
                    <w:jc w:val="center"/>
                    <w:rPr>
                      <w:rFonts w:hint="default" w:ascii="Times New Roman" w:hAnsi="Times New Roman" w:cs="Times New Roman"/>
                      <w:b w:val="0"/>
                      <w:bCs w:val="0"/>
                      <w:sz w:val="21"/>
                      <w:szCs w:val="21"/>
                      <w:highlight w:val="none"/>
                    </w:rPr>
                  </w:pPr>
                  <w:r>
                    <w:rPr>
                      <w:rFonts w:hint="default" w:ascii="Times New Roman" w:hAnsi="Times New Roman" w:cs="Times New Roman"/>
                      <w:b w:val="0"/>
                      <w:bCs w:val="0"/>
                      <w:sz w:val="21"/>
                      <w:szCs w:val="21"/>
                      <w:highlight w:val="none"/>
                    </w:rPr>
                    <w:t>时期</w:t>
                  </w:r>
                </w:p>
              </w:tc>
              <w:tc>
                <w:tcPr>
                  <w:tcW w:w="1864" w:type="dxa"/>
                  <w:noWrap w:val="0"/>
                  <w:vAlign w:val="center"/>
                </w:tcPr>
                <w:p>
                  <w:pPr>
                    <w:pStyle w:val="123"/>
                    <w:spacing w:line="240" w:lineRule="auto"/>
                    <w:ind w:firstLine="0" w:firstLineChars="0"/>
                    <w:jc w:val="center"/>
                    <w:rPr>
                      <w:rFonts w:hint="default" w:ascii="Times New Roman" w:hAnsi="Times New Roman" w:cs="Times New Roman"/>
                      <w:b w:val="0"/>
                      <w:bCs w:val="0"/>
                      <w:sz w:val="21"/>
                      <w:szCs w:val="21"/>
                      <w:highlight w:val="none"/>
                    </w:rPr>
                  </w:pPr>
                  <w:r>
                    <w:rPr>
                      <w:rFonts w:hint="default" w:ascii="Times New Roman" w:hAnsi="Times New Roman" w:cs="Times New Roman"/>
                      <w:b w:val="0"/>
                      <w:bCs w:val="0"/>
                      <w:sz w:val="21"/>
                      <w:szCs w:val="21"/>
                      <w:highlight w:val="none"/>
                    </w:rPr>
                    <w:t>环境要素</w:t>
                  </w:r>
                </w:p>
              </w:tc>
              <w:tc>
                <w:tcPr>
                  <w:tcW w:w="2075" w:type="dxa"/>
                  <w:noWrap w:val="0"/>
                  <w:vAlign w:val="center"/>
                </w:tcPr>
                <w:p>
                  <w:pPr>
                    <w:pStyle w:val="123"/>
                    <w:spacing w:line="240" w:lineRule="auto"/>
                    <w:ind w:firstLine="0" w:firstLineChars="0"/>
                    <w:jc w:val="center"/>
                    <w:rPr>
                      <w:rFonts w:hint="default" w:ascii="Times New Roman" w:hAnsi="Times New Roman" w:cs="Times New Roman"/>
                      <w:b w:val="0"/>
                      <w:bCs w:val="0"/>
                      <w:sz w:val="21"/>
                      <w:szCs w:val="21"/>
                      <w:highlight w:val="none"/>
                    </w:rPr>
                  </w:pPr>
                  <w:r>
                    <w:rPr>
                      <w:rFonts w:hint="default" w:ascii="Times New Roman" w:hAnsi="Times New Roman" w:cs="Times New Roman"/>
                      <w:b w:val="0"/>
                      <w:bCs w:val="0"/>
                      <w:sz w:val="21"/>
                      <w:szCs w:val="21"/>
                      <w:highlight w:val="none"/>
                    </w:rPr>
                    <w:t>项目</w:t>
                  </w:r>
                </w:p>
              </w:tc>
              <w:tc>
                <w:tcPr>
                  <w:tcW w:w="2147" w:type="dxa"/>
                  <w:noWrap w:val="0"/>
                  <w:vAlign w:val="center"/>
                </w:tcPr>
                <w:p>
                  <w:pPr>
                    <w:pStyle w:val="123"/>
                    <w:spacing w:line="240" w:lineRule="auto"/>
                    <w:ind w:firstLine="0" w:firstLineChars="0"/>
                    <w:jc w:val="center"/>
                    <w:rPr>
                      <w:rFonts w:hint="default" w:ascii="Times New Roman" w:hAnsi="Times New Roman" w:cs="Times New Roman"/>
                      <w:b w:val="0"/>
                      <w:bCs w:val="0"/>
                      <w:sz w:val="21"/>
                      <w:szCs w:val="21"/>
                      <w:highlight w:val="none"/>
                    </w:rPr>
                  </w:pPr>
                  <w:r>
                    <w:rPr>
                      <w:rFonts w:hint="default" w:ascii="Times New Roman" w:hAnsi="Times New Roman" w:cs="Times New Roman"/>
                      <w:b w:val="0"/>
                      <w:bCs w:val="0"/>
                      <w:sz w:val="21"/>
                      <w:szCs w:val="21"/>
                      <w:highlight w:val="none"/>
                    </w:rPr>
                    <w:t>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53" w:type="dxa"/>
                  <w:vMerge w:val="restart"/>
                  <w:noWrap w:val="0"/>
                  <w:vAlign w:val="center"/>
                </w:tcPr>
                <w:p>
                  <w:pPr>
                    <w:pStyle w:val="123"/>
                    <w:spacing w:line="240" w:lineRule="auto"/>
                    <w:ind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施工期</w:t>
                  </w:r>
                </w:p>
              </w:tc>
              <w:tc>
                <w:tcPr>
                  <w:tcW w:w="1864" w:type="dxa"/>
                  <w:vMerge w:val="restart"/>
                  <w:noWrap w:val="0"/>
                  <w:vAlign w:val="center"/>
                </w:tcPr>
                <w:p>
                  <w:pPr>
                    <w:pStyle w:val="123"/>
                    <w:spacing w:line="240" w:lineRule="auto"/>
                    <w:ind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声环境</w:t>
                  </w:r>
                </w:p>
              </w:tc>
              <w:tc>
                <w:tcPr>
                  <w:tcW w:w="2075" w:type="dxa"/>
                  <w:noWrap w:val="0"/>
                  <w:vAlign w:val="center"/>
                </w:tcPr>
                <w:p>
                  <w:pPr>
                    <w:pStyle w:val="123"/>
                    <w:spacing w:line="240" w:lineRule="auto"/>
                    <w:ind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昼间</w:t>
                  </w:r>
                </w:p>
              </w:tc>
              <w:tc>
                <w:tcPr>
                  <w:tcW w:w="2147" w:type="dxa"/>
                  <w:noWrap w:val="0"/>
                  <w:vAlign w:val="center"/>
                </w:tcPr>
                <w:p>
                  <w:pPr>
                    <w:pStyle w:val="29"/>
                    <w:spacing w:after="0"/>
                    <w:ind w:firstLine="0" w:firstLineChars="0"/>
                    <w:jc w:val="center"/>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53" w:type="dxa"/>
                  <w:vMerge w:val="continue"/>
                  <w:noWrap w:val="0"/>
                  <w:vAlign w:val="center"/>
                </w:tcPr>
                <w:p>
                  <w:pPr>
                    <w:pStyle w:val="123"/>
                    <w:spacing w:line="240" w:lineRule="auto"/>
                    <w:ind w:firstLine="0" w:firstLineChars="0"/>
                    <w:jc w:val="center"/>
                    <w:rPr>
                      <w:rFonts w:hint="default" w:ascii="Times New Roman" w:hAnsi="Times New Roman" w:cs="Times New Roman"/>
                      <w:sz w:val="21"/>
                      <w:szCs w:val="21"/>
                      <w:highlight w:val="none"/>
                    </w:rPr>
                  </w:pPr>
                </w:p>
              </w:tc>
              <w:tc>
                <w:tcPr>
                  <w:tcW w:w="1864" w:type="dxa"/>
                  <w:vMerge w:val="continue"/>
                  <w:noWrap w:val="0"/>
                  <w:vAlign w:val="center"/>
                </w:tcPr>
                <w:p>
                  <w:pPr>
                    <w:pStyle w:val="123"/>
                    <w:spacing w:line="240" w:lineRule="auto"/>
                    <w:ind w:firstLine="0" w:firstLineChars="0"/>
                    <w:jc w:val="center"/>
                    <w:rPr>
                      <w:rFonts w:hint="default" w:ascii="Times New Roman" w:hAnsi="Times New Roman" w:cs="Times New Roman"/>
                      <w:sz w:val="21"/>
                      <w:szCs w:val="21"/>
                      <w:highlight w:val="none"/>
                    </w:rPr>
                  </w:pPr>
                </w:p>
              </w:tc>
              <w:tc>
                <w:tcPr>
                  <w:tcW w:w="2075" w:type="dxa"/>
                  <w:noWrap w:val="0"/>
                  <w:vAlign w:val="center"/>
                </w:tcPr>
                <w:p>
                  <w:pPr>
                    <w:pStyle w:val="123"/>
                    <w:spacing w:line="240" w:lineRule="auto"/>
                    <w:ind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夜间</w:t>
                  </w:r>
                </w:p>
              </w:tc>
              <w:tc>
                <w:tcPr>
                  <w:tcW w:w="2147" w:type="dxa"/>
                  <w:noWrap w:val="0"/>
                  <w:vAlign w:val="center"/>
                </w:tcPr>
                <w:p>
                  <w:pPr>
                    <w:pStyle w:val="29"/>
                    <w:spacing w:after="0"/>
                    <w:ind w:firstLine="0" w:firstLineChars="0"/>
                    <w:jc w:val="center"/>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55</w:t>
                  </w:r>
                </w:p>
              </w:tc>
            </w:tr>
          </w:tbl>
          <w:p>
            <w:pPr>
              <w:pStyle w:val="18"/>
              <w:tabs>
                <w:tab w:val="left" w:pos="4148"/>
              </w:tabs>
              <w:snapToGrid w:val="0"/>
              <w:spacing w:line="360" w:lineRule="auto"/>
              <w:contextualSpacing/>
              <w:rPr>
                <w:rFonts w:ascii="Times New Roman" w:hAnsi="Times New Roman"/>
                <w:b/>
                <w:bCs/>
                <w:color w:val="000000" w:themeColor="text1"/>
                <w:szCs w:val="21"/>
                <w14:textFill>
                  <w14:solidFill>
                    <w14:schemeClr w14:val="tx1"/>
                  </w14:solidFill>
                </w14:textFill>
              </w:rPr>
            </w:pPr>
            <w:r>
              <w:rPr>
                <w:rFonts w:ascii="Times New Roman" w:hAnsi="Times New Roman"/>
                <w:b/>
                <w:bCs/>
                <w:color w:val="000000" w:themeColor="text1"/>
                <w:szCs w:val="21"/>
                <w14:textFill>
                  <w14:solidFill>
                    <w14:schemeClr w14:val="tx1"/>
                  </w14:solidFill>
                </w14:textFill>
              </w:rPr>
              <w:t>1.3 固体废物</w:t>
            </w:r>
          </w:p>
          <w:p>
            <w:pPr>
              <w:snapToGrid w:val="0"/>
              <w:spacing w:line="360" w:lineRule="auto"/>
              <w:ind w:firstLine="480" w:firstLineChars="200"/>
              <w:contextualSpacing/>
              <w:rPr>
                <w:rFonts w:ascii="Times New Roman" w:hAnsi="Times New Roman"/>
                <w:snapToGrid w:val="0"/>
                <w:color w:val="000000" w:themeColor="text1"/>
                <w:szCs w:val="21"/>
                <w14:textFill>
                  <w14:solidFill>
                    <w14:schemeClr w14:val="tx1"/>
                  </w14:solidFill>
                </w14:textFill>
              </w:rPr>
            </w:pPr>
            <w:r>
              <w:rPr>
                <w:rFonts w:ascii="Times New Roman" w:hAnsi="Times New Roman"/>
                <w:snapToGrid w:val="0"/>
                <w:color w:val="000000" w:themeColor="text1"/>
                <w:szCs w:val="21"/>
                <w14:textFill>
                  <w14:solidFill>
                    <w14:schemeClr w14:val="tx1"/>
                  </w14:solidFill>
                </w14:textFill>
              </w:rPr>
              <w:t>施工期固体废物为建筑垃圾、生活垃圾，执行《一般工业固体废物贮存和填埋污染控制标准》（GB18599-2020）中有关规定。</w:t>
            </w:r>
          </w:p>
          <w:p>
            <w:pPr>
              <w:pStyle w:val="43"/>
              <w:jc w:val="both"/>
            </w:pPr>
          </w:p>
          <w:p>
            <w:pPr>
              <w:pStyle w:val="19"/>
              <w:spacing w:line="360" w:lineRule="auto"/>
              <w:jc w:val="both"/>
              <w:rPr>
                <w:rFonts w:ascii="Times New Roman" w:hAnsi="Times New Roman"/>
                <w:color w:val="000000" w:themeColor="text1"/>
                <w14:textFill>
                  <w14:solidFill>
                    <w14:schemeClr w14:val="tx1"/>
                  </w14:solidFill>
                </w14:textFill>
              </w:rPr>
            </w:pPr>
            <w:r>
              <w:rPr>
                <w:rFonts w:hint="eastAsia" w:ascii="Times New Roman" w:hAnsi="Times New Roman"/>
                <w:b/>
                <w:bCs/>
                <w:color w:val="000000" w:themeColor="text1"/>
                <w:szCs w:val="21"/>
                <w14:textFill>
                  <w14:solidFill>
                    <w14:schemeClr w14:val="tx1"/>
                  </w14:solidFill>
                </w14:textFill>
              </w:rPr>
              <w:t>2</w:t>
            </w:r>
            <w:r>
              <w:rPr>
                <w:rFonts w:ascii="Times New Roman" w:hAnsi="Times New Roman"/>
                <w:b/>
                <w:bCs/>
                <w:color w:val="000000" w:themeColor="text1"/>
                <w:szCs w:val="21"/>
                <w14:textFill>
                  <w14:solidFill>
                    <w14:schemeClr w14:val="tx1"/>
                  </w14:solidFill>
                </w14:textFill>
              </w:rPr>
              <w:t>运营期污染物排放标准</w:t>
            </w:r>
          </w:p>
          <w:p>
            <w:pPr>
              <w:spacing w:line="360" w:lineRule="auto"/>
              <w:contextualSpacing/>
              <w:rPr>
                <w:rFonts w:ascii="Times New Roman" w:hAnsi="Times New Roman"/>
                <w:b/>
                <w:bCs/>
                <w:color w:val="000000" w:themeColor="text1"/>
                <w14:textFill>
                  <w14:solidFill>
                    <w14:schemeClr w14:val="tx1"/>
                  </w14:solidFill>
                </w14:textFill>
              </w:rPr>
            </w:pPr>
            <w:r>
              <w:rPr>
                <w:rFonts w:ascii="Times New Roman" w:hAnsi="Times New Roman"/>
                <w:b/>
                <w:bCs/>
                <w:color w:val="000000" w:themeColor="text1"/>
                <w14:textFill>
                  <w14:solidFill>
                    <w14:schemeClr w14:val="tx1"/>
                  </w14:solidFill>
                </w14:textFill>
              </w:rPr>
              <w:t>2.1废气</w:t>
            </w:r>
          </w:p>
          <w:p>
            <w:pPr>
              <w:spacing w:line="360" w:lineRule="auto"/>
              <w:ind w:firstLine="480" w:firstLineChars="200"/>
              <w:contextualSpacing/>
              <w:rPr>
                <w:rFonts w:ascii="Times New Roman" w:hAnsi="Times New Roman"/>
                <w:bCs/>
                <w:color w:val="000000" w:themeColor="text1"/>
                <w:highlight w:val="none"/>
                <w14:textFill>
                  <w14:solidFill>
                    <w14:schemeClr w14:val="tx1"/>
                  </w14:solidFill>
                </w14:textFill>
              </w:rPr>
            </w:pPr>
            <w:r>
              <w:rPr>
                <w:rFonts w:hint="eastAsia" w:ascii="Times New Roman" w:hAnsi="Times New Roman"/>
                <w:bCs/>
                <w:color w:val="000000" w:themeColor="text1"/>
                <w:highlight w:val="none"/>
                <w14:textFill>
                  <w14:solidFill>
                    <w14:schemeClr w14:val="tx1"/>
                  </w14:solidFill>
                </w14:textFill>
              </w:rPr>
              <w:t>厂界</w:t>
            </w:r>
            <w:r>
              <w:rPr>
                <w:rFonts w:ascii="Times New Roman" w:hAnsi="Times New Roman"/>
                <w:bCs/>
                <w:color w:val="000000" w:themeColor="text1"/>
                <w:highlight w:val="none"/>
                <w14:textFill>
                  <w14:solidFill>
                    <w14:schemeClr w14:val="tx1"/>
                  </w14:solidFill>
                </w14:textFill>
              </w:rPr>
              <w:t>NH</w:t>
            </w:r>
            <w:r>
              <w:rPr>
                <w:rFonts w:ascii="Times New Roman" w:hAnsi="Times New Roman"/>
                <w:bCs/>
                <w:color w:val="000000" w:themeColor="text1"/>
                <w:highlight w:val="none"/>
                <w:vertAlign w:val="subscript"/>
                <w14:textFill>
                  <w14:solidFill>
                    <w14:schemeClr w14:val="tx1"/>
                  </w14:solidFill>
                </w14:textFill>
              </w:rPr>
              <w:t>3</w:t>
            </w:r>
            <w:r>
              <w:rPr>
                <w:rFonts w:ascii="Times New Roman" w:hAnsi="Times New Roman"/>
                <w:bCs/>
                <w:color w:val="000000" w:themeColor="text1"/>
                <w:highlight w:val="none"/>
                <w14:textFill>
                  <w14:solidFill>
                    <w14:schemeClr w14:val="tx1"/>
                  </w14:solidFill>
                </w14:textFill>
              </w:rPr>
              <w:t>、H</w:t>
            </w:r>
            <w:r>
              <w:rPr>
                <w:rFonts w:ascii="Times New Roman" w:hAnsi="Times New Roman"/>
                <w:bCs/>
                <w:color w:val="000000" w:themeColor="text1"/>
                <w:highlight w:val="none"/>
                <w:vertAlign w:val="subscript"/>
                <w14:textFill>
                  <w14:solidFill>
                    <w14:schemeClr w14:val="tx1"/>
                  </w14:solidFill>
                </w14:textFill>
              </w:rPr>
              <w:t>2</w:t>
            </w:r>
            <w:r>
              <w:rPr>
                <w:rFonts w:ascii="Times New Roman" w:hAnsi="Times New Roman"/>
                <w:bCs/>
                <w:color w:val="000000" w:themeColor="text1"/>
                <w:highlight w:val="none"/>
                <w14:textFill>
                  <w14:solidFill>
                    <w14:schemeClr w14:val="tx1"/>
                  </w14:solidFill>
                </w14:textFill>
              </w:rPr>
              <w:t>S</w:t>
            </w:r>
            <w:r>
              <w:rPr>
                <w:rFonts w:hint="eastAsia" w:ascii="Times New Roman" w:hAnsi="Times New Roman"/>
                <w:bCs/>
                <w:color w:val="000000" w:themeColor="text1"/>
                <w:highlight w:val="none"/>
                <w14:textFill>
                  <w14:solidFill>
                    <w14:schemeClr w14:val="tx1"/>
                  </w14:solidFill>
                </w14:textFill>
              </w:rPr>
              <w:t>、</w:t>
            </w:r>
            <w:r>
              <w:rPr>
                <w:rFonts w:ascii="Times New Roman" w:hAnsi="Times New Roman"/>
                <w:bCs/>
                <w:color w:val="000000" w:themeColor="text1"/>
                <w:highlight w:val="none"/>
                <w14:textFill>
                  <w14:solidFill>
                    <w14:schemeClr w14:val="tx1"/>
                  </w14:solidFill>
                </w14:textFill>
              </w:rPr>
              <w:t>臭气浓度执行《恶臭污染物排放标准》（GB14554-93）表1二级新改扩建厂界标准值</w:t>
            </w:r>
            <w:r>
              <w:rPr>
                <w:rFonts w:ascii="Times New Roman" w:hAnsi="Times New Roman"/>
                <w:color w:val="000000" w:themeColor="text1"/>
                <w:szCs w:val="21"/>
                <w:highlight w:val="none"/>
                <w14:textFill>
                  <w14:solidFill>
                    <w14:schemeClr w14:val="tx1"/>
                  </w14:solidFill>
                </w14:textFill>
              </w:rPr>
              <w:t>。</w:t>
            </w:r>
          </w:p>
          <w:p>
            <w:pPr>
              <w:pStyle w:val="29"/>
              <w:snapToGrid/>
              <w:spacing w:before="0" w:after="0" w:line="360" w:lineRule="auto"/>
              <w:ind w:right="0" w:firstLine="0" w:firstLineChars="0"/>
              <w:contextualSpacing/>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表</w:t>
            </w:r>
            <w:r>
              <w:rPr>
                <w:rFonts w:hint="eastAsia" w:ascii="Times New Roman" w:hAnsi="Times New Roman"/>
                <w:b/>
                <w:bCs/>
                <w:color w:val="000000" w:themeColor="text1"/>
                <w:sz w:val="21"/>
                <w:szCs w:val="21"/>
                <w:lang w:val="en-US" w:eastAsia="zh-CN"/>
                <w14:textFill>
                  <w14:solidFill>
                    <w14:schemeClr w14:val="tx1"/>
                  </w14:solidFill>
                </w14:textFill>
              </w:rPr>
              <w:t>23</w:t>
            </w:r>
            <w:r>
              <w:rPr>
                <w:rFonts w:ascii="Times New Roman" w:hAnsi="Times New Roman"/>
                <w:b/>
                <w:bCs/>
                <w:color w:val="000000" w:themeColor="text1"/>
                <w:sz w:val="21"/>
                <w:szCs w:val="21"/>
                <w14:textFill>
                  <w14:solidFill>
                    <w14:schemeClr w14:val="tx1"/>
                  </w14:solidFill>
                </w14:textFill>
              </w:rPr>
              <w:t xml:space="preserve"> 大气污染物排放标准</w:t>
            </w:r>
          </w:p>
          <w:tbl>
            <w:tblPr>
              <w:tblStyle w:val="31"/>
              <w:tblW w:w="7974" w:type="dxa"/>
              <w:jc w:val="center"/>
              <w:tblBorders>
                <w:top w:val="single" w:color="auto" w:sz="4" w:space="0"/>
                <w:left w:val="single" w:color="auto" w:sz="4" w:space="0"/>
                <w:bottom w:val="single" w:color="auto" w:sz="4" w:space="0"/>
                <w:right w:val="single" w:color="auto" w:sz="4" w:space="0"/>
                <w:insideH w:val="none" w:color="auto" w:sz="4" w:space="0"/>
                <w:insideV w:val="none" w:color="auto" w:sz="4" w:space="0"/>
              </w:tblBorders>
              <w:tblLayout w:type="fixed"/>
              <w:tblCellMar>
                <w:top w:w="0" w:type="dxa"/>
                <w:left w:w="0" w:type="dxa"/>
                <w:bottom w:w="0" w:type="dxa"/>
                <w:right w:w="0" w:type="dxa"/>
              </w:tblCellMar>
            </w:tblPr>
            <w:tblGrid>
              <w:gridCol w:w="368"/>
              <w:gridCol w:w="322"/>
              <w:gridCol w:w="509"/>
              <w:gridCol w:w="3782"/>
              <w:gridCol w:w="2993"/>
            </w:tblGrid>
            <w:tr>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1146" w:hRule="atLeast"/>
                <w:jc w:val="center"/>
              </w:trPr>
              <w:tc>
                <w:tcPr>
                  <w:tcW w:w="368" w:type="dxa"/>
                  <w:tcBorders>
                    <w:righ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时</w:t>
                  </w:r>
                </w:p>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段</w:t>
                  </w:r>
                </w:p>
              </w:tc>
              <w:tc>
                <w:tcPr>
                  <w:tcW w:w="831" w:type="dxa"/>
                  <w:gridSpan w:val="2"/>
                  <w:tcBorders>
                    <w:left w:val="single" w:color="000000" w:sz="4" w:space="0"/>
                    <w:righ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评价因子</w:t>
                  </w:r>
                </w:p>
              </w:tc>
              <w:tc>
                <w:tcPr>
                  <w:tcW w:w="3782" w:type="dxa"/>
                  <w:tcBorders>
                    <w:left w:val="single" w:color="000000" w:sz="4" w:space="0"/>
                    <w:righ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浓度限值</w:t>
                  </w:r>
                </w:p>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w:t>
                  </w:r>
                  <w:r>
                    <w:rPr>
                      <w:rFonts w:ascii="Times New Roman" w:hAnsi="Times New Roman"/>
                      <w:color w:val="000000" w:themeColor="text1"/>
                      <w:sz w:val="21"/>
                      <w:szCs w:val="21"/>
                      <w14:textFill>
                        <w14:solidFill>
                          <w14:schemeClr w14:val="tx1"/>
                        </w14:solidFill>
                      </w14:textFill>
                    </w:rPr>
                    <w:t>μ</w:t>
                  </w:r>
                  <w:r>
                    <w:rPr>
                      <w:rFonts w:ascii="Times New Roman" w:hAnsi="Times New Roman"/>
                      <w:color w:val="000000" w:themeColor="text1"/>
                      <w:sz w:val="21"/>
                      <w:szCs w:val="21"/>
                      <w:lang w:eastAsia="zh-CN"/>
                      <w14:textFill>
                        <w14:solidFill>
                          <w14:schemeClr w14:val="tx1"/>
                        </w14:solidFill>
                      </w14:textFill>
                    </w:rPr>
                    <w:t>g/m</w:t>
                  </w:r>
                  <w:r>
                    <w:rPr>
                      <w:rFonts w:ascii="Times New Roman" w:hAnsi="Times New Roman"/>
                      <w:color w:val="000000" w:themeColor="text1"/>
                      <w:sz w:val="21"/>
                      <w:szCs w:val="21"/>
                      <w:vertAlign w:val="superscript"/>
                      <w:lang w:eastAsia="zh-CN"/>
                      <w14:textFill>
                        <w14:solidFill>
                          <w14:schemeClr w14:val="tx1"/>
                        </w14:solidFill>
                      </w14:textFill>
                    </w:rPr>
                    <w:t>3</w:t>
                  </w:r>
                  <w:r>
                    <w:rPr>
                      <w:rFonts w:ascii="Times New Roman" w:hAnsi="Times New Roman"/>
                      <w:color w:val="000000" w:themeColor="text1"/>
                      <w:sz w:val="21"/>
                      <w:szCs w:val="21"/>
                      <w:lang w:eastAsia="zh-CN"/>
                      <w14:textFill>
                        <w14:solidFill>
                          <w14:schemeClr w14:val="tx1"/>
                        </w14:solidFill>
                      </w14:textFill>
                    </w:rPr>
                    <w:t>)</w:t>
                  </w:r>
                </w:p>
              </w:tc>
              <w:tc>
                <w:tcPr>
                  <w:tcW w:w="2993" w:type="dxa"/>
                  <w:tcBorders>
                    <w:lef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标准值来源</w:t>
                  </w:r>
                </w:p>
              </w:tc>
            </w:tr>
            <w:tr>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73" w:hRule="exact"/>
                <w:jc w:val="center"/>
              </w:trPr>
              <w:tc>
                <w:tcPr>
                  <w:tcW w:w="368" w:type="dxa"/>
                  <w:vMerge w:val="restart"/>
                  <w:tcBorders>
                    <w:top w:val="single" w:color="000000" w:sz="4" w:space="0"/>
                    <w:right w:val="single" w:color="000000" w:sz="4" w:space="0"/>
                  </w:tcBorders>
                  <w:vAlign w:val="center"/>
                </w:tcPr>
                <w:p>
                  <w:pPr>
                    <w:pStyle w:val="50"/>
                    <w:widowControl w:val="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运营期</w:t>
                  </w:r>
                </w:p>
              </w:tc>
              <w:tc>
                <w:tcPr>
                  <w:tcW w:w="322" w:type="dxa"/>
                  <w:vMerge w:val="restart"/>
                  <w:tcBorders>
                    <w:top w:val="single" w:color="000000" w:sz="4" w:space="0"/>
                    <w:left w:val="single" w:color="000000" w:sz="4" w:space="0"/>
                    <w:right w:val="single" w:color="000000" w:sz="4" w:space="0"/>
                  </w:tcBorders>
                  <w:vAlign w:val="center"/>
                </w:tcPr>
                <w:p>
                  <w:pPr>
                    <w:pStyle w:val="50"/>
                    <w:widowControl w:val="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无组织</w:t>
                  </w:r>
                </w:p>
              </w:tc>
              <w:tc>
                <w:tcPr>
                  <w:tcW w:w="509" w:type="dxa"/>
                  <w:tcBorders>
                    <w:top w:val="single" w:color="000000" w:sz="4" w:space="0"/>
                    <w:left w:val="single" w:color="000000" w:sz="4" w:space="0"/>
                    <w:bottom w:val="single" w:color="000000" w:sz="4" w:space="0"/>
                    <w:righ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臭气浓度</w:t>
                  </w:r>
                </w:p>
              </w:tc>
              <w:tc>
                <w:tcPr>
                  <w:tcW w:w="3782" w:type="dxa"/>
                  <w:tcBorders>
                    <w:top w:val="single" w:color="000000" w:sz="4" w:space="0"/>
                    <w:left w:val="single" w:color="000000" w:sz="4" w:space="0"/>
                    <w:bottom w:val="single" w:color="000000" w:sz="4" w:space="0"/>
                    <w:righ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20</w:t>
                  </w:r>
                </w:p>
              </w:tc>
              <w:tc>
                <w:tcPr>
                  <w:tcW w:w="2993" w:type="dxa"/>
                  <w:vMerge w:val="restart"/>
                  <w:tcBorders>
                    <w:top w:val="single" w:color="000000" w:sz="4" w:space="0"/>
                    <w:lef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《恶臭污染物排放标准》（GB14554-93）表1二级新改扩建标准值</w:t>
                  </w:r>
                </w:p>
              </w:tc>
            </w:tr>
            <w:tr>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440" w:hRule="atLeast"/>
                <w:jc w:val="center"/>
              </w:trPr>
              <w:tc>
                <w:tcPr>
                  <w:tcW w:w="368" w:type="dxa"/>
                  <w:vMerge w:val="continue"/>
                  <w:tcBorders>
                    <w:right w:val="single" w:color="000000" w:sz="4" w:space="0"/>
                  </w:tcBorders>
                  <w:vAlign w:val="center"/>
                </w:tcPr>
                <w:p>
                  <w:pPr>
                    <w:pStyle w:val="50"/>
                    <w:adjustRightInd w:val="0"/>
                    <w:snapToGrid w:val="0"/>
                    <w:rPr>
                      <w:rFonts w:ascii="Times New Roman" w:hAnsi="Times New Roman"/>
                      <w:color w:val="000000" w:themeColor="text1"/>
                      <w:sz w:val="21"/>
                      <w:szCs w:val="21"/>
                      <w:lang w:eastAsia="zh-CN"/>
                      <w14:textFill>
                        <w14:solidFill>
                          <w14:schemeClr w14:val="tx1"/>
                        </w14:solidFill>
                      </w14:textFill>
                    </w:rPr>
                  </w:pPr>
                </w:p>
              </w:tc>
              <w:tc>
                <w:tcPr>
                  <w:tcW w:w="322" w:type="dxa"/>
                  <w:vMerge w:val="continue"/>
                  <w:tcBorders>
                    <w:left w:val="single" w:color="000000" w:sz="4" w:space="0"/>
                    <w:right w:val="single" w:color="000000" w:sz="4" w:space="0"/>
                  </w:tcBorders>
                  <w:vAlign w:val="center"/>
                </w:tcPr>
                <w:p>
                  <w:pPr>
                    <w:pStyle w:val="50"/>
                    <w:adjustRightInd w:val="0"/>
                    <w:snapToGrid w:val="0"/>
                    <w:rPr>
                      <w:rFonts w:ascii="Times New Roman" w:hAnsi="Times New Roman"/>
                      <w:color w:val="000000" w:themeColor="text1"/>
                      <w:sz w:val="21"/>
                      <w:szCs w:val="21"/>
                      <w:lang w:eastAsia="zh-CN"/>
                      <w14:textFill>
                        <w14:solidFill>
                          <w14:schemeClr w14:val="tx1"/>
                        </w14:solidFill>
                      </w14:textFill>
                    </w:rPr>
                  </w:pPr>
                </w:p>
              </w:tc>
              <w:tc>
                <w:tcPr>
                  <w:tcW w:w="509" w:type="dxa"/>
                  <w:tcBorders>
                    <w:top w:val="single" w:color="000000" w:sz="4" w:space="0"/>
                    <w:left w:val="single" w:color="000000" w:sz="4" w:space="0"/>
                    <w:bottom w:val="single" w:color="000000" w:sz="4" w:space="0"/>
                    <w:right w:val="single" w:color="000000" w:sz="4" w:space="0"/>
                  </w:tcBorders>
                  <w:vAlign w:val="center"/>
                </w:tcPr>
                <w:p>
                  <w:pPr>
                    <w:pStyle w:val="50"/>
                    <w:adjustRightInd w:val="0"/>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NH</w:t>
                  </w:r>
                  <w:r>
                    <w:rPr>
                      <w:rFonts w:ascii="Times New Roman" w:hAnsi="Times New Roman"/>
                      <w:bCs/>
                      <w:color w:val="000000" w:themeColor="text1"/>
                      <w:sz w:val="21"/>
                      <w:szCs w:val="21"/>
                      <w:vertAlign w:val="subscript"/>
                      <w14:textFill>
                        <w14:solidFill>
                          <w14:schemeClr w14:val="tx1"/>
                        </w14:solidFill>
                      </w14:textFill>
                    </w:rPr>
                    <w:t>3</w:t>
                  </w:r>
                </w:p>
              </w:tc>
              <w:tc>
                <w:tcPr>
                  <w:tcW w:w="3782" w:type="dxa"/>
                  <w:tcBorders>
                    <w:top w:val="single" w:color="000000" w:sz="4" w:space="0"/>
                    <w:left w:val="single" w:color="000000" w:sz="4" w:space="0"/>
                    <w:bottom w:val="single" w:color="000000" w:sz="4" w:space="0"/>
                    <w:right w:val="single" w:color="000000" w:sz="4" w:space="0"/>
                  </w:tcBorders>
                  <w:vAlign w:val="center"/>
                </w:tcPr>
                <w:p>
                  <w:pPr>
                    <w:pStyle w:val="50"/>
                    <w:adjustRightInd w:val="0"/>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1.5mg/m</w:t>
                  </w:r>
                  <w:r>
                    <w:rPr>
                      <w:rFonts w:ascii="Times New Roman" w:hAnsi="Times New Roman"/>
                      <w:color w:val="000000" w:themeColor="text1"/>
                      <w:sz w:val="21"/>
                      <w:szCs w:val="21"/>
                      <w:vertAlign w:val="superscript"/>
                      <w14:textFill>
                        <w14:solidFill>
                          <w14:schemeClr w14:val="tx1"/>
                        </w14:solidFill>
                      </w14:textFill>
                    </w:rPr>
                    <w:t>3</w:t>
                  </w:r>
                </w:p>
              </w:tc>
              <w:tc>
                <w:tcPr>
                  <w:tcW w:w="2993" w:type="dxa"/>
                  <w:vMerge w:val="continue"/>
                  <w:tcBorders>
                    <w:lef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405" w:hRule="atLeast"/>
                <w:jc w:val="center"/>
              </w:trPr>
              <w:tc>
                <w:tcPr>
                  <w:tcW w:w="368" w:type="dxa"/>
                  <w:vMerge w:val="continue"/>
                  <w:tcBorders>
                    <w:right w:val="single" w:color="000000" w:sz="4" w:space="0"/>
                  </w:tcBorders>
                  <w:vAlign w:val="center"/>
                </w:tcPr>
                <w:p>
                  <w:pPr>
                    <w:pStyle w:val="50"/>
                    <w:adjustRightInd w:val="0"/>
                    <w:snapToGrid w:val="0"/>
                    <w:rPr>
                      <w:rFonts w:ascii="Times New Roman" w:hAnsi="Times New Roman"/>
                      <w:color w:val="000000" w:themeColor="text1"/>
                      <w:sz w:val="21"/>
                      <w:szCs w:val="21"/>
                      <w:lang w:eastAsia="zh-CN"/>
                      <w14:textFill>
                        <w14:solidFill>
                          <w14:schemeClr w14:val="tx1"/>
                        </w14:solidFill>
                      </w14:textFill>
                    </w:rPr>
                  </w:pPr>
                </w:p>
              </w:tc>
              <w:tc>
                <w:tcPr>
                  <w:tcW w:w="322" w:type="dxa"/>
                  <w:vMerge w:val="continue"/>
                  <w:tcBorders>
                    <w:left w:val="single" w:color="000000" w:sz="4" w:space="0"/>
                    <w:right w:val="single" w:color="000000" w:sz="4" w:space="0"/>
                  </w:tcBorders>
                  <w:vAlign w:val="center"/>
                </w:tcPr>
                <w:p>
                  <w:pPr>
                    <w:pStyle w:val="50"/>
                    <w:adjustRightInd w:val="0"/>
                    <w:snapToGrid w:val="0"/>
                    <w:rPr>
                      <w:rFonts w:ascii="Times New Roman" w:hAnsi="Times New Roman"/>
                      <w:color w:val="000000" w:themeColor="text1"/>
                      <w:sz w:val="21"/>
                      <w:szCs w:val="21"/>
                      <w:lang w:eastAsia="zh-CN"/>
                      <w14:textFill>
                        <w14:solidFill>
                          <w14:schemeClr w14:val="tx1"/>
                        </w14:solidFill>
                      </w14:textFill>
                    </w:rPr>
                  </w:pPr>
                </w:p>
              </w:tc>
              <w:tc>
                <w:tcPr>
                  <w:tcW w:w="509" w:type="dxa"/>
                  <w:tcBorders>
                    <w:top w:val="single" w:color="000000" w:sz="4" w:space="0"/>
                    <w:left w:val="single" w:color="000000" w:sz="4" w:space="0"/>
                    <w:righ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H</w:t>
                  </w:r>
                  <w:r>
                    <w:rPr>
                      <w:rFonts w:ascii="Times New Roman" w:hAnsi="Times New Roman"/>
                      <w:bCs/>
                      <w:color w:val="000000" w:themeColor="text1"/>
                      <w:sz w:val="21"/>
                      <w:szCs w:val="21"/>
                      <w:vertAlign w:val="subscript"/>
                      <w:lang w:eastAsia="zh-CN"/>
                      <w14:textFill>
                        <w14:solidFill>
                          <w14:schemeClr w14:val="tx1"/>
                        </w14:solidFill>
                      </w14:textFill>
                    </w:rPr>
                    <w:t>2</w:t>
                  </w:r>
                  <w:r>
                    <w:rPr>
                      <w:rFonts w:ascii="Times New Roman" w:hAnsi="Times New Roman"/>
                      <w:color w:val="000000" w:themeColor="text1"/>
                      <w:sz w:val="21"/>
                      <w:szCs w:val="21"/>
                      <w:lang w:eastAsia="zh-CN"/>
                      <w14:textFill>
                        <w14:solidFill>
                          <w14:schemeClr w14:val="tx1"/>
                        </w14:solidFill>
                      </w14:textFill>
                    </w:rPr>
                    <w:t>S</w:t>
                  </w:r>
                </w:p>
              </w:tc>
              <w:tc>
                <w:tcPr>
                  <w:tcW w:w="3782" w:type="dxa"/>
                  <w:tcBorders>
                    <w:top w:val="single" w:color="000000" w:sz="4" w:space="0"/>
                    <w:left w:val="single" w:color="000000" w:sz="4" w:space="0"/>
                    <w:right w:val="single" w:color="000000" w:sz="4" w:space="0"/>
                  </w:tcBorders>
                  <w:vAlign w:val="center"/>
                </w:tcPr>
                <w:p>
                  <w:pPr>
                    <w:pStyle w:val="50"/>
                    <w:adjustRightInd w:val="0"/>
                    <w:snapToGrid w:val="0"/>
                    <w:jc w:val="center"/>
                    <w:rPr>
                      <w:rFonts w:ascii="Times New Roman" w:hAnsi="Times New Roman"/>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eastAsia="zh-CN"/>
                      <w14:textFill>
                        <w14:solidFill>
                          <w14:schemeClr w14:val="tx1"/>
                        </w14:solidFill>
                      </w14:textFill>
                    </w:rPr>
                    <w:t>0.06mg/m</w:t>
                  </w:r>
                  <w:r>
                    <w:rPr>
                      <w:rFonts w:ascii="Times New Roman" w:hAnsi="Times New Roman"/>
                      <w:color w:val="000000" w:themeColor="text1"/>
                      <w:sz w:val="21"/>
                      <w:szCs w:val="21"/>
                      <w:vertAlign w:val="superscript"/>
                      <w:lang w:eastAsia="zh-CN"/>
                      <w14:textFill>
                        <w14:solidFill>
                          <w14:schemeClr w14:val="tx1"/>
                        </w14:solidFill>
                      </w14:textFill>
                    </w:rPr>
                    <w:t>3</w:t>
                  </w:r>
                </w:p>
              </w:tc>
              <w:tc>
                <w:tcPr>
                  <w:tcW w:w="2993" w:type="dxa"/>
                  <w:vMerge w:val="continue"/>
                  <w:tcBorders>
                    <w:left w:val="single" w:color="000000" w:sz="4" w:space="0"/>
                  </w:tcBorders>
                  <w:vAlign w:val="center"/>
                </w:tcPr>
                <w:p>
                  <w:pPr>
                    <w:pStyle w:val="50"/>
                    <w:adjustRightInd w:val="0"/>
                    <w:snapToGrid w:val="0"/>
                    <w:rPr>
                      <w:rFonts w:ascii="Times New Roman" w:hAnsi="Times New Roman"/>
                      <w:color w:val="000000" w:themeColor="text1"/>
                      <w:sz w:val="21"/>
                      <w:szCs w:val="21"/>
                      <w:lang w:eastAsia="zh-CN"/>
                      <w14:textFill>
                        <w14:solidFill>
                          <w14:schemeClr w14:val="tx1"/>
                        </w14:solidFill>
                      </w14:textFill>
                    </w:rPr>
                  </w:pPr>
                </w:p>
              </w:tc>
            </w:tr>
          </w:tbl>
          <w:p>
            <w:pPr>
              <w:tabs>
                <w:tab w:val="left" w:pos="924"/>
              </w:tabs>
              <w:spacing w:line="360" w:lineRule="auto"/>
              <w:contextualSpacing/>
              <w:rPr>
                <w:rFonts w:ascii="Times New Roman" w:hAnsi="Times New Roman"/>
                <w:b/>
                <w:bCs/>
                <w:color w:val="000000" w:themeColor="text1"/>
                <w14:textFill>
                  <w14:solidFill>
                    <w14:schemeClr w14:val="tx1"/>
                  </w14:solidFill>
                </w14:textFill>
              </w:rPr>
            </w:pPr>
            <w:r>
              <w:rPr>
                <w:rFonts w:hint="eastAsia" w:ascii="Times New Roman" w:hAnsi="Times New Roman"/>
                <w:b/>
                <w:bCs/>
                <w:color w:val="000000" w:themeColor="text1"/>
                <w14:textFill>
                  <w14:solidFill>
                    <w14:schemeClr w14:val="tx1"/>
                  </w14:solidFill>
                </w14:textFill>
              </w:rPr>
              <w:t>2</w:t>
            </w:r>
            <w:r>
              <w:rPr>
                <w:rFonts w:ascii="Times New Roman" w:hAnsi="Times New Roman"/>
                <w:b/>
                <w:bCs/>
                <w:color w:val="000000" w:themeColor="text1"/>
                <w14:textFill>
                  <w14:solidFill>
                    <w14:schemeClr w14:val="tx1"/>
                  </w14:solidFill>
                </w14:textFill>
              </w:rPr>
              <w:t>.2</w:t>
            </w:r>
            <w:r>
              <w:rPr>
                <w:rFonts w:hint="eastAsia" w:ascii="Times New Roman" w:hAnsi="Times New Roman"/>
                <w:b/>
                <w:bCs/>
                <w:color w:val="000000" w:themeColor="text1"/>
                <w14:textFill>
                  <w14:solidFill>
                    <w14:schemeClr w14:val="tx1"/>
                  </w14:solidFill>
                </w14:textFill>
              </w:rPr>
              <w:t>噪声</w:t>
            </w:r>
          </w:p>
          <w:p>
            <w:pPr>
              <w:tabs>
                <w:tab w:val="left" w:pos="924"/>
              </w:tabs>
              <w:spacing w:line="360" w:lineRule="auto"/>
              <w:ind w:firstLine="480" w:firstLineChars="200"/>
              <w:contextualSpacing/>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厂界噪声执行《工业企业厂界环境噪声排放标准》（GB12348-2008）</w:t>
            </w:r>
            <w:r>
              <w:rPr>
                <w:rFonts w:hint="eastAsia" w:ascii="Times New Roman" w:hAnsi="Times New Roman"/>
                <w:color w:val="000000" w:themeColor="text1"/>
                <w:lang w:val="en-US" w:eastAsia="zh-CN"/>
                <w14:textFill>
                  <w14:solidFill>
                    <w14:schemeClr w14:val="tx1"/>
                  </w14:solidFill>
                </w14:textFill>
              </w:rPr>
              <w:t>1</w:t>
            </w:r>
            <w:r>
              <w:rPr>
                <w:rFonts w:ascii="Times New Roman" w:hAnsi="Times New Roman"/>
                <w:color w:val="000000" w:themeColor="text1"/>
                <w14:textFill>
                  <w14:solidFill>
                    <w14:schemeClr w14:val="tx1"/>
                  </w14:solidFill>
                </w14:textFill>
              </w:rPr>
              <w:t>类标准：昼间</w:t>
            </w:r>
            <w:r>
              <w:rPr>
                <w:rFonts w:hint="eastAsia" w:ascii="Times New Roman" w:hAnsi="Times New Roman"/>
                <w:color w:val="000000" w:themeColor="text1"/>
                <w:lang w:val="en-US" w:eastAsia="zh-CN"/>
                <w14:textFill>
                  <w14:solidFill>
                    <w14:schemeClr w14:val="tx1"/>
                  </w14:solidFill>
                </w14:textFill>
              </w:rPr>
              <w:t>55</w:t>
            </w:r>
            <w:r>
              <w:rPr>
                <w:rFonts w:ascii="Times New Roman" w:hAnsi="Times New Roman"/>
                <w:color w:val="000000" w:themeColor="text1"/>
                <w14:textFill>
                  <w14:solidFill>
                    <w14:schemeClr w14:val="tx1"/>
                  </w14:solidFill>
                </w14:textFill>
              </w:rPr>
              <w:t>B(A)，夜间</w:t>
            </w:r>
            <w:r>
              <w:rPr>
                <w:rFonts w:hint="eastAsia" w:ascii="Times New Roman" w:hAnsi="Times New Roman"/>
                <w:color w:val="000000" w:themeColor="text1"/>
                <w:lang w:val="en-US" w:eastAsia="zh-CN"/>
                <w14:textFill>
                  <w14:solidFill>
                    <w14:schemeClr w14:val="tx1"/>
                  </w14:solidFill>
                </w14:textFill>
              </w:rPr>
              <w:t>45</w:t>
            </w:r>
            <w:r>
              <w:rPr>
                <w:rFonts w:ascii="Times New Roman" w:hAnsi="Times New Roman"/>
                <w:color w:val="000000" w:themeColor="text1"/>
                <w14:textFill>
                  <w14:solidFill>
                    <w14:schemeClr w14:val="tx1"/>
                  </w14:solidFill>
                </w14:textFill>
              </w:rPr>
              <w:t>B(A) 。</w:t>
            </w:r>
          </w:p>
          <w:p>
            <w:pPr>
              <w:tabs>
                <w:tab w:val="left" w:pos="924"/>
              </w:tabs>
              <w:spacing w:line="360" w:lineRule="auto"/>
              <w:contextualSpacing/>
              <w:rPr>
                <w:rFonts w:ascii="Times New Roman" w:hAnsi="Times New Roman"/>
                <w:b/>
                <w:bCs/>
                <w:color w:val="000000" w:themeColor="text1"/>
                <w14:textFill>
                  <w14:solidFill>
                    <w14:schemeClr w14:val="tx1"/>
                  </w14:solidFill>
                </w14:textFill>
              </w:rPr>
            </w:pPr>
            <w:r>
              <w:rPr>
                <w:rFonts w:ascii="Times New Roman" w:hAnsi="Times New Roman"/>
                <w:b/>
                <w:bCs/>
                <w:color w:val="000000" w:themeColor="text1"/>
                <w14:textFill>
                  <w14:solidFill>
                    <w14:schemeClr w14:val="tx1"/>
                  </w14:solidFill>
                </w14:textFill>
              </w:rPr>
              <w:t>2.3</w:t>
            </w:r>
            <w:r>
              <w:rPr>
                <w:rFonts w:hint="eastAsia" w:ascii="Times New Roman" w:hAnsi="Times New Roman"/>
                <w:b/>
                <w:bCs/>
                <w:color w:val="000000" w:themeColor="text1"/>
                <w14:textFill>
                  <w14:solidFill>
                    <w14:schemeClr w14:val="tx1"/>
                  </w14:solidFill>
                </w14:textFill>
              </w:rPr>
              <w:t>固体废物</w:t>
            </w:r>
          </w:p>
          <w:p>
            <w:pPr>
              <w:tabs>
                <w:tab w:val="left" w:pos="924"/>
              </w:tabs>
              <w:spacing w:line="360" w:lineRule="auto"/>
              <w:ind w:firstLine="480" w:firstLineChars="200"/>
              <w:contextualSpacing/>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一般固体废物执行《一般工业固体废物贮存和填埋污染控制标准》（GB18599-2020）</w:t>
            </w:r>
            <w:r>
              <w:rPr>
                <w:rFonts w:hint="eastAsia" w:ascii="Times New Roman" w:hAnsi="Times New Roman"/>
                <w:color w:val="000000" w:themeColor="text1"/>
                <w14:textFill>
                  <w14:solidFill>
                    <w14:schemeClr w14:val="tx1"/>
                  </w14:solidFill>
                </w14:textFill>
              </w:rPr>
              <w:t>中防渗漏、防雨淋、防扬尘等环境保护要求</w:t>
            </w:r>
            <w:r>
              <w:rPr>
                <w:rFonts w:ascii="Times New Roman" w:hAnsi="Times New Roman"/>
                <w:color w:val="000000" w:themeColor="text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454"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总量</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控制</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指标</w:t>
            </w:r>
          </w:p>
        </w:tc>
        <w:tc>
          <w:tcPr>
            <w:tcW w:w="8536" w:type="dxa"/>
            <w:vAlign w:val="center"/>
          </w:tcPr>
          <w:p>
            <w:pPr>
              <w:adjustRightInd w:val="0"/>
              <w:snapToGrid w:val="0"/>
              <w:spacing w:line="360" w:lineRule="auto"/>
              <w:ind w:firstLine="480" w:firstLineChars="200"/>
              <w:jc w:val="left"/>
              <w:rPr>
                <w:rFonts w:hint="default" w:ascii="Times New Roman" w:hAnsi="Times New Roman" w:cs="Times New Roman"/>
                <w:color w:val="000000" w:themeColor="text1"/>
                <w:szCs w:val="21"/>
                <w:highlight w:val="yellow"/>
                <w14:textFill>
                  <w14:solidFill>
                    <w14:schemeClr w14:val="tx1"/>
                  </w14:solidFill>
                </w14:textFill>
              </w:rPr>
            </w:pPr>
          </w:p>
          <w:p>
            <w:pPr>
              <w:adjustRightInd w:val="0"/>
              <w:snapToGrid w:val="0"/>
              <w:spacing w:line="360" w:lineRule="auto"/>
              <w:ind w:firstLine="480" w:firstLineChars="200"/>
              <w:jc w:val="left"/>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本项目不新增污染物废水排放</w:t>
            </w:r>
            <w:r>
              <w:rPr>
                <w:rFonts w:hint="eastAsia" w:ascii="Times New Roman" w:hAnsi="Times New Roman" w:cs="Times New Roman"/>
                <w:color w:val="000000" w:themeColor="text1"/>
                <w:szCs w:val="21"/>
                <w:highlight w:val="none"/>
                <w:lang w:eastAsia="zh-CN"/>
                <w14:textFill>
                  <w14:solidFill>
                    <w14:schemeClr w14:val="tx1"/>
                  </w14:solidFill>
                </w14:textFill>
              </w:rPr>
              <w:t>，</w:t>
            </w:r>
            <w:r>
              <w:rPr>
                <w:rFonts w:hint="default" w:ascii="Times New Roman" w:hAnsi="Times New Roman" w:cs="Times New Roman"/>
                <w:color w:val="000000" w:themeColor="text1"/>
                <w:szCs w:val="21"/>
                <w:highlight w:val="none"/>
                <w14:textFill>
                  <w14:solidFill>
                    <w14:schemeClr w14:val="tx1"/>
                  </w14:solidFill>
                </w14:textFill>
              </w:rPr>
              <w:t>不新增废气污染物排放</w:t>
            </w:r>
            <w:r>
              <w:rPr>
                <w:rFonts w:hint="eastAsia" w:ascii="Times New Roman" w:hAnsi="Times New Roman" w:cs="Times New Roman"/>
                <w:color w:val="000000" w:themeColor="text1"/>
                <w:szCs w:val="21"/>
                <w:highlight w:val="none"/>
                <w:lang w:eastAsia="zh-CN"/>
                <w14:textFill>
                  <w14:solidFill>
                    <w14:schemeClr w14:val="tx1"/>
                  </w14:solidFill>
                </w14:textFill>
              </w:rPr>
              <w:t>，</w:t>
            </w:r>
            <w:r>
              <w:rPr>
                <w:rFonts w:hint="eastAsia" w:ascii="Times New Roman" w:hAnsi="Times New Roman" w:cs="Times New Roman"/>
                <w:color w:val="000000" w:themeColor="text1"/>
                <w:szCs w:val="21"/>
                <w:highlight w:val="none"/>
                <w:lang w:val="en-US" w:eastAsia="zh-CN"/>
                <w14:textFill>
                  <w14:solidFill>
                    <w14:schemeClr w14:val="tx1"/>
                  </w14:solidFill>
                </w14:textFill>
              </w:rPr>
              <w:t>不新增总量控制指标</w:t>
            </w:r>
            <w:r>
              <w:rPr>
                <w:rFonts w:hint="default" w:ascii="Times New Roman" w:hAnsi="Times New Roman" w:cs="Times New Roman"/>
                <w:color w:val="000000" w:themeColor="text1"/>
                <w:szCs w:val="21"/>
                <w:highlight w:val="none"/>
                <w14:textFill>
                  <w14:solidFill>
                    <w14:schemeClr w14:val="tx1"/>
                  </w14:solidFill>
                </w14:textFill>
              </w:rPr>
              <w:t>。</w:t>
            </w:r>
          </w:p>
          <w:p>
            <w:pPr>
              <w:pStyle w:val="29"/>
              <w:snapToGrid/>
              <w:spacing w:before="0" w:after="0" w:line="360" w:lineRule="auto"/>
              <w:ind w:right="0" w:firstLineChars="200"/>
              <w:contextualSpacing/>
              <w:rPr>
                <w:rFonts w:hint="default" w:ascii="Times New Roman" w:hAnsi="Times New Roman"/>
                <w:color w:val="000000" w:themeColor="text1"/>
                <w:sz w:val="21"/>
                <w:szCs w:val="21"/>
                <w:highlight w:val="none"/>
                <w:lang w:val="en-US"/>
                <w14:textFill>
                  <w14:solidFill>
                    <w14:schemeClr w14:val="tx1"/>
                  </w14:solidFill>
                </w14:textFill>
              </w:rPr>
            </w:pPr>
            <w:r>
              <w:rPr>
                <w:rFonts w:hint="eastAsia" w:ascii="Times New Roman" w:hAnsi="Times New Roman"/>
                <w:color w:val="000000" w:themeColor="text1"/>
                <w:sz w:val="24"/>
                <w:szCs w:val="24"/>
                <w:highlight w:val="none"/>
                <w:lang w:val="en-US" w:eastAsia="zh-CN"/>
                <w14:textFill>
                  <w14:solidFill>
                    <w14:schemeClr w14:val="tx1"/>
                  </w14:solidFill>
                </w14:textFill>
              </w:rPr>
              <w:t>本项目建设后，将减少废水排放量</w:t>
            </w:r>
            <w:r>
              <w:rPr>
                <w:rFonts w:hint="default" w:ascii="Times New Roman" w:hAnsi="Times New Roman"/>
                <w:color w:val="000000" w:themeColor="text1"/>
                <w:sz w:val="24"/>
                <w:szCs w:val="24"/>
                <w:highlight w:val="none"/>
                <w:lang w:val="en-US" w:eastAsia="zh-CN"/>
                <w14:textFill>
                  <w14:solidFill>
                    <w14:schemeClr w14:val="tx1"/>
                  </w14:solidFill>
                </w14:textFill>
              </w:rPr>
              <w:t>2860m</w:t>
            </w:r>
            <w:r>
              <w:rPr>
                <w:rFonts w:hint="default" w:ascii="Times New Roman" w:hAnsi="Times New Roman"/>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olor w:val="000000" w:themeColor="text1"/>
                <w:sz w:val="24"/>
                <w:szCs w:val="24"/>
                <w:highlight w:val="none"/>
                <w:lang w:val="en-US" w:eastAsia="zh-CN"/>
                <w14:textFill>
                  <w14:solidFill>
                    <w14:schemeClr w14:val="tx1"/>
                  </w14:solidFill>
                </w14:textFill>
              </w:rPr>
              <w:t>/a</w:t>
            </w:r>
            <w:r>
              <w:rPr>
                <w:rFonts w:hint="eastAsia" w:ascii="Times New Roman" w:hAnsi="Times New Roman"/>
                <w:color w:val="000000" w:themeColor="text1"/>
                <w:sz w:val="24"/>
                <w:szCs w:val="24"/>
                <w:highlight w:val="none"/>
                <w:lang w:val="en-US" w:eastAsia="zh-CN"/>
                <w14:textFill>
                  <w14:solidFill>
                    <w14:schemeClr w14:val="tx1"/>
                  </w14:solidFill>
                </w14:textFill>
              </w:rPr>
              <w:t>，废水污染物将减排：COD0.526t/a，氨氮0.004t/a。</w:t>
            </w:r>
          </w:p>
          <w:p>
            <w:pPr>
              <w:pStyle w:val="29"/>
              <w:snapToGrid/>
              <w:spacing w:before="0" w:after="0" w:line="360" w:lineRule="auto"/>
              <w:ind w:right="0" w:firstLineChars="200"/>
              <w:contextualSpacing/>
              <w:rPr>
                <w:rFonts w:ascii="Times New Roman" w:hAnsi="Times New Roman"/>
                <w:color w:val="000000" w:themeColor="text1"/>
                <w:sz w:val="21"/>
                <w:szCs w:val="21"/>
                <w14:textFill>
                  <w14:solidFill>
                    <w14:schemeClr w14:val="tx1"/>
                  </w14:solidFill>
                </w14:textFill>
              </w:rPr>
            </w:pPr>
          </w:p>
          <w:p>
            <w:pPr>
              <w:pStyle w:val="29"/>
              <w:snapToGrid/>
              <w:spacing w:before="0" w:after="0" w:line="360" w:lineRule="auto"/>
              <w:ind w:right="0" w:firstLineChars="200"/>
              <w:contextualSpacing/>
              <w:rPr>
                <w:rFonts w:ascii="Times New Roman" w:hAnsi="Times New Roman"/>
                <w:color w:val="000000" w:themeColor="text1"/>
                <w:sz w:val="21"/>
                <w:szCs w:val="21"/>
                <w14:textFill>
                  <w14:solidFill>
                    <w14:schemeClr w14:val="tx1"/>
                  </w14:solidFill>
                </w14:textFill>
              </w:rPr>
            </w:pPr>
          </w:p>
          <w:p>
            <w:pPr>
              <w:pStyle w:val="29"/>
              <w:snapToGrid/>
              <w:spacing w:before="0" w:after="0" w:line="360" w:lineRule="auto"/>
              <w:ind w:right="0" w:firstLineChars="200"/>
              <w:contextualSpacing/>
              <w:rPr>
                <w:rFonts w:ascii="Times New Roman" w:hAnsi="Times New Roman"/>
                <w:color w:val="000000" w:themeColor="text1"/>
                <w:sz w:val="21"/>
                <w:szCs w:val="21"/>
                <w14:textFill>
                  <w14:solidFill>
                    <w14:schemeClr w14:val="tx1"/>
                  </w14:solidFill>
                </w14:textFill>
              </w:rPr>
            </w:pPr>
          </w:p>
          <w:p>
            <w:pPr>
              <w:pStyle w:val="29"/>
              <w:snapToGrid/>
              <w:spacing w:before="0" w:after="0" w:line="360" w:lineRule="auto"/>
              <w:ind w:right="0" w:firstLine="0" w:firstLineChars="0"/>
              <w:contextualSpacing/>
              <w:rPr>
                <w:rFonts w:ascii="Times New Roman" w:hAnsi="Times New Roman"/>
                <w:color w:val="000000" w:themeColor="text1"/>
                <w:sz w:val="21"/>
                <w:szCs w:val="21"/>
                <w14:textFill>
                  <w14:solidFill>
                    <w14:schemeClr w14:val="tx1"/>
                  </w14:solidFill>
                </w14:textFill>
              </w:rPr>
            </w:pPr>
          </w:p>
        </w:tc>
      </w:tr>
    </w:tbl>
    <w:p>
      <w:pPr>
        <w:pStyle w:val="3"/>
        <w:jc w:val="center"/>
        <w:rPr>
          <w:snapToGrid w:val="0"/>
        </w:rPr>
      </w:pPr>
      <w:r>
        <w:rPr>
          <w:snapToGrid w:val="0"/>
          <w:sz w:val="36"/>
          <w:szCs w:val="36"/>
        </w:rPr>
        <w:br w:type="page"/>
      </w:r>
      <w:bookmarkStart w:id="7" w:name="_Toc120796522"/>
      <w:r>
        <w:rPr>
          <w:snapToGrid w:val="0"/>
        </w:rPr>
        <w:t>四、主要环境影响和保护措施</w:t>
      </w:r>
      <w:bookmarkEnd w:id="7"/>
    </w:p>
    <w:tbl>
      <w:tblPr>
        <w:tblStyle w:val="31"/>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82"/>
        <w:gridCol w:w="849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49" w:hRule="atLeast"/>
          <w:jc w:val="center"/>
        </w:trPr>
        <w:tc>
          <w:tcPr>
            <w:tcW w:w="482" w:type="dxa"/>
            <w:tcMar>
              <w:left w:w="28" w:type="dxa"/>
              <w:right w:w="28" w:type="dxa"/>
            </w:tcMar>
            <w:vAlign w:val="center"/>
          </w:tcPr>
          <w:p>
            <w:pPr>
              <w:pStyle w:val="26"/>
              <w:adjustRightInd w:val="0"/>
              <w:snapToGrid w:val="0"/>
              <w:spacing w:before="0" w:beforeAutospacing="0" w:after="0" w:afterAutospacing="0"/>
              <w:jc w:val="center"/>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施工</w:t>
            </w:r>
          </w:p>
          <w:p>
            <w:pPr>
              <w:pStyle w:val="26"/>
              <w:adjustRightInd w:val="0"/>
              <w:snapToGrid w:val="0"/>
              <w:spacing w:before="0" w:beforeAutospacing="0" w:after="0" w:afterAutospacing="0"/>
              <w:jc w:val="center"/>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期环</w:t>
            </w:r>
          </w:p>
          <w:p>
            <w:pPr>
              <w:pStyle w:val="26"/>
              <w:adjustRightInd w:val="0"/>
              <w:snapToGrid w:val="0"/>
              <w:spacing w:before="0" w:beforeAutospacing="0" w:after="0" w:afterAutospacing="0"/>
              <w:jc w:val="center"/>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境保</w:t>
            </w:r>
          </w:p>
          <w:p>
            <w:pPr>
              <w:pStyle w:val="26"/>
              <w:adjustRightInd w:val="0"/>
              <w:snapToGrid w:val="0"/>
              <w:spacing w:before="0" w:beforeAutospacing="0" w:after="0" w:afterAutospacing="0"/>
              <w:jc w:val="center"/>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护措</w:t>
            </w:r>
          </w:p>
          <w:p>
            <w:pPr>
              <w:pStyle w:val="26"/>
              <w:adjustRightInd w:val="0"/>
              <w:snapToGrid w:val="0"/>
              <w:spacing w:before="0" w:beforeAutospacing="0" w:after="0" w:afterAutospacing="0"/>
              <w:jc w:val="center"/>
              <w:rPr>
                <w:rFonts w:ascii="Times New Roman" w:hAnsi="Times New Roman"/>
                <w:bCs/>
                <w:color w:val="000000" w:themeColor="text1"/>
                <w:kern w:val="2"/>
                <w:sz w:val="21"/>
                <w:szCs w:val="21"/>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施</w:t>
            </w:r>
          </w:p>
        </w:tc>
        <w:tc>
          <w:tcPr>
            <w:tcW w:w="8499" w:type="dxa"/>
            <w:vAlign w:val="center"/>
          </w:tcPr>
          <w:p>
            <w:pPr>
              <w:adjustRightInd w:val="0"/>
              <w:snapToGrid w:val="0"/>
              <w:spacing w:line="360" w:lineRule="auto"/>
              <w:ind w:firstLine="480" w:firstLineChars="20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施工期主要建设内容为：</w:t>
            </w:r>
            <w:r>
              <w:rPr>
                <w:rFonts w:hint="eastAsia"/>
                <w:color w:val="000000" w:themeColor="text1"/>
                <w:sz w:val="24"/>
                <w:szCs w:val="24"/>
                <w:lang w:val="en-US" w:eastAsia="zh-CN"/>
                <w14:textFill>
                  <w14:solidFill>
                    <w14:schemeClr w14:val="tx1"/>
                  </w14:solidFill>
                </w14:textFill>
              </w:rPr>
              <w:t>改造工程</w:t>
            </w:r>
            <w:r>
              <w:rPr>
                <w:rFonts w:hint="eastAsia"/>
                <w:color w:val="000000" w:themeColor="text1"/>
                <w:sz w:val="24"/>
                <w:szCs w:val="24"/>
                <w14:textFill>
                  <w14:solidFill>
                    <w14:schemeClr w14:val="tx1"/>
                  </w14:solidFill>
                </w14:textFill>
              </w:rPr>
              <w:t>、设备安装</w:t>
            </w:r>
            <w:r>
              <w:rPr>
                <w:color w:val="000000" w:themeColor="text1"/>
                <w:sz w:val="24"/>
                <w:szCs w:val="24"/>
                <w14:textFill>
                  <w14:solidFill>
                    <w14:schemeClr w14:val="tx1"/>
                  </w14:solidFill>
                </w14:textFill>
              </w:rPr>
              <w:t>等。</w:t>
            </w:r>
          </w:p>
          <w:p>
            <w:pPr>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施工期产生的污染主要来自于施工过程中会产生扬尘、废水、噪声及固体废物，</w:t>
            </w:r>
            <w:r>
              <w:rPr>
                <w:rFonts w:hint="eastAsia"/>
                <w:color w:val="000000" w:themeColor="text1"/>
                <w:sz w:val="24"/>
                <w:szCs w:val="24"/>
                <w:lang w:val="en-US" w:eastAsia="zh-CN"/>
                <w14:textFill>
                  <w14:solidFill>
                    <w14:schemeClr w14:val="tx1"/>
                  </w14:solidFill>
                </w14:textFill>
              </w:rPr>
              <w:t>本项目施工内容较少，施工期</w:t>
            </w:r>
            <w:r>
              <w:rPr>
                <w:rFonts w:hint="eastAsia"/>
                <w:color w:val="000000" w:themeColor="text1"/>
                <w:sz w:val="24"/>
                <w:szCs w:val="24"/>
                <w14:textFill>
                  <w14:solidFill>
                    <w14:schemeClr w14:val="tx1"/>
                  </w14:solidFill>
                </w14:textFill>
              </w:rPr>
              <w:t>对周围</w:t>
            </w:r>
            <w:r>
              <w:rPr>
                <w:rFonts w:ascii="Times New Roman" w:hAnsi="Times New Roman"/>
                <w:color w:val="000000" w:themeColor="text1"/>
                <w:sz w:val="24"/>
                <w:szCs w:val="24"/>
                <w14:textFill>
                  <w14:solidFill>
                    <w14:schemeClr w14:val="tx1"/>
                  </w14:solidFill>
                </w14:textFill>
              </w:rPr>
              <w:t>环境产生一定影响,但这种影响是暂时的</w:t>
            </w:r>
            <w:r>
              <w:rPr>
                <w:rFonts w:hint="eastAsia" w:ascii="Times New Roman" w:hAnsi="Times New Roman"/>
                <w:color w:val="000000" w:themeColor="text1"/>
                <w:sz w:val="24"/>
                <w:szCs w:val="24"/>
                <w:lang w:eastAsia="zh-CN"/>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待施工结束后</w:t>
            </w:r>
            <w:r>
              <w:rPr>
                <w:rFonts w:hint="eastAsia" w:ascii="Times New Roman" w:hAnsi="Times New Roman"/>
                <w:color w:val="000000" w:themeColor="text1"/>
                <w:sz w:val="24"/>
                <w:szCs w:val="24"/>
                <w:lang w:eastAsia="zh-CN"/>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影响将会逐步消除。</w:t>
            </w:r>
          </w:p>
          <w:p>
            <w:pPr>
              <w:adjustRightInd w:val="0"/>
              <w:snapToGrid w:val="0"/>
              <w:spacing w:line="360" w:lineRule="auto"/>
              <w:rPr>
                <w:rFonts w:ascii="Times New Roman" w:hAnsi="Times New Roman"/>
                <w:b/>
                <w:color w:val="000000" w:themeColor="text1"/>
                <w:spacing w:val="-10"/>
                <w:sz w:val="24"/>
                <w:szCs w:val="24"/>
                <w14:textFill>
                  <w14:solidFill>
                    <w14:schemeClr w14:val="tx1"/>
                  </w14:solidFill>
                </w14:textFill>
              </w:rPr>
            </w:pPr>
            <w:r>
              <w:rPr>
                <w:rFonts w:hint="eastAsia" w:ascii="Times New Roman" w:hAnsi="Times New Roman"/>
                <w:b/>
                <w:color w:val="000000" w:themeColor="text1"/>
                <w:spacing w:val="-10"/>
                <w:sz w:val="24"/>
                <w:szCs w:val="24"/>
                <w:lang w:val="en-US" w:eastAsia="zh-CN"/>
                <w14:textFill>
                  <w14:solidFill>
                    <w14:schemeClr w14:val="tx1"/>
                  </w14:solidFill>
                </w14:textFill>
              </w:rPr>
              <w:t>1</w:t>
            </w:r>
            <w:r>
              <w:rPr>
                <w:rFonts w:ascii="Times New Roman" w:hAnsi="Times New Roman"/>
                <w:b/>
                <w:color w:val="000000" w:themeColor="text1"/>
                <w:spacing w:val="-10"/>
                <w:sz w:val="24"/>
                <w:szCs w:val="24"/>
                <w14:textFill>
                  <w14:solidFill>
                    <w14:schemeClr w14:val="tx1"/>
                  </w14:solidFill>
                </w14:textFill>
              </w:rPr>
              <w:t>施工期大气环境保护措施</w:t>
            </w:r>
          </w:p>
          <w:p>
            <w:pPr>
              <w:adjustRightInd w:val="0"/>
              <w:snapToGrid w:val="0"/>
              <w:spacing w:line="360" w:lineRule="auto"/>
              <w:ind w:firstLine="480" w:firstLineChars="200"/>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施工期大气环境影响主要为施工扬尘和运输扬尘，扬尘主要产生在以下环节：（1）</w:t>
            </w:r>
            <w:r>
              <w:rPr>
                <w:rFonts w:hint="eastAsia" w:ascii="Times New Roman" w:hAnsi="Times New Roman"/>
                <w:color w:val="000000" w:themeColor="text1"/>
                <w:sz w:val="24"/>
                <w:szCs w:val="24"/>
                <w:lang w:val="en-US" w:eastAsia="zh-CN"/>
                <w14:textFill>
                  <w14:solidFill>
                    <w14:schemeClr w14:val="tx1"/>
                  </w14:solidFill>
                </w14:textFill>
              </w:rPr>
              <w:t>施工</w:t>
            </w:r>
            <w:r>
              <w:rPr>
                <w:rFonts w:hint="eastAsia" w:ascii="Times New Roman" w:hAnsi="Times New Roman"/>
                <w:color w:val="000000" w:themeColor="text1"/>
                <w:sz w:val="24"/>
                <w:szCs w:val="24"/>
                <w14:textFill>
                  <w14:solidFill>
                    <w14:schemeClr w14:val="tx1"/>
                  </w14:solidFill>
                </w14:textFill>
              </w:rPr>
              <w:t>扬尘（2）运输车辆扬尘。</w:t>
            </w:r>
          </w:p>
          <w:p>
            <w:pPr>
              <w:adjustRightInd w:val="0"/>
              <w:snapToGrid w:val="0"/>
              <w:spacing w:line="360" w:lineRule="auto"/>
              <w:ind w:firstLine="480" w:firstLineChars="200"/>
              <w:rPr>
                <w:rFonts w:hint="default" w:ascii="Times New Roman" w:hAnsi="Times New Roman" w:eastAsiaTheme="minorEastAsia"/>
                <w:color w:val="000000" w:themeColor="text1"/>
                <w:sz w:val="24"/>
                <w:szCs w:val="24"/>
                <w:lang w:val="en-US" w:eastAsia="zh-CN"/>
                <w14:textFill>
                  <w14:solidFill>
                    <w14:schemeClr w14:val="tx1"/>
                  </w14:solidFill>
                </w14:textFill>
              </w:rPr>
            </w:pPr>
            <w:r>
              <w:rPr>
                <w:rFonts w:hint="eastAsia" w:ascii="Times New Roman" w:hAnsi="Times New Roman"/>
                <w:color w:val="000000" w:themeColor="text1"/>
                <w:sz w:val="24"/>
                <w:szCs w:val="24"/>
                <w:lang w:val="en-US" w:eastAsia="zh-CN"/>
                <w14:textFill>
                  <w14:solidFill>
                    <w14:schemeClr w14:val="tx1"/>
                  </w14:solidFill>
                </w14:textFill>
              </w:rPr>
              <w:t>具体措施如下：</w:t>
            </w:r>
          </w:p>
          <w:p>
            <w:pPr>
              <w:adjustRightInd w:val="0"/>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（1）在施工现场出入口明显位置设置公示牌，公示施工现场负责人、环保监督员、防尘措施、扬尘监督管理部门、举报投诉电话等信息。</w:t>
            </w:r>
          </w:p>
          <w:p>
            <w:pPr>
              <w:adjustRightInd w:val="0"/>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（2）在施工现场周边设置硬质封闭围挡或者围墙，位于主要路段的，高度不低于2.5米，并在围挡底端设置不低于0.2米的防溢座。</w:t>
            </w:r>
          </w:p>
          <w:p>
            <w:pPr>
              <w:adjustRightInd w:val="0"/>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（3）</w:t>
            </w:r>
            <w:r>
              <w:rPr>
                <w:rFonts w:hint="eastAsia" w:ascii="Times New Roman" w:hAnsi="Times New Roman"/>
                <w:color w:val="000000" w:themeColor="text1"/>
                <w:sz w:val="24"/>
                <w:szCs w:val="24"/>
                <w14:textFill>
                  <w14:solidFill>
                    <w14:schemeClr w14:val="tx1"/>
                  </w14:solidFill>
                </w14:textFill>
              </w:rPr>
              <w:t>保持施工</w:t>
            </w:r>
            <w:r>
              <w:rPr>
                <w:rFonts w:ascii="Times New Roman" w:hAnsi="Times New Roman"/>
                <w:color w:val="000000" w:themeColor="text1"/>
                <w:sz w:val="24"/>
                <w:szCs w:val="24"/>
                <w14:textFill>
                  <w14:solidFill>
                    <w14:schemeClr w14:val="tx1"/>
                  </w14:solidFill>
                </w14:textFill>
              </w:rPr>
              <w:t>现场地面整洁</w:t>
            </w:r>
            <w:r>
              <w:rPr>
                <w:rFonts w:hint="eastAsia" w:ascii="Times New Roman" w:hAnsi="Times New Roman"/>
                <w:color w:val="000000" w:themeColor="text1"/>
                <w:sz w:val="24"/>
                <w:szCs w:val="24"/>
                <w14:textFill>
                  <w14:solidFill>
                    <w14:schemeClr w14:val="tx1"/>
                  </w14:solidFill>
                </w14:textFill>
              </w:rPr>
              <w:t>，场区道路定期洒水抑尘</w:t>
            </w:r>
            <w:r>
              <w:rPr>
                <w:rFonts w:ascii="Times New Roman" w:hAnsi="Times New Roman"/>
                <w:color w:val="000000" w:themeColor="text1"/>
                <w:sz w:val="24"/>
                <w:szCs w:val="24"/>
                <w14:textFill>
                  <w14:solidFill>
                    <w14:schemeClr w14:val="tx1"/>
                  </w14:solidFill>
                </w14:textFill>
              </w:rPr>
              <w:t>。</w:t>
            </w:r>
          </w:p>
          <w:p>
            <w:pPr>
              <w:adjustRightInd w:val="0"/>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（4）在施工现场出口处设置车辆清洗设施并配套设置排水、泥浆沉淀设施，车辆冲洗干净后方可驶出。</w:t>
            </w:r>
          </w:p>
          <w:p>
            <w:pPr>
              <w:adjustRightInd w:val="0"/>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（5）按照规定使用预拌混凝土、预拌砂浆等建筑材料。</w:t>
            </w:r>
          </w:p>
          <w:p>
            <w:pPr>
              <w:adjustRightInd w:val="0"/>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6）在施工工地内堆放砂石、建筑土方等易产生扬尘的粉状、粒状建筑材料的，采取密闭储存或者遮盖等防尘措施，不产生扬尘的施工材料按电力行业规程规范进行定制化摆放、标识、防水苫盖即可；装卸、搬运时采取防尘措施。</w:t>
            </w:r>
          </w:p>
          <w:p>
            <w:pPr>
              <w:adjustRightInd w:val="0"/>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（7）</w:t>
            </w:r>
            <w:r>
              <w:rPr>
                <w:rFonts w:hint="eastAsia" w:ascii="Times New Roman" w:hAnsi="Times New Roman"/>
                <w:color w:val="000000" w:themeColor="text1"/>
                <w:sz w:val="24"/>
                <w:szCs w:val="24"/>
                <w14:textFill>
                  <w14:solidFill>
                    <w14:schemeClr w14:val="tx1"/>
                  </w14:solidFill>
                </w14:textFill>
              </w:rPr>
              <w:t>所涉及的</w:t>
            </w:r>
            <w:r>
              <w:rPr>
                <w:rFonts w:ascii="Times New Roman" w:hAnsi="Times New Roman"/>
                <w:color w:val="000000" w:themeColor="text1"/>
                <w:sz w:val="24"/>
                <w:szCs w:val="24"/>
                <w14:textFill>
                  <w14:solidFill>
                    <w14:schemeClr w14:val="tx1"/>
                  </w14:solidFill>
                </w14:textFill>
              </w:rPr>
              <w:t>建筑垃圾</w:t>
            </w:r>
            <w:r>
              <w:rPr>
                <w:rFonts w:hint="eastAsia" w:ascii="Times New Roman" w:hAnsi="Times New Roman"/>
                <w:color w:val="000000" w:themeColor="text1"/>
                <w:sz w:val="24"/>
                <w:szCs w:val="24"/>
                <w14:textFill>
                  <w14:solidFill>
                    <w14:schemeClr w14:val="tx1"/>
                  </w14:solidFill>
                </w14:textFill>
              </w:rPr>
              <w:t>要</w:t>
            </w:r>
            <w:r>
              <w:rPr>
                <w:rFonts w:ascii="Times New Roman" w:hAnsi="Times New Roman"/>
                <w:color w:val="000000" w:themeColor="text1"/>
                <w:sz w:val="24"/>
                <w:szCs w:val="24"/>
                <w14:textFill>
                  <w14:solidFill>
                    <w14:schemeClr w14:val="tx1"/>
                  </w14:solidFill>
                </w14:textFill>
              </w:rPr>
              <w:t>及时清运，在场地内堆存的，集中堆放并采取密闭或者遮盖等防尘措施，对于进出施工现场的渣土运输车辆，施工单位可采取密闭智能渣土车或密闭苫盖等措施，保证渣土无撒漏，同时渣土车辆也应进行冲洗清洁。</w:t>
            </w:r>
          </w:p>
          <w:p>
            <w:pPr>
              <w:adjustRightInd w:val="0"/>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8</w:t>
            </w:r>
            <w:r>
              <w:rPr>
                <w:rFonts w:ascii="Times New Roman" w:hAnsi="Times New Roman"/>
                <w:color w:val="000000" w:themeColor="text1"/>
                <w:sz w:val="24"/>
                <w:szCs w:val="24"/>
                <w14:textFill>
                  <w14:solidFill>
                    <w14:schemeClr w14:val="tx1"/>
                  </w14:solidFill>
                </w14:textFill>
              </w:rPr>
              <w:t>）在施工作业过程中，合理控制土方开挖和存留时间，作业面应当采取洒水、喷雾等防尘措施，对已完成的作业面和未进行作业的裸露地面应当采取表面压实、遮盖等防尘措施，堆放超过八小时不扰动的裸土应当进行遮盖。</w:t>
            </w:r>
          </w:p>
          <w:p>
            <w:pPr>
              <w:adjustRightInd w:val="0"/>
              <w:snapToGrid w:val="0"/>
              <w:spacing w:line="360" w:lineRule="auto"/>
              <w:rPr>
                <w:rFonts w:ascii="Times New Roman" w:hAnsi="Times New Roman"/>
                <w:b/>
                <w:color w:val="000000" w:themeColor="text1"/>
                <w:spacing w:val="-10"/>
                <w:szCs w:val="21"/>
                <w14:textFill>
                  <w14:solidFill>
                    <w14:schemeClr w14:val="tx1"/>
                  </w14:solidFill>
                </w14:textFill>
              </w:rPr>
            </w:pPr>
            <w:r>
              <w:rPr>
                <w:rFonts w:hint="eastAsia" w:ascii="Times New Roman" w:hAnsi="Times New Roman"/>
                <w:b/>
                <w:color w:val="000000" w:themeColor="text1"/>
                <w:spacing w:val="-10"/>
                <w:szCs w:val="21"/>
                <w:lang w:val="en-US" w:eastAsia="zh-CN"/>
                <w14:textFill>
                  <w14:solidFill>
                    <w14:schemeClr w14:val="tx1"/>
                  </w14:solidFill>
                </w14:textFill>
              </w:rPr>
              <w:t>2</w:t>
            </w:r>
            <w:r>
              <w:rPr>
                <w:rFonts w:ascii="Times New Roman" w:hAnsi="Times New Roman"/>
                <w:b/>
                <w:color w:val="000000" w:themeColor="text1"/>
                <w:spacing w:val="-10"/>
                <w:szCs w:val="21"/>
                <w14:textFill>
                  <w14:solidFill>
                    <w14:schemeClr w14:val="tx1"/>
                  </w14:solidFill>
                </w14:textFill>
              </w:rPr>
              <w:t>施工期废水防治措施</w:t>
            </w:r>
          </w:p>
          <w:p>
            <w:pPr>
              <w:adjustRightInd w:val="0"/>
              <w:snapToGrid w:val="0"/>
              <w:spacing w:line="360" w:lineRule="auto"/>
              <w:ind w:firstLine="440" w:firstLineChars="200"/>
              <w:rPr>
                <w:rFonts w:ascii="Times New Roman" w:hAnsi="Times New Roman"/>
                <w:bCs/>
                <w:color w:val="000000" w:themeColor="text1"/>
                <w:spacing w:val="-10"/>
                <w:szCs w:val="21"/>
                <w14:textFill>
                  <w14:solidFill>
                    <w14:schemeClr w14:val="tx1"/>
                  </w14:solidFill>
                </w14:textFill>
              </w:rPr>
            </w:pPr>
            <w:r>
              <w:rPr>
                <w:rFonts w:hint="eastAsia" w:ascii="Times New Roman" w:hAnsi="Times New Roman"/>
                <w:bCs/>
                <w:color w:val="000000" w:themeColor="text1"/>
                <w:spacing w:val="-10"/>
                <w:szCs w:val="21"/>
                <w14:textFill>
                  <w14:solidFill>
                    <w14:schemeClr w14:val="tx1"/>
                  </w14:solidFill>
                </w14:textFill>
              </w:rPr>
              <w:t>（1）</w:t>
            </w:r>
            <w:r>
              <w:rPr>
                <w:rFonts w:ascii="Times New Roman" w:hAnsi="Times New Roman"/>
                <w:bCs/>
                <w:color w:val="000000" w:themeColor="text1"/>
                <w:spacing w:val="-10"/>
                <w:szCs w:val="21"/>
                <w14:textFill>
                  <w14:solidFill>
                    <w14:schemeClr w14:val="tx1"/>
                  </w14:solidFill>
                </w14:textFill>
              </w:rPr>
              <w:t>施工废水</w:t>
            </w:r>
            <w:r>
              <w:rPr>
                <w:rFonts w:hint="eastAsia" w:ascii="Times New Roman" w:hAnsi="Times New Roman"/>
                <w:bCs/>
                <w:color w:val="000000" w:themeColor="text1"/>
                <w:spacing w:val="-10"/>
                <w:szCs w:val="21"/>
                <w14:textFill>
                  <w14:solidFill>
                    <w14:schemeClr w14:val="tx1"/>
                  </w14:solidFill>
                </w14:textFill>
              </w:rPr>
              <w:t>厂区泼洒抑尘，不外排</w:t>
            </w:r>
            <w:r>
              <w:rPr>
                <w:rFonts w:ascii="Times New Roman" w:hAnsi="Times New Roman"/>
                <w:bCs/>
                <w:color w:val="000000" w:themeColor="text1"/>
                <w:spacing w:val="-10"/>
                <w:szCs w:val="21"/>
                <w14:textFill>
                  <w14:solidFill>
                    <w14:schemeClr w14:val="tx1"/>
                  </w14:solidFill>
                </w14:textFill>
              </w:rPr>
              <w:t>。</w:t>
            </w:r>
          </w:p>
          <w:p>
            <w:pPr>
              <w:adjustRightInd w:val="0"/>
              <w:snapToGrid w:val="0"/>
              <w:spacing w:line="360" w:lineRule="auto"/>
              <w:ind w:firstLine="440" w:firstLineChars="200"/>
              <w:rPr>
                <w:rFonts w:ascii="Times New Roman" w:hAnsi="Times New Roman"/>
                <w:bCs/>
                <w:color w:val="000000" w:themeColor="text1"/>
                <w:spacing w:val="-10"/>
                <w:szCs w:val="21"/>
                <w14:textFill>
                  <w14:solidFill>
                    <w14:schemeClr w14:val="tx1"/>
                  </w14:solidFill>
                </w14:textFill>
              </w:rPr>
            </w:pPr>
            <w:r>
              <w:rPr>
                <w:rFonts w:ascii="Times New Roman" w:hAnsi="Times New Roman"/>
                <w:bCs/>
                <w:color w:val="000000" w:themeColor="text1"/>
                <w:spacing w:val="-10"/>
                <w:szCs w:val="21"/>
                <w14:textFill>
                  <w14:solidFill>
                    <w14:schemeClr w14:val="tx1"/>
                  </w14:solidFill>
                </w14:textFill>
              </w:rPr>
              <w:t>（2）施工现场不设食堂，</w:t>
            </w:r>
            <w:r>
              <w:rPr>
                <w:rFonts w:hint="eastAsia" w:ascii="Times New Roman" w:hAnsi="Times New Roman"/>
                <w:bCs/>
                <w:color w:val="000000" w:themeColor="text1"/>
                <w:spacing w:val="-10"/>
                <w:szCs w:val="21"/>
                <w14:textFill>
                  <w14:solidFill>
                    <w14:schemeClr w14:val="tx1"/>
                  </w14:solidFill>
                </w14:textFill>
              </w:rPr>
              <w:t>施工</w:t>
            </w:r>
            <w:r>
              <w:rPr>
                <w:rFonts w:ascii="Times New Roman" w:hAnsi="Times New Roman"/>
                <w:bCs/>
                <w:color w:val="000000" w:themeColor="text1"/>
                <w:spacing w:val="-10"/>
                <w:szCs w:val="21"/>
                <w14:textFill>
                  <w14:solidFill>
                    <w14:schemeClr w14:val="tx1"/>
                  </w14:solidFill>
                </w14:textFill>
              </w:rPr>
              <w:t>生活污水</w:t>
            </w:r>
            <w:r>
              <w:rPr>
                <w:rFonts w:hint="eastAsia" w:ascii="Times New Roman" w:hAnsi="Times New Roman"/>
                <w:bCs/>
                <w:color w:val="000000" w:themeColor="text1"/>
                <w:spacing w:val="-10"/>
                <w:szCs w:val="21"/>
                <w:lang w:val="en-US" w:eastAsia="zh-CN"/>
                <w14:textFill>
                  <w14:solidFill>
                    <w14:schemeClr w14:val="tx1"/>
                  </w14:solidFill>
                </w14:textFill>
              </w:rPr>
              <w:t>依托厂区现有设施</w:t>
            </w:r>
            <w:r>
              <w:rPr>
                <w:rFonts w:ascii="Times New Roman" w:hAnsi="Times New Roman"/>
                <w:bCs/>
                <w:color w:val="000000" w:themeColor="text1"/>
                <w:spacing w:val="-10"/>
                <w:szCs w:val="21"/>
                <w14:textFill>
                  <w14:solidFill>
                    <w14:schemeClr w14:val="tx1"/>
                  </w14:solidFill>
                </w14:textFill>
              </w:rPr>
              <w:t>。</w:t>
            </w:r>
          </w:p>
          <w:p>
            <w:pPr>
              <w:adjustRightInd w:val="0"/>
              <w:snapToGrid w:val="0"/>
              <w:spacing w:line="360" w:lineRule="auto"/>
              <w:rPr>
                <w:rFonts w:ascii="Times New Roman" w:hAnsi="Times New Roman"/>
                <w:b/>
                <w:color w:val="000000" w:themeColor="text1"/>
                <w:spacing w:val="-10"/>
                <w:szCs w:val="21"/>
                <w14:textFill>
                  <w14:solidFill>
                    <w14:schemeClr w14:val="tx1"/>
                  </w14:solidFill>
                </w14:textFill>
              </w:rPr>
            </w:pPr>
            <w:r>
              <w:rPr>
                <w:rFonts w:hint="eastAsia" w:ascii="Times New Roman" w:hAnsi="Times New Roman"/>
                <w:b/>
                <w:color w:val="000000" w:themeColor="text1"/>
                <w:spacing w:val="-10"/>
                <w:szCs w:val="21"/>
                <w:lang w:val="en-US" w:eastAsia="zh-CN"/>
                <w14:textFill>
                  <w14:solidFill>
                    <w14:schemeClr w14:val="tx1"/>
                  </w14:solidFill>
                </w14:textFill>
              </w:rPr>
              <w:t>3</w:t>
            </w:r>
            <w:r>
              <w:rPr>
                <w:rFonts w:ascii="Times New Roman" w:hAnsi="Times New Roman"/>
                <w:b/>
                <w:color w:val="000000" w:themeColor="text1"/>
                <w:spacing w:val="-10"/>
                <w:szCs w:val="21"/>
                <w14:textFill>
                  <w14:solidFill>
                    <w14:schemeClr w14:val="tx1"/>
                  </w14:solidFill>
                </w14:textFill>
              </w:rPr>
              <w:t>施工期噪声防治措施</w:t>
            </w:r>
          </w:p>
          <w:p>
            <w:pPr>
              <w:adjustRightInd w:val="0"/>
              <w:snapToGrid w:val="0"/>
              <w:spacing w:line="360" w:lineRule="auto"/>
              <w:ind w:firstLine="440" w:firstLineChars="200"/>
              <w:rPr>
                <w:rFonts w:ascii="Times New Roman" w:hAnsi="Times New Roman"/>
                <w:bCs/>
                <w:color w:val="000000" w:themeColor="text1"/>
                <w:spacing w:val="-10"/>
                <w:sz w:val="24"/>
                <w:szCs w:val="24"/>
                <w14:textFill>
                  <w14:solidFill>
                    <w14:schemeClr w14:val="tx1"/>
                  </w14:solidFill>
                </w14:textFill>
              </w:rPr>
            </w:pPr>
            <w:r>
              <w:rPr>
                <w:rFonts w:ascii="Times New Roman" w:hAnsi="Times New Roman"/>
                <w:bCs/>
                <w:color w:val="000000" w:themeColor="text1"/>
                <w:spacing w:val="-10"/>
                <w:sz w:val="24"/>
                <w:szCs w:val="24"/>
                <w14:textFill>
                  <w14:solidFill>
                    <w14:schemeClr w14:val="tx1"/>
                  </w14:solidFill>
                </w14:textFill>
              </w:rPr>
              <w:t>采用低噪声</w:t>
            </w:r>
            <w:r>
              <w:rPr>
                <w:rFonts w:hint="eastAsia" w:ascii="Times New Roman" w:hAnsi="Times New Roman"/>
                <w:bCs/>
                <w:color w:val="000000" w:themeColor="text1"/>
                <w:spacing w:val="-10"/>
                <w:sz w:val="24"/>
                <w:szCs w:val="24"/>
                <w14:textFill>
                  <w14:solidFill>
                    <w14:schemeClr w14:val="tx1"/>
                  </w14:solidFill>
                </w14:textFill>
              </w:rPr>
              <w:t>施工</w:t>
            </w:r>
            <w:r>
              <w:rPr>
                <w:rFonts w:ascii="Times New Roman" w:hAnsi="Times New Roman"/>
                <w:bCs/>
                <w:color w:val="000000" w:themeColor="text1"/>
                <w:spacing w:val="-10"/>
                <w:sz w:val="24"/>
                <w:szCs w:val="24"/>
                <w14:textFill>
                  <w14:solidFill>
                    <w14:schemeClr w14:val="tx1"/>
                  </w14:solidFill>
                </w14:textFill>
              </w:rPr>
              <w:t>设备、合理布置施工现场；错开高噪声设备使用时间；禁止午间（12:00-2:00）、夜间（22:00-6:00）施工；运输车辆路线尽量避开声环境敏感点；距离敏感点近的施工场地周围设置不低于2.5m高临时隔声屏。</w:t>
            </w:r>
          </w:p>
          <w:p>
            <w:pPr>
              <w:pStyle w:val="29"/>
              <w:snapToGrid/>
              <w:spacing w:before="0" w:after="0" w:line="360" w:lineRule="auto"/>
              <w:ind w:right="0" w:firstLine="0" w:firstLineChars="0"/>
              <w:contextualSpacing/>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lang w:val="en-US" w:eastAsia="zh-CN"/>
                <w14:textFill>
                  <w14:solidFill>
                    <w14:schemeClr w14:val="tx1"/>
                  </w14:solidFill>
                </w14:textFill>
              </w:rPr>
              <w:t>4</w:t>
            </w:r>
            <w:r>
              <w:rPr>
                <w:rFonts w:hint="eastAsia" w:ascii="Times New Roman" w:hAnsi="Times New Roman"/>
                <w:b/>
                <w:bCs/>
                <w:color w:val="000000" w:themeColor="text1"/>
                <w:sz w:val="24"/>
                <w:szCs w:val="24"/>
                <w14:textFill>
                  <w14:solidFill>
                    <w14:schemeClr w14:val="tx1"/>
                  </w14:solidFill>
                </w14:textFill>
              </w:rPr>
              <w:t>施工期固体废物防治措施</w:t>
            </w:r>
          </w:p>
          <w:p>
            <w:pPr>
              <w:pStyle w:val="29"/>
              <w:snapToGrid/>
              <w:spacing w:before="0" w:after="0" w:line="360" w:lineRule="auto"/>
              <w:ind w:right="0" w:firstLineChars="200"/>
              <w:contextualSpacing/>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（1）建筑施工中产生的建筑垃圾，应按有关部门的要求，送至指定地点进行处置；</w:t>
            </w:r>
          </w:p>
          <w:p>
            <w:pPr>
              <w:pStyle w:val="29"/>
              <w:snapToGrid/>
              <w:spacing w:before="0" w:after="0" w:line="360" w:lineRule="auto"/>
              <w:ind w:right="0" w:firstLineChars="200"/>
              <w:contextualSpacing/>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2</w:t>
            </w:r>
            <w:r>
              <w:rPr>
                <w:rFonts w:ascii="Times New Roman" w:hAnsi="Times New Roman"/>
                <w:color w:val="000000" w:themeColor="text1"/>
                <w:sz w:val="24"/>
                <w:szCs w:val="24"/>
                <w14:textFill>
                  <w14:solidFill>
                    <w14:schemeClr w14:val="tx1"/>
                  </w14:solidFill>
                </w14:textFill>
              </w:rPr>
              <w:t>）施工工人产生的生活垃圾，应交环卫部门运走处理，以避免对周围环境造成影响。</w:t>
            </w:r>
          </w:p>
          <w:p>
            <w:pPr>
              <w:pStyle w:val="29"/>
              <w:snapToGrid/>
              <w:spacing w:before="0" w:after="0" w:line="360" w:lineRule="auto"/>
              <w:ind w:right="0" w:firstLine="0" w:firstLineChars="0"/>
              <w:contextualSpacing/>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lang w:val="en-US" w:eastAsia="zh-CN"/>
                <w14:textFill>
                  <w14:solidFill>
                    <w14:schemeClr w14:val="tx1"/>
                  </w14:solidFill>
                </w14:textFill>
              </w:rPr>
              <w:t>5</w:t>
            </w:r>
            <w:r>
              <w:rPr>
                <w:rFonts w:hint="eastAsia" w:ascii="Times New Roman" w:hAnsi="Times New Roman"/>
                <w:b/>
                <w:bCs/>
                <w:color w:val="000000" w:themeColor="text1"/>
                <w:sz w:val="24"/>
                <w:szCs w:val="24"/>
                <w14:textFill>
                  <w14:solidFill>
                    <w14:schemeClr w14:val="tx1"/>
                  </w14:solidFill>
                </w14:textFill>
              </w:rPr>
              <w:t>生态保护措施</w:t>
            </w:r>
          </w:p>
          <w:p>
            <w:pPr>
              <w:pStyle w:val="29"/>
              <w:snapToGrid/>
              <w:spacing w:before="0" w:after="0" w:line="360" w:lineRule="auto"/>
              <w:ind w:right="0" w:firstLineChars="200"/>
              <w:contextualSpacing/>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本项目位于</w:t>
            </w:r>
            <w:r>
              <w:rPr>
                <w:rFonts w:hint="eastAsia" w:ascii="Times New Roman" w:hAnsi="Times New Roman"/>
                <w:color w:val="000000" w:themeColor="text1"/>
                <w:sz w:val="24"/>
                <w:szCs w:val="24"/>
                <w:lang w:val="en-US" w:eastAsia="zh-CN"/>
                <w14:textFill>
                  <w14:solidFill>
                    <w14:schemeClr w14:val="tx1"/>
                  </w14:solidFill>
                </w14:textFill>
              </w:rPr>
              <w:t>厂区</w:t>
            </w:r>
            <w:r>
              <w:rPr>
                <w:rFonts w:hint="eastAsia" w:ascii="Times New Roman" w:hAnsi="Times New Roman"/>
                <w:color w:val="000000" w:themeColor="text1"/>
                <w:sz w:val="24"/>
                <w:szCs w:val="24"/>
                <w14:textFill>
                  <w14:solidFill>
                    <w14:schemeClr w14:val="tx1"/>
                  </w14:solidFill>
                </w14:textFill>
              </w:rPr>
              <w:t>内，不新增占地</w:t>
            </w:r>
            <w:r>
              <w:rPr>
                <w:rFonts w:hint="eastAsia" w:ascii="Times New Roman" w:hAnsi="Times New Roman"/>
                <w:color w:val="000000" w:themeColor="text1"/>
                <w:sz w:val="24"/>
                <w:szCs w:val="24"/>
                <w:lang w:eastAsia="zh-CN"/>
                <w14:textFill>
                  <w14:solidFill>
                    <w14:schemeClr w14:val="tx1"/>
                  </w14:solidFill>
                </w14:textFill>
              </w:rPr>
              <w:t>，</w:t>
            </w:r>
            <w:r>
              <w:rPr>
                <w:rFonts w:hint="eastAsia" w:ascii="Times New Roman" w:hAnsi="Times New Roman"/>
                <w:color w:val="000000" w:themeColor="text1"/>
                <w:sz w:val="24"/>
                <w:szCs w:val="24"/>
                <w14:textFill>
                  <w14:solidFill>
                    <w14:schemeClr w14:val="tx1"/>
                  </w14:solidFill>
                </w14:textFill>
              </w:rPr>
              <w:t>基本不会对区域生态环境造成影响。</w:t>
            </w:r>
          </w:p>
          <w:p>
            <w:pPr>
              <w:pStyle w:val="30"/>
              <w:ind w:left="480"/>
              <w:rPr>
                <w:rFonts w:ascii="Times New Roman" w:hAnsi="Times New Roman"/>
                <w:color w:val="000000" w:themeColor="text1"/>
                <w14:textFill>
                  <w14:solidFill>
                    <w14:schemeClr w14:val="tx1"/>
                  </w14:solidFill>
                </w14:textFill>
              </w:rPr>
            </w:pPr>
          </w:p>
          <w:p>
            <w:pPr>
              <w:pStyle w:val="29"/>
              <w:ind w:firstLine="180"/>
              <w:rPr>
                <w:color w:val="000000" w:themeColor="text1"/>
                <w14:textFill>
                  <w14:solidFill>
                    <w14:schemeClr w14:val="tx1"/>
                  </w14:solidFill>
                </w14:textFill>
              </w:rPr>
            </w:pPr>
          </w:p>
          <w:p>
            <w:pPr>
              <w:pStyle w:val="29"/>
              <w:ind w:firstLine="180"/>
              <w:rPr>
                <w:color w:val="000000" w:themeColor="text1"/>
                <w14:textFill>
                  <w14:solidFill>
                    <w14:schemeClr w14:val="tx1"/>
                  </w14:solidFill>
                </w14:textFill>
              </w:rPr>
            </w:pPr>
          </w:p>
          <w:p>
            <w:pPr>
              <w:pStyle w:val="29"/>
              <w:ind w:firstLine="0" w:firstLineChars="0"/>
              <w:rPr>
                <w:rFonts w:ascii="Times New Roman" w:hAnsi="Times New Roman"/>
                <w:bCs/>
                <w:color w:val="000000" w:themeColor="text1"/>
                <w:spacing w:val="-10"/>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51" w:hRule="atLeast"/>
          <w:jc w:val="center"/>
        </w:trPr>
        <w:tc>
          <w:tcPr>
            <w:tcW w:w="482" w:type="dxa"/>
            <w:tcMar>
              <w:left w:w="28" w:type="dxa"/>
              <w:right w:w="28" w:type="dxa"/>
            </w:tcMar>
            <w:vAlign w:val="center"/>
          </w:tcPr>
          <w:p>
            <w:pPr>
              <w:adjustRightInd w:val="0"/>
              <w:snapToGrid w:val="0"/>
              <w:jc w:val="center"/>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运营</w:t>
            </w:r>
          </w:p>
          <w:p>
            <w:pPr>
              <w:adjustRightInd w:val="0"/>
              <w:snapToGrid w:val="0"/>
              <w:jc w:val="center"/>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期环</w:t>
            </w:r>
          </w:p>
          <w:p>
            <w:pPr>
              <w:adjustRightInd w:val="0"/>
              <w:snapToGrid w:val="0"/>
              <w:jc w:val="center"/>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境影</w:t>
            </w:r>
          </w:p>
          <w:p>
            <w:pPr>
              <w:adjustRightInd w:val="0"/>
              <w:snapToGrid w:val="0"/>
              <w:jc w:val="center"/>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响和</w:t>
            </w:r>
          </w:p>
          <w:p>
            <w:pPr>
              <w:adjustRightInd w:val="0"/>
              <w:snapToGrid w:val="0"/>
              <w:jc w:val="center"/>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保护</w:t>
            </w:r>
          </w:p>
          <w:p>
            <w:pPr>
              <w:adjustRightInd w:val="0"/>
              <w:snapToGrid w:val="0"/>
              <w:jc w:val="center"/>
              <w:rPr>
                <w:rFonts w:ascii="Times New Roman" w:hAnsi="Times New Roman"/>
                <w:bCs/>
                <w:color w:val="000000" w:themeColor="text1"/>
                <w:szCs w:val="21"/>
                <w14:textFill>
                  <w14:solidFill>
                    <w14:schemeClr w14:val="tx1"/>
                  </w14:solidFill>
                </w14:textFill>
              </w:rPr>
            </w:pPr>
            <w:r>
              <w:rPr>
                <w:rFonts w:ascii="Times New Roman" w:hAnsi="Times New Roman"/>
                <w:bCs/>
                <w:color w:val="000000" w:themeColor="text1"/>
                <w:szCs w:val="21"/>
                <w14:textFill>
                  <w14:solidFill>
                    <w14:schemeClr w14:val="tx1"/>
                  </w14:solidFill>
                </w14:textFill>
              </w:rPr>
              <w:t>措施</w:t>
            </w:r>
          </w:p>
        </w:tc>
        <w:tc>
          <w:tcPr>
            <w:tcW w:w="8499" w:type="dxa"/>
            <w:vAlign w:val="center"/>
          </w:tcPr>
          <w:p>
            <w:pPr>
              <w:pStyle w:val="47"/>
              <w:snapToGrid w:val="0"/>
              <w:spacing w:line="360" w:lineRule="auto"/>
              <w:ind w:firstLine="0"/>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1环境空气影响分析</w:t>
            </w:r>
          </w:p>
          <w:p>
            <w:pPr>
              <w:snapToGrid w:val="0"/>
              <w:spacing w:line="360" w:lineRule="auto"/>
              <w:rPr>
                <w:rFonts w:ascii="Times New Roman" w:hAnsi="Times New Roman"/>
                <w:b/>
                <w:bCs/>
                <w:color w:val="000000" w:themeColor="text1"/>
                <w:sz w:val="24"/>
                <w:szCs w:val="24"/>
                <w14:textFill>
                  <w14:solidFill>
                    <w14:schemeClr w14:val="tx1"/>
                  </w14:solidFill>
                </w14:textFill>
              </w:rPr>
            </w:pPr>
            <w:r>
              <w:rPr>
                <w:rFonts w:ascii="Times New Roman" w:hAnsi="Times New Roman"/>
                <w:b/>
                <w:bCs/>
                <w:color w:val="000000" w:themeColor="text1"/>
                <w:sz w:val="24"/>
                <w:szCs w:val="24"/>
                <w14:textFill>
                  <w14:solidFill>
                    <w14:schemeClr w14:val="tx1"/>
                  </w14:solidFill>
                </w14:textFill>
              </w:rPr>
              <w:t>1.1污染源分析</w:t>
            </w:r>
          </w:p>
          <w:p>
            <w:pPr>
              <w:snapToGrid w:val="0"/>
              <w:spacing w:line="360" w:lineRule="auto"/>
              <w:ind w:firstLine="480" w:firstLineChars="200"/>
              <w:rPr>
                <w:rFonts w:ascii="Times New Roman" w:hAnsi="Times New Roman"/>
                <w:color w:val="000000" w:themeColor="text1"/>
                <w14:textFill>
                  <w14:solidFill>
                    <w14:schemeClr w14:val="tx1"/>
                  </w14:solidFill>
                </w14:textFill>
              </w:rPr>
            </w:pPr>
            <w:r>
              <w:rPr>
                <w:rFonts w:hint="eastAsia"/>
                <w:color w:val="000000" w:themeColor="text1"/>
                <w:sz w:val="24"/>
                <w:szCs w:val="24"/>
                <w14:textFill>
                  <w14:solidFill>
                    <w14:schemeClr w14:val="tx1"/>
                  </w14:solidFill>
                </w14:textFill>
              </w:rPr>
              <w:t>本项目废</w:t>
            </w:r>
            <w:r>
              <w:rPr>
                <w:rFonts w:hint="eastAsia"/>
                <w:color w:val="000000" w:themeColor="text1"/>
                <w14:textFill>
                  <w14:solidFill>
                    <w14:schemeClr w14:val="tx1"/>
                  </w14:solidFill>
                </w14:textFill>
              </w:rPr>
              <w:t>气主要为</w:t>
            </w:r>
            <w:r>
              <w:rPr>
                <w:rFonts w:hint="eastAsia"/>
                <w:color w:val="000000" w:themeColor="text1"/>
                <w:lang w:val="en-US" w:eastAsia="zh-CN"/>
                <w14:textFill>
                  <w14:solidFill>
                    <w14:schemeClr w14:val="tx1"/>
                  </w14:solidFill>
                </w14:textFill>
              </w:rPr>
              <w:t>生产线各池体</w:t>
            </w:r>
            <w:r>
              <w:rPr>
                <w:rFonts w:hint="eastAsia" w:ascii="Times New Roman" w:hAnsi="Times New Roman"/>
                <w:bCs/>
                <w:color w:val="000000" w:themeColor="text1"/>
                <w:szCs w:val="21"/>
                <w14:textFill>
                  <w14:solidFill>
                    <w14:schemeClr w14:val="tx1"/>
                  </w14:solidFill>
                </w14:textFill>
              </w:rPr>
              <w:t>产生的恶臭气体</w:t>
            </w:r>
            <w:r>
              <w:rPr>
                <w:rFonts w:hint="eastAsia"/>
                <w:color w:val="000000" w:themeColor="text1"/>
                <w14:textFill>
                  <w14:solidFill>
                    <w14:schemeClr w14:val="tx1"/>
                  </w14:solidFill>
                </w14:textFill>
              </w:rPr>
              <w:t>。</w:t>
            </w:r>
          </w:p>
          <w:p>
            <w:pPr>
              <w:snapToGrid w:val="0"/>
              <w:spacing w:line="360" w:lineRule="auto"/>
              <w:ind w:firstLine="480" w:firstLineChars="200"/>
              <w:rPr>
                <w:rFonts w:ascii="Times New Roman" w:hAnsi="Times New Roman"/>
                <w:bCs/>
                <w:color w:val="000000" w:themeColor="text1"/>
                <w:kern w:val="2"/>
                <w:sz w:val="24"/>
                <w:szCs w:val="24"/>
                <w14:textFill>
                  <w14:solidFill>
                    <w14:schemeClr w14:val="tx1"/>
                  </w14:solidFill>
                </w14:textFill>
              </w:rPr>
            </w:pPr>
            <w:r>
              <w:rPr>
                <w:rFonts w:hint="eastAsia" w:ascii="Times New Roman" w:hAnsi="Times New Roman"/>
                <w:bCs/>
                <w:color w:val="000000" w:themeColor="text1"/>
                <w:szCs w:val="21"/>
                <w:lang w:val="en-US" w:eastAsia="zh-CN"/>
                <w14:textFill>
                  <w14:solidFill>
                    <w14:schemeClr w14:val="tx1"/>
                  </w14:solidFill>
                </w14:textFill>
              </w:rPr>
              <w:t>生产过程中会产生少量恶臭气体，主要为氨、硫化氢和臭气浓度，本项目池体均为地下布置，且位于密闭房间内，但在出入口或观察口处可能会有少量恶臭气体逸散，</w:t>
            </w:r>
            <w:r>
              <w:rPr>
                <w:rFonts w:hint="eastAsia" w:ascii="Times New Roman" w:hAnsi="Times New Roman"/>
                <w:bCs/>
                <w:color w:val="000000" w:themeColor="text1"/>
                <w:kern w:val="2"/>
                <w:sz w:val="24"/>
                <w:szCs w:val="24"/>
                <w:lang w:val="en-US" w:eastAsia="zh-CN"/>
                <w14:textFill>
                  <w14:solidFill>
                    <w14:schemeClr w14:val="tx1"/>
                  </w14:solidFill>
                </w14:textFill>
              </w:rPr>
              <w:t>本项目在正常生产时保证</w:t>
            </w:r>
            <w:r>
              <w:rPr>
                <w:rFonts w:hint="eastAsia" w:ascii="Times New Roman" w:hAnsi="Times New Roman"/>
                <w:bCs/>
                <w:color w:val="000000" w:themeColor="text1"/>
                <w:szCs w:val="21"/>
                <w:lang w:val="en-US" w:eastAsia="zh-CN"/>
                <w14:textFill>
                  <w14:solidFill>
                    <w14:schemeClr w14:val="tx1"/>
                  </w14:solidFill>
                </w14:textFill>
              </w:rPr>
              <w:t>房间为密闭状态</w:t>
            </w:r>
            <w:r>
              <w:rPr>
                <w:rFonts w:hint="eastAsia" w:ascii="Times New Roman" w:hAnsi="Times New Roman"/>
                <w:bCs/>
                <w:color w:val="000000" w:themeColor="text1"/>
                <w:kern w:val="2"/>
                <w:sz w:val="24"/>
                <w:szCs w:val="24"/>
                <w14:textFill>
                  <w14:solidFill>
                    <w14:schemeClr w14:val="tx1"/>
                  </w14:solidFill>
                </w14:textFill>
              </w:rPr>
              <w:t>，可减少恶臭污染物的排放对环境的影响</w:t>
            </w:r>
            <w:r>
              <w:rPr>
                <w:rFonts w:hint="eastAsia" w:ascii="Times New Roman" w:hAnsi="Times New Roman"/>
                <w:bCs/>
                <w:color w:val="000000" w:themeColor="text1"/>
                <w:kern w:val="2"/>
                <w:sz w:val="24"/>
                <w:szCs w:val="24"/>
                <w:lang w:eastAsia="zh-CN"/>
                <w14:textFill>
                  <w14:solidFill>
                    <w14:schemeClr w14:val="tx1"/>
                  </w14:solidFill>
                </w14:textFill>
              </w:rPr>
              <w:t>，</w:t>
            </w:r>
            <w:r>
              <w:rPr>
                <w:rFonts w:hint="eastAsia" w:ascii="Times New Roman" w:hAnsi="Times New Roman"/>
                <w:bCs/>
                <w:color w:val="000000" w:themeColor="text1"/>
                <w:kern w:val="2"/>
                <w:sz w:val="24"/>
                <w:szCs w:val="24"/>
                <w:lang w:val="en-US" w:eastAsia="zh-CN"/>
                <w14:textFill>
                  <w14:solidFill>
                    <w14:schemeClr w14:val="tx1"/>
                  </w14:solidFill>
                </w14:textFill>
              </w:rPr>
              <w:t>其对环境影响较小</w:t>
            </w:r>
            <w:r>
              <w:rPr>
                <w:rFonts w:hint="eastAsia" w:ascii="Times New Roman" w:hAnsi="Times New Roman"/>
                <w:bCs/>
                <w:color w:val="000000" w:themeColor="text1"/>
                <w:kern w:val="2"/>
                <w:sz w:val="24"/>
                <w:szCs w:val="24"/>
                <w14:textFill>
                  <w14:solidFill>
                    <w14:schemeClr w14:val="tx1"/>
                  </w14:solidFill>
                </w14:textFill>
              </w:rPr>
              <w:t>。</w:t>
            </w:r>
          </w:p>
          <w:p>
            <w:pPr>
              <w:pStyle w:val="14"/>
              <w:spacing w:line="360" w:lineRule="auto"/>
              <w:contextualSpacing/>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1</w:t>
            </w:r>
            <w:r>
              <w:rPr>
                <w:rFonts w:ascii="Times New Roman" w:hAnsi="Times New Roman"/>
                <w:b/>
                <w:bCs/>
                <w:color w:val="000000" w:themeColor="text1"/>
                <w:sz w:val="24"/>
                <w:szCs w:val="24"/>
                <w14:textFill>
                  <w14:solidFill>
                    <w14:schemeClr w14:val="tx1"/>
                  </w14:solidFill>
                </w14:textFill>
              </w:rPr>
              <w:t>.</w:t>
            </w:r>
            <w:r>
              <w:rPr>
                <w:rFonts w:hint="eastAsia" w:ascii="Times New Roman" w:hAnsi="Times New Roman"/>
                <w:b/>
                <w:bCs/>
                <w:color w:val="000000" w:themeColor="text1"/>
                <w:sz w:val="24"/>
                <w:szCs w:val="24"/>
                <w:lang w:val="en-US" w:eastAsia="zh-CN"/>
                <w14:textFill>
                  <w14:solidFill>
                    <w14:schemeClr w14:val="tx1"/>
                  </w14:solidFill>
                </w14:textFill>
              </w:rPr>
              <w:t>2</w:t>
            </w:r>
            <w:r>
              <w:rPr>
                <w:rFonts w:hint="eastAsia" w:ascii="Times New Roman" w:hAnsi="Times New Roman"/>
                <w:b/>
                <w:bCs/>
                <w:color w:val="000000" w:themeColor="text1"/>
                <w:sz w:val="24"/>
                <w:szCs w:val="24"/>
                <w14:textFill>
                  <w14:solidFill>
                    <w14:schemeClr w14:val="tx1"/>
                  </w14:solidFill>
                </w14:textFill>
              </w:rPr>
              <w:t>非正常工况分析</w:t>
            </w:r>
          </w:p>
          <w:p>
            <w:pPr>
              <w:pStyle w:val="14"/>
              <w:spacing w:line="360" w:lineRule="auto"/>
              <w:ind w:firstLine="480" w:firstLineChars="200"/>
              <w:contextualSpacing/>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不涉及。</w:t>
            </w:r>
          </w:p>
          <w:p>
            <w:pPr>
              <w:pStyle w:val="14"/>
              <w:spacing w:line="360" w:lineRule="auto"/>
              <w:contextualSpacing/>
              <w:rPr>
                <w:rFonts w:ascii="Times New Roman" w:hAnsi="Times New Roman"/>
                <w:b/>
                <w:bCs/>
                <w:color w:val="000000" w:themeColor="text1"/>
                <w:sz w:val="24"/>
                <w:szCs w:val="24"/>
                <w14:textFill>
                  <w14:solidFill>
                    <w14:schemeClr w14:val="tx1"/>
                  </w14:solidFill>
                </w14:textFill>
              </w:rPr>
            </w:pPr>
            <w:r>
              <w:rPr>
                <w:rFonts w:ascii="Times New Roman" w:hAnsi="Times New Roman"/>
                <w:b/>
                <w:bCs/>
                <w:color w:val="000000" w:themeColor="text1"/>
                <w:sz w:val="24"/>
                <w:szCs w:val="24"/>
                <w14:textFill>
                  <w14:solidFill>
                    <w14:schemeClr w14:val="tx1"/>
                  </w14:solidFill>
                </w14:textFill>
              </w:rPr>
              <w:t>1.</w:t>
            </w:r>
            <w:r>
              <w:rPr>
                <w:rFonts w:hint="eastAsia" w:ascii="Times New Roman" w:hAnsi="Times New Roman"/>
                <w:b/>
                <w:bCs/>
                <w:color w:val="000000" w:themeColor="text1"/>
                <w:sz w:val="24"/>
                <w:szCs w:val="24"/>
                <w:lang w:val="en-US" w:eastAsia="zh-CN"/>
                <w14:textFill>
                  <w14:solidFill>
                    <w14:schemeClr w14:val="tx1"/>
                  </w14:solidFill>
                </w14:textFill>
              </w:rPr>
              <w:t>3</w:t>
            </w:r>
            <w:r>
              <w:rPr>
                <w:rFonts w:hint="eastAsia" w:ascii="Times New Roman" w:hAnsi="Times New Roman"/>
                <w:b/>
                <w:bCs/>
                <w:color w:val="000000" w:themeColor="text1"/>
                <w:sz w:val="24"/>
                <w:szCs w:val="24"/>
                <w14:textFill>
                  <w14:solidFill>
                    <w14:schemeClr w14:val="tx1"/>
                  </w14:solidFill>
                </w14:textFill>
              </w:rPr>
              <w:t>达标分析</w:t>
            </w:r>
          </w:p>
          <w:p>
            <w:pPr>
              <w:pStyle w:val="14"/>
              <w:spacing w:line="360" w:lineRule="auto"/>
              <w:ind w:firstLine="480" w:firstLineChars="200"/>
              <w:contextualSpacing/>
              <w:rPr>
                <w:rFonts w:ascii="Times New Roman" w:hAnsi="Times New Roman"/>
                <w:color w:val="000000" w:themeColor="text1"/>
                <w:sz w:val="24"/>
                <w:szCs w:val="24"/>
                <w14:textFill>
                  <w14:solidFill>
                    <w14:schemeClr w14:val="tx1"/>
                  </w14:solidFill>
                </w14:textFill>
              </w:rPr>
            </w:pPr>
            <w:r>
              <w:rPr>
                <w:rFonts w:hint="eastAsia" w:ascii="Times New Roman" w:hAnsi="Times New Roman"/>
                <w:bCs/>
                <w:color w:val="000000" w:themeColor="text1"/>
                <w:szCs w:val="21"/>
                <w:lang w:val="en-US" w:eastAsia="zh-CN"/>
                <w14:textFill>
                  <w14:solidFill>
                    <w14:schemeClr w14:val="tx1"/>
                  </w14:solidFill>
                </w14:textFill>
              </w:rPr>
              <w:t>生产过程中会产生少量恶臭气体，本项目池体均为地下布置，且位于密闭房间内，</w:t>
            </w:r>
            <w:r>
              <w:rPr>
                <w:rFonts w:hint="eastAsia" w:ascii="Times New Roman" w:hAnsi="Times New Roman"/>
                <w:bCs/>
                <w:color w:val="000000" w:themeColor="text1"/>
                <w:kern w:val="2"/>
                <w:sz w:val="24"/>
                <w:szCs w:val="24"/>
                <w14:textFill>
                  <w14:solidFill>
                    <w14:schemeClr w14:val="tx1"/>
                  </w14:solidFill>
                </w14:textFill>
              </w:rPr>
              <w:t>可减少恶臭污染物的排放对环境的影响</w:t>
            </w:r>
            <w:r>
              <w:rPr>
                <w:rFonts w:hint="eastAsia" w:ascii="Times New Roman" w:hAnsi="Times New Roman"/>
                <w:bCs/>
                <w:color w:val="000000" w:themeColor="text1"/>
                <w:kern w:val="2"/>
                <w:sz w:val="24"/>
                <w:szCs w:val="24"/>
                <w:lang w:eastAsia="zh-CN"/>
                <w14:textFill>
                  <w14:solidFill>
                    <w14:schemeClr w14:val="tx1"/>
                  </w14:solidFill>
                </w14:textFill>
              </w:rPr>
              <w:t>，</w:t>
            </w:r>
            <w:r>
              <w:rPr>
                <w:rFonts w:hint="eastAsia" w:ascii="Times New Roman" w:hAnsi="Times New Roman"/>
                <w:bCs/>
                <w:color w:val="000000" w:themeColor="text1"/>
                <w:kern w:val="2"/>
                <w:sz w:val="24"/>
                <w:szCs w:val="24"/>
                <w:lang w:val="en-US" w:eastAsia="zh-CN"/>
                <w14:textFill>
                  <w14:solidFill>
                    <w14:schemeClr w14:val="tx1"/>
                  </w14:solidFill>
                </w14:textFill>
              </w:rPr>
              <w:t>其对大气环境影响较小</w:t>
            </w:r>
            <w:r>
              <w:rPr>
                <w:rFonts w:hint="eastAsia" w:ascii="Times New Roman" w:hAnsi="Times New Roman"/>
                <w:bCs/>
                <w:color w:val="000000" w:themeColor="text1"/>
                <w:kern w:val="2"/>
                <w:sz w:val="24"/>
                <w:szCs w:val="24"/>
                <w:lang w:eastAsia="zh-CN"/>
                <w14:textFill>
                  <w14:solidFill>
                    <w14:schemeClr w14:val="tx1"/>
                  </w14:solidFill>
                </w14:textFill>
              </w:rPr>
              <w:t>，</w:t>
            </w:r>
            <w:r>
              <w:rPr>
                <w:rFonts w:hint="eastAsia" w:ascii="Times New Roman" w:hAnsi="Times New Roman"/>
                <w:color w:val="000000" w:themeColor="text1"/>
                <w:kern w:val="2"/>
                <w:sz w:val="24"/>
                <w:szCs w:val="24"/>
                <w:lang w:val="en-US" w:eastAsia="zh-CN"/>
                <w14:textFill>
                  <w14:solidFill>
                    <w14:schemeClr w14:val="tx1"/>
                  </w14:solidFill>
                </w14:textFill>
              </w:rPr>
              <w:t>厂</w:t>
            </w:r>
            <w:r>
              <w:rPr>
                <w:rFonts w:hint="eastAsia" w:ascii="Times New Roman" w:hAnsi="Times New Roman"/>
                <w:color w:val="000000" w:themeColor="text1"/>
                <w:kern w:val="2"/>
                <w:sz w:val="24"/>
                <w:szCs w:val="24"/>
                <w14:textFill>
                  <w14:solidFill>
                    <w14:schemeClr w14:val="tx1"/>
                  </w14:solidFill>
                </w14:textFill>
              </w:rPr>
              <w:t>界</w:t>
            </w:r>
            <w:r>
              <w:rPr>
                <w:rFonts w:ascii="Times New Roman" w:hAnsi="Times New Roman"/>
                <w:color w:val="000000" w:themeColor="text1"/>
                <w:kern w:val="2"/>
                <w:sz w:val="24"/>
                <w:szCs w:val="24"/>
                <w14:textFill>
                  <w14:solidFill>
                    <w14:schemeClr w14:val="tx1"/>
                  </w14:solidFill>
                </w14:textFill>
              </w:rPr>
              <w:t xml:space="preserve"> NH</w:t>
            </w:r>
            <w:r>
              <w:rPr>
                <w:rFonts w:ascii="Times New Roman" w:hAnsi="Times New Roman"/>
                <w:color w:val="000000" w:themeColor="text1"/>
                <w:kern w:val="2"/>
                <w:sz w:val="24"/>
                <w:szCs w:val="24"/>
                <w:vertAlign w:val="subscript"/>
                <w14:textFill>
                  <w14:solidFill>
                    <w14:schemeClr w14:val="tx1"/>
                  </w14:solidFill>
                </w14:textFill>
              </w:rPr>
              <w:t>3</w:t>
            </w:r>
            <w:r>
              <w:rPr>
                <w:rFonts w:ascii="Times New Roman" w:hAnsi="Times New Roman"/>
                <w:color w:val="000000" w:themeColor="text1"/>
                <w:kern w:val="2"/>
                <w:sz w:val="24"/>
                <w:szCs w:val="24"/>
                <w14:textFill>
                  <w14:solidFill>
                    <w14:schemeClr w14:val="tx1"/>
                  </w14:solidFill>
                </w14:textFill>
              </w:rPr>
              <w:t>、H</w:t>
            </w:r>
            <w:r>
              <w:rPr>
                <w:rFonts w:ascii="Times New Roman" w:hAnsi="Times New Roman"/>
                <w:color w:val="000000" w:themeColor="text1"/>
                <w:kern w:val="2"/>
                <w:sz w:val="24"/>
                <w:szCs w:val="24"/>
                <w:vertAlign w:val="subscript"/>
                <w14:textFill>
                  <w14:solidFill>
                    <w14:schemeClr w14:val="tx1"/>
                  </w14:solidFill>
                </w14:textFill>
              </w:rPr>
              <w:t>2</w:t>
            </w:r>
            <w:r>
              <w:rPr>
                <w:rFonts w:ascii="Times New Roman" w:hAnsi="Times New Roman"/>
                <w:color w:val="000000" w:themeColor="text1"/>
                <w:kern w:val="2"/>
                <w:sz w:val="24"/>
                <w:szCs w:val="24"/>
                <w14:textFill>
                  <w14:solidFill>
                    <w14:schemeClr w14:val="tx1"/>
                  </w14:solidFill>
                </w14:textFill>
              </w:rPr>
              <w:t>S</w:t>
            </w:r>
            <w:r>
              <w:rPr>
                <w:rFonts w:hint="eastAsia" w:ascii="Times New Roman" w:hAnsi="Times New Roman"/>
                <w:color w:val="000000" w:themeColor="text1"/>
                <w:kern w:val="2"/>
                <w:sz w:val="24"/>
                <w:szCs w:val="24"/>
                <w14:textFill>
                  <w14:solidFill>
                    <w14:schemeClr w14:val="tx1"/>
                  </w14:solidFill>
                </w14:textFill>
              </w:rPr>
              <w:t>、</w:t>
            </w:r>
            <w:r>
              <w:rPr>
                <w:rFonts w:ascii="Times New Roman" w:hAnsi="Times New Roman"/>
                <w:color w:val="000000" w:themeColor="text1"/>
                <w:kern w:val="2"/>
                <w:sz w:val="24"/>
                <w:szCs w:val="24"/>
                <w14:textFill>
                  <w14:solidFill>
                    <w14:schemeClr w14:val="tx1"/>
                  </w14:solidFill>
                </w14:textFill>
              </w:rPr>
              <w:t>臭气浓度排放满足《恶臭污染物排放标准》（GB14554</w:t>
            </w:r>
            <w:r>
              <w:rPr>
                <w:rFonts w:hint="eastAsia" w:ascii="Times New Roman" w:hAnsi="Times New Roman"/>
                <w:color w:val="000000" w:themeColor="text1"/>
                <w:kern w:val="2"/>
                <w:sz w:val="24"/>
                <w:szCs w:val="24"/>
                <w14:textFill>
                  <w14:solidFill>
                    <w14:schemeClr w14:val="tx1"/>
                  </w14:solidFill>
                </w14:textFill>
              </w:rPr>
              <w:t>-</w:t>
            </w:r>
            <w:r>
              <w:rPr>
                <w:rFonts w:ascii="Times New Roman" w:hAnsi="Times New Roman"/>
                <w:color w:val="000000" w:themeColor="text1"/>
                <w:kern w:val="2"/>
                <w:sz w:val="24"/>
                <w:szCs w:val="24"/>
                <w14:textFill>
                  <w14:solidFill>
                    <w14:schemeClr w14:val="tx1"/>
                  </w14:solidFill>
                </w14:textFill>
              </w:rPr>
              <w:t>93） 表1</w:t>
            </w:r>
            <w:r>
              <w:rPr>
                <w:rFonts w:hint="eastAsia" w:ascii="Times New Roman" w:hAnsi="Times New Roman"/>
                <w:color w:val="000000" w:themeColor="text1"/>
                <w:kern w:val="2"/>
                <w:sz w:val="24"/>
                <w:szCs w:val="24"/>
                <w14:textFill>
                  <w14:solidFill>
                    <w14:schemeClr w14:val="tx1"/>
                  </w14:solidFill>
                </w14:textFill>
              </w:rPr>
              <w:t>二级新改扩建</w:t>
            </w:r>
            <w:r>
              <w:rPr>
                <w:rFonts w:ascii="Times New Roman" w:hAnsi="Times New Roman"/>
                <w:color w:val="000000" w:themeColor="text1"/>
                <w:kern w:val="2"/>
                <w:sz w:val="24"/>
                <w:szCs w:val="24"/>
                <w14:textFill>
                  <w14:solidFill>
                    <w14:schemeClr w14:val="tx1"/>
                  </w14:solidFill>
                </w14:textFill>
              </w:rPr>
              <w:t>标准要求</w:t>
            </w:r>
            <w:r>
              <w:rPr>
                <w:rFonts w:hint="eastAsia" w:ascii="Times New Roman" w:hAnsi="Times New Roman"/>
                <w:color w:val="000000" w:themeColor="text1"/>
                <w:kern w:val="2"/>
                <w:sz w:val="24"/>
                <w:szCs w:val="24"/>
                <w:lang w:val="en-US" w:eastAsia="zh-CN"/>
                <w14:textFill>
                  <w14:solidFill>
                    <w14:schemeClr w14:val="tx1"/>
                  </w14:solidFill>
                </w14:textFill>
              </w:rPr>
              <w:t>。</w:t>
            </w:r>
            <w:r>
              <w:rPr>
                <w:rFonts w:hint="eastAsia" w:ascii="Times New Roman" w:hAnsi="Times New Roman"/>
                <w:color w:val="000000" w:themeColor="text1"/>
                <w:kern w:val="2"/>
                <w:sz w:val="24"/>
                <w:szCs w:val="24"/>
                <w14:textFill>
                  <w14:solidFill>
                    <w14:schemeClr w14:val="tx1"/>
                  </w14:solidFill>
                </w14:textFill>
              </w:rPr>
              <w:t>项目对区域大气环境影响较小。</w:t>
            </w:r>
          </w:p>
          <w:p>
            <w:pPr>
              <w:pStyle w:val="14"/>
              <w:spacing w:line="360" w:lineRule="auto"/>
              <w:contextualSpacing/>
              <w:rPr>
                <w:rFonts w:ascii="Times New Roman" w:hAnsi="Times New Roman"/>
                <w:b/>
                <w:bCs/>
                <w:color w:val="000000" w:themeColor="text1"/>
                <w:sz w:val="24"/>
                <w:szCs w:val="24"/>
                <w14:textFill>
                  <w14:solidFill>
                    <w14:schemeClr w14:val="tx1"/>
                  </w14:solidFill>
                </w14:textFill>
              </w:rPr>
            </w:pPr>
            <w:r>
              <w:rPr>
                <w:rFonts w:ascii="Times New Roman" w:hAnsi="Times New Roman"/>
                <w:b/>
                <w:bCs/>
                <w:color w:val="000000" w:themeColor="text1"/>
                <w:sz w:val="24"/>
                <w:szCs w:val="24"/>
                <w14:textFill>
                  <w14:solidFill>
                    <w14:schemeClr w14:val="tx1"/>
                  </w14:solidFill>
                </w14:textFill>
              </w:rPr>
              <w:t>1.</w:t>
            </w:r>
            <w:r>
              <w:rPr>
                <w:rFonts w:hint="eastAsia" w:ascii="Times New Roman" w:hAnsi="Times New Roman"/>
                <w:b/>
                <w:bCs/>
                <w:color w:val="000000" w:themeColor="text1"/>
                <w:sz w:val="24"/>
                <w:szCs w:val="24"/>
                <w:lang w:val="en-US" w:eastAsia="zh-CN"/>
                <w14:textFill>
                  <w14:solidFill>
                    <w14:schemeClr w14:val="tx1"/>
                  </w14:solidFill>
                </w14:textFill>
              </w:rPr>
              <w:t>4</w:t>
            </w:r>
            <w:r>
              <w:rPr>
                <w:rFonts w:ascii="Times New Roman" w:hAnsi="Times New Roman"/>
                <w:b/>
                <w:bCs/>
                <w:color w:val="000000" w:themeColor="text1"/>
                <w:sz w:val="24"/>
                <w:szCs w:val="24"/>
                <w14:textFill>
                  <w14:solidFill>
                    <w14:schemeClr w14:val="tx1"/>
                  </w14:solidFill>
                </w14:textFill>
              </w:rPr>
              <w:t>排</w:t>
            </w:r>
            <w:r>
              <w:rPr>
                <w:rFonts w:hint="eastAsia" w:ascii="Times New Roman" w:hAnsi="Times New Roman"/>
                <w:b/>
                <w:bCs/>
                <w:color w:val="000000" w:themeColor="text1"/>
                <w:sz w:val="24"/>
                <w:szCs w:val="24"/>
                <w14:textFill>
                  <w14:solidFill>
                    <w14:schemeClr w14:val="tx1"/>
                  </w14:solidFill>
                </w14:textFill>
              </w:rPr>
              <w:t>放口</w:t>
            </w:r>
            <w:r>
              <w:rPr>
                <w:rFonts w:ascii="Times New Roman" w:hAnsi="Times New Roman"/>
                <w:b/>
                <w:bCs/>
                <w:color w:val="000000" w:themeColor="text1"/>
                <w:sz w:val="24"/>
                <w:szCs w:val="24"/>
                <w14:textFill>
                  <w14:solidFill>
                    <w14:schemeClr w14:val="tx1"/>
                  </w14:solidFill>
                </w14:textFill>
              </w:rPr>
              <w:t>要求</w:t>
            </w:r>
          </w:p>
          <w:p>
            <w:pPr>
              <w:pStyle w:val="14"/>
              <w:spacing w:line="360" w:lineRule="auto"/>
              <w:ind w:firstLine="480" w:firstLineChars="200"/>
              <w:contextualSpacing/>
              <w:rPr>
                <w:rFonts w:ascii="Times New Roman" w:hAnsi="Times New Roman"/>
                <w:color w:val="000000" w:themeColor="text1"/>
                <w:sz w:val="24"/>
                <w:szCs w:val="24"/>
                <w:highlight w:val="none"/>
                <w14:textFill>
                  <w14:solidFill>
                    <w14:schemeClr w14:val="tx1"/>
                  </w14:solidFill>
                </w14:textFill>
              </w:rPr>
            </w:pPr>
            <w:r>
              <w:rPr>
                <w:rFonts w:hint="eastAsia" w:ascii="Times New Roman" w:hAnsi="Times New Roman"/>
                <w:color w:val="000000" w:themeColor="text1"/>
                <w:sz w:val="24"/>
                <w:szCs w:val="24"/>
                <w:highlight w:val="none"/>
                <w14:textFill>
                  <w14:solidFill>
                    <w14:schemeClr w14:val="tx1"/>
                  </w14:solidFill>
                </w14:textFill>
              </w:rPr>
              <w:t>不涉及。</w:t>
            </w:r>
          </w:p>
          <w:p>
            <w:pPr>
              <w:pStyle w:val="30"/>
              <w:ind w:left="0" w:leftChars="0" w:firstLine="0"/>
              <w:rPr>
                <w:rFonts w:ascii="Times New Roman" w:hAnsi="Times New Roman"/>
                <w:b/>
                <w:bCs/>
                <w:color w:val="000000" w:themeColor="text1"/>
                <w:sz w:val="24"/>
                <w:szCs w:val="24"/>
                <w14:textFill>
                  <w14:solidFill>
                    <w14:schemeClr w14:val="tx1"/>
                  </w14:solidFill>
                </w14:textFill>
              </w:rPr>
            </w:pPr>
            <w:r>
              <w:rPr>
                <w:rFonts w:ascii="Times New Roman" w:hAnsi="Times New Roman"/>
                <w:b/>
                <w:bCs/>
                <w:color w:val="000000" w:themeColor="text1"/>
                <w:sz w:val="24"/>
                <w:szCs w:val="24"/>
                <w14:textFill>
                  <w14:solidFill>
                    <w14:schemeClr w14:val="tx1"/>
                  </w14:solidFill>
                </w14:textFill>
              </w:rPr>
              <w:t>1.</w:t>
            </w:r>
            <w:r>
              <w:rPr>
                <w:rFonts w:hint="eastAsia" w:ascii="Times New Roman" w:hAnsi="Times New Roman"/>
                <w:b/>
                <w:bCs/>
                <w:color w:val="000000" w:themeColor="text1"/>
                <w:sz w:val="24"/>
                <w:szCs w:val="24"/>
                <w:lang w:val="en-US" w:eastAsia="zh-CN"/>
                <w14:textFill>
                  <w14:solidFill>
                    <w14:schemeClr w14:val="tx1"/>
                  </w14:solidFill>
                </w14:textFill>
              </w:rPr>
              <w:t>5</w:t>
            </w:r>
            <w:r>
              <w:rPr>
                <w:rFonts w:ascii="Times New Roman" w:hAnsi="Times New Roman"/>
                <w:b/>
                <w:bCs/>
                <w:color w:val="000000" w:themeColor="text1"/>
                <w:sz w:val="24"/>
                <w:szCs w:val="24"/>
                <w14:textFill>
                  <w14:solidFill>
                    <w14:schemeClr w14:val="tx1"/>
                  </w14:solidFill>
                </w14:textFill>
              </w:rPr>
              <w:t>监测要求</w:t>
            </w:r>
          </w:p>
          <w:p>
            <w:pPr>
              <w:pStyle w:val="30"/>
              <w:tabs>
                <w:tab w:val="left" w:pos="924"/>
              </w:tabs>
              <w:snapToGrid w:val="0"/>
              <w:spacing w:after="0" w:line="360" w:lineRule="auto"/>
              <w:ind w:left="0" w:leftChars="0" w:firstLine="422" w:firstLineChars="20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b/>
                <w:bCs/>
                <w:color w:val="000000" w:themeColor="text1"/>
                <w:sz w:val="21"/>
                <w:szCs w:val="21"/>
                <w:highlight w:val="none"/>
                <w14:textFill>
                  <w14:solidFill>
                    <w14:schemeClr w14:val="tx1"/>
                  </w14:solidFill>
                </w14:textFill>
              </w:rPr>
              <w:t>表</w:t>
            </w:r>
            <w:r>
              <w:rPr>
                <w:rFonts w:hint="eastAsia" w:ascii="Times New Roman" w:hAnsi="Times New Roman"/>
                <w:b/>
                <w:bCs/>
                <w:color w:val="000000" w:themeColor="text1"/>
                <w:sz w:val="21"/>
                <w:szCs w:val="21"/>
                <w:highlight w:val="none"/>
                <w:lang w:val="en-US" w:eastAsia="zh-CN"/>
                <w14:textFill>
                  <w14:solidFill>
                    <w14:schemeClr w14:val="tx1"/>
                  </w14:solidFill>
                </w14:textFill>
              </w:rPr>
              <w:t>24</w:t>
            </w:r>
            <w:r>
              <w:rPr>
                <w:rFonts w:ascii="Times New Roman" w:hAnsi="Times New Roman"/>
                <w:b/>
                <w:bCs/>
                <w:color w:val="000000" w:themeColor="text1"/>
                <w:sz w:val="21"/>
                <w:szCs w:val="21"/>
                <w:highlight w:val="none"/>
                <w14:textFill>
                  <w14:solidFill>
                    <w14:schemeClr w14:val="tx1"/>
                  </w14:solidFill>
                </w14:textFill>
              </w:rPr>
              <w:t xml:space="preserve">  </w:t>
            </w:r>
            <w:r>
              <w:rPr>
                <w:rFonts w:hint="eastAsia" w:ascii="Times New Roman" w:hAnsi="Times New Roman"/>
                <w:b/>
                <w:bCs/>
                <w:color w:val="000000" w:themeColor="text1"/>
                <w:sz w:val="21"/>
                <w:szCs w:val="21"/>
                <w:highlight w:val="none"/>
                <w14:textFill>
                  <w14:solidFill>
                    <w14:schemeClr w14:val="tx1"/>
                  </w14:solidFill>
                </w14:textFill>
              </w:rPr>
              <w:t>废气污染物自行</w:t>
            </w:r>
            <w:r>
              <w:rPr>
                <w:rFonts w:ascii="Times New Roman" w:hAnsi="Times New Roman"/>
                <w:b/>
                <w:bCs/>
                <w:color w:val="000000" w:themeColor="text1"/>
                <w:sz w:val="21"/>
                <w:szCs w:val="21"/>
                <w:highlight w:val="none"/>
                <w14:textFill>
                  <w14:solidFill>
                    <w14:schemeClr w14:val="tx1"/>
                  </w14:solidFill>
                </w14:textFill>
              </w:rPr>
              <w:t>监测</w:t>
            </w:r>
            <w:r>
              <w:rPr>
                <w:rFonts w:hint="eastAsia" w:ascii="Times New Roman" w:hAnsi="Times New Roman"/>
                <w:b/>
                <w:bCs/>
                <w:color w:val="000000" w:themeColor="text1"/>
                <w:sz w:val="21"/>
                <w:szCs w:val="21"/>
                <w:highlight w:val="none"/>
                <w14:textFill>
                  <w14:solidFill>
                    <w14:schemeClr w14:val="tx1"/>
                  </w14:solidFill>
                </w14:textFill>
              </w:rPr>
              <w:t>计划</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6"/>
              <w:gridCol w:w="1310"/>
              <w:gridCol w:w="1744"/>
              <w:gridCol w:w="1165"/>
              <w:gridCol w:w="2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97" w:type="dxa"/>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类别</w:t>
                  </w:r>
                </w:p>
              </w:tc>
              <w:tc>
                <w:tcPr>
                  <w:tcW w:w="1263" w:type="dxa"/>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监测点位</w:t>
                  </w:r>
                </w:p>
              </w:tc>
              <w:tc>
                <w:tcPr>
                  <w:tcW w:w="1681" w:type="dxa"/>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监测项目</w:t>
                  </w:r>
                </w:p>
              </w:tc>
              <w:tc>
                <w:tcPr>
                  <w:tcW w:w="1123" w:type="dxa"/>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监测频次</w:t>
                  </w:r>
                </w:p>
              </w:tc>
              <w:tc>
                <w:tcPr>
                  <w:tcW w:w="2610" w:type="dxa"/>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97" w:type="dxa"/>
                  <w:vMerge w:val="restart"/>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废气</w:t>
                  </w:r>
                </w:p>
              </w:tc>
              <w:tc>
                <w:tcPr>
                  <w:tcW w:w="1263" w:type="dxa"/>
                  <w:vMerge w:val="restart"/>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厂</w:t>
                  </w:r>
                  <w:r>
                    <w:rPr>
                      <w:rFonts w:ascii="Times New Roman" w:hAnsi="Times New Roman"/>
                      <w:color w:val="000000" w:themeColor="text1"/>
                      <w:sz w:val="21"/>
                      <w:szCs w:val="21"/>
                      <w14:textFill>
                        <w14:solidFill>
                          <w14:schemeClr w14:val="tx1"/>
                        </w14:solidFill>
                      </w14:textFill>
                    </w:rPr>
                    <w:t>界</w:t>
                  </w:r>
                  <w:r>
                    <w:rPr>
                      <w:rFonts w:hint="eastAsia" w:ascii="Times New Roman" w:hAnsi="Times New Roman"/>
                      <w:color w:val="000000" w:themeColor="text1"/>
                      <w:sz w:val="21"/>
                      <w:szCs w:val="21"/>
                      <w14:textFill>
                        <w14:solidFill>
                          <w14:schemeClr w14:val="tx1"/>
                        </w14:solidFill>
                      </w14:textFill>
                    </w:rPr>
                    <w:t>上下风向</w:t>
                  </w:r>
                </w:p>
              </w:tc>
              <w:tc>
                <w:tcPr>
                  <w:tcW w:w="1681" w:type="dxa"/>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氨</w:t>
                  </w:r>
                </w:p>
              </w:tc>
              <w:tc>
                <w:tcPr>
                  <w:tcW w:w="1123" w:type="dxa"/>
                  <w:vMerge w:val="restart"/>
                  <w:vAlign w:val="center"/>
                </w:tcPr>
                <w:p>
                  <w:pPr>
                    <w:snapToGrid w:val="0"/>
                    <w:jc w:val="center"/>
                    <w:rPr>
                      <w:rFonts w:ascii="Times New Roman" w:hAnsi="Times New Roman"/>
                      <w:bCs/>
                      <w:color w:val="000000" w:themeColor="text1"/>
                      <w:spacing w:val="-2"/>
                      <w:sz w:val="21"/>
                      <w:szCs w:val="21"/>
                      <w14:textFill>
                        <w14:solidFill>
                          <w14:schemeClr w14:val="tx1"/>
                        </w14:solidFill>
                      </w14:textFill>
                    </w:rPr>
                  </w:pPr>
                  <w:r>
                    <w:rPr>
                      <w:rFonts w:ascii="Times New Roman" w:hAnsi="Times New Roman"/>
                      <w:bCs/>
                      <w:color w:val="000000" w:themeColor="text1"/>
                      <w:spacing w:val="-2"/>
                      <w:sz w:val="21"/>
                      <w:szCs w:val="21"/>
                      <w14:textFill>
                        <w14:solidFill>
                          <w14:schemeClr w14:val="tx1"/>
                        </w14:solidFill>
                      </w14:textFill>
                    </w:rPr>
                    <w:t>1次/年</w:t>
                  </w:r>
                </w:p>
              </w:tc>
              <w:tc>
                <w:tcPr>
                  <w:tcW w:w="2610" w:type="dxa"/>
                  <w:vMerge w:val="restart"/>
                  <w:vAlign w:val="center"/>
                </w:tcPr>
                <w:p>
                  <w:pPr>
                    <w:snapToGrid w:val="0"/>
                    <w:jc w:val="center"/>
                    <w:rPr>
                      <w:rFonts w:ascii="Times New Roman" w:hAnsi="Times New Roman"/>
                      <w:bCs/>
                      <w:color w:val="000000" w:themeColor="text1"/>
                      <w:spacing w:val="-2"/>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《恶臭污染物排放标准》（GB14554-93）表1二级新改扩建标准值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97" w:type="dxa"/>
                  <w:vMerge w:val="continue"/>
                  <w:vAlign w:val="center"/>
                </w:tcPr>
                <w:p>
                  <w:pPr>
                    <w:snapToGrid w:val="0"/>
                    <w:jc w:val="center"/>
                    <w:rPr>
                      <w:rFonts w:ascii="Times New Roman" w:hAnsi="Times New Roman"/>
                      <w:color w:val="000000" w:themeColor="text1"/>
                      <w:sz w:val="21"/>
                      <w:szCs w:val="21"/>
                      <w14:textFill>
                        <w14:solidFill>
                          <w14:schemeClr w14:val="tx1"/>
                        </w14:solidFill>
                      </w14:textFill>
                    </w:rPr>
                  </w:pPr>
                </w:p>
              </w:tc>
              <w:tc>
                <w:tcPr>
                  <w:tcW w:w="1263" w:type="dxa"/>
                  <w:vMerge w:val="continue"/>
                  <w:vAlign w:val="center"/>
                </w:tcPr>
                <w:p>
                  <w:pPr>
                    <w:snapToGrid w:val="0"/>
                    <w:jc w:val="center"/>
                    <w:rPr>
                      <w:rFonts w:ascii="Times New Roman" w:hAnsi="Times New Roman"/>
                      <w:color w:val="000000" w:themeColor="text1"/>
                      <w:sz w:val="21"/>
                      <w:szCs w:val="21"/>
                      <w14:textFill>
                        <w14:solidFill>
                          <w14:schemeClr w14:val="tx1"/>
                        </w14:solidFill>
                      </w14:textFill>
                    </w:rPr>
                  </w:pPr>
                </w:p>
              </w:tc>
              <w:tc>
                <w:tcPr>
                  <w:tcW w:w="1681" w:type="dxa"/>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硫化氢</w:t>
                  </w:r>
                </w:p>
              </w:tc>
              <w:tc>
                <w:tcPr>
                  <w:tcW w:w="1123" w:type="dxa"/>
                  <w:vMerge w:val="continue"/>
                  <w:vAlign w:val="center"/>
                </w:tcPr>
                <w:p>
                  <w:pPr>
                    <w:snapToGrid w:val="0"/>
                    <w:jc w:val="center"/>
                    <w:rPr>
                      <w:rFonts w:ascii="Times New Roman" w:hAnsi="Times New Roman"/>
                      <w:bCs/>
                      <w:color w:val="000000" w:themeColor="text1"/>
                      <w:spacing w:val="-2"/>
                      <w:sz w:val="21"/>
                      <w:szCs w:val="21"/>
                      <w14:textFill>
                        <w14:solidFill>
                          <w14:schemeClr w14:val="tx1"/>
                        </w14:solidFill>
                      </w14:textFill>
                    </w:rPr>
                  </w:pPr>
                </w:p>
              </w:tc>
              <w:tc>
                <w:tcPr>
                  <w:tcW w:w="2610" w:type="dxa"/>
                  <w:vMerge w:val="continue"/>
                  <w:vAlign w:val="center"/>
                </w:tcPr>
                <w:p>
                  <w:pPr>
                    <w:snapToGrid w:val="0"/>
                    <w:jc w:val="center"/>
                    <w:rPr>
                      <w:rFonts w:ascii="Times New Roman" w:hAnsi="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97" w:type="dxa"/>
                  <w:vMerge w:val="continue"/>
                  <w:vAlign w:val="center"/>
                </w:tcPr>
                <w:p>
                  <w:pPr>
                    <w:snapToGrid w:val="0"/>
                    <w:jc w:val="center"/>
                    <w:rPr>
                      <w:rFonts w:ascii="Times New Roman" w:hAnsi="Times New Roman"/>
                      <w:color w:val="000000" w:themeColor="text1"/>
                      <w:sz w:val="21"/>
                      <w:szCs w:val="21"/>
                      <w14:textFill>
                        <w14:solidFill>
                          <w14:schemeClr w14:val="tx1"/>
                        </w14:solidFill>
                      </w14:textFill>
                    </w:rPr>
                  </w:pPr>
                </w:p>
              </w:tc>
              <w:tc>
                <w:tcPr>
                  <w:tcW w:w="1263" w:type="dxa"/>
                  <w:vMerge w:val="continue"/>
                  <w:vAlign w:val="center"/>
                </w:tcPr>
                <w:p>
                  <w:pPr>
                    <w:snapToGrid w:val="0"/>
                    <w:jc w:val="center"/>
                    <w:rPr>
                      <w:rFonts w:ascii="Times New Roman" w:hAnsi="Times New Roman"/>
                      <w:color w:val="000000" w:themeColor="text1"/>
                      <w:sz w:val="21"/>
                      <w:szCs w:val="21"/>
                      <w14:textFill>
                        <w14:solidFill>
                          <w14:schemeClr w14:val="tx1"/>
                        </w14:solidFill>
                      </w14:textFill>
                    </w:rPr>
                  </w:pPr>
                </w:p>
              </w:tc>
              <w:tc>
                <w:tcPr>
                  <w:tcW w:w="1681" w:type="dxa"/>
                  <w:vAlign w:val="center"/>
                </w:tcPr>
                <w:p>
                  <w:pPr>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臭气浓度</w:t>
                  </w:r>
                </w:p>
              </w:tc>
              <w:tc>
                <w:tcPr>
                  <w:tcW w:w="1123" w:type="dxa"/>
                  <w:vMerge w:val="continue"/>
                  <w:vAlign w:val="center"/>
                </w:tcPr>
                <w:p>
                  <w:pPr>
                    <w:snapToGrid w:val="0"/>
                    <w:jc w:val="center"/>
                    <w:rPr>
                      <w:rFonts w:ascii="Times New Roman" w:hAnsi="Times New Roman"/>
                      <w:bCs/>
                      <w:color w:val="000000" w:themeColor="text1"/>
                      <w:spacing w:val="-2"/>
                      <w:sz w:val="21"/>
                      <w:szCs w:val="21"/>
                      <w14:textFill>
                        <w14:solidFill>
                          <w14:schemeClr w14:val="tx1"/>
                        </w14:solidFill>
                      </w14:textFill>
                    </w:rPr>
                  </w:pPr>
                </w:p>
              </w:tc>
              <w:tc>
                <w:tcPr>
                  <w:tcW w:w="2610" w:type="dxa"/>
                  <w:vMerge w:val="continue"/>
                  <w:vAlign w:val="center"/>
                </w:tcPr>
                <w:p>
                  <w:pPr>
                    <w:snapToGrid w:val="0"/>
                    <w:jc w:val="center"/>
                    <w:rPr>
                      <w:rFonts w:ascii="Times New Roman" w:hAnsi="Times New Roman"/>
                      <w:color w:val="000000" w:themeColor="text1"/>
                      <w:sz w:val="21"/>
                      <w:szCs w:val="21"/>
                      <w14:textFill>
                        <w14:solidFill>
                          <w14:schemeClr w14:val="tx1"/>
                        </w14:solidFill>
                      </w14:textFill>
                    </w:rPr>
                  </w:pPr>
                </w:p>
              </w:tc>
            </w:tr>
          </w:tbl>
          <w:p>
            <w:pPr>
              <w:pStyle w:val="29"/>
              <w:snapToGrid/>
              <w:spacing w:before="0" w:after="0" w:line="360" w:lineRule="auto"/>
              <w:ind w:right="0" w:firstLine="0" w:firstLineChars="0"/>
              <w:rPr>
                <w:rFonts w:ascii="Times New Roman" w:hAnsi="Times New Roman"/>
                <w:color w:val="000000" w:themeColor="text1"/>
                <w:sz w:val="21"/>
                <w:szCs w:val="21"/>
                <w14:textFill>
                  <w14:solidFill>
                    <w14:schemeClr w14:val="tx1"/>
                  </w14:solidFill>
                </w14:textFill>
              </w:rPr>
            </w:pPr>
          </w:p>
          <w:p>
            <w:pPr>
              <w:spacing w:line="360" w:lineRule="auto"/>
              <w:contextualSpacing/>
              <w:rPr>
                <w:rFonts w:ascii="Times New Roman" w:hAnsi="Times New Roman"/>
                <w:b/>
                <w:bCs/>
                <w:color w:val="000000" w:themeColor="text1"/>
                <w:szCs w:val="21"/>
                <w14:textFill>
                  <w14:solidFill>
                    <w14:schemeClr w14:val="tx1"/>
                  </w14:solidFill>
                </w14:textFill>
              </w:rPr>
            </w:pPr>
            <w:r>
              <w:rPr>
                <w:rFonts w:ascii="Times New Roman" w:hAnsi="Times New Roman"/>
                <w:b/>
                <w:bCs/>
                <w:color w:val="000000" w:themeColor="text1"/>
                <w:szCs w:val="21"/>
                <w14:textFill>
                  <w14:solidFill>
                    <w14:schemeClr w14:val="tx1"/>
                  </w14:solidFill>
                </w14:textFill>
              </w:rPr>
              <w:t>2水环境影响分析</w:t>
            </w:r>
          </w:p>
          <w:p>
            <w:pPr>
              <w:spacing w:line="360" w:lineRule="auto"/>
              <w:ind w:firstLine="480" w:firstLineChars="200"/>
              <w:contextualSpacing/>
              <w:rPr>
                <w:rFonts w:hint="eastAsia" w:ascii="宋体" w:hAnsi="宋体" w:eastAsia="宋体" w:cs="宋体"/>
                <w:color w:val="000000" w:themeColor="text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本项目不新增用水，项目无废水排放。</w:t>
            </w:r>
          </w:p>
          <w:p>
            <w:pPr>
              <w:spacing w:line="360" w:lineRule="auto"/>
              <w:ind w:firstLine="480" w:firstLineChars="200"/>
              <w:contextualSpacing/>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本次项目建设后，废水排放量</w:t>
            </w:r>
            <w:r>
              <w:rPr>
                <w:rFonts w:hint="default" w:ascii="Times New Roman" w:hAnsi="Times New Roman" w:eastAsia="宋体" w:cs="Times New Roman"/>
                <w:color w:val="000000" w:themeColor="text1"/>
                <w:lang w:val="en-US" w:eastAsia="zh-CN"/>
                <w14:textFill>
                  <w14:solidFill>
                    <w14:schemeClr w14:val="tx1"/>
                  </w14:solidFill>
                </w14:textFill>
              </w:rPr>
              <w:t>将减少2860m</w:t>
            </w:r>
            <w:r>
              <w:rPr>
                <w:rFonts w:hint="default" w:ascii="Times New Roman" w:hAnsi="Times New Roman" w:eastAsia="宋体" w:cs="Times New Roman"/>
                <w:color w:val="000000" w:themeColor="text1"/>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lang w:val="en-US" w:eastAsia="zh-CN"/>
                <w14:textFill>
                  <w14:solidFill>
                    <w14:schemeClr w14:val="tx1"/>
                  </w14:solidFill>
                </w14:textFill>
              </w:rPr>
              <w:t>/a，废水</w:t>
            </w:r>
            <w:r>
              <w:rPr>
                <w:rFonts w:hint="eastAsia" w:ascii="宋体" w:hAnsi="宋体" w:eastAsia="宋体" w:cs="宋体"/>
                <w:color w:val="000000" w:themeColor="text1"/>
                <w:lang w:val="en-US" w:eastAsia="zh-CN"/>
                <w14:textFill>
                  <w14:solidFill>
                    <w14:schemeClr w14:val="tx1"/>
                  </w14:solidFill>
                </w14:textFill>
              </w:rPr>
              <w:t>污染物变化情况如下。</w:t>
            </w:r>
          </w:p>
          <w:p>
            <w:pPr>
              <w:pStyle w:val="30"/>
              <w:tabs>
                <w:tab w:val="left" w:pos="924"/>
              </w:tabs>
              <w:snapToGrid w:val="0"/>
              <w:spacing w:after="0" w:line="360" w:lineRule="auto"/>
              <w:ind w:left="0" w:leftChars="0" w:firstLine="422" w:firstLineChars="200"/>
              <w:jc w:val="center"/>
              <w:rPr>
                <w:rFonts w:hint="default"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ascii="Times New Roman" w:hAnsi="Times New Roman"/>
                <w:b/>
                <w:bCs/>
                <w:color w:val="000000" w:themeColor="text1"/>
                <w:sz w:val="21"/>
                <w:szCs w:val="21"/>
                <w:highlight w:val="none"/>
                <w14:textFill>
                  <w14:solidFill>
                    <w14:schemeClr w14:val="tx1"/>
                  </w14:solidFill>
                </w14:textFill>
              </w:rPr>
              <w:t>表</w:t>
            </w:r>
            <w:r>
              <w:rPr>
                <w:rFonts w:hint="eastAsia" w:ascii="Times New Roman" w:hAnsi="Times New Roman"/>
                <w:b/>
                <w:bCs/>
                <w:color w:val="000000" w:themeColor="text1"/>
                <w:sz w:val="21"/>
                <w:szCs w:val="21"/>
                <w:highlight w:val="none"/>
                <w:lang w:val="en-US" w:eastAsia="zh-CN"/>
                <w14:textFill>
                  <w14:solidFill>
                    <w14:schemeClr w14:val="tx1"/>
                  </w14:solidFill>
                </w14:textFill>
              </w:rPr>
              <w:t>25</w:t>
            </w:r>
            <w:r>
              <w:rPr>
                <w:rFonts w:ascii="Times New Roman" w:hAnsi="Times New Roman"/>
                <w:b/>
                <w:bCs/>
                <w:color w:val="000000" w:themeColor="text1"/>
                <w:sz w:val="21"/>
                <w:szCs w:val="21"/>
                <w:highlight w:val="none"/>
                <w14:textFill>
                  <w14:solidFill>
                    <w14:schemeClr w14:val="tx1"/>
                  </w14:solidFill>
                </w14:textFill>
              </w:rPr>
              <w:t xml:space="preserve">  </w:t>
            </w:r>
            <w:r>
              <w:rPr>
                <w:rFonts w:hint="eastAsia" w:ascii="Times New Roman" w:hAnsi="Times New Roman"/>
                <w:b/>
                <w:bCs/>
                <w:color w:val="000000" w:themeColor="text1"/>
                <w:sz w:val="21"/>
                <w:szCs w:val="21"/>
                <w:highlight w:val="none"/>
                <w:lang w:val="en-US" w:eastAsia="zh-CN"/>
                <w14:textFill>
                  <w14:solidFill>
                    <w14:schemeClr w14:val="tx1"/>
                  </w14:solidFill>
                </w14:textFill>
              </w:rPr>
              <w:t>废水</w:t>
            </w:r>
            <w:r>
              <w:rPr>
                <w:rFonts w:hint="eastAsia" w:ascii="Times New Roman" w:hAnsi="Times New Roman"/>
                <w:b/>
                <w:bCs/>
                <w:color w:val="000000" w:themeColor="text1"/>
                <w:sz w:val="21"/>
                <w:szCs w:val="21"/>
                <w:highlight w:val="none"/>
                <w14:textFill>
                  <w14:solidFill>
                    <w14:schemeClr w14:val="tx1"/>
                  </w14:solidFill>
                </w14:textFill>
              </w:rPr>
              <w:t>污染物</w:t>
            </w:r>
            <w:r>
              <w:rPr>
                <w:rFonts w:hint="eastAsia" w:ascii="Times New Roman" w:hAnsi="Times New Roman"/>
                <w:b/>
                <w:bCs/>
                <w:color w:val="000000" w:themeColor="text1"/>
                <w:sz w:val="21"/>
                <w:szCs w:val="21"/>
                <w:highlight w:val="none"/>
                <w:lang w:val="en-US" w:eastAsia="zh-CN"/>
                <w14:textFill>
                  <w14:solidFill>
                    <w14:schemeClr w14:val="tx1"/>
                  </w14:solidFill>
                </w14:textFill>
              </w:rPr>
              <w:t>排放变化一览表</w:t>
            </w:r>
          </w:p>
          <w:tbl>
            <w:tblPr>
              <w:tblStyle w:val="32"/>
              <w:tblW w:w="79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4"/>
              <w:gridCol w:w="773"/>
              <w:gridCol w:w="1050"/>
              <w:gridCol w:w="1096"/>
              <w:gridCol w:w="1373"/>
              <w:gridCol w:w="1200"/>
              <w:gridCol w:w="20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序号</w:t>
                  </w:r>
                </w:p>
              </w:tc>
              <w:tc>
                <w:tcPr>
                  <w:tcW w:w="773"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污染物种类</w:t>
                  </w:r>
                </w:p>
              </w:tc>
              <w:tc>
                <w:tcPr>
                  <w:tcW w:w="1050"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原废水外排量（m</w:t>
                  </w:r>
                  <w:r>
                    <w:rPr>
                      <w:rFonts w:hint="default" w:ascii="Times New Roman" w:hAnsi="Times New Roman" w:eastAsia="宋体" w:cs="Times New Roman"/>
                      <w:color w:val="000000" w:themeColor="text1"/>
                      <w:sz w:val="21"/>
                      <w:szCs w:val="21"/>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/a）</w:t>
                  </w:r>
                </w:p>
              </w:tc>
              <w:tc>
                <w:tcPr>
                  <w:tcW w:w="1096"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原污染物排放量（t/a）</w:t>
                  </w:r>
                </w:p>
              </w:tc>
              <w:tc>
                <w:tcPr>
                  <w:tcW w:w="1373"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本项目建设后废水外排量（m</w:t>
                  </w:r>
                  <w:r>
                    <w:rPr>
                      <w:rFonts w:hint="default" w:ascii="Times New Roman" w:hAnsi="Times New Roman" w:eastAsia="宋体" w:cs="Times New Roman"/>
                      <w:color w:val="000000" w:themeColor="text1"/>
                      <w:sz w:val="21"/>
                      <w:szCs w:val="21"/>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/a）</w:t>
                  </w:r>
                </w:p>
              </w:tc>
              <w:tc>
                <w:tcPr>
                  <w:tcW w:w="1200"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14:textFill>
                        <w14:solidFill>
                          <w14:schemeClr w14:val="tx1"/>
                        </w14:solidFill>
                      </w14:textFill>
                    </w:rPr>
                  </w:pP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本项目建设后排放量（t/a）</w:t>
                  </w:r>
                </w:p>
              </w:tc>
              <w:tc>
                <w:tcPr>
                  <w:tcW w:w="2058"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变化量</w:t>
                  </w: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t>1</w:t>
                  </w:r>
                </w:p>
              </w:tc>
              <w:tc>
                <w:tcPr>
                  <w:tcW w:w="773"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COD</w:t>
                  </w:r>
                </w:p>
              </w:tc>
              <w:tc>
                <w:tcPr>
                  <w:tcW w:w="1050" w:type="dxa"/>
                  <w:vMerge w:val="restart"/>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7455.4</w:t>
                  </w:r>
                </w:p>
              </w:tc>
              <w:tc>
                <w:tcPr>
                  <w:tcW w:w="1096"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1.372</w:t>
                  </w:r>
                </w:p>
              </w:tc>
              <w:tc>
                <w:tcPr>
                  <w:tcW w:w="1373" w:type="dxa"/>
                  <w:vMerge w:val="restart"/>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4595.4</w:t>
                  </w:r>
                </w:p>
              </w:tc>
              <w:tc>
                <w:tcPr>
                  <w:tcW w:w="1200"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0.846</w:t>
                  </w:r>
                </w:p>
              </w:tc>
              <w:tc>
                <w:tcPr>
                  <w:tcW w:w="2058"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-0.526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dxa"/>
                  <w:vAlign w:val="center"/>
                </w:tcPr>
                <w:p>
                  <w:pPr>
                    <w:widowControl w:val="0"/>
                    <w:spacing w:line="240" w:lineRule="auto"/>
                    <w:contextualSpacing/>
                    <w:jc w:val="cente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2</w:t>
                  </w:r>
                </w:p>
              </w:tc>
              <w:tc>
                <w:tcPr>
                  <w:tcW w:w="773" w:type="dxa"/>
                  <w:vAlign w:val="center"/>
                </w:tcPr>
                <w:p>
                  <w:pPr>
                    <w:widowControl w:val="0"/>
                    <w:spacing w:line="240" w:lineRule="auto"/>
                    <w:contextualSpacing/>
                    <w:jc w:val="cente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氨氮</w:t>
                  </w:r>
                </w:p>
              </w:tc>
              <w:tc>
                <w:tcPr>
                  <w:tcW w:w="1050" w:type="dxa"/>
                  <w:vMerge w:val="continue"/>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14:textFill>
                        <w14:solidFill>
                          <w14:schemeClr w14:val="tx1"/>
                        </w14:solidFill>
                      </w14:textFill>
                    </w:rPr>
                  </w:pPr>
                </w:p>
              </w:tc>
              <w:tc>
                <w:tcPr>
                  <w:tcW w:w="1096"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0.010</w:t>
                  </w:r>
                </w:p>
              </w:tc>
              <w:tc>
                <w:tcPr>
                  <w:tcW w:w="1373" w:type="dxa"/>
                  <w:vMerge w:val="continue"/>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14:textFill>
                        <w14:solidFill>
                          <w14:schemeClr w14:val="tx1"/>
                        </w14:solidFill>
                      </w14:textFill>
                    </w:rPr>
                  </w:pPr>
                </w:p>
              </w:tc>
              <w:tc>
                <w:tcPr>
                  <w:tcW w:w="1200"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0.006</w:t>
                  </w:r>
                </w:p>
              </w:tc>
              <w:tc>
                <w:tcPr>
                  <w:tcW w:w="2058" w:type="dxa"/>
                  <w:vAlign w:val="center"/>
                </w:tcPr>
                <w:p>
                  <w:pPr>
                    <w:widowControl w:val="0"/>
                    <w:spacing w:line="240" w:lineRule="auto"/>
                    <w:contextualSpacing/>
                    <w:jc w:val="center"/>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vertAlign w:val="baseline"/>
                      <w:lang w:val="en-US" w:eastAsia="zh-CN"/>
                      <w14:textFill>
                        <w14:solidFill>
                          <w14:schemeClr w14:val="tx1"/>
                        </w14:solidFill>
                      </w14:textFill>
                    </w:rPr>
                    <w:t>-0.004</w:t>
                  </w:r>
                </w:p>
              </w:tc>
            </w:tr>
          </w:tbl>
          <w:p>
            <w:pPr>
              <w:spacing w:line="360" w:lineRule="auto"/>
              <w:ind w:firstLine="420" w:firstLineChars="200"/>
              <w:contextualSpacing/>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注：污染物浓度按建设单位自行检测报告（新丰（检）字HJ2023-050214）中污水监测口均值计算。</w:t>
            </w:r>
          </w:p>
          <w:p>
            <w:pPr>
              <w:pStyle w:val="29"/>
              <w:ind w:firstLine="180"/>
              <w:rPr>
                <w:color w:val="000000" w:themeColor="text1"/>
                <w:sz w:val="24"/>
                <w:szCs w:val="24"/>
                <w14:textFill>
                  <w14:solidFill>
                    <w14:schemeClr w14:val="tx1"/>
                  </w14:solidFill>
                </w14:textFill>
              </w:rPr>
            </w:pPr>
          </w:p>
          <w:p>
            <w:pPr>
              <w:pStyle w:val="48"/>
              <w:snapToGrid w:val="0"/>
              <w:spacing w:afterLines="0"/>
              <w:ind w:firstLine="0" w:firstLineChars="0"/>
              <w:rPr>
                <w:rFonts w:cs="Times New Roman"/>
                <w:color w:val="000000" w:themeColor="text1"/>
                <w:sz w:val="24"/>
                <w:szCs w:val="24"/>
                <w14:textFill>
                  <w14:solidFill>
                    <w14:schemeClr w14:val="tx1"/>
                  </w14:solidFill>
                </w14:textFill>
              </w:rPr>
            </w:pPr>
            <w:r>
              <w:rPr>
                <w:rFonts w:cs="Times New Roman"/>
                <w:color w:val="000000" w:themeColor="text1"/>
                <w:sz w:val="24"/>
                <w:szCs w:val="24"/>
                <w14:textFill>
                  <w14:solidFill>
                    <w14:schemeClr w14:val="tx1"/>
                  </w14:solidFill>
                </w14:textFill>
              </w:rPr>
              <w:t>3声环境影响</w:t>
            </w:r>
          </w:p>
          <w:p>
            <w:pPr>
              <w:pStyle w:val="40"/>
              <w:adjustRightInd/>
              <w:snapToGrid w:val="0"/>
              <w:spacing w:line="360" w:lineRule="auto"/>
              <w:ind w:firstLine="480" w:firstLineChars="200"/>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color w:val="000000" w:themeColor="text1"/>
                <w:sz w:val="24"/>
                <w:szCs w:val="24"/>
                <w14:textFill>
                  <w14:solidFill>
                    <w14:schemeClr w14:val="tx1"/>
                  </w14:solidFill>
                </w14:textFill>
              </w:rPr>
              <w:t>项目</w:t>
            </w:r>
            <w:r>
              <w:rPr>
                <w:rFonts w:hint="eastAsia" w:ascii="Times New Roman" w:hAnsi="Times New Roman" w:cs="Times New Roman"/>
                <w:b w:val="0"/>
                <w:bCs/>
                <w:color w:val="000000" w:themeColor="text1"/>
                <w:sz w:val="24"/>
                <w:szCs w:val="24"/>
                <w14:textFill>
                  <w14:solidFill>
                    <w14:schemeClr w14:val="tx1"/>
                  </w14:solidFill>
                </w14:textFill>
              </w:rPr>
              <w:t>噪声</w:t>
            </w:r>
            <w:r>
              <w:rPr>
                <w:rFonts w:ascii="Times New Roman" w:hAnsi="Times New Roman" w:cs="Times New Roman"/>
                <w:b w:val="0"/>
                <w:bCs/>
                <w:color w:val="000000" w:themeColor="text1"/>
                <w:sz w:val="24"/>
                <w:szCs w:val="24"/>
                <w14:textFill>
                  <w14:solidFill>
                    <w14:schemeClr w14:val="tx1"/>
                  </w14:solidFill>
                </w14:textFill>
              </w:rPr>
              <w:t>主要为水泵</w:t>
            </w:r>
            <w:r>
              <w:rPr>
                <w:rFonts w:hint="eastAsia" w:ascii="Times New Roman" w:hAnsi="Times New Roman" w:cs="Times New Roman"/>
                <w:b w:val="0"/>
                <w:bCs/>
                <w:color w:val="000000" w:themeColor="text1"/>
                <w:sz w:val="24"/>
                <w:szCs w:val="24"/>
                <w14:textFill>
                  <w14:solidFill>
                    <w14:schemeClr w14:val="tx1"/>
                  </w14:solidFill>
                </w14:textFill>
              </w:rPr>
              <w:t>、</w:t>
            </w:r>
            <w:r>
              <w:rPr>
                <w:rFonts w:ascii="Times New Roman" w:hAnsi="Times New Roman" w:cs="Times New Roman"/>
                <w:b w:val="0"/>
                <w:bCs/>
                <w:color w:val="000000" w:themeColor="text1"/>
                <w:sz w:val="24"/>
                <w:szCs w:val="24"/>
                <w14:textFill>
                  <w14:solidFill>
                    <w14:schemeClr w14:val="tx1"/>
                  </w14:solidFill>
                </w14:textFill>
              </w:rPr>
              <w:t>设备产生的噪声，噪声值为80～85dB(A)。</w:t>
            </w:r>
          </w:p>
          <w:p>
            <w:pPr>
              <w:pStyle w:val="40"/>
              <w:adjustRightInd/>
              <w:spacing w:line="360" w:lineRule="auto"/>
              <w:contextualSpacing/>
              <w:rPr>
                <w:rFonts w:ascii="Times New Roman" w:hAnsi="Times New Roman" w:cs="Times New Roman"/>
                <w:b/>
                <w:bCs/>
                <w:color w:val="000000" w:themeColor="text1"/>
                <w:sz w:val="24"/>
                <w:szCs w:val="24"/>
                <w14:textFill>
                  <w14:solidFill>
                    <w14:schemeClr w14:val="tx1"/>
                  </w14:solidFill>
                </w14:textFill>
              </w:rPr>
            </w:pPr>
            <w:r>
              <w:rPr>
                <w:rFonts w:hint="eastAsia" w:ascii="Times New Roman" w:hAnsi="Times New Roman" w:cs="Times New Roman"/>
                <w:b/>
                <w:bCs/>
                <w:color w:val="000000" w:themeColor="text1"/>
                <w:sz w:val="24"/>
                <w:szCs w:val="24"/>
                <w14:textFill>
                  <w14:solidFill>
                    <w14:schemeClr w14:val="tx1"/>
                  </w14:solidFill>
                </w14:textFill>
              </w:rPr>
              <w:t>3</w:t>
            </w:r>
            <w:r>
              <w:rPr>
                <w:rFonts w:ascii="Times New Roman" w:hAnsi="Times New Roman" w:cs="Times New Roman"/>
                <w:b/>
                <w:bCs/>
                <w:color w:val="000000" w:themeColor="text1"/>
                <w:sz w:val="24"/>
                <w:szCs w:val="24"/>
                <w14:textFill>
                  <w14:solidFill>
                    <w14:schemeClr w14:val="tx1"/>
                  </w14:solidFill>
                </w14:textFill>
              </w:rPr>
              <w:t>.1</w:t>
            </w:r>
            <w:r>
              <w:rPr>
                <w:rFonts w:hint="eastAsia" w:ascii="Times New Roman" w:hAnsi="Times New Roman" w:cs="Times New Roman"/>
                <w:b/>
                <w:bCs/>
                <w:color w:val="000000" w:themeColor="text1"/>
                <w:sz w:val="24"/>
                <w:szCs w:val="24"/>
                <w14:textFill>
                  <w14:solidFill>
                    <w14:schemeClr w14:val="tx1"/>
                  </w14:solidFill>
                </w14:textFill>
              </w:rPr>
              <w:t>声环境影响预测分析</w:t>
            </w:r>
          </w:p>
          <w:p>
            <w:pPr>
              <w:pStyle w:val="40"/>
              <w:adjustRightInd/>
              <w:spacing w:line="360" w:lineRule="auto"/>
              <w:ind w:firstLine="480" w:firstLineChars="200"/>
              <w:contextualSpacing/>
              <w:jc w:val="both"/>
              <w:rPr>
                <w:rFonts w:ascii="Times New Roman" w:hAnsi="Times New Roman" w:cs="Times New Roman"/>
                <w:b w:val="0"/>
                <w:bCs/>
                <w:color w:val="000000" w:themeColor="text1"/>
                <w:kern w:val="2"/>
                <w:sz w:val="24"/>
                <w:szCs w:val="24"/>
                <w14:textFill>
                  <w14:solidFill>
                    <w14:schemeClr w14:val="tx1"/>
                  </w14:solidFill>
                </w14:textFill>
              </w:rPr>
            </w:pPr>
            <w:r>
              <w:rPr>
                <w:rFonts w:hint="eastAsia" w:ascii="Times New Roman" w:hAnsi="Times New Roman" w:cs="Times New Roman"/>
                <w:b w:val="0"/>
                <w:bCs/>
                <w:color w:val="000000" w:themeColor="text1"/>
                <w:kern w:val="2"/>
                <w:sz w:val="24"/>
                <w:szCs w:val="24"/>
                <w14:textFill>
                  <w14:solidFill>
                    <w14:schemeClr w14:val="tx1"/>
                  </w14:solidFill>
                </w14:textFill>
              </w:rPr>
              <w:t>本项目噪声源为点声源，采用点声源扩散模型，结合</w:t>
            </w:r>
            <w:r>
              <w:rPr>
                <w:rFonts w:ascii="Times New Roman" w:hAnsi="Times New Roman" w:cs="Times New Roman"/>
                <w:b w:val="0"/>
                <w:bCs/>
                <w:color w:val="000000" w:themeColor="text1"/>
                <w:kern w:val="2"/>
                <w:sz w:val="24"/>
                <w:szCs w:val="24"/>
                <w14:textFill>
                  <w14:solidFill>
                    <w14:schemeClr w14:val="tx1"/>
                  </w14:solidFill>
                </w14:textFill>
              </w:rPr>
              <w:t>《环境影响评价技术导则 声环境》（HJ2.4-2021）</w:t>
            </w:r>
            <w:r>
              <w:rPr>
                <w:rFonts w:hint="eastAsia" w:ascii="Times New Roman" w:hAnsi="Times New Roman" w:cs="Times New Roman"/>
                <w:b w:val="0"/>
                <w:bCs/>
                <w:color w:val="000000" w:themeColor="text1"/>
                <w:kern w:val="2"/>
                <w:sz w:val="24"/>
                <w:szCs w:val="24"/>
                <w14:textFill>
                  <w14:solidFill>
                    <w14:schemeClr w14:val="tx1"/>
                  </w14:solidFill>
                </w14:textFill>
              </w:rPr>
              <w:t>附录B中的工业噪声预测模式，项目室内声源，按照点声源进行处理，且设备位于地面近似认为是半自由场的球面波扩散。各声源由于厂区内外其他遮挡物引起的衰减，空气吸收引起的衰减，由云、雾、温度梯度、风及地面效应等引起的声能量衰减等，在本次计算中忽略不计。</w:t>
            </w:r>
          </w:p>
          <w:p>
            <w:pPr>
              <w:pStyle w:val="40"/>
              <w:adjustRightInd/>
              <w:spacing w:line="360" w:lineRule="auto"/>
              <w:ind w:firstLine="480" w:firstLineChars="200"/>
              <w:contextualSpacing/>
              <w:jc w:val="both"/>
              <w:rPr>
                <w:rFonts w:ascii="Times New Roman" w:hAnsi="Times New Roman" w:cs="Times New Roman"/>
                <w:b w:val="0"/>
                <w:bCs/>
                <w:color w:val="000000" w:themeColor="text1"/>
                <w:kern w:val="2"/>
                <w:sz w:val="24"/>
                <w:szCs w:val="24"/>
                <w14:textFill>
                  <w14:solidFill>
                    <w14:schemeClr w14:val="tx1"/>
                  </w14:solidFill>
                </w14:textFill>
              </w:rPr>
            </w:pPr>
            <w:r>
              <w:rPr>
                <w:rFonts w:hint="eastAsia" w:ascii="Times New Roman" w:hAnsi="Times New Roman" w:cs="Times New Roman"/>
                <w:b w:val="0"/>
                <w:bCs/>
                <w:color w:val="000000" w:themeColor="text1"/>
                <w:kern w:val="2"/>
                <w:sz w:val="24"/>
                <w:szCs w:val="24"/>
                <w14:textFill>
                  <w14:solidFill>
                    <w14:schemeClr w14:val="tx1"/>
                  </w14:solidFill>
                </w14:textFill>
              </w:rPr>
              <w:t>本项目所在区域基础环境参数：</w:t>
            </w:r>
          </w:p>
          <w:p>
            <w:pPr>
              <w:ind w:firstLine="406"/>
              <w:jc w:val="center"/>
              <w:rPr>
                <w:rFonts w:ascii="Times New Roman" w:hAnsi="Times New Roman" w:cs="Times New Roman"/>
                <w:lang w:eastAsia="zh-CN"/>
              </w:rPr>
            </w:pPr>
            <w:r>
              <w:rPr>
                <w:rFonts w:hint="eastAsia" w:ascii="Times New Roman" w:hAnsi="Times New Roman" w:eastAsia="宋体" w:cs="Times New Roman"/>
                <w:b/>
                <w:color w:val="auto"/>
                <w:sz w:val="21"/>
                <w:szCs w:val="21"/>
                <w:highlight w:val="none"/>
                <w:lang w:val="en-US" w:eastAsia="zh-CN"/>
              </w:rPr>
              <w:t>表26  项目噪声环境影响预测基础数据表</w:t>
            </w:r>
            <w:bookmarkStart w:id="8" w:name="PT_4"/>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2"/>
              <w:gridCol w:w="2166"/>
              <w:gridCol w:w="1655"/>
              <w:gridCol w:w="1655"/>
              <w:gridCol w:w="1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113" w:type="dxa"/>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序号</w:t>
                  </w:r>
                </w:p>
              </w:tc>
              <w:tc>
                <w:tcPr>
                  <w:tcW w:w="2110" w:type="dxa"/>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名称</w:t>
                  </w:r>
                </w:p>
              </w:tc>
              <w:tc>
                <w:tcPr>
                  <w:tcW w:w="1612" w:type="dxa"/>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单位</w:t>
                  </w:r>
                </w:p>
              </w:tc>
              <w:tc>
                <w:tcPr>
                  <w:tcW w:w="1612" w:type="dxa"/>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数据</w:t>
                  </w:r>
                </w:p>
              </w:tc>
              <w:tc>
                <w:tcPr>
                  <w:tcW w:w="1612" w:type="dxa"/>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备注</w:t>
                  </w:r>
                  <w:bookmarkEnd w:id="8"/>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340" w:hRule="exact"/>
                <w:jc w:val="center"/>
              </w:trPr>
              <w:tc>
                <w:tcPr>
                  <w:tcW w:w="1113"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w:t>
                  </w:r>
                </w:p>
              </w:tc>
              <w:tc>
                <w:tcPr>
                  <w:tcW w:w="2110"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年平均风速</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m/s</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340" w:hRule="exact"/>
                <w:jc w:val="center"/>
              </w:trPr>
              <w:tc>
                <w:tcPr>
                  <w:tcW w:w="1113"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w:t>
                  </w:r>
                </w:p>
              </w:tc>
              <w:tc>
                <w:tcPr>
                  <w:tcW w:w="2110"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主导风向</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东北风</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340" w:hRule="exact"/>
                <w:jc w:val="center"/>
              </w:trPr>
              <w:tc>
                <w:tcPr>
                  <w:tcW w:w="1113"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w:t>
                  </w:r>
                </w:p>
              </w:tc>
              <w:tc>
                <w:tcPr>
                  <w:tcW w:w="2110"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年平均气温</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340" w:hRule="exact"/>
                <w:jc w:val="center"/>
              </w:trPr>
              <w:tc>
                <w:tcPr>
                  <w:tcW w:w="1113"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w:t>
                  </w:r>
                </w:p>
              </w:tc>
              <w:tc>
                <w:tcPr>
                  <w:tcW w:w="2110"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年平均相对湿度</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50</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340" w:hRule="exact"/>
                <w:jc w:val="center"/>
              </w:trPr>
              <w:tc>
                <w:tcPr>
                  <w:tcW w:w="1113"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w:t>
                  </w:r>
                </w:p>
              </w:tc>
              <w:tc>
                <w:tcPr>
                  <w:tcW w:w="2110"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大气压强</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atm</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w:t>
                  </w:r>
                </w:p>
              </w:tc>
              <w:tc>
                <w:tcPr>
                  <w:tcW w:w="1612" w:type="dxa"/>
                  <w:shd w:val="clear" w:color="auto" w:fill="FFFFFF"/>
                  <w:noWrap w:val="0"/>
                  <w:vAlign w:val="center"/>
                </w:tcPr>
                <w:p>
                  <w:pPr>
                    <w:adjustRightInd w:val="0"/>
                    <w:snapToGrid w:val="0"/>
                    <w:jc w:val="center"/>
                    <w:rPr>
                      <w:rFonts w:hint="eastAsia" w:ascii="Times New Roman" w:hAnsi="Times New Roman" w:eastAsia="宋体" w:cs="Times New Roman"/>
                      <w:color w:val="auto"/>
                      <w:sz w:val="21"/>
                      <w:szCs w:val="21"/>
                      <w:highlight w:val="none"/>
                      <w:lang w:val="en-US" w:eastAsia="zh-CN"/>
                    </w:rPr>
                  </w:pPr>
                </w:p>
              </w:tc>
            </w:tr>
          </w:tbl>
          <w:p>
            <w:pPr>
              <w:snapToGrid w:val="0"/>
              <w:spacing w:line="360" w:lineRule="auto"/>
              <w:ind w:firstLine="480"/>
              <w:rPr>
                <w:rFonts w:hint="default" w:ascii="Times New Roman" w:hAnsi="Times New Roman" w:cs="Times New Roman"/>
                <w:sz w:val="24"/>
                <w:szCs w:val="24"/>
                <w:highlight w:val="none"/>
              </w:rPr>
            </w:pPr>
            <w:r>
              <w:rPr>
                <w:rFonts w:hint="default" w:ascii="Times New Roman" w:hAnsi="Times New Roman" w:cs="Times New Roman"/>
                <w:sz w:val="24"/>
                <w:szCs w:val="24"/>
                <w:highlight w:val="none"/>
              </w:rPr>
              <w:t>按照《环境影响评价技术导则声环境》（HJ/T2.4-2021）中的模式预测噪声源对各预测点的影响值并进行影响评价。</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w:t>
            </w:r>
            <w:r>
              <w:rPr>
                <w:rFonts w:hint="eastAsia" w:ascii="Times New Roman" w:hAnsi="Times New Roman" w:cs="Times New Roman"/>
                <w:sz w:val="24"/>
                <w:lang w:val="en-US" w:eastAsia="zh-CN"/>
              </w:rPr>
              <w:t>1</w:t>
            </w:r>
            <w:r>
              <w:rPr>
                <w:rFonts w:hint="default" w:ascii="Times New Roman" w:hAnsi="Times New Roman" w:cs="Times New Roman"/>
                <w:sz w:val="24"/>
                <w:lang w:val="zh-CN"/>
              </w:rPr>
              <w:t>）室内声源</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①声源位于室内，室内声源可采用等效室外声源声功率级法进行计算。设靠近开口处（或窗户）室内、室外某倍频带的声压级或A声级分别为Lp1和Lp2。若声源所在室内声场为近似扩散声场，则室外的倍频带声压级可按下式近似求出：</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drawing>
                <wp:inline distT="0" distB="0" distL="114300" distR="114300">
                  <wp:extent cx="1685925" cy="447675"/>
                  <wp:effectExtent l="0" t="0" r="9525" b="9525"/>
                  <wp:docPr id="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pic:cNvPicPr>
                            <a:picLocks noChangeAspect="1"/>
                          </pic:cNvPicPr>
                        </pic:nvPicPr>
                        <pic:blipFill>
                          <a:blip r:embed="rId13"/>
                          <a:stretch>
                            <a:fillRect/>
                          </a:stretch>
                        </pic:blipFill>
                        <pic:spPr>
                          <a:xfrm>
                            <a:off x="0" y="0"/>
                            <a:ext cx="1685925" cy="447675"/>
                          </a:xfrm>
                          <a:prstGeom prst="rect">
                            <a:avLst/>
                          </a:prstGeom>
                          <a:noFill/>
                          <a:ln>
                            <a:noFill/>
                          </a:ln>
                        </pic:spPr>
                      </pic:pic>
                    </a:graphicData>
                  </a:graphic>
                </wp:inline>
              </w:drawing>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式中：</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Lp1——靠近开口处（或窗户）室内某倍频带的声压级或A声级，dB；</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Lp2——靠近开口处（或窗户）室外某倍频带的声压级或A声级，dB；</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TL——隔墙（或窗户）倍频带或A声级的隔声量，dB。</w:t>
            </w:r>
          </w:p>
          <w:p>
            <w:pPr>
              <w:autoSpaceDE w:val="0"/>
              <w:autoSpaceDN w:val="0"/>
              <w:adjustRightInd w:val="0"/>
              <w:snapToGrid w:val="0"/>
              <w:spacing w:line="360" w:lineRule="auto"/>
              <w:ind w:firstLine="482" w:firstLineChars="200"/>
              <w:jc w:val="center"/>
              <w:rPr>
                <w:rFonts w:hint="default" w:ascii="Times New Roman" w:hAnsi="Times New Roman" w:cs="Times New Roman"/>
                <w:b/>
                <w:bCs/>
                <w:sz w:val="24"/>
                <w:lang w:val="zh-CN"/>
              </w:rPr>
            </w:pPr>
            <w:r>
              <w:rPr>
                <w:rFonts w:hint="default" w:ascii="Times New Roman" w:hAnsi="Times New Roman" w:cs="Times New Roman"/>
                <w:b/>
                <w:bCs/>
                <w:sz w:val="24"/>
                <w:lang w:val="zh-CN"/>
              </w:rPr>
              <mc:AlternateContent>
                <mc:Choice Requires="wpg">
                  <w:drawing>
                    <wp:anchor distT="0" distB="0" distL="114300" distR="114300" simplePos="0" relativeHeight="251659264" behindDoc="1" locked="0" layoutInCell="1" allowOverlap="1">
                      <wp:simplePos x="0" y="0"/>
                      <wp:positionH relativeFrom="page">
                        <wp:posOffset>1662430</wp:posOffset>
                      </wp:positionH>
                      <wp:positionV relativeFrom="paragraph">
                        <wp:posOffset>158115</wp:posOffset>
                      </wp:positionV>
                      <wp:extent cx="2248535" cy="1129665"/>
                      <wp:effectExtent l="0" t="0" r="0" b="13335"/>
                      <wp:wrapTopAndBottom/>
                      <wp:docPr id="456" name="组合 456"/>
                      <wp:cNvGraphicFramePr/>
                      <a:graphic xmlns:a="http://schemas.openxmlformats.org/drawingml/2006/main">
                        <a:graphicData uri="http://schemas.microsoft.com/office/word/2010/wordprocessingGroup">
                          <wpg:wgp>
                            <wpg:cNvGrpSpPr/>
                            <wpg:grpSpPr>
                              <a:xfrm>
                                <a:off x="0" y="0"/>
                                <a:ext cx="2248535" cy="1129665"/>
                                <a:chOff x="3946" y="197"/>
                                <a:chExt cx="3541" cy="1779"/>
                              </a:xfrm>
                              <a:effectLst/>
                            </wpg:grpSpPr>
                            <wps:wsp>
                              <wps:cNvPr id="1757" name="直线 1503"/>
                              <wps:cNvCnPr/>
                              <wps:spPr>
                                <a:xfrm>
                                  <a:off x="3956" y="207"/>
                                  <a:ext cx="0" cy="1759"/>
                                </a:xfrm>
                                <a:prstGeom prst="line">
                                  <a:avLst/>
                                </a:prstGeom>
                                <a:ln w="12700" cap="flat" cmpd="sng">
                                  <a:solidFill>
                                    <a:srgbClr val="20282F"/>
                                  </a:solidFill>
                                  <a:prstDash val="solid"/>
                                  <a:headEnd type="none" w="med" len="med"/>
                                  <a:tailEnd type="none" w="med" len="med"/>
                                </a:ln>
                                <a:effectLst/>
                              </wps:spPr>
                              <wps:bodyPr upright="1"/>
                            </wps:wsp>
                            <wps:wsp>
                              <wps:cNvPr id="1758" name="直线 1502"/>
                              <wps:cNvCnPr/>
                              <wps:spPr>
                                <a:xfrm>
                                  <a:off x="7283" y="1670"/>
                                  <a:ext cx="0" cy="296"/>
                                </a:xfrm>
                                <a:prstGeom prst="line">
                                  <a:avLst/>
                                </a:prstGeom>
                                <a:ln w="12700" cap="flat" cmpd="sng">
                                  <a:solidFill>
                                    <a:srgbClr val="20282F"/>
                                  </a:solidFill>
                                  <a:prstDash val="solid"/>
                                  <a:headEnd type="none" w="med" len="med"/>
                                  <a:tailEnd type="none" w="med" len="med"/>
                                </a:ln>
                                <a:effectLst/>
                              </wps:spPr>
                              <wps:bodyPr upright="1"/>
                            </wps:wsp>
                            <wps:wsp>
                              <wps:cNvPr id="1759" name="矩形 1501"/>
                              <wps:cNvSpPr/>
                              <wps:spPr>
                                <a:xfrm>
                                  <a:off x="7087" y="501"/>
                                  <a:ext cx="389" cy="1168"/>
                                </a:xfrm>
                                <a:prstGeom prst="rect">
                                  <a:avLst/>
                                </a:prstGeom>
                                <a:noFill/>
                                <a:ln w="12700" cap="flat" cmpd="sng">
                                  <a:solidFill>
                                    <a:srgbClr val="20282F"/>
                                  </a:solidFill>
                                  <a:prstDash val="solid"/>
                                  <a:miter/>
                                  <a:headEnd type="none" w="med" len="med"/>
                                  <a:tailEnd type="none" w="med" len="med"/>
                                </a:ln>
                                <a:effectLst/>
                              </wps:spPr>
                              <wps:bodyPr upright="1"/>
                            </wps:wsp>
                            <wps:wsp>
                              <wps:cNvPr id="1760" name="直线 1500"/>
                              <wps:cNvCnPr/>
                              <wps:spPr>
                                <a:xfrm flipV="1">
                                  <a:off x="7283" y="207"/>
                                  <a:ext cx="0" cy="295"/>
                                </a:xfrm>
                                <a:prstGeom prst="line">
                                  <a:avLst/>
                                </a:prstGeom>
                                <a:ln w="12700" cap="flat" cmpd="sng">
                                  <a:solidFill>
                                    <a:srgbClr val="20282F"/>
                                  </a:solidFill>
                                  <a:prstDash val="solid"/>
                                  <a:headEnd type="none" w="med" len="med"/>
                                  <a:tailEnd type="none" w="med" len="med"/>
                                </a:ln>
                                <a:effectLst/>
                              </wps:spPr>
                              <wps:bodyPr upright="1"/>
                            </wps:wsp>
                            <wps:wsp>
                              <wps:cNvPr id="1761" name="直线 1499"/>
                              <wps:cNvCnPr/>
                              <wps:spPr>
                                <a:xfrm flipH="1">
                                  <a:off x="3956" y="1966"/>
                                  <a:ext cx="3327" cy="0"/>
                                </a:xfrm>
                                <a:prstGeom prst="line">
                                  <a:avLst/>
                                </a:prstGeom>
                                <a:ln w="12700" cap="flat" cmpd="sng">
                                  <a:solidFill>
                                    <a:srgbClr val="20282F"/>
                                  </a:solidFill>
                                  <a:prstDash val="solid"/>
                                  <a:headEnd type="none" w="med" len="med"/>
                                  <a:tailEnd type="none" w="med" len="med"/>
                                </a:ln>
                                <a:effectLst/>
                              </wps:spPr>
                              <wps:bodyPr upright="1"/>
                            </wps:wsp>
                            <wps:wsp>
                              <wps:cNvPr id="1762" name="直线 1498"/>
                              <wps:cNvCnPr/>
                              <wps:spPr>
                                <a:xfrm flipH="1">
                                  <a:off x="3956" y="207"/>
                                  <a:ext cx="3327" cy="0"/>
                                </a:xfrm>
                                <a:prstGeom prst="line">
                                  <a:avLst/>
                                </a:prstGeom>
                                <a:ln w="12700" cap="flat" cmpd="sng">
                                  <a:solidFill>
                                    <a:srgbClr val="20282F"/>
                                  </a:solidFill>
                                  <a:prstDash val="solid"/>
                                  <a:headEnd type="none" w="med" len="med"/>
                                  <a:tailEnd type="none" w="med" len="med"/>
                                </a:ln>
                                <a:effectLst/>
                              </wps:spPr>
                              <wps:bodyPr upright="1"/>
                            </wps:wsp>
                            <wps:wsp>
                              <wps:cNvPr id="1763" name="直线 1497"/>
                              <wps:cNvCnPr/>
                              <wps:spPr>
                                <a:xfrm flipH="1">
                                  <a:off x="4757" y="1086"/>
                                  <a:ext cx="2096" cy="0"/>
                                </a:xfrm>
                                <a:prstGeom prst="line">
                                  <a:avLst/>
                                </a:prstGeom>
                                <a:ln w="12700" cap="flat" cmpd="sng">
                                  <a:solidFill>
                                    <a:srgbClr val="20282F"/>
                                  </a:solidFill>
                                  <a:prstDash val="solid"/>
                                  <a:headEnd type="none" w="med" len="med"/>
                                  <a:tailEnd type="none" w="med" len="med"/>
                                </a:ln>
                                <a:effectLst/>
                              </wps:spPr>
                              <wps:bodyPr upright="1"/>
                            </wps:wsp>
                            <wps:wsp>
                              <wps:cNvPr id="1764" name="任意多边形 1496"/>
                              <wps:cNvSpPr/>
                              <wps:spPr>
                                <a:xfrm>
                                  <a:off x="6852" y="1050"/>
                                  <a:ext cx="70" cy="70"/>
                                </a:xfrm>
                                <a:custGeom>
                                  <a:avLst/>
                                  <a:gdLst/>
                                  <a:ahLst/>
                                  <a:cxnLst/>
                                  <a:pathLst>
                                    <a:path w="70" h="70">
                                      <a:moveTo>
                                        <a:pt x="70" y="35"/>
                                      </a:moveTo>
                                      <a:lnTo>
                                        <a:pt x="37" y="0"/>
                                      </a:lnTo>
                                      <a:lnTo>
                                        <a:pt x="32" y="0"/>
                                      </a:lnTo>
                                      <a:lnTo>
                                        <a:pt x="0" y="35"/>
                                      </a:lnTo>
                                      <a:lnTo>
                                        <a:pt x="0" y="40"/>
                                      </a:lnTo>
                                      <a:lnTo>
                                        <a:pt x="32" y="70"/>
                                      </a:lnTo>
                                      <a:lnTo>
                                        <a:pt x="37" y="70"/>
                                      </a:lnTo>
                                      <a:lnTo>
                                        <a:pt x="70" y="35"/>
                                      </a:lnTo>
                                      <a:close/>
                                    </a:path>
                                  </a:pathLst>
                                </a:custGeom>
                                <a:noFill/>
                                <a:ln w="12700" cap="flat" cmpd="sng">
                                  <a:solidFill>
                                    <a:srgbClr val="20282F"/>
                                  </a:solidFill>
                                  <a:prstDash val="solid"/>
                                  <a:headEnd type="none" w="med" len="med"/>
                                  <a:tailEnd type="none" w="med" len="med"/>
                                </a:ln>
                                <a:effectLst/>
                              </wps:spPr>
                              <wps:bodyPr upright="1"/>
                            </wps:wsp>
                            <wps:wsp>
                              <wps:cNvPr id="1765" name="任意多边形 1495"/>
                              <wps:cNvSpPr/>
                              <wps:spPr>
                                <a:xfrm>
                                  <a:off x="6883" y="1050"/>
                                  <a:ext cx="7" cy="2"/>
                                </a:xfrm>
                                <a:custGeom>
                                  <a:avLst/>
                                  <a:gdLst/>
                                  <a:ahLst/>
                                  <a:cxnLst/>
                                  <a:pathLst>
                                    <a:path w="7" h="1">
                                      <a:moveTo>
                                        <a:pt x="5" y="0"/>
                                      </a:moveTo>
                                      <a:lnTo>
                                        <a:pt x="0" y="1"/>
                                      </a:lnTo>
                                      <a:lnTo>
                                        <a:pt x="7" y="1"/>
                                      </a:lnTo>
                                      <a:lnTo>
                                        <a:pt x="5" y="0"/>
                                      </a:lnTo>
                                      <a:close/>
                                    </a:path>
                                  </a:pathLst>
                                </a:custGeom>
                                <a:solidFill>
                                  <a:srgbClr val="20282F"/>
                                </a:solidFill>
                                <a:ln>
                                  <a:noFill/>
                                </a:ln>
                                <a:effectLst/>
                              </wps:spPr>
                              <wps:bodyPr upright="1"/>
                            </wps:wsp>
                            <wps:wsp>
                              <wps:cNvPr id="1766" name="任意多边形 1494"/>
                              <wps:cNvSpPr/>
                              <wps:spPr>
                                <a:xfrm>
                                  <a:off x="6883" y="1050"/>
                                  <a:ext cx="7" cy="2"/>
                                </a:xfrm>
                                <a:custGeom>
                                  <a:avLst/>
                                  <a:gdLst/>
                                  <a:ahLst/>
                                  <a:cxnLst/>
                                  <a:pathLst>
                                    <a:path w="7" h="1">
                                      <a:moveTo>
                                        <a:pt x="5" y="0"/>
                                      </a:moveTo>
                                      <a:lnTo>
                                        <a:pt x="7" y="1"/>
                                      </a:lnTo>
                                      <a:lnTo>
                                        <a:pt x="0" y="1"/>
                                      </a:lnTo>
                                      <a:lnTo>
                                        <a:pt x="5" y="0"/>
                                      </a:lnTo>
                                      <a:close/>
                                    </a:path>
                                  </a:pathLst>
                                </a:custGeom>
                                <a:noFill/>
                                <a:ln w="9525" cap="flat" cmpd="sng">
                                  <a:solidFill>
                                    <a:srgbClr val="000000"/>
                                  </a:solidFill>
                                  <a:prstDash val="solid"/>
                                  <a:headEnd type="none" w="med" len="med"/>
                                  <a:tailEnd type="none" w="med" len="med"/>
                                </a:ln>
                                <a:effectLst/>
                              </wps:spPr>
                              <wps:bodyPr upright="1"/>
                            </wps:wsp>
                            <wps:wsp>
                              <wps:cNvPr id="1767" name="任意多边形 1493"/>
                              <wps:cNvSpPr/>
                              <wps:spPr>
                                <a:xfrm>
                                  <a:off x="6881" y="1051"/>
                                  <a:ext cx="12" cy="2"/>
                                </a:xfrm>
                                <a:custGeom>
                                  <a:avLst/>
                                  <a:gdLst/>
                                  <a:ahLst/>
                                  <a:cxnLst/>
                                  <a:pathLst>
                                    <a:path w="12">
                                      <a:moveTo>
                                        <a:pt x="2" y="0"/>
                                      </a:moveTo>
                                      <a:lnTo>
                                        <a:pt x="12" y="0"/>
                                      </a:lnTo>
                                      <a:lnTo>
                                        <a:pt x="0" y="0"/>
                                      </a:lnTo>
                                      <a:lnTo>
                                        <a:pt x="2" y="0"/>
                                      </a:lnTo>
                                      <a:close/>
                                    </a:path>
                                  </a:pathLst>
                                </a:custGeom>
                                <a:noFill/>
                                <a:ln w="9525" cap="flat" cmpd="sng">
                                  <a:solidFill>
                                    <a:srgbClr val="000000"/>
                                  </a:solidFill>
                                  <a:prstDash val="solid"/>
                                  <a:headEnd type="none" w="med" len="med"/>
                                  <a:tailEnd type="none" w="med" len="med"/>
                                </a:ln>
                                <a:effectLst/>
                              </wps:spPr>
                              <wps:bodyPr upright="1"/>
                            </wps:wsp>
                            <wps:wsp>
                              <wps:cNvPr id="1768" name="任意多边形 1492"/>
                              <wps:cNvSpPr/>
                              <wps:spPr>
                                <a:xfrm>
                                  <a:off x="6883" y="1051"/>
                                  <a:ext cx="10" cy="2"/>
                                </a:xfrm>
                                <a:custGeom>
                                  <a:avLst/>
                                  <a:gdLst/>
                                  <a:ahLst/>
                                  <a:cxnLst/>
                                  <a:pathLst>
                                    <a:path w="10">
                                      <a:moveTo>
                                        <a:pt x="0" y="0"/>
                                      </a:moveTo>
                                      <a:lnTo>
                                        <a:pt x="6" y="0"/>
                                      </a:lnTo>
                                      <a:lnTo>
                                        <a:pt x="10" y="0"/>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769" name="任意多边形 1491"/>
                              <wps:cNvSpPr/>
                              <wps:spPr>
                                <a:xfrm>
                                  <a:off x="6877" y="1051"/>
                                  <a:ext cx="19" cy="2"/>
                                </a:xfrm>
                                <a:custGeom>
                                  <a:avLst/>
                                  <a:gdLst/>
                                  <a:ahLst/>
                                  <a:cxnLst/>
                                  <a:pathLst>
                                    <a:path w="19" h="1">
                                      <a:moveTo>
                                        <a:pt x="3" y="0"/>
                                      </a:moveTo>
                                      <a:lnTo>
                                        <a:pt x="0" y="1"/>
                                      </a:lnTo>
                                      <a:lnTo>
                                        <a:pt x="19" y="1"/>
                                      </a:lnTo>
                                      <a:lnTo>
                                        <a:pt x="3" y="0"/>
                                      </a:lnTo>
                                      <a:close/>
                                    </a:path>
                                  </a:pathLst>
                                </a:custGeom>
                                <a:solidFill>
                                  <a:srgbClr val="20282F"/>
                                </a:solidFill>
                                <a:ln>
                                  <a:noFill/>
                                </a:ln>
                                <a:effectLst/>
                              </wps:spPr>
                              <wps:bodyPr upright="1"/>
                            </wps:wsp>
                            <wps:wsp>
                              <wps:cNvPr id="1770" name="任意多边形 1490"/>
                              <wps:cNvSpPr/>
                              <wps:spPr>
                                <a:xfrm>
                                  <a:off x="6877" y="1051"/>
                                  <a:ext cx="19" cy="2"/>
                                </a:xfrm>
                                <a:custGeom>
                                  <a:avLst/>
                                  <a:gdLst/>
                                  <a:ahLst/>
                                  <a:cxnLst/>
                                  <a:pathLst>
                                    <a:path w="19" h="1">
                                      <a:moveTo>
                                        <a:pt x="3" y="0"/>
                                      </a:moveTo>
                                      <a:lnTo>
                                        <a:pt x="19" y="1"/>
                                      </a:lnTo>
                                      <a:lnTo>
                                        <a:pt x="0" y="1"/>
                                      </a:lnTo>
                                      <a:lnTo>
                                        <a:pt x="3" y="0"/>
                                      </a:lnTo>
                                      <a:close/>
                                    </a:path>
                                  </a:pathLst>
                                </a:custGeom>
                                <a:noFill/>
                                <a:ln w="9525" cap="flat" cmpd="sng">
                                  <a:solidFill>
                                    <a:srgbClr val="000000"/>
                                  </a:solidFill>
                                  <a:prstDash val="solid"/>
                                  <a:headEnd type="none" w="med" len="med"/>
                                  <a:tailEnd type="none" w="med" len="med"/>
                                </a:ln>
                                <a:effectLst/>
                              </wps:spPr>
                              <wps:bodyPr upright="1"/>
                            </wps:wsp>
                            <wps:wsp>
                              <wps:cNvPr id="1771" name="任意多边形 1489"/>
                              <wps:cNvSpPr/>
                              <wps:spPr>
                                <a:xfrm>
                                  <a:off x="6881" y="1051"/>
                                  <a:ext cx="15" cy="2"/>
                                </a:xfrm>
                                <a:custGeom>
                                  <a:avLst/>
                                  <a:gdLst/>
                                  <a:ahLst/>
                                  <a:cxnLst/>
                                  <a:pathLst>
                                    <a:path w="15" h="1">
                                      <a:moveTo>
                                        <a:pt x="12" y="0"/>
                                      </a:moveTo>
                                      <a:lnTo>
                                        <a:pt x="0" y="0"/>
                                      </a:lnTo>
                                      <a:lnTo>
                                        <a:pt x="15" y="1"/>
                                      </a:lnTo>
                                      <a:lnTo>
                                        <a:pt x="12" y="0"/>
                                      </a:lnTo>
                                      <a:close/>
                                    </a:path>
                                  </a:pathLst>
                                </a:custGeom>
                                <a:solidFill>
                                  <a:srgbClr val="20282F"/>
                                </a:solidFill>
                                <a:ln>
                                  <a:noFill/>
                                </a:ln>
                                <a:effectLst/>
                              </wps:spPr>
                              <wps:bodyPr upright="1"/>
                            </wps:wsp>
                            <wps:wsp>
                              <wps:cNvPr id="1772" name="任意多边形 1488"/>
                              <wps:cNvSpPr/>
                              <wps:spPr>
                                <a:xfrm>
                                  <a:off x="6881" y="1051"/>
                                  <a:ext cx="15" cy="2"/>
                                </a:xfrm>
                                <a:custGeom>
                                  <a:avLst/>
                                  <a:gdLst/>
                                  <a:ahLst/>
                                  <a:cxnLst/>
                                  <a:pathLst>
                                    <a:path w="15" h="1">
                                      <a:moveTo>
                                        <a:pt x="0" y="0"/>
                                      </a:moveTo>
                                      <a:lnTo>
                                        <a:pt x="12" y="0"/>
                                      </a:lnTo>
                                      <a:lnTo>
                                        <a:pt x="15"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773" name="任意多边形 1487"/>
                              <wps:cNvSpPr/>
                              <wps:spPr>
                                <a:xfrm>
                                  <a:off x="6875" y="1052"/>
                                  <a:ext cx="24" cy="2"/>
                                </a:xfrm>
                                <a:custGeom>
                                  <a:avLst/>
                                  <a:gdLst/>
                                  <a:ahLst/>
                                  <a:cxnLst/>
                                  <a:pathLst>
                                    <a:path w="24" h="1">
                                      <a:moveTo>
                                        <a:pt x="2" y="0"/>
                                      </a:moveTo>
                                      <a:lnTo>
                                        <a:pt x="0" y="1"/>
                                      </a:lnTo>
                                      <a:lnTo>
                                        <a:pt x="24" y="1"/>
                                      </a:lnTo>
                                      <a:lnTo>
                                        <a:pt x="2" y="0"/>
                                      </a:lnTo>
                                      <a:close/>
                                    </a:path>
                                  </a:pathLst>
                                </a:custGeom>
                                <a:solidFill>
                                  <a:srgbClr val="20282F"/>
                                </a:solidFill>
                                <a:ln>
                                  <a:noFill/>
                                </a:ln>
                                <a:effectLst/>
                              </wps:spPr>
                              <wps:bodyPr upright="1"/>
                            </wps:wsp>
                            <wps:wsp>
                              <wps:cNvPr id="1774" name="任意多边形 1486"/>
                              <wps:cNvSpPr/>
                              <wps:spPr>
                                <a:xfrm>
                                  <a:off x="6875" y="1052"/>
                                  <a:ext cx="24" cy="2"/>
                                </a:xfrm>
                                <a:custGeom>
                                  <a:avLst/>
                                  <a:gdLst/>
                                  <a:ahLst/>
                                  <a:cxnLst/>
                                  <a:pathLst>
                                    <a:path w="24" h="1">
                                      <a:moveTo>
                                        <a:pt x="2" y="0"/>
                                      </a:moveTo>
                                      <a:lnTo>
                                        <a:pt x="24" y="1"/>
                                      </a:lnTo>
                                      <a:lnTo>
                                        <a:pt x="0" y="1"/>
                                      </a:lnTo>
                                      <a:lnTo>
                                        <a:pt x="2" y="0"/>
                                      </a:lnTo>
                                      <a:close/>
                                    </a:path>
                                  </a:pathLst>
                                </a:custGeom>
                                <a:noFill/>
                                <a:ln w="9525" cap="flat" cmpd="sng">
                                  <a:solidFill>
                                    <a:srgbClr val="000000"/>
                                  </a:solidFill>
                                  <a:prstDash val="solid"/>
                                  <a:headEnd type="none" w="med" len="med"/>
                                  <a:tailEnd type="none" w="med" len="med"/>
                                </a:ln>
                                <a:effectLst/>
                              </wps:spPr>
                              <wps:bodyPr upright="1"/>
                            </wps:wsp>
                            <wps:wsp>
                              <wps:cNvPr id="1775" name="任意多边形 1485"/>
                              <wps:cNvSpPr/>
                              <wps:spPr>
                                <a:xfrm>
                                  <a:off x="6877" y="1052"/>
                                  <a:ext cx="22" cy="2"/>
                                </a:xfrm>
                                <a:custGeom>
                                  <a:avLst/>
                                  <a:gdLst/>
                                  <a:ahLst/>
                                  <a:cxnLst/>
                                  <a:pathLst>
                                    <a:path w="22" h="1">
                                      <a:moveTo>
                                        <a:pt x="18" y="0"/>
                                      </a:moveTo>
                                      <a:lnTo>
                                        <a:pt x="0" y="0"/>
                                      </a:lnTo>
                                      <a:lnTo>
                                        <a:pt x="22" y="1"/>
                                      </a:lnTo>
                                      <a:lnTo>
                                        <a:pt x="18" y="0"/>
                                      </a:lnTo>
                                      <a:close/>
                                    </a:path>
                                  </a:pathLst>
                                </a:custGeom>
                                <a:solidFill>
                                  <a:srgbClr val="20282F"/>
                                </a:solidFill>
                                <a:ln>
                                  <a:noFill/>
                                </a:ln>
                                <a:effectLst/>
                              </wps:spPr>
                              <wps:bodyPr upright="1"/>
                            </wps:wsp>
                            <wps:wsp>
                              <wps:cNvPr id="1776" name="任意多边形 1484"/>
                              <wps:cNvSpPr/>
                              <wps:spPr>
                                <a:xfrm>
                                  <a:off x="6877" y="1052"/>
                                  <a:ext cx="22" cy="2"/>
                                </a:xfrm>
                                <a:custGeom>
                                  <a:avLst/>
                                  <a:gdLst/>
                                  <a:ahLst/>
                                  <a:cxnLst/>
                                  <a:pathLst>
                                    <a:path w="22" h="1">
                                      <a:moveTo>
                                        <a:pt x="0" y="0"/>
                                      </a:moveTo>
                                      <a:lnTo>
                                        <a:pt x="18" y="0"/>
                                      </a:lnTo>
                                      <a:lnTo>
                                        <a:pt x="22"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777" name="任意多边形 1483"/>
                              <wps:cNvSpPr/>
                              <wps:spPr>
                                <a:xfrm>
                                  <a:off x="6872" y="1053"/>
                                  <a:ext cx="29" cy="2"/>
                                </a:xfrm>
                                <a:custGeom>
                                  <a:avLst/>
                                  <a:gdLst/>
                                  <a:ahLst/>
                                  <a:cxnLst/>
                                  <a:pathLst>
                                    <a:path w="29" h="1">
                                      <a:moveTo>
                                        <a:pt x="2" y="0"/>
                                      </a:moveTo>
                                      <a:lnTo>
                                        <a:pt x="0" y="1"/>
                                      </a:lnTo>
                                      <a:lnTo>
                                        <a:pt x="29" y="1"/>
                                      </a:lnTo>
                                      <a:lnTo>
                                        <a:pt x="2" y="0"/>
                                      </a:lnTo>
                                      <a:close/>
                                    </a:path>
                                  </a:pathLst>
                                </a:custGeom>
                                <a:solidFill>
                                  <a:srgbClr val="20282F"/>
                                </a:solidFill>
                                <a:ln>
                                  <a:noFill/>
                                </a:ln>
                                <a:effectLst/>
                              </wps:spPr>
                              <wps:bodyPr upright="1"/>
                            </wps:wsp>
                            <wps:wsp>
                              <wps:cNvPr id="1778" name="任意多边形 1482"/>
                              <wps:cNvSpPr/>
                              <wps:spPr>
                                <a:xfrm>
                                  <a:off x="6872" y="1053"/>
                                  <a:ext cx="29" cy="2"/>
                                </a:xfrm>
                                <a:custGeom>
                                  <a:avLst/>
                                  <a:gdLst/>
                                  <a:ahLst/>
                                  <a:cxnLst/>
                                  <a:pathLst>
                                    <a:path w="29" h="1">
                                      <a:moveTo>
                                        <a:pt x="2" y="0"/>
                                      </a:moveTo>
                                      <a:lnTo>
                                        <a:pt x="29" y="1"/>
                                      </a:lnTo>
                                      <a:lnTo>
                                        <a:pt x="0" y="1"/>
                                      </a:lnTo>
                                      <a:lnTo>
                                        <a:pt x="2" y="0"/>
                                      </a:lnTo>
                                      <a:close/>
                                    </a:path>
                                  </a:pathLst>
                                </a:custGeom>
                                <a:noFill/>
                                <a:ln w="9525" cap="flat" cmpd="sng">
                                  <a:solidFill>
                                    <a:srgbClr val="000000"/>
                                  </a:solidFill>
                                  <a:prstDash val="solid"/>
                                  <a:headEnd type="none" w="med" len="med"/>
                                  <a:tailEnd type="none" w="med" len="med"/>
                                </a:ln>
                                <a:effectLst/>
                              </wps:spPr>
                              <wps:bodyPr upright="1"/>
                            </wps:wsp>
                            <wps:wsp>
                              <wps:cNvPr id="1779" name="任意多边形 1481"/>
                              <wps:cNvSpPr/>
                              <wps:spPr>
                                <a:xfrm>
                                  <a:off x="6875" y="1053"/>
                                  <a:ext cx="26" cy="2"/>
                                </a:xfrm>
                                <a:custGeom>
                                  <a:avLst/>
                                  <a:gdLst/>
                                  <a:ahLst/>
                                  <a:cxnLst/>
                                  <a:pathLst>
                                    <a:path w="26" h="1">
                                      <a:moveTo>
                                        <a:pt x="23" y="0"/>
                                      </a:moveTo>
                                      <a:lnTo>
                                        <a:pt x="0" y="0"/>
                                      </a:lnTo>
                                      <a:lnTo>
                                        <a:pt x="26" y="1"/>
                                      </a:lnTo>
                                      <a:lnTo>
                                        <a:pt x="23" y="0"/>
                                      </a:lnTo>
                                      <a:close/>
                                    </a:path>
                                  </a:pathLst>
                                </a:custGeom>
                                <a:solidFill>
                                  <a:srgbClr val="20282F"/>
                                </a:solidFill>
                                <a:ln>
                                  <a:noFill/>
                                </a:ln>
                                <a:effectLst/>
                              </wps:spPr>
                              <wps:bodyPr upright="1"/>
                            </wps:wsp>
                            <wps:wsp>
                              <wps:cNvPr id="1780" name="任意多边形 1480"/>
                              <wps:cNvSpPr/>
                              <wps:spPr>
                                <a:xfrm>
                                  <a:off x="6875" y="1053"/>
                                  <a:ext cx="26" cy="2"/>
                                </a:xfrm>
                                <a:custGeom>
                                  <a:avLst/>
                                  <a:gdLst/>
                                  <a:ahLst/>
                                  <a:cxnLst/>
                                  <a:pathLst>
                                    <a:path w="26" h="1">
                                      <a:moveTo>
                                        <a:pt x="0" y="0"/>
                                      </a:moveTo>
                                      <a:lnTo>
                                        <a:pt x="23" y="0"/>
                                      </a:lnTo>
                                      <a:lnTo>
                                        <a:pt x="26"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781" name="任意多边形 1479"/>
                              <wps:cNvSpPr/>
                              <wps:spPr>
                                <a:xfrm>
                                  <a:off x="6870" y="1054"/>
                                  <a:ext cx="34" cy="2"/>
                                </a:xfrm>
                                <a:custGeom>
                                  <a:avLst/>
                                  <a:gdLst/>
                                  <a:ahLst/>
                                  <a:cxnLst/>
                                  <a:pathLst>
                                    <a:path w="34" h="1">
                                      <a:moveTo>
                                        <a:pt x="2" y="0"/>
                                      </a:moveTo>
                                      <a:lnTo>
                                        <a:pt x="0" y="1"/>
                                      </a:lnTo>
                                      <a:lnTo>
                                        <a:pt x="34" y="1"/>
                                      </a:lnTo>
                                      <a:lnTo>
                                        <a:pt x="2" y="0"/>
                                      </a:lnTo>
                                      <a:close/>
                                    </a:path>
                                  </a:pathLst>
                                </a:custGeom>
                                <a:solidFill>
                                  <a:srgbClr val="20282F"/>
                                </a:solidFill>
                                <a:ln>
                                  <a:noFill/>
                                </a:ln>
                                <a:effectLst/>
                              </wps:spPr>
                              <wps:bodyPr upright="1"/>
                            </wps:wsp>
                            <wps:wsp>
                              <wps:cNvPr id="1782" name="任意多边形 1478"/>
                              <wps:cNvSpPr/>
                              <wps:spPr>
                                <a:xfrm>
                                  <a:off x="6870" y="1054"/>
                                  <a:ext cx="34" cy="2"/>
                                </a:xfrm>
                                <a:custGeom>
                                  <a:avLst/>
                                  <a:gdLst/>
                                  <a:ahLst/>
                                  <a:cxnLst/>
                                  <a:pathLst>
                                    <a:path w="34" h="1">
                                      <a:moveTo>
                                        <a:pt x="2" y="0"/>
                                      </a:moveTo>
                                      <a:lnTo>
                                        <a:pt x="34" y="1"/>
                                      </a:lnTo>
                                      <a:lnTo>
                                        <a:pt x="0" y="1"/>
                                      </a:lnTo>
                                      <a:lnTo>
                                        <a:pt x="2" y="0"/>
                                      </a:lnTo>
                                      <a:close/>
                                    </a:path>
                                  </a:pathLst>
                                </a:custGeom>
                                <a:noFill/>
                                <a:ln w="9525" cap="flat" cmpd="sng">
                                  <a:solidFill>
                                    <a:srgbClr val="000000"/>
                                  </a:solidFill>
                                  <a:prstDash val="solid"/>
                                  <a:headEnd type="none" w="med" len="med"/>
                                  <a:tailEnd type="none" w="med" len="med"/>
                                </a:ln>
                                <a:effectLst/>
                              </wps:spPr>
                              <wps:bodyPr upright="1"/>
                            </wps:wsp>
                            <wps:wsp>
                              <wps:cNvPr id="1783" name="任意多边形 1477"/>
                              <wps:cNvSpPr/>
                              <wps:spPr>
                                <a:xfrm>
                                  <a:off x="6872" y="1054"/>
                                  <a:ext cx="32" cy="2"/>
                                </a:xfrm>
                                <a:custGeom>
                                  <a:avLst/>
                                  <a:gdLst/>
                                  <a:ahLst/>
                                  <a:cxnLst/>
                                  <a:pathLst>
                                    <a:path w="32" h="1">
                                      <a:moveTo>
                                        <a:pt x="29" y="0"/>
                                      </a:moveTo>
                                      <a:lnTo>
                                        <a:pt x="0" y="0"/>
                                      </a:lnTo>
                                      <a:lnTo>
                                        <a:pt x="32" y="1"/>
                                      </a:lnTo>
                                      <a:lnTo>
                                        <a:pt x="29" y="0"/>
                                      </a:lnTo>
                                      <a:close/>
                                    </a:path>
                                  </a:pathLst>
                                </a:custGeom>
                                <a:solidFill>
                                  <a:srgbClr val="20282F"/>
                                </a:solidFill>
                                <a:ln>
                                  <a:noFill/>
                                </a:ln>
                                <a:effectLst/>
                              </wps:spPr>
                              <wps:bodyPr upright="1"/>
                            </wps:wsp>
                            <wps:wsp>
                              <wps:cNvPr id="1784" name="任意多边形 1476"/>
                              <wps:cNvSpPr/>
                              <wps:spPr>
                                <a:xfrm>
                                  <a:off x="6872" y="1054"/>
                                  <a:ext cx="32" cy="2"/>
                                </a:xfrm>
                                <a:custGeom>
                                  <a:avLst/>
                                  <a:gdLst/>
                                  <a:ahLst/>
                                  <a:cxnLst/>
                                  <a:pathLst>
                                    <a:path w="32" h="1">
                                      <a:moveTo>
                                        <a:pt x="0" y="0"/>
                                      </a:moveTo>
                                      <a:lnTo>
                                        <a:pt x="29" y="0"/>
                                      </a:lnTo>
                                      <a:lnTo>
                                        <a:pt x="32"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785" name="任意多边形 1475"/>
                              <wps:cNvSpPr/>
                              <wps:spPr>
                                <a:xfrm>
                                  <a:off x="6868" y="1055"/>
                                  <a:ext cx="38" cy="2"/>
                                </a:xfrm>
                                <a:custGeom>
                                  <a:avLst/>
                                  <a:gdLst/>
                                  <a:ahLst/>
                                  <a:cxnLst/>
                                  <a:pathLst>
                                    <a:path w="38" h="1">
                                      <a:moveTo>
                                        <a:pt x="2" y="0"/>
                                      </a:moveTo>
                                      <a:lnTo>
                                        <a:pt x="0" y="1"/>
                                      </a:lnTo>
                                      <a:lnTo>
                                        <a:pt x="38" y="1"/>
                                      </a:lnTo>
                                      <a:lnTo>
                                        <a:pt x="2" y="0"/>
                                      </a:lnTo>
                                      <a:close/>
                                    </a:path>
                                  </a:pathLst>
                                </a:custGeom>
                                <a:solidFill>
                                  <a:srgbClr val="20282F"/>
                                </a:solidFill>
                                <a:ln>
                                  <a:noFill/>
                                </a:ln>
                                <a:effectLst/>
                              </wps:spPr>
                              <wps:bodyPr upright="1"/>
                            </wps:wsp>
                            <wps:wsp>
                              <wps:cNvPr id="1786" name="任意多边形 1474"/>
                              <wps:cNvSpPr/>
                              <wps:spPr>
                                <a:xfrm>
                                  <a:off x="6868" y="1055"/>
                                  <a:ext cx="38" cy="2"/>
                                </a:xfrm>
                                <a:custGeom>
                                  <a:avLst/>
                                  <a:gdLst/>
                                  <a:ahLst/>
                                  <a:cxnLst/>
                                  <a:pathLst>
                                    <a:path w="38" h="1">
                                      <a:moveTo>
                                        <a:pt x="2" y="0"/>
                                      </a:moveTo>
                                      <a:lnTo>
                                        <a:pt x="38" y="1"/>
                                      </a:lnTo>
                                      <a:lnTo>
                                        <a:pt x="0" y="1"/>
                                      </a:lnTo>
                                      <a:lnTo>
                                        <a:pt x="2" y="0"/>
                                      </a:lnTo>
                                      <a:close/>
                                    </a:path>
                                  </a:pathLst>
                                </a:custGeom>
                                <a:noFill/>
                                <a:ln w="9525" cap="flat" cmpd="sng">
                                  <a:solidFill>
                                    <a:srgbClr val="000000"/>
                                  </a:solidFill>
                                  <a:prstDash val="solid"/>
                                  <a:headEnd type="none" w="med" len="med"/>
                                  <a:tailEnd type="none" w="med" len="med"/>
                                </a:ln>
                                <a:effectLst/>
                              </wps:spPr>
                              <wps:bodyPr upright="1"/>
                            </wps:wsp>
                            <wps:wsp>
                              <wps:cNvPr id="1787" name="任意多边形 1473"/>
                              <wps:cNvSpPr/>
                              <wps:spPr>
                                <a:xfrm>
                                  <a:off x="6870" y="1055"/>
                                  <a:ext cx="36" cy="2"/>
                                </a:xfrm>
                                <a:custGeom>
                                  <a:avLst/>
                                  <a:gdLst/>
                                  <a:ahLst/>
                                  <a:cxnLst/>
                                  <a:pathLst>
                                    <a:path w="36" h="1">
                                      <a:moveTo>
                                        <a:pt x="33" y="0"/>
                                      </a:moveTo>
                                      <a:lnTo>
                                        <a:pt x="0" y="0"/>
                                      </a:lnTo>
                                      <a:lnTo>
                                        <a:pt x="36" y="1"/>
                                      </a:lnTo>
                                      <a:lnTo>
                                        <a:pt x="33" y="0"/>
                                      </a:lnTo>
                                      <a:close/>
                                    </a:path>
                                  </a:pathLst>
                                </a:custGeom>
                                <a:solidFill>
                                  <a:srgbClr val="20282F"/>
                                </a:solidFill>
                                <a:ln>
                                  <a:noFill/>
                                </a:ln>
                                <a:effectLst/>
                              </wps:spPr>
                              <wps:bodyPr upright="1"/>
                            </wps:wsp>
                            <wps:wsp>
                              <wps:cNvPr id="1788" name="任意多边形 1472"/>
                              <wps:cNvSpPr/>
                              <wps:spPr>
                                <a:xfrm>
                                  <a:off x="6870" y="1055"/>
                                  <a:ext cx="36" cy="2"/>
                                </a:xfrm>
                                <a:custGeom>
                                  <a:avLst/>
                                  <a:gdLst/>
                                  <a:ahLst/>
                                  <a:cxnLst/>
                                  <a:pathLst>
                                    <a:path w="36" h="1">
                                      <a:moveTo>
                                        <a:pt x="0" y="0"/>
                                      </a:moveTo>
                                      <a:lnTo>
                                        <a:pt x="33" y="0"/>
                                      </a:lnTo>
                                      <a:lnTo>
                                        <a:pt x="36"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789" name="任意多边形 1471"/>
                              <wps:cNvSpPr/>
                              <wps:spPr>
                                <a:xfrm>
                                  <a:off x="6866" y="1056"/>
                                  <a:ext cx="42" cy="2"/>
                                </a:xfrm>
                                <a:custGeom>
                                  <a:avLst/>
                                  <a:gdLst/>
                                  <a:ahLst/>
                                  <a:cxnLst/>
                                  <a:pathLst>
                                    <a:path w="42" h="2">
                                      <a:moveTo>
                                        <a:pt x="1" y="0"/>
                                      </a:moveTo>
                                      <a:lnTo>
                                        <a:pt x="0" y="2"/>
                                      </a:lnTo>
                                      <a:lnTo>
                                        <a:pt x="42" y="2"/>
                                      </a:lnTo>
                                      <a:lnTo>
                                        <a:pt x="1" y="0"/>
                                      </a:lnTo>
                                      <a:close/>
                                    </a:path>
                                  </a:pathLst>
                                </a:custGeom>
                                <a:solidFill>
                                  <a:srgbClr val="20282F"/>
                                </a:solidFill>
                                <a:ln>
                                  <a:noFill/>
                                </a:ln>
                                <a:effectLst/>
                              </wps:spPr>
                              <wps:bodyPr upright="1"/>
                            </wps:wsp>
                            <wps:wsp>
                              <wps:cNvPr id="1790" name="任意多边形 1470"/>
                              <wps:cNvSpPr/>
                              <wps:spPr>
                                <a:xfrm>
                                  <a:off x="6866" y="1056"/>
                                  <a:ext cx="42" cy="2"/>
                                </a:xfrm>
                                <a:custGeom>
                                  <a:avLst/>
                                  <a:gdLst/>
                                  <a:ahLst/>
                                  <a:cxnLst/>
                                  <a:pathLst>
                                    <a:path w="42" h="2">
                                      <a:moveTo>
                                        <a:pt x="1" y="0"/>
                                      </a:moveTo>
                                      <a:lnTo>
                                        <a:pt x="42" y="2"/>
                                      </a:lnTo>
                                      <a:lnTo>
                                        <a:pt x="0" y="2"/>
                                      </a:lnTo>
                                      <a:lnTo>
                                        <a:pt x="1" y="0"/>
                                      </a:lnTo>
                                      <a:close/>
                                    </a:path>
                                  </a:pathLst>
                                </a:custGeom>
                                <a:noFill/>
                                <a:ln w="9525" cap="flat" cmpd="sng">
                                  <a:solidFill>
                                    <a:srgbClr val="000000"/>
                                  </a:solidFill>
                                  <a:prstDash val="solid"/>
                                  <a:headEnd type="none" w="med" len="med"/>
                                  <a:tailEnd type="none" w="med" len="med"/>
                                </a:ln>
                                <a:effectLst/>
                              </wps:spPr>
                              <wps:bodyPr upright="1"/>
                            </wps:wsp>
                            <wps:wsp>
                              <wps:cNvPr id="1791" name="任意多边形 1469"/>
                              <wps:cNvSpPr/>
                              <wps:spPr>
                                <a:xfrm>
                                  <a:off x="6868" y="1056"/>
                                  <a:ext cx="40" cy="2"/>
                                </a:xfrm>
                                <a:custGeom>
                                  <a:avLst/>
                                  <a:gdLst/>
                                  <a:ahLst/>
                                  <a:cxnLst/>
                                  <a:pathLst>
                                    <a:path w="40" h="2">
                                      <a:moveTo>
                                        <a:pt x="37" y="0"/>
                                      </a:moveTo>
                                      <a:lnTo>
                                        <a:pt x="0" y="0"/>
                                      </a:lnTo>
                                      <a:lnTo>
                                        <a:pt x="40" y="2"/>
                                      </a:lnTo>
                                      <a:lnTo>
                                        <a:pt x="37" y="0"/>
                                      </a:lnTo>
                                      <a:close/>
                                    </a:path>
                                  </a:pathLst>
                                </a:custGeom>
                                <a:solidFill>
                                  <a:srgbClr val="20282F"/>
                                </a:solidFill>
                                <a:ln>
                                  <a:noFill/>
                                </a:ln>
                                <a:effectLst/>
                              </wps:spPr>
                              <wps:bodyPr upright="1"/>
                            </wps:wsp>
                            <wps:wsp>
                              <wps:cNvPr id="1792" name="任意多边形 1468"/>
                              <wps:cNvSpPr/>
                              <wps:spPr>
                                <a:xfrm>
                                  <a:off x="6868" y="1056"/>
                                  <a:ext cx="40" cy="2"/>
                                </a:xfrm>
                                <a:custGeom>
                                  <a:avLst/>
                                  <a:gdLst/>
                                  <a:ahLst/>
                                  <a:cxnLst/>
                                  <a:pathLst>
                                    <a:path w="40" h="2">
                                      <a:moveTo>
                                        <a:pt x="0" y="0"/>
                                      </a:moveTo>
                                      <a:lnTo>
                                        <a:pt x="37" y="0"/>
                                      </a:lnTo>
                                      <a:lnTo>
                                        <a:pt x="40"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793" name="任意多边形 1467"/>
                              <wps:cNvSpPr/>
                              <wps:spPr>
                                <a:xfrm>
                                  <a:off x="6863" y="1058"/>
                                  <a:ext cx="47" cy="2"/>
                                </a:xfrm>
                                <a:custGeom>
                                  <a:avLst/>
                                  <a:gdLst/>
                                  <a:ahLst/>
                                  <a:cxnLst/>
                                  <a:pathLst>
                                    <a:path w="47" h="1">
                                      <a:moveTo>
                                        <a:pt x="2" y="0"/>
                                      </a:moveTo>
                                      <a:lnTo>
                                        <a:pt x="0" y="1"/>
                                      </a:lnTo>
                                      <a:lnTo>
                                        <a:pt x="47" y="1"/>
                                      </a:lnTo>
                                      <a:lnTo>
                                        <a:pt x="2" y="0"/>
                                      </a:lnTo>
                                      <a:close/>
                                    </a:path>
                                  </a:pathLst>
                                </a:custGeom>
                                <a:solidFill>
                                  <a:srgbClr val="20282F"/>
                                </a:solidFill>
                                <a:ln>
                                  <a:noFill/>
                                </a:ln>
                                <a:effectLst/>
                              </wps:spPr>
                              <wps:bodyPr upright="1"/>
                            </wps:wsp>
                            <wps:wsp>
                              <wps:cNvPr id="1794" name="任意多边形 1466"/>
                              <wps:cNvSpPr/>
                              <wps:spPr>
                                <a:xfrm>
                                  <a:off x="6863" y="1058"/>
                                  <a:ext cx="47" cy="2"/>
                                </a:xfrm>
                                <a:custGeom>
                                  <a:avLst/>
                                  <a:gdLst/>
                                  <a:ahLst/>
                                  <a:cxnLst/>
                                  <a:pathLst>
                                    <a:path w="47" h="1">
                                      <a:moveTo>
                                        <a:pt x="2" y="0"/>
                                      </a:moveTo>
                                      <a:lnTo>
                                        <a:pt x="47" y="1"/>
                                      </a:lnTo>
                                      <a:lnTo>
                                        <a:pt x="0" y="1"/>
                                      </a:lnTo>
                                      <a:lnTo>
                                        <a:pt x="2" y="0"/>
                                      </a:lnTo>
                                      <a:close/>
                                    </a:path>
                                  </a:pathLst>
                                </a:custGeom>
                                <a:noFill/>
                                <a:ln w="9525" cap="flat" cmpd="sng">
                                  <a:solidFill>
                                    <a:srgbClr val="000000"/>
                                  </a:solidFill>
                                  <a:prstDash val="solid"/>
                                  <a:headEnd type="none" w="med" len="med"/>
                                  <a:tailEnd type="none" w="med" len="med"/>
                                </a:ln>
                                <a:effectLst/>
                              </wps:spPr>
                              <wps:bodyPr upright="1"/>
                            </wps:wsp>
                            <wps:wsp>
                              <wps:cNvPr id="1795" name="任意多边形 1465"/>
                              <wps:cNvSpPr/>
                              <wps:spPr>
                                <a:xfrm>
                                  <a:off x="6866" y="1058"/>
                                  <a:ext cx="44" cy="2"/>
                                </a:xfrm>
                                <a:custGeom>
                                  <a:avLst/>
                                  <a:gdLst/>
                                  <a:ahLst/>
                                  <a:cxnLst/>
                                  <a:pathLst>
                                    <a:path w="44" h="1">
                                      <a:moveTo>
                                        <a:pt x="42" y="0"/>
                                      </a:moveTo>
                                      <a:lnTo>
                                        <a:pt x="0" y="0"/>
                                      </a:lnTo>
                                      <a:lnTo>
                                        <a:pt x="44" y="1"/>
                                      </a:lnTo>
                                      <a:lnTo>
                                        <a:pt x="42" y="0"/>
                                      </a:lnTo>
                                      <a:close/>
                                    </a:path>
                                  </a:pathLst>
                                </a:custGeom>
                                <a:solidFill>
                                  <a:srgbClr val="20282F"/>
                                </a:solidFill>
                                <a:ln>
                                  <a:noFill/>
                                </a:ln>
                                <a:effectLst/>
                              </wps:spPr>
                              <wps:bodyPr upright="1"/>
                            </wps:wsp>
                            <wps:wsp>
                              <wps:cNvPr id="1796" name="任意多边形 1464"/>
                              <wps:cNvSpPr/>
                              <wps:spPr>
                                <a:xfrm>
                                  <a:off x="6866" y="1058"/>
                                  <a:ext cx="44" cy="2"/>
                                </a:xfrm>
                                <a:custGeom>
                                  <a:avLst/>
                                  <a:gdLst/>
                                  <a:ahLst/>
                                  <a:cxnLst/>
                                  <a:pathLst>
                                    <a:path w="44" h="1">
                                      <a:moveTo>
                                        <a:pt x="0" y="0"/>
                                      </a:moveTo>
                                      <a:lnTo>
                                        <a:pt x="42" y="0"/>
                                      </a:lnTo>
                                      <a:lnTo>
                                        <a:pt x="44"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797" name="任意多边形 1463"/>
                              <wps:cNvSpPr/>
                              <wps:spPr>
                                <a:xfrm>
                                  <a:off x="6862" y="1059"/>
                                  <a:ext cx="50" cy="2"/>
                                </a:xfrm>
                                <a:custGeom>
                                  <a:avLst/>
                                  <a:gdLst/>
                                  <a:ahLst/>
                                  <a:cxnLst/>
                                  <a:pathLst>
                                    <a:path w="50" h="2">
                                      <a:moveTo>
                                        <a:pt x="1" y="0"/>
                                      </a:moveTo>
                                      <a:lnTo>
                                        <a:pt x="0" y="2"/>
                                      </a:lnTo>
                                      <a:lnTo>
                                        <a:pt x="50" y="2"/>
                                      </a:lnTo>
                                      <a:lnTo>
                                        <a:pt x="1" y="0"/>
                                      </a:lnTo>
                                      <a:close/>
                                    </a:path>
                                  </a:pathLst>
                                </a:custGeom>
                                <a:solidFill>
                                  <a:srgbClr val="20282F"/>
                                </a:solidFill>
                                <a:ln>
                                  <a:noFill/>
                                </a:ln>
                                <a:effectLst/>
                              </wps:spPr>
                              <wps:bodyPr upright="1"/>
                            </wps:wsp>
                            <wps:wsp>
                              <wps:cNvPr id="1798" name="任意多边形 1462"/>
                              <wps:cNvSpPr/>
                              <wps:spPr>
                                <a:xfrm>
                                  <a:off x="6862" y="1059"/>
                                  <a:ext cx="50" cy="2"/>
                                </a:xfrm>
                                <a:custGeom>
                                  <a:avLst/>
                                  <a:gdLst/>
                                  <a:ahLst/>
                                  <a:cxnLst/>
                                  <a:pathLst>
                                    <a:path w="50" h="2">
                                      <a:moveTo>
                                        <a:pt x="1" y="0"/>
                                      </a:moveTo>
                                      <a:lnTo>
                                        <a:pt x="50" y="2"/>
                                      </a:lnTo>
                                      <a:lnTo>
                                        <a:pt x="0" y="2"/>
                                      </a:lnTo>
                                      <a:lnTo>
                                        <a:pt x="1" y="0"/>
                                      </a:lnTo>
                                      <a:close/>
                                    </a:path>
                                  </a:pathLst>
                                </a:custGeom>
                                <a:noFill/>
                                <a:ln w="9525" cap="flat" cmpd="sng">
                                  <a:solidFill>
                                    <a:srgbClr val="000000"/>
                                  </a:solidFill>
                                  <a:prstDash val="solid"/>
                                  <a:headEnd type="none" w="med" len="med"/>
                                  <a:tailEnd type="none" w="med" len="med"/>
                                </a:ln>
                                <a:effectLst/>
                              </wps:spPr>
                              <wps:bodyPr upright="1"/>
                            </wps:wsp>
                            <wps:wsp>
                              <wps:cNvPr id="1799" name="任意多边形 1461"/>
                              <wps:cNvSpPr/>
                              <wps:spPr>
                                <a:xfrm>
                                  <a:off x="6863" y="1059"/>
                                  <a:ext cx="49" cy="2"/>
                                </a:xfrm>
                                <a:custGeom>
                                  <a:avLst/>
                                  <a:gdLst/>
                                  <a:ahLst/>
                                  <a:cxnLst/>
                                  <a:pathLst>
                                    <a:path w="49" h="2">
                                      <a:moveTo>
                                        <a:pt x="46" y="0"/>
                                      </a:moveTo>
                                      <a:lnTo>
                                        <a:pt x="0" y="0"/>
                                      </a:lnTo>
                                      <a:lnTo>
                                        <a:pt x="49" y="2"/>
                                      </a:lnTo>
                                      <a:lnTo>
                                        <a:pt x="46" y="0"/>
                                      </a:lnTo>
                                      <a:close/>
                                    </a:path>
                                  </a:pathLst>
                                </a:custGeom>
                                <a:solidFill>
                                  <a:srgbClr val="20282F"/>
                                </a:solidFill>
                                <a:ln>
                                  <a:noFill/>
                                </a:ln>
                                <a:effectLst/>
                              </wps:spPr>
                              <wps:bodyPr upright="1"/>
                            </wps:wsp>
                            <wps:wsp>
                              <wps:cNvPr id="1800" name="任意多边形 1460"/>
                              <wps:cNvSpPr/>
                              <wps:spPr>
                                <a:xfrm>
                                  <a:off x="6863" y="1059"/>
                                  <a:ext cx="49" cy="2"/>
                                </a:xfrm>
                                <a:custGeom>
                                  <a:avLst/>
                                  <a:gdLst/>
                                  <a:ahLst/>
                                  <a:cxnLst/>
                                  <a:pathLst>
                                    <a:path w="49" h="2">
                                      <a:moveTo>
                                        <a:pt x="0" y="0"/>
                                      </a:moveTo>
                                      <a:lnTo>
                                        <a:pt x="46" y="0"/>
                                      </a:lnTo>
                                      <a:lnTo>
                                        <a:pt x="49"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01" name="任意多边形 1459"/>
                              <wps:cNvSpPr/>
                              <wps:spPr>
                                <a:xfrm>
                                  <a:off x="6860" y="1061"/>
                                  <a:ext cx="54" cy="2"/>
                                </a:xfrm>
                                <a:custGeom>
                                  <a:avLst/>
                                  <a:gdLst/>
                                  <a:ahLst/>
                                  <a:cxnLst/>
                                  <a:pathLst>
                                    <a:path w="54" h="2">
                                      <a:moveTo>
                                        <a:pt x="1" y="0"/>
                                      </a:moveTo>
                                      <a:lnTo>
                                        <a:pt x="0" y="2"/>
                                      </a:lnTo>
                                      <a:lnTo>
                                        <a:pt x="54" y="2"/>
                                      </a:lnTo>
                                      <a:lnTo>
                                        <a:pt x="1" y="0"/>
                                      </a:lnTo>
                                      <a:close/>
                                    </a:path>
                                  </a:pathLst>
                                </a:custGeom>
                                <a:solidFill>
                                  <a:srgbClr val="20282F"/>
                                </a:solidFill>
                                <a:ln>
                                  <a:noFill/>
                                </a:ln>
                                <a:effectLst/>
                              </wps:spPr>
                              <wps:bodyPr upright="1"/>
                            </wps:wsp>
                            <wps:wsp>
                              <wps:cNvPr id="1802" name="任意多边形 1458"/>
                              <wps:cNvSpPr/>
                              <wps:spPr>
                                <a:xfrm>
                                  <a:off x="6860" y="1061"/>
                                  <a:ext cx="54" cy="2"/>
                                </a:xfrm>
                                <a:custGeom>
                                  <a:avLst/>
                                  <a:gdLst/>
                                  <a:ahLst/>
                                  <a:cxnLst/>
                                  <a:pathLst>
                                    <a:path w="54" h="2">
                                      <a:moveTo>
                                        <a:pt x="1" y="0"/>
                                      </a:moveTo>
                                      <a:lnTo>
                                        <a:pt x="54" y="2"/>
                                      </a:lnTo>
                                      <a:lnTo>
                                        <a:pt x="0" y="2"/>
                                      </a:lnTo>
                                      <a:lnTo>
                                        <a:pt x="1" y="0"/>
                                      </a:lnTo>
                                      <a:close/>
                                    </a:path>
                                  </a:pathLst>
                                </a:custGeom>
                                <a:noFill/>
                                <a:ln w="9525" cap="flat" cmpd="sng">
                                  <a:solidFill>
                                    <a:srgbClr val="000000"/>
                                  </a:solidFill>
                                  <a:prstDash val="solid"/>
                                  <a:headEnd type="none" w="med" len="med"/>
                                  <a:tailEnd type="none" w="med" len="med"/>
                                </a:ln>
                                <a:effectLst/>
                              </wps:spPr>
                              <wps:bodyPr upright="1"/>
                            </wps:wsp>
                            <wps:wsp>
                              <wps:cNvPr id="1803" name="任意多边形 1457"/>
                              <wps:cNvSpPr/>
                              <wps:spPr>
                                <a:xfrm>
                                  <a:off x="6862" y="1061"/>
                                  <a:ext cx="52" cy="2"/>
                                </a:xfrm>
                                <a:custGeom>
                                  <a:avLst/>
                                  <a:gdLst/>
                                  <a:ahLst/>
                                  <a:cxnLst/>
                                  <a:pathLst>
                                    <a:path w="52" h="2">
                                      <a:moveTo>
                                        <a:pt x="50" y="0"/>
                                      </a:moveTo>
                                      <a:lnTo>
                                        <a:pt x="0" y="0"/>
                                      </a:lnTo>
                                      <a:lnTo>
                                        <a:pt x="52" y="2"/>
                                      </a:lnTo>
                                      <a:lnTo>
                                        <a:pt x="50" y="0"/>
                                      </a:lnTo>
                                      <a:close/>
                                    </a:path>
                                  </a:pathLst>
                                </a:custGeom>
                                <a:solidFill>
                                  <a:srgbClr val="20282F"/>
                                </a:solidFill>
                                <a:ln>
                                  <a:noFill/>
                                </a:ln>
                                <a:effectLst/>
                              </wps:spPr>
                              <wps:bodyPr upright="1"/>
                            </wps:wsp>
                            <wps:wsp>
                              <wps:cNvPr id="1804" name="任意多边形 1456"/>
                              <wps:cNvSpPr/>
                              <wps:spPr>
                                <a:xfrm>
                                  <a:off x="6862" y="1061"/>
                                  <a:ext cx="52" cy="2"/>
                                </a:xfrm>
                                <a:custGeom>
                                  <a:avLst/>
                                  <a:gdLst/>
                                  <a:ahLst/>
                                  <a:cxnLst/>
                                  <a:pathLst>
                                    <a:path w="52" h="2">
                                      <a:moveTo>
                                        <a:pt x="0" y="0"/>
                                      </a:moveTo>
                                      <a:lnTo>
                                        <a:pt x="50" y="0"/>
                                      </a:lnTo>
                                      <a:lnTo>
                                        <a:pt x="52"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05" name="任意多边形 1455"/>
                              <wps:cNvSpPr/>
                              <wps:spPr>
                                <a:xfrm>
                                  <a:off x="6858" y="1063"/>
                                  <a:ext cx="58" cy="2"/>
                                </a:xfrm>
                                <a:custGeom>
                                  <a:avLst/>
                                  <a:gdLst/>
                                  <a:ahLst/>
                                  <a:cxnLst/>
                                  <a:pathLst>
                                    <a:path w="58" h="2">
                                      <a:moveTo>
                                        <a:pt x="1" y="0"/>
                                      </a:moveTo>
                                      <a:lnTo>
                                        <a:pt x="0" y="2"/>
                                      </a:lnTo>
                                      <a:lnTo>
                                        <a:pt x="58" y="2"/>
                                      </a:lnTo>
                                      <a:lnTo>
                                        <a:pt x="1" y="0"/>
                                      </a:lnTo>
                                      <a:close/>
                                    </a:path>
                                  </a:pathLst>
                                </a:custGeom>
                                <a:solidFill>
                                  <a:srgbClr val="20282F"/>
                                </a:solidFill>
                                <a:ln>
                                  <a:noFill/>
                                </a:ln>
                                <a:effectLst/>
                              </wps:spPr>
                              <wps:bodyPr upright="1"/>
                            </wps:wsp>
                            <wps:wsp>
                              <wps:cNvPr id="1806" name="任意多边形 1454"/>
                              <wps:cNvSpPr/>
                              <wps:spPr>
                                <a:xfrm>
                                  <a:off x="6858" y="1063"/>
                                  <a:ext cx="58" cy="2"/>
                                </a:xfrm>
                                <a:custGeom>
                                  <a:avLst/>
                                  <a:gdLst/>
                                  <a:ahLst/>
                                  <a:cxnLst/>
                                  <a:pathLst>
                                    <a:path w="58" h="2">
                                      <a:moveTo>
                                        <a:pt x="1" y="0"/>
                                      </a:moveTo>
                                      <a:lnTo>
                                        <a:pt x="58" y="2"/>
                                      </a:lnTo>
                                      <a:lnTo>
                                        <a:pt x="0" y="2"/>
                                      </a:lnTo>
                                      <a:lnTo>
                                        <a:pt x="1" y="0"/>
                                      </a:lnTo>
                                      <a:close/>
                                    </a:path>
                                  </a:pathLst>
                                </a:custGeom>
                                <a:noFill/>
                                <a:ln w="9525" cap="flat" cmpd="sng">
                                  <a:solidFill>
                                    <a:srgbClr val="000000"/>
                                  </a:solidFill>
                                  <a:prstDash val="solid"/>
                                  <a:headEnd type="none" w="med" len="med"/>
                                  <a:tailEnd type="none" w="med" len="med"/>
                                </a:ln>
                                <a:effectLst/>
                              </wps:spPr>
                              <wps:bodyPr upright="1"/>
                            </wps:wsp>
                            <wps:wsp>
                              <wps:cNvPr id="1807" name="任意多边形 1453"/>
                              <wps:cNvSpPr/>
                              <wps:spPr>
                                <a:xfrm>
                                  <a:off x="6860" y="1063"/>
                                  <a:ext cx="56" cy="2"/>
                                </a:xfrm>
                                <a:custGeom>
                                  <a:avLst/>
                                  <a:gdLst/>
                                  <a:ahLst/>
                                  <a:cxnLst/>
                                  <a:pathLst>
                                    <a:path w="56" h="2">
                                      <a:moveTo>
                                        <a:pt x="54" y="0"/>
                                      </a:moveTo>
                                      <a:lnTo>
                                        <a:pt x="0" y="0"/>
                                      </a:lnTo>
                                      <a:lnTo>
                                        <a:pt x="56" y="2"/>
                                      </a:lnTo>
                                      <a:lnTo>
                                        <a:pt x="54" y="0"/>
                                      </a:lnTo>
                                      <a:close/>
                                    </a:path>
                                  </a:pathLst>
                                </a:custGeom>
                                <a:solidFill>
                                  <a:srgbClr val="20282F"/>
                                </a:solidFill>
                                <a:ln>
                                  <a:noFill/>
                                </a:ln>
                                <a:effectLst/>
                              </wps:spPr>
                              <wps:bodyPr upright="1"/>
                            </wps:wsp>
                            <wps:wsp>
                              <wps:cNvPr id="1808" name="任意多边形 1452"/>
                              <wps:cNvSpPr/>
                              <wps:spPr>
                                <a:xfrm>
                                  <a:off x="6860" y="1063"/>
                                  <a:ext cx="56" cy="2"/>
                                </a:xfrm>
                                <a:custGeom>
                                  <a:avLst/>
                                  <a:gdLst/>
                                  <a:ahLst/>
                                  <a:cxnLst/>
                                  <a:pathLst>
                                    <a:path w="56" h="2">
                                      <a:moveTo>
                                        <a:pt x="0" y="0"/>
                                      </a:moveTo>
                                      <a:lnTo>
                                        <a:pt x="54" y="0"/>
                                      </a:lnTo>
                                      <a:lnTo>
                                        <a:pt x="56"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09" name="任意多边形 1451"/>
                              <wps:cNvSpPr/>
                              <wps:spPr>
                                <a:xfrm>
                                  <a:off x="6857" y="1065"/>
                                  <a:ext cx="60" cy="3"/>
                                </a:xfrm>
                                <a:custGeom>
                                  <a:avLst/>
                                  <a:gdLst/>
                                  <a:ahLst/>
                                  <a:cxnLst/>
                                  <a:pathLst>
                                    <a:path w="60" h="3">
                                      <a:moveTo>
                                        <a:pt x="1" y="0"/>
                                      </a:moveTo>
                                      <a:lnTo>
                                        <a:pt x="0" y="3"/>
                                      </a:lnTo>
                                      <a:lnTo>
                                        <a:pt x="60" y="3"/>
                                      </a:lnTo>
                                      <a:lnTo>
                                        <a:pt x="1" y="0"/>
                                      </a:lnTo>
                                      <a:close/>
                                    </a:path>
                                  </a:pathLst>
                                </a:custGeom>
                                <a:solidFill>
                                  <a:srgbClr val="20282F"/>
                                </a:solidFill>
                                <a:ln>
                                  <a:noFill/>
                                </a:ln>
                                <a:effectLst/>
                              </wps:spPr>
                              <wps:bodyPr upright="1"/>
                            </wps:wsp>
                            <wps:wsp>
                              <wps:cNvPr id="1810" name="任意多边形 1450"/>
                              <wps:cNvSpPr/>
                              <wps:spPr>
                                <a:xfrm>
                                  <a:off x="6857" y="1065"/>
                                  <a:ext cx="60" cy="3"/>
                                </a:xfrm>
                                <a:custGeom>
                                  <a:avLst/>
                                  <a:gdLst/>
                                  <a:ahLst/>
                                  <a:cxnLst/>
                                  <a:pathLst>
                                    <a:path w="60" h="3">
                                      <a:moveTo>
                                        <a:pt x="1" y="0"/>
                                      </a:moveTo>
                                      <a:lnTo>
                                        <a:pt x="60" y="3"/>
                                      </a:lnTo>
                                      <a:lnTo>
                                        <a:pt x="0" y="3"/>
                                      </a:lnTo>
                                      <a:lnTo>
                                        <a:pt x="1" y="0"/>
                                      </a:lnTo>
                                      <a:close/>
                                    </a:path>
                                  </a:pathLst>
                                </a:custGeom>
                                <a:noFill/>
                                <a:ln w="9525" cap="flat" cmpd="sng">
                                  <a:solidFill>
                                    <a:srgbClr val="000000"/>
                                  </a:solidFill>
                                  <a:prstDash val="solid"/>
                                  <a:headEnd type="none" w="med" len="med"/>
                                  <a:tailEnd type="none" w="med" len="med"/>
                                </a:ln>
                                <a:effectLst/>
                              </wps:spPr>
                              <wps:bodyPr upright="1"/>
                            </wps:wsp>
                            <wps:wsp>
                              <wps:cNvPr id="1811" name="任意多边形 1449"/>
                              <wps:cNvSpPr/>
                              <wps:spPr>
                                <a:xfrm>
                                  <a:off x="6858" y="1065"/>
                                  <a:ext cx="59" cy="3"/>
                                </a:xfrm>
                                <a:custGeom>
                                  <a:avLst/>
                                  <a:gdLst/>
                                  <a:ahLst/>
                                  <a:cxnLst/>
                                  <a:pathLst>
                                    <a:path w="59" h="3">
                                      <a:moveTo>
                                        <a:pt x="57" y="0"/>
                                      </a:moveTo>
                                      <a:lnTo>
                                        <a:pt x="0" y="0"/>
                                      </a:lnTo>
                                      <a:lnTo>
                                        <a:pt x="59" y="3"/>
                                      </a:lnTo>
                                      <a:lnTo>
                                        <a:pt x="57" y="0"/>
                                      </a:lnTo>
                                      <a:close/>
                                    </a:path>
                                  </a:pathLst>
                                </a:custGeom>
                                <a:solidFill>
                                  <a:srgbClr val="20282F"/>
                                </a:solidFill>
                                <a:ln>
                                  <a:noFill/>
                                </a:ln>
                                <a:effectLst/>
                              </wps:spPr>
                              <wps:bodyPr upright="1"/>
                            </wps:wsp>
                            <wps:wsp>
                              <wps:cNvPr id="1812" name="任意多边形 1448"/>
                              <wps:cNvSpPr/>
                              <wps:spPr>
                                <a:xfrm>
                                  <a:off x="6858" y="1065"/>
                                  <a:ext cx="59" cy="3"/>
                                </a:xfrm>
                                <a:custGeom>
                                  <a:avLst/>
                                  <a:gdLst/>
                                  <a:ahLst/>
                                  <a:cxnLst/>
                                  <a:pathLst>
                                    <a:path w="59" h="3">
                                      <a:moveTo>
                                        <a:pt x="0" y="0"/>
                                      </a:moveTo>
                                      <a:lnTo>
                                        <a:pt x="57" y="0"/>
                                      </a:lnTo>
                                      <a:lnTo>
                                        <a:pt x="59"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13" name="任意多边形 1447"/>
                              <wps:cNvSpPr/>
                              <wps:spPr>
                                <a:xfrm>
                                  <a:off x="6856" y="1068"/>
                                  <a:ext cx="62" cy="2"/>
                                </a:xfrm>
                                <a:custGeom>
                                  <a:avLst/>
                                  <a:gdLst/>
                                  <a:ahLst/>
                                  <a:cxnLst/>
                                  <a:pathLst>
                                    <a:path w="62" h="2">
                                      <a:moveTo>
                                        <a:pt x="1" y="0"/>
                                      </a:moveTo>
                                      <a:lnTo>
                                        <a:pt x="0" y="2"/>
                                      </a:lnTo>
                                      <a:lnTo>
                                        <a:pt x="62" y="2"/>
                                      </a:lnTo>
                                      <a:lnTo>
                                        <a:pt x="1" y="0"/>
                                      </a:lnTo>
                                      <a:close/>
                                    </a:path>
                                  </a:pathLst>
                                </a:custGeom>
                                <a:solidFill>
                                  <a:srgbClr val="20282F"/>
                                </a:solidFill>
                                <a:ln>
                                  <a:noFill/>
                                </a:ln>
                                <a:effectLst/>
                              </wps:spPr>
                              <wps:bodyPr upright="1"/>
                            </wps:wsp>
                            <wps:wsp>
                              <wps:cNvPr id="1814" name="任意多边形 1446"/>
                              <wps:cNvSpPr/>
                              <wps:spPr>
                                <a:xfrm>
                                  <a:off x="6856" y="1068"/>
                                  <a:ext cx="62" cy="2"/>
                                </a:xfrm>
                                <a:custGeom>
                                  <a:avLst/>
                                  <a:gdLst/>
                                  <a:ahLst/>
                                  <a:cxnLst/>
                                  <a:pathLst>
                                    <a:path w="62" h="2">
                                      <a:moveTo>
                                        <a:pt x="1" y="0"/>
                                      </a:moveTo>
                                      <a:lnTo>
                                        <a:pt x="62" y="2"/>
                                      </a:lnTo>
                                      <a:lnTo>
                                        <a:pt x="0" y="2"/>
                                      </a:lnTo>
                                      <a:lnTo>
                                        <a:pt x="1" y="0"/>
                                      </a:lnTo>
                                      <a:close/>
                                    </a:path>
                                  </a:pathLst>
                                </a:custGeom>
                                <a:noFill/>
                                <a:ln w="9525" cap="flat" cmpd="sng">
                                  <a:solidFill>
                                    <a:srgbClr val="000000"/>
                                  </a:solidFill>
                                  <a:prstDash val="solid"/>
                                  <a:headEnd type="none" w="med" len="med"/>
                                  <a:tailEnd type="none" w="med" len="med"/>
                                </a:ln>
                                <a:effectLst/>
                              </wps:spPr>
                              <wps:bodyPr upright="1"/>
                            </wps:wsp>
                            <wps:wsp>
                              <wps:cNvPr id="1815" name="任意多边形 1445"/>
                              <wps:cNvSpPr/>
                              <wps:spPr>
                                <a:xfrm>
                                  <a:off x="6857" y="1068"/>
                                  <a:ext cx="61" cy="2"/>
                                </a:xfrm>
                                <a:custGeom>
                                  <a:avLst/>
                                  <a:gdLst/>
                                  <a:ahLst/>
                                  <a:cxnLst/>
                                  <a:pathLst>
                                    <a:path w="61" h="2">
                                      <a:moveTo>
                                        <a:pt x="59" y="0"/>
                                      </a:moveTo>
                                      <a:lnTo>
                                        <a:pt x="0" y="0"/>
                                      </a:lnTo>
                                      <a:lnTo>
                                        <a:pt x="61" y="2"/>
                                      </a:lnTo>
                                      <a:lnTo>
                                        <a:pt x="59" y="0"/>
                                      </a:lnTo>
                                      <a:close/>
                                    </a:path>
                                  </a:pathLst>
                                </a:custGeom>
                                <a:solidFill>
                                  <a:srgbClr val="20282F"/>
                                </a:solidFill>
                                <a:ln>
                                  <a:noFill/>
                                </a:ln>
                                <a:effectLst/>
                              </wps:spPr>
                              <wps:bodyPr upright="1"/>
                            </wps:wsp>
                            <wps:wsp>
                              <wps:cNvPr id="1816" name="任意多边形 1444"/>
                              <wps:cNvSpPr/>
                              <wps:spPr>
                                <a:xfrm>
                                  <a:off x="6857" y="1068"/>
                                  <a:ext cx="61" cy="2"/>
                                </a:xfrm>
                                <a:custGeom>
                                  <a:avLst/>
                                  <a:gdLst/>
                                  <a:ahLst/>
                                  <a:cxnLst/>
                                  <a:pathLst>
                                    <a:path w="61" h="2">
                                      <a:moveTo>
                                        <a:pt x="0" y="0"/>
                                      </a:moveTo>
                                      <a:lnTo>
                                        <a:pt x="59" y="0"/>
                                      </a:lnTo>
                                      <a:lnTo>
                                        <a:pt x="61"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17" name="任意多边形 1443"/>
                              <wps:cNvSpPr/>
                              <wps:spPr>
                                <a:xfrm>
                                  <a:off x="6854" y="1070"/>
                                  <a:ext cx="65" cy="2"/>
                                </a:xfrm>
                                <a:custGeom>
                                  <a:avLst/>
                                  <a:gdLst/>
                                  <a:ahLst/>
                                  <a:cxnLst/>
                                  <a:pathLst>
                                    <a:path w="65" h="2">
                                      <a:moveTo>
                                        <a:pt x="1" y="0"/>
                                      </a:moveTo>
                                      <a:lnTo>
                                        <a:pt x="0" y="2"/>
                                      </a:lnTo>
                                      <a:lnTo>
                                        <a:pt x="65" y="2"/>
                                      </a:lnTo>
                                      <a:lnTo>
                                        <a:pt x="1" y="0"/>
                                      </a:lnTo>
                                      <a:close/>
                                    </a:path>
                                  </a:pathLst>
                                </a:custGeom>
                                <a:solidFill>
                                  <a:srgbClr val="20282F"/>
                                </a:solidFill>
                                <a:ln>
                                  <a:noFill/>
                                </a:ln>
                                <a:effectLst/>
                              </wps:spPr>
                              <wps:bodyPr upright="1"/>
                            </wps:wsp>
                            <wps:wsp>
                              <wps:cNvPr id="1818" name="任意多边形 1442"/>
                              <wps:cNvSpPr/>
                              <wps:spPr>
                                <a:xfrm>
                                  <a:off x="6854" y="1070"/>
                                  <a:ext cx="65" cy="2"/>
                                </a:xfrm>
                                <a:custGeom>
                                  <a:avLst/>
                                  <a:gdLst/>
                                  <a:ahLst/>
                                  <a:cxnLst/>
                                  <a:pathLst>
                                    <a:path w="65" h="2">
                                      <a:moveTo>
                                        <a:pt x="1" y="0"/>
                                      </a:moveTo>
                                      <a:lnTo>
                                        <a:pt x="65" y="2"/>
                                      </a:lnTo>
                                      <a:lnTo>
                                        <a:pt x="0" y="2"/>
                                      </a:lnTo>
                                      <a:lnTo>
                                        <a:pt x="1" y="0"/>
                                      </a:lnTo>
                                      <a:close/>
                                    </a:path>
                                  </a:pathLst>
                                </a:custGeom>
                                <a:noFill/>
                                <a:ln w="9525" cap="flat" cmpd="sng">
                                  <a:solidFill>
                                    <a:srgbClr val="000000"/>
                                  </a:solidFill>
                                  <a:prstDash val="solid"/>
                                  <a:headEnd type="none" w="med" len="med"/>
                                  <a:tailEnd type="none" w="med" len="med"/>
                                </a:ln>
                                <a:effectLst/>
                              </wps:spPr>
                              <wps:bodyPr upright="1"/>
                            </wps:wsp>
                            <wps:wsp>
                              <wps:cNvPr id="1819" name="任意多边形 1441"/>
                              <wps:cNvSpPr/>
                              <wps:spPr>
                                <a:xfrm>
                                  <a:off x="6856" y="1070"/>
                                  <a:ext cx="63" cy="2"/>
                                </a:xfrm>
                                <a:custGeom>
                                  <a:avLst/>
                                  <a:gdLst/>
                                  <a:ahLst/>
                                  <a:cxnLst/>
                                  <a:pathLst>
                                    <a:path w="63" h="2">
                                      <a:moveTo>
                                        <a:pt x="62" y="0"/>
                                      </a:moveTo>
                                      <a:lnTo>
                                        <a:pt x="0" y="0"/>
                                      </a:lnTo>
                                      <a:lnTo>
                                        <a:pt x="63" y="2"/>
                                      </a:lnTo>
                                      <a:lnTo>
                                        <a:pt x="62" y="0"/>
                                      </a:lnTo>
                                      <a:close/>
                                    </a:path>
                                  </a:pathLst>
                                </a:custGeom>
                                <a:solidFill>
                                  <a:srgbClr val="20282F"/>
                                </a:solidFill>
                                <a:ln>
                                  <a:noFill/>
                                </a:ln>
                                <a:effectLst/>
                              </wps:spPr>
                              <wps:bodyPr upright="1"/>
                            </wps:wsp>
                            <wps:wsp>
                              <wps:cNvPr id="1820" name="任意多边形 1440"/>
                              <wps:cNvSpPr/>
                              <wps:spPr>
                                <a:xfrm>
                                  <a:off x="6856" y="1070"/>
                                  <a:ext cx="63" cy="2"/>
                                </a:xfrm>
                                <a:custGeom>
                                  <a:avLst/>
                                  <a:gdLst/>
                                  <a:ahLst/>
                                  <a:cxnLst/>
                                  <a:pathLst>
                                    <a:path w="63" h="2">
                                      <a:moveTo>
                                        <a:pt x="0" y="0"/>
                                      </a:moveTo>
                                      <a:lnTo>
                                        <a:pt x="62" y="0"/>
                                      </a:lnTo>
                                      <a:lnTo>
                                        <a:pt x="63"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21" name="任意多边形 1439"/>
                              <wps:cNvSpPr/>
                              <wps:spPr>
                                <a:xfrm>
                                  <a:off x="6853" y="1072"/>
                                  <a:ext cx="67" cy="3"/>
                                </a:xfrm>
                                <a:custGeom>
                                  <a:avLst/>
                                  <a:gdLst/>
                                  <a:ahLst/>
                                  <a:cxnLst/>
                                  <a:pathLst>
                                    <a:path w="67" h="3">
                                      <a:moveTo>
                                        <a:pt x="0" y="0"/>
                                      </a:moveTo>
                                      <a:lnTo>
                                        <a:pt x="0" y="3"/>
                                      </a:lnTo>
                                      <a:lnTo>
                                        <a:pt x="67" y="3"/>
                                      </a:lnTo>
                                      <a:lnTo>
                                        <a:pt x="0" y="0"/>
                                      </a:lnTo>
                                      <a:close/>
                                    </a:path>
                                  </a:pathLst>
                                </a:custGeom>
                                <a:solidFill>
                                  <a:srgbClr val="20282F"/>
                                </a:solidFill>
                                <a:ln>
                                  <a:noFill/>
                                </a:ln>
                                <a:effectLst/>
                              </wps:spPr>
                              <wps:bodyPr upright="1"/>
                            </wps:wsp>
                            <wps:wsp>
                              <wps:cNvPr id="1822" name="任意多边形 1438"/>
                              <wps:cNvSpPr/>
                              <wps:spPr>
                                <a:xfrm>
                                  <a:off x="6853" y="1072"/>
                                  <a:ext cx="67" cy="3"/>
                                </a:xfrm>
                                <a:custGeom>
                                  <a:avLst/>
                                  <a:gdLst/>
                                  <a:ahLst/>
                                  <a:cxnLst/>
                                  <a:pathLst>
                                    <a:path w="67" h="3">
                                      <a:moveTo>
                                        <a:pt x="0" y="0"/>
                                      </a:moveTo>
                                      <a:lnTo>
                                        <a:pt x="67" y="3"/>
                                      </a:lnTo>
                                      <a:lnTo>
                                        <a:pt x="0"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23" name="任意多边形 1437"/>
                              <wps:cNvSpPr/>
                              <wps:spPr>
                                <a:xfrm>
                                  <a:off x="6854" y="1072"/>
                                  <a:ext cx="66" cy="3"/>
                                </a:xfrm>
                                <a:custGeom>
                                  <a:avLst/>
                                  <a:gdLst/>
                                  <a:ahLst/>
                                  <a:cxnLst/>
                                  <a:pathLst>
                                    <a:path w="66" h="3">
                                      <a:moveTo>
                                        <a:pt x="64" y="0"/>
                                      </a:moveTo>
                                      <a:lnTo>
                                        <a:pt x="0" y="0"/>
                                      </a:lnTo>
                                      <a:lnTo>
                                        <a:pt x="66" y="3"/>
                                      </a:lnTo>
                                      <a:lnTo>
                                        <a:pt x="64" y="0"/>
                                      </a:lnTo>
                                      <a:close/>
                                    </a:path>
                                  </a:pathLst>
                                </a:custGeom>
                                <a:solidFill>
                                  <a:srgbClr val="20282F"/>
                                </a:solidFill>
                                <a:ln>
                                  <a:noFill/>
                                </a:ln>
                                <a:effectLst/>
                              </wps:spPr>
                              <wps:bodyPr upright="1"/>
                            </wps:wsp>
                            <wps:wsp>
                              <wps:cNvPr id="1824" name="任意多边形 1436"/>
                              <wps:cNvSpPr/>
                              <wps:spPr>
                                <a:xfrm>
                                  <a:off x="6854" y="1072"/>
                                  <a:ext cx="66" cy="3"/>
                                </a:xfrm>
                                <a:custGeom>
                                  <a:avLst/>
                                  <a:gdLst/>
                                  <a:ahLst/>
                                  <a:cxnLst/>
                                  <a:pathLst>
                                    <a:path w="66" h="3">
                                      <a:moveTo>
                                        <a:pt x="0" y="0"/>
                                      </a:moveTo>
                                      <a:lnTo>
                                        <a:pt x="64" y="0"/>
                                      </a:lnTo>
                                      <a:lnTo>
                                        <a:pt x="66"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25" name="任意多边形 1435"/>
                              <wps:cNvSpPr/>
                              <wps:spPr>
                                <a:xfrm>
                                  <a:off x="6853" y="1075"/>
                                  <a:ext cx="68" cy="3"/>
                                </a:xfrm>
                                <a:custGeom>
                                  <a:avLst/>
                                  <a:gdLst/>
                                  <a:ahLst/>
                                  <a:cxnLst/>
                                  <a:pathLst>
                                    <a:path w="68" h="3">
                                      <a:moveTo>
                                        <a:pt x="0" y="0"/>
                                      </a:moveTo>
                                      <a:lnTo>
                                        <a:pt x="0" y="3"/>
                                      </a:lnTo>
                                      <a:lnTo>
                                        <a:pt x="68" y="3"/>
                                      </a:lnTo>
                                      <a:lnTo>
                                        <a:pt x="0" y="0"/>
                                      </a:lnTo>
                                      <a:close/>
                                    </a:path>
                                  </a:pathLst>
                                </a:custGeom>
                                <a:solidFill>
                                  <a:srgbClr val="20282F"/>
                                </a:solidFill>
                                <a:ln>
                                  <a:noFill/>
                                </a:ln>
                                <a:effectLst/>
                              </wps:spPr>
                              <wps:bodyPr upright="1"/>
                            </wps:wsp>
                            <wps:wsp>
                              <wps:cNvPr id="1826" name="任意多边形 1434"/>
                              <wps:cNvSpPr/>
                              <wps:spPr>
                                <a:xfrm>
                                  <a:off x="6853" y="1075"/>
                                  <a:ext cx="68" cy="3"/>
                                </a:xfrm>
                                <a:custGeom>
                                  <a:avLst/>
                                  <a:gdLst/>
                                  <a:ahLst/>
                                  <a:cxnLst/>
                                  <a:pathLst>
                                    <a:path w="68" h="3">
                                      <a:moveTo>
                                        <a:pt x="0" y="0"/>
                                      </a:moveTo>
                                      <a:lnTo>
                                        <a:pt x="68" y="3"/>
                                      </a:lnTo>
                                      <a:lnTo>
                                        <a:pt x="0"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27" name="任意多边形 1433"/>
                              <wps:cNvSpPr/>
                              <wps:spPr>
                                <a:xfrm>
                                  <a:off x="6853" y="1075"/>
                                  <a:ext cx="68" cy="3"/>
                                </a:xfrm>
                                <a:custGeom>
                                  <a:avLst/>
                                  <a:gdLst/>
                                  <a:ahLst/>
                                  <a:cxnLst/>
                                  <a:pathLst>
                                    <a:path w="68" h="3">
                                      <a:moveTo>
                                        <a:pt x="67" y="0"/>
                                      </a:moveTo>
                                      <a:lnTo>
                                        <a:pt x="0" y="0"/>
                                      </a:lnTo>
                                      <a:lnTo>
                                        <a:pt x="68" y="3"/>
                                      </a:lnTo>
                                      <a:lnTo>
                                        <a:pt x="67" y="0"/>
                                      </a:lnTo>
                                      <a:close/>
                                    </a:path>
                                  </a:pathLst>
                                </a:custGeom>
                                <a:solidFill>
                                  <a:srgbClr val="20282F"/>
                                </a:solidFill>
                                <a:ln>
                                  <a:noFill/>
                                </a:ln>
                                <a:effectLst/>
                              </wps:spPr>
                              <wps:bodyPr upright="1"/>
                            </wps:wsp>
                            <wps:wsp>
                              <wps:cNvPr id="1828" name="任意多边形 1432"/>
                              <wps:cNvSpPr/>
                              <wps:spPr>
                                <a:xfrm>
                                  <a:off x="6853" y="1075"/>
                                  <a:ext cx="68" cy="3"/>
                                </a:xfrm>
                                <a:custGeom>
                                  <a:avLst/>
                                  <a:gdLst/>
                                  <a:ahLst/>
                                  <a:cxnLst/>
                                  <a:pathLst>
                                    <a:path w="68" h="3">
                                      <a:moveTo>
                                        <a:pt x="0" y="0"/>
                                      </a:moveTo>
                                      <a:lnTo>
                                        <a:pt x="67" y="0"/>
                                      </a:lnTo>
                                      <a:lnTo>
                                        <a:pt x="68"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29" name="任意多边形 1431"/>
                              <wps:cNvSpPr/>
                              <wps:spPr>
                                <a:xfrm>
                                  <a:off x="6852" y="1078"/>
                                  <a:ext cx="70" cy="2"/>
                                </a:xfrm>
                                <a:custGeom>
                                  <a:avLst/>
                                  <a:gdLst/>
                                  <a:ahLst/>
                                  <a:cxnLst/>
                                  <a:pathLst>
                                    <a:path w="70" h="2">
                                      <a:moveTo>
                                        <a:pt x="0" y="0"/>
                                      </a:moveTo>
                                      <a:lnTo>
                                        <a:pt x="0" y="2"/>
                                      </a:lnTo>
                                      <a:lnTo>
                                        <a:pt x="70" y="2"/>
                                      </a:lnTo>
                                      <a:lnTo>
                                        <a:pt x="0" y="0"/>
                                      </a:lnTo>
                                      <a:close/>
                                    </a:path>
                                  </a:pathLst>
                                </a:custGeom>
                                <a:solidFill>
                                  <a:srgbClr val="20282F"/>
                                </a:solidFill>
                                <a:ln>
                                  <a:noFill/>
                                </a:ln>
                                <a:effectLst/>
                              </wps:spPr>
                              <wps:bodyPr upright="1"/>
                            </wps:wsp>
                            <wps:wsp>
                              <wps:cNvPr id="1830" name="任意多边形 1430"/>
                              <wps:cNvSpPr/>
                              <wps:spPr>
                                <a:xfrm>
                                  <a:off x="6852" y="1078"/>
                                  <a:ext cx="70" cy="2"/>
                                </a:xfrm>
                                <a:custGeom>
                                  <a:avLst/>
                                  <a:gdLst/>
                                  <a:ahLst/>
                                  <a:cxnLst/>
                                  <a:pathLst>
                                    <a:path w="70" h="2">
                                      <a:moveTo>
                                        <a:pt x="0" y="0"/>
                                      </a:moveTo>
                                      <a:lnTo>
                                        <a:pt x="70" y="2"/>
                                      </a:lnTo>
                                      <a:lnTo>
                                        <a:pt x="0"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31" name="任意多边形 1429"/>
                              <wps:cNvSpPr/>
                              <wps:spPr>
                                <a:xfrm>
                                  <a:off x="6853" y="1078"/>
                                  <a:ext cx="69" cy="2"/>
                                </a:xfrm>
                                <a:custGeom>
                                  <a:avLst/>
                                  <a:gdLst/>
                                  <a:ahLst/>
                                  <a:cxnLst/>
                                  <a:pathLst>
                                    <a:path w="69" h="2">
                                      <a:moveTo>
                                        <a:pt x="68" y="0"/>
                                      </a:moveTo>
                                      <a:lnTo>
                                        <a:pt x="0" y="0"/>
                                      </a:lnTo>
                                      <a:lnTo>
                                        <a:pt x="69" y="2"/>
                                      </a:lnTo>
                                      <a:lnTo>
                                        <a:pt x="68" y="0"/>
                                      </a:lnTo>
                                      <a:close/>
                                    </a:path>
                                  </a:pathLst>
                                </a:custGeom>
                                <a:solidFill>
                                  <a:srgbClr val="20282F"/>
                                </a:solidFill>
                                <a:ln>
                                  <a:noFill/>
                                </a:ln>
                                <a:effectLst/>
                              </wps:spPr>
                              <wps:bodyPr upright="1"/>
                            </wps:wsp>
                            <wps:wsp>
                              <wps:cNvPr id="1832" name="任意多边形 1428"/>
                              <wps:cNvSpPr/>
                              <wps:spPr>
                                <a:xfrm>
                                  <a:off x="6853" y="1078"/>
                                  <a:ext cx="69" cy="2"/>
                                </a:xfrm>
                                <a:custGeom>
                                  <a:avLst/>
                                  <a:gdLst/>
                                  <a:ahLst/>
                                  <a:cxnLst/>
                                  <a:pathLst>
                                    <a:path w="69" h="2">
                                      <a:moveTo>
                                        <a:pt x="0" y="0"/>
                                      </a:moveTo>
                                      <a:lnTo>
                                        <a:pt x="68" y="0"/>
                                      </a:lnTo>
                                      <a:lnTo>
                                        <a:pt x="69"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33" name="任意多边形 1427"/>
                              <wps:cNvSpPr/>
                              <wps:spPr>
                                <a:xfrm>
                                  <a:off x="6852" y="1080"/>
                                  <a:ext cx="70" cy="3"/>
                                </a:xfrm>
                                <a:custGeom>
                                  <a:avLst/>
                                  <a:gdLst/>
                                  <a:ahLst/>
                                  <a:cxnLst/>
                                  <a:pathLst>
                                    <a:path w="70" h="3">
                                      <a:moveTo>
                                        <a:pt x="0" y="0"/>
                                      </a:moveTo>
                                      <a:lnTo>
                                        <a:pt x="0" y="3"/>
                                      </a:lnTo>
                                      <a:lnTo>
                                        <a:pt x="70" y="3"/>
                                      </a:lnTo>
                                      <a:lnTo>
                                        <a:pt x="0" y="0"/>
                                      </a:lnTo>
                                      <a:close/>
                                    </a:path>
                                  </a:pathLst>
                                </a:custGeom>
                                <a:solidFill>
                                  <a:srgbClr val="20282F"/>
                                </a:solidFill>
                                <a:ln>
                                  <a:noFill/>
                                </a:ln>
                                <a:effectLst/>
                              </wps:spPr>
                              <wps:bodyPr upright="1"/>
                            </wps:wsp>
                            <wps:wsp>
                              <wps:cNvPr id="1834" name="任意多边形 1426"/>
                              <wps:cNvSpPr/>
                              <wps:spPr>
                                <a:xfrm>
                                  <a:off x="6852" y="1080"/>
                                  <a:ext cx="70" cy="3"/>
                                </a:xfrm>
                                <a:custGeom>
                                  <a:avLst/>
                                  <a:gdLst/>
                                  <a:ahLst/>
                                  <a:cxnLst/>
                                  <a:pathLst>
                                    <a:path w="70" h="3">
                                      <a:moveTo>
                                        <a:pt x="0" y="0"/>
                                      </a:moveTo>
                                      <a:lnTo>
                                        <a:pt x="70" y="3"/>
                                      </a:lnTo>
                                      <a:lnTo>
                                        <a:pt x="0"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35" name="任意多边形 1425"/>
                              <wps:cNvSpPr/>
                              <wps:spPr>
                                <a:xfrm>
                                  <a:off x="6852" y="1080"/>
                                  <a:ext cx="70" cy="3"/>
                                </a:xfrm>
                                <a:custGeom>
                                  <a:avLst/>
                                  <a:gdLst/>
                                  <a:ahLst/>
                                  <a:cxnLst/>
                                  <a:pathLst>
                                    <a:path w="70" h="3">
                                      <a:moveTo>
                                        <a:pt x="70" y="0"/>
                                      </a:moveTo>
                                      <a:lnTo>
                                        <a:pt x="0" y="0"/>
                                      </a:lnTo>
                                      <a:lnTo>
                                        <a:pt x="70" y="3"/>
                                      </a:lnTo>
                                      <a:lnTo>
                                        <a:pt x="70" y="0"/>
                                      </a:lnTo>
                                      <a:close/>
                                    </a:path>
                                  </a:pathLst>
                                </a:custGeom>
                                <a:solidFill>
                                  <a:srgbClr val="20282F"/>
                                </a:solidFill>
                                <a:ln>
                                  <a:noFill/>
                                </a:ln>
                                <a:effectLst/>
                              </wps:spPr>
                              <wps:bodyPr upright="1"/>
                            </wps:wsp>
                            <wps:wsp>
                              <wps:cNvPr id="1836" name="任意多边形 1424"/>
                              <wps:cNvSpPr/>
                              <wps:spPr>
                                <a:xfrm>
                                  <a:off x="6852" y="1080"/>
                                  <a:ext cx="70" cy="3"/>
                                </a:xfrm>
                                <a:custGeom>
                                  <a:avLst/>
                                  <a:gdLst/>
                                  <a:ahLst/>
                                  <a:cxnLst/>
                                  <a:pathLst>
                                    <a:path w="70" h="3">
                                      <a:moveTo>
                                        <a:pt x="0" y="0"/>
                                      </a:moveTo>
                                      <a:lnTo>
                                        <a:pt x="70" y="0"/>
                                      </a:lnTo>
                                      <a:lnTo>
                                        <a:pt x="70"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37" name="任意多边形 1423"/>
                              <wps:cNvSpPr/>
                              <wps:spPr>
                                <a:xfrm>
                                  <a:off x="6852" y="1083"/>
                                  <a:ext cx="70" cy="2"/>
                                </a:xfrm>
                                <a:custGeom>
                                  <a:avLst/>
                                  <a:gdLst/>
                                  <a:ahLst/>
                                  <a:cxnLst/>
                                  <a:pathLst>
                                    <a:path w="70" h="2">
                                      <a:moveTo>
                                        <a:pt x="0" y="0"/>
                                      </a:moveTo>
                                      <a:lnTo>
                                        <a:pt x="0" y="2"/>
                                      </a:lnTo>
                                      <a:lnTo>
                                        <a:pt x="70" y="2"/>
                                      </a:lnTo>
                                      <a:lnTo>
                                        <a:pt x="0" y="0"/>
                                      </a:lnTo>
                                      <a:close/>
                                    </a:path>
                                  </a:pathLst>
                                </a:custGeom>
                                <a:solidFill>
                                  <a:srgbClr val="20282F"/>
                                </a:solidFill>
                                <a:ln>
                                  <a:noFill/>
                                </a:ln>
                                <a:effectLst/>
                              </wps:spPr>
                              <wps:bodyPr upright="1"/>
                            </wps:wsp>
                            <wps:wsp>
                              <wps:cNvPr id="1838" name="任意多边形 1422"/>
                              <wps:cNvSpPr/>
                              <wps:spPr>
                                <a:xfrm>
                                  <a:off x="6852" y="1083"/>
                                  <a:ext cx="70" cy="2"/>
                                </a:xfrm>
                                <a:custGeom>
                                  <a:avLst/>
                                  <a:gdLst/>
                                  <a:ahLst/>
                                  <a:cxnLst/>
                                  <a:pathLst>
                                    <a:path w="70" h="2">
                                      <a:moveTo>
                                        <a:pt x="0" y="0"/>
                                      </a:moveTo>
                                      <a:lnTo>
                                        <a:pt x="70" y="2"/>
                                      </a:lnTo>
                                      <a:lnTo>
                                        <a:pt x="0"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39" name="任意多边形 1421"/>
                              <wps:cNvSpPr/>
                              <wps:spPr>
                                <a:xfrm>
                                  <a:off x="6852" y="1083"/>
                                  <a:ext cx="70" cy="2"/>
                                </a:xfrm>
                                <a:custGeom>
                                  <a:avLst/>
                                  <a:gdLst/>
                                  <a:ahLst/>
                                  <a:cxnLst/>
                                  <a:pathLst>
                                    <a:path w="70" h="2">
                                      <a:moveTo>
                                        <a:pt x="69" y="0"/>
                                      </a:moveTo>
                                      <a:lnTo>
                                        <a:pt x="0" y="0"/>
                                      </a:lnTo>
                                      <a:lnTo>
                                        <a:pt x="70" y="2"/>
                                      </a:lnTo>
                                      <a:lnTo>
                                        <a:pt x="69" y="0"/>
                                      </a:lnTo>
                                      <a:close/>
                                    </a:path>
                                  </a:pathLst>
                                </a:custGeom>
                                <a:solidFill>
                                  <a:srgbClr val="20282F"/>
                                </a:solidFill>
                                <a:ln>
                                  <a:noFill/>
                                </a:ln>
                                <a:effectLst/>
                              </wps:spPr>
                              <wps:bodyPr upright="1"/>
                            </wps:wsp>
                            <wps:wsp>
                              <wps:cNvPr id="1840" name="任意多边形 1420"/>
                              <wps:cNvSpPr/>
                              <wps:spPr>
                                <a:xfrm>
                                  <a:off x="6852" y="1083"/>
                                  <a:ext cx="70" cy="2"/>
                                </a:xfrm>
                                <a:custGeom>
                                  <a:avLst/>
                                  <a:gdLst/>
                                  <a:ahLst/>
                                  <a:cxnLst/>
                                  <a:pathLst>
                                    <a:path w="70" h="2">
                                      <a:moveTo>
                                        <a:pt x="0" y="0"/>
                                      </a:moveTo>
                                      <a:lnTo>
                                        <a:pt x="69" y="0"/>
                                      </a:lnTo>
                                      <a:lnTo>
                                        <a:pt x="70"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41" name="任意多边形 1419"/>
                              <wps:cNvSpPr/>
                              <wps:spPr>
                                <a:xfrm>
                                  <a:off x="6852" y="1085"/>
                                  <a:ext cx="70" cy="3"/>
                                </a:xfrm>
                                <a:custGeom>
                                  <a:avLst/>
                                  <a:gdLst/>
                                  <a:ahLst/>
                                  <a:cxnLst/>
                                  <a:pathLst>
                                    <a:path w="70" h="3">
                                      <a:moveTo>
                                        <a:pt x="0" y="0"/>
                                      </a:moveTo>
                                      <a:lnTo>
                                        <a:pt x="0" y="3"/>
                                      </a:lnTo>
                                      <a:lnTo>
                                        <a:pt x="70" y="3"/>
                                      </a:lnTo>
                                      <a:lnTo>
                                        <a:pt x="0" y="0"/>
                                      </a:lnTo>
                                      <a:close/>
                                    </a:path>
                                  </a:pathLst>
                                </a:custGeom>
                                <a:solidFill>
                                  <a:srgbClr val="20282F"/>
                                </a:solidFill>
                                <a:ln>
                                  <a:noFill/>
                                </a:ln>
                                <a:effectLst/>
                              </wps:spPr>
                              <wps:bodyPr upright="1"/>
                            </wps:wsp>
                            <wps:wsp>
                              <wps:cNvPr id="1842" name="任意多边形 1418"/>
                              <wps:cNvSpPr/>
                              <wps:spPr>
                                <a:xfrm>
                                  <a:off x="6852" y="1085"/>
                                  <a:ext cx="70" cy="3"/>
                                </a:xfrm>
                                <a:custGeom>
                                  <a:avLst/>
                                  <a:gdLst/>
                                  <a:ahLst/>
                                  <a:cxnLst/>
                                  <a:pathLst>
                                    <a:path w="70" h="3">
                                      <a:moveTo>
                                        <a:pt x="0" y="0"/>
                                      </a:moveTo>
                                      <a:lnTo>
                                        <a:pt x="70" y="3"/>
                                      </a:lnTo>
                                      <a:lnTo>
                                        <a:pt x="0"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43" name="任意多边形 1417"/>
                              <wps:cNvSpPr/>
                              <wps:spPr>
                                <a:xfrm>
                                  <a:off x="6852" y="1085"/>
                                  <a:ext cx="70" cy="3"/>
                                </a:xfrm>
                                <a:custGeom>
                                  <a:avLst/>
                                  <a:gdLst/>
                                  <a:ahLst/>
                                  <a:cxnLst/>
                                  <a:pathLst>
                                    <a:path w="70" h="3">
                                      <a:moveTo>
                                        <a:pt x="70" y="0"/>
                                      </a:moveTo>
                                      <a:lnTo>
                                        <a:pt x="0" y="0"/>
                                      </a:lnTo>
                                      <a:lnTo>
                                        <a:pt x="69" y="3"/>
                                      </a:lnTo>
                                      <a:lnTo>
                                        <a:pt x="70" y="0"/>
                                      </a:lnTo>
                                      <a:close/>
                                    </a:path>
                                  </a:pathLst>
                                </a:custGeom>
                                <a:solidFill>
                                  <a:srgbClr val="20282F"/>
                                </a:solidFill>
                                <a:ln>
                                  <a:noFill/>
                                </a:ln>
                                <a:effectLst/>
                              </wps:spPr>
                              <wps:bodyPr upright="1"/>
                            </wps:wsp>
                            <wps:wsp>
                              <wps:cNvPr id="1844" name="任意多边形 1416"/>
                              <wps:cNvSpPr/>
                              <wps:spPr>
                                <a:xfrm>
                                  <a:off x="6852" y="1085"/>
                                  <a:ext cx="70" cy="3"/>
                                </a:xfrm>
                                <a:custGeom>
                                  <a:avLst/>
                                  <a:gdLst/>
                                  <a:ahLst/>
                                  <a:cxnLst/>
                                  <a:pathLst>
                                    <a:path w="70" h="3">
                                      <a:moveTo>
                                        <a:pt x="0" y="0"/>
                                      </a:moveTo>
                                      <a:lnTo>
                                        <a:pt x="70" y="0"/>
                                      </a:lnTo>
                                      <a:lnTo>
                                        <a:pt x="69"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45" name="任意多边形 1415"/>
                              <wps:cNvSpPr/>
                              <wps:spPr>
                                <a:xfrm>
                                  <a:off x="6852" y="1088"/>
                                  <a:ext cx="70" cy="3"/>
                                </a:xfrm>
                                <a:custGeom>
                                  <a:avLst/>
                                  <a:gdLst/>
                                  <a:ahLst/>
                                  <a:cxnLst/>
                                  <a:pathLst>
                                    <a:path w="70" h="3">
                                      <a:moveTo>
                                        <a:pt x="0" y="0"/>
                                      </a:moveTo>
                                      <a:lnTo>
                                        <a:pt x="0" y="3"/>
                                      </a:lnTo>
                                      <a:lnTo>
                                        <a:pt x="70" y="3"/>
                                      </a:lnTo>
                                      <a:lnTo>
                                        <a:pt x="0" y="0"/>
                                      </a:lnTo>
                                      <a:close/>
                                    </a:path>
                                  </a:pathLst>
                                </a:custGeom>
                                <a:solidFill>
                                  <a:srgbClr val="20282F"/>
                                </a:solidFill>
                                <a:ln>
                                  <a:noFill/>
                                </a:ln>
                                <a:effectLst/>
                              </wps:spPr>
                              <wps:bodyPr upright="1"/>
                            </wps:wsp>
                            <wps:wsp>
                              <wps:cNvPr id="1846" name="任意多边形 1414"/>
                              <wps:cNvSpPr/>
                              <wps:spPr>
                                <a:xfrm>
                                  <a:off x="6852" y="1088"/>
                                  <a:ext cx="70" cy="3"/>
                                </a:xfrm>
                                <a:custGeom>
                                  <a:avLst/>
                                  <a:gdLst/>
                                  <a:ahLst/>
                                  <a:cxnLst/>
                                  <a:pathLst>
                                    <a:path w="70" h="3">
                                      <a:moveTo>
                                        <a:pt x="0" y="0"/>
                                      </a:moveTo>
                                      <a:lnTo>
                                        <a:pt x="70" y="3"/>
                                      </a:lnTo>
                                      <a:lnTo>
                                        <a:pt x="0"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47" name="任意多边形 1413"/>
                              <wps:cNvSpPr/>
                              <wps:spPr>
                                <a:xfrm>
                                  <a:off x="6852" y="1088"/>
                                  <a:ext cx="70" cy="3"/>
                                </a:xfrm>
                                <a:custGeom>
                                  <a:avLst/>
                                  <a:gdLst/>
                                  <a:ahLst/>
                                  <a:cxnLst/>
                                  <a:pathLst>
                                    <a:path w="70" h="3">
                                      <a:moveTo>
                                        <a:pt x="70" y="0"/>
                                      </a:moveTo>
                                      <a:lnTo>
                                        <a:pt x="0" y="0"/>
                                      </a:lnTo>
                                      <a:lnTo>
                                        <a:pt x="70" y="3"/>
                                      </a:lnTo>
                                      <a:lnTo>
                                        <a:pt x="70" y="0"/>
                                      </a:lnTo>
                                      <a:close/>
                                    </a:path>
                                  </a:pathLst>
                                </a:custGeom>
                                <a:solidFill>
                                  <a:srgbClr val="20282F"/>
                                </a:solidFill>
                                <a:ln>
                                  <a:noFill/>
                                </a:ln>
                                <a:effectLst/>
                              </wps:spPr>
                              <wps:bodyPr upright="1"/>
                            </wps:wsp>
                            <wps:wsp>
                              <wps:cNvPr id="1848" name="任意多边形 1412"/>
                              <wps:cNvSpPr/>
                              <wps:spPr>
                                <a:xfrm>
                                  <a:off x="6852" y="1088"/>
                                  <a:ext cx="70" cy="3"/>
                                </a:xfrm>
                                <a:custGeom>
                                  <a:avLst/>
                                  <a:gdLst/>
                                  <a:ahLst/>
                                  <a:cxnLst/>
                                  <a:pathLst>
                                    <a:path w="70" h="3">
                                      <a:moveTo>
                                        <a:pt x="0" y="0"/>
                                      </a:moveTo>
                                      <a:lnTo>
                                        <a:pt x="70" y="0"/>
                                      </a:lnTo>
                                      <a:lnTo>
                                        <a:pt x="70"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49" name="任意多边形 1411"/>
                              <wps:cNvSpPr/>
                              <wps:spPr>
                                <a:xfrm>
                                  <a:off x="6852" y="1091"/>
                                  <a:ext cx="69" cy="3"/>
                                </a:xfrm>
                                <a:custGeom>
                                  <a:avLst/>
                                  <a:gdLst/>
                                  <a:ahLst/>
                                  <a:cxnLst/>
                                  <a:pathLst>
                                    <a:path w="69" h="3">
                                      <a:moveTo>
                                        <a:pt x="0" y="0"/>
                                      </a:moveTo>
                                      <a:lnTo>
                                        <a:pt x="0" y="3"/>
                                      </a:lnTo>
                                      <a:lnTo>
                                        <a:pt x="69" y="3"/>
                                      </a:lnTo>
                                      <a:lnTo>
                                        <a:pt x="0" y="0"/>
                                      </a:lnTo>
                                      <a:close/>
                                    </a:path>
                                  </a:pathLst>
                                </a:custGeom>
                                <a:solidFill>
                                  <a:srgbClr val="20282F"/>
                                </a:solidFill>
                                <a:ln>
                                  <a:noFill/>
                                </a:ln>
                                <a:effectLst/>
                              </wps:spPr>
                              <wps:bodyPr upright="1"/>
                            </wps:wsp>
                            <wps:wsp>
                              <wps:cNvPr id="1850" name="任意多边形 1410"/>
                              <wps:cNvSpPr/>
                              <wps:spPr>
                                <a:xfrm>
                                  <a:off x="6852" y="1091"/>
                                  <a:ext cx="69" cy="3"/>
                                </a:xfrm>
                                <a:custGeom>
                                  <a:avLst/>
                                  <a:gdLst/>
                                  <a:ahLst/>
                                  <a:cxnLst/>
                                  <a:pathLst>
                                    <a:path w="69" h="3">
                                      <a:moveTo>
                                        <a:pt x="0" y="0"/>
                                      </a:moveTo>
                                      <a:lnTo>
                                        <a:pt x="69" y="3"/>
                                      </a:lnTo>
                                      <a:lnTo>
                                        <a:pt x="0"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51" name="任意多边形 1409"/>
                              <wps:cNvSpPr/>
                              <wps:spPr>
                                <a:xfrm>
                                  <a:off x="6852" y="1091"/>
                                  <a:ext cx="70" cy="3"/>
                                </a:xfrm>
                                <a:custGeom>
                                  <a:avLst/>
                                  <a:gdLst/>
                                  <a:ahLst/>
                                  <a:cxnLst/>
                                  <a:pathLst>
                                    <a:path w="70" h="3">
                                      <a:moveTo>
                                        <a:pt x="70" y="0"/>
                                      </a:moveTo>
                                      <a:lnTo>
                                        <a:pt x="0" y="0"/>
                                      </a:lnTo>
                                      <a:lnTo>
                                        <a:pt x="69" y="3"/>
                                      </a:lnTo>
                                      <a:lnTo>
                                        <a:pt x="70" y="0"/>
                                      </a:lnTo>
                                      <a:close/>
                                    </a:path>
                                  </a:pathLst>
                                </a:custGeom>
                                <a:solidFill>
                                  <a:srgbClr val="20282F"/>
                                </a:solidFill>
                                <a:ln>
                                  <a:noFill/>
                                </a:ln>
                                <a:effectLst/>
                              </wps:spPr>
                              <wps:bodyPr upright="1"/>
                            </wps:wsp>
                            <wps:wsp>
                              <wps:cNvPr id="1852" name="任意多边形 1408"/>
                              <wps:cNvSpPr/>
                              <wps:spPr>
                                <a:xfrm>
                                  <a:off x="6852" y="1091"/>
                                  <a:ext cx="70" cy="3"/>
                                </a:xfrm>
                                <a:custGeom>
                                  <a:avLst/>
                                  <a:gdLst/>
                                  <a:ahLst/>
                                  <a:cxnLst/>
                                  <a:pathLst>
                                    <a:path w="70" h="3">
                                      <a:moveTo>
                                        <a:pt x="0" y="0"/>
                                      </a:moveTo>
                                      <a:lnTo>
                                        <a:pt x="70" y="0"/>
                                      </a:lnTo>
                                      <a:lnTo>
                                        <a:pt x="69"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53" name="任意多边形 1407"/>
                              <wps:cNvSpPr/>
                              <wps:spPr>
                                <a:xfrm>
                                  <a:off x="6853" y="1094"/>
                                  <a:ext cx="67" cy="2"/>
                                </a:xfrm>
                                <a:custGeom>
                                  <a:avLst/>
                                  <a:gdLst/>
                                  <a:ahLst/>
                                  <a:cxnLst/>
                                  <a:pathLst>
                                    <a:path w="67" h="2">
                                      <a:moveTo>
                                        <a:pt x="0" y="0"/>
                                      </a:moveTo>
                                      <a:lnTo>
                                        <a:pt x="0" y="2"/>
                                      </a:lnTo>
                                      <a:lnTo>
                                        <a:pt x="67" y="2"/>
                                      </a:lnTo>
                                      <a:lnTo>
                                        <a:pt x="0" y="0"/>
                                      </a:lnTo>
                                      <a:close/>
                                    </a:path>
                                  </a:pathLst>
                                </a:custGeom>
                                <a:solidFill>
                                  <a:srgbClr val="20282F"/>
                                </a:solidFill>
                                <a:ln>
                                  <a:noFill/>
                                </a:ln>
                                <a:effectLst/>
                              </wps:spPr>
                              <wps:bodyPr upright="1"/>
                            </wps:wsp>
                            <wps:wsp>
                              <wps:cNvPr id="1854" name="任意多边形 1406"/>
                              <wps:cNvSpPr/>
                              <wps:spPr>
                                <a:xfrm>
                                  <a:off x="6853" y="1094"/>
                                  <a:ext cx="67" cy="2"/>
                                </a:xfrm>
                                <a:custGeom>
                                  <a:avLst/>
                                  <a:gdLst/>
                                  <a:ahLst/>
                                  <a:cxnLst/>
                                  <a:pathLst>
                                    <a:path w="67" h="2">
                                      <a:moveTo>
                                        <a:pt x="0" y="0"/>
                                      </a:moveTo>
                                      <a:lnTo>
                                        <a:pt x="67" y="2"/>
                                      </a:lnTo>
                                      <a:lnTo>
                                        <a:pt x="0"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55" name="任意多边形 1405"/>
                              <wps:cNvSpPr/>
                              <wps:spPr>
                                <a:xfrm>
                                  <a:off x="6853" y="1094"/>
                                  <a:ext cx="68" cy="2"/>
                                </a:xfrm>
                                <a:custGeom>
                                  <a:avLst/>
                                  <a:gdLst/>
                                  <a:ahLst/>
                                  <a:cxnLst/>
                                  <a:pathLst>
                                    <a:path w="68" h="2">
                                      <a:moveTo>
                                        <a:pt x="68" y="0"/>
                                      </a:moveTo>
                                      <a:lnTo>
                                        <a:pt x="0" y="0"/>
                                      </a:lnTo>
                                      <a:lnTo>
                                        <a:pt x="67" y="2"/>
                                      </a:lnTo>
                                      <a:lnTo>
                                        <a:pt x="68" y="0"/>
                                      </a:lnTo>
                                      <a:close/>
                                    </a:path>
                                  </a:pathLst>
                                </a:custGeom>
                                <a:solidFill>
                                  <a:srgbClr val="20282F"/>
                                </a:solidFill>
                                <a:ln>
                                  <a:noFill/>
                                </a:ln>
                                <a:effectLst/>
                              </wps:spPr>
                              <wps:bodyPr upright="1"/>
                            </wps:wsp>
                            <wps:wsp>
                              <wps:cNvPr id="466" name="任意多边形 1404"/>
                              <wps:cNvSpPr/>
                              <wps:spPr>
                                <a:xfrm>
                                  <a:off x="6853" y="1094"/>
                                  <a:ext cx="68" cy="2"/>
                                </a:xfrm>
                                <a:custGeom>
                                  <a:avLst/>
                                  <a:gdLst/>
                                  <a:ahLst/>
                                  <a:cxnLst/>
                                  <a:pathLst>
                                    <a:path w="68" h="2">
                                      <a:moveTo>
                                        <a:pt x="0" y="0"/>
                                      </a:moveTo>
                                      <a:lnTo>
                                        <a:pt x="68" y="0"/>
                                      </a:lnTo>
                                      <a:lnTo>
                                        <a:pt x="67"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467" name="任意多边形 1403"/>
                              <wps:cNvSpPr/>
                              <wps:spPr>
                                <a:xfrm>
                                  <a:off x="6853" y="1096"/>
                                  <a:ext cx="66" cy="2"/>
                                </a:xfrm>
                                <a:custGeom>
                                  <a:avLst/>
                                  <a:gdLst/>
                                  <a:ahLst/>
                                  <a:cxnLst/>
                                  <a:pathLst>
                                    <a:path w="66" h="2">
                                      <a:moveTo>
                                        <a:pt x="0" y="0"/>
                                      </a:moveTo>
                                      <a:lnTo>
                                        <a:pt x="1" y="2"/>
                                      </a:lnTo>
                                      <a:lnTo>
                                        <a:pt x="66" y="2"/>
                                      </a:lnTo>
                                      <a:lnTo>
                                        <a:pt x="0" y="0"/>
                                      </a:lnTo>
                                      <a:close/>
                                    </a:path>
                                  </a:pathLst>
                                </a:custGeom>
                                <a:solidFill>
                                  <a:srgbClr val="20282F"/>
                                </a:solidFill>
                                <a:ln>
                                  <a:noFill/>
                                </a:ln>
                                <a:effectLst/>
                              </wps:spPr>
                              <wps:bodyPr upright="1"/>
                            </wps:wsp>
                            <wps:wsp>
                              <wps:cNvPr id="469" name="任意多边形 1402"/>
                              <wps:cNvSpPr/>
                              <wps:spPr>
                                <a:xfrm>
                                  <a:off x="6853" y="1096"/>
                                  <a:ext cx="66" cy="2"/>
                                </a:xfrm>
                                <a:custGeom>
                                  <a:avLst/>
                                  <a:gdLst/>
                                  <a:ahLst/>
                                  <a:cxnLst/>
                                  <a:pathLst>
                                    <a:path w="66" h="2">
                                      <a:moveTo>
                                        <a:pt x="0" y="0"/>
                                      </a:moveTo>
                                      <a:lnTo>
                                        <a:pt x="66" y="2"/>
                                      </a:lnTo>
                                      <a:lnTo>
                                        <a:pt x="1"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470" name="任意多边形 1401"/>
                              <wps:cNvSpPr/>
                              <wps:spPr>
                                <a:xfrm>
                                  <a:off x="6853" y="1096"/>
                                  <a:ext cx="67" cy="2"/>
                                </a:xfrm>
                                <a:custGeom>
                                  <a:avLst/>
                                  <a:gdLst/>
                                  <a:ahLst/>
                                  <a:cxnLst/>
                                  <a:pathLst>
                                    <a:path w="67" h="2">
                                      <a:moveTo>
                                        <a:pt x="67" y="0"/>
                                      </a:moveTo>
                                      <a:lnTo>
                                        <a:pt x="0" y="0"/>
                                      </a:lnTo>
                                      <a:lnTo>
                                        <a:pt x="65" y="2"/>
                                      </a:lnTo>
                                      <a:lnTo>
                                        <a:pt x="67" y="0"/>
                                      </a:lnTo>
                                      <a:close/>
                                    </a:path>
                                  </a:pathLst>
                                </a:custGeom>
                                <a:solidFill>
                                  <a:srgbClr val="20282F"/>
                                </a:solidFill>
                                <a:ln>
                                  <a:noFill/>
                                </a:ln>
                                <a:effectLst/>
                              </wps:spPr>
                              <wps:bodyPr upright="1"/>
                            </wps:wsp>
                            <wps:wsp>
                              <wps:cNvPr id="1860" name="任意多边形 1400"/>
                              <wps:cNvSpPr/>
                              <wps:spPr>
                                <a:xfrm>
                                  <a:off x="6853" y="1096"/>
                                  <a:ext cx="67" cy="2"/>
                                </a:xfrm>
                                <a:custGeom>
                                  <a:avLst/>
                                  <a:gdLst/>
                                  <a:ahLst/>
                                  <a:cxnLst/>
                                  <a:pathLst>
                                    <a:path w="67" h="2">
                                      <a:moveTo>
                                        <a:pt x="0" y="0"/>
                                      </a:moveTo>
                                      <a:lnTo>
                                        <a:pt x="67" y="0"/>
                                      </a:lnTo>
                                      <a:lnTo>
                                        <a:pt x="65"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471" name="任意多边形 1399"/>
                              <wps:cNvSpPr/>
                              <wps:spPr>
                                <a:xfrm>
                                  <a:off x="6854" y="1098"/>
                                  <a:ext cx="64" cy="3"/>
                                </a:xfrm>
                                <a:custGeom>
                                  <a:avLst/>
                                  <a:gdLst/>
                                  <a:ahLst/>
                                  <a:cxnLst/>
                                  <a:pathLst>
                                    <a:path w="64" h="3">
                                      <a:moveTo>
                                        <a:pt x="0" y="0"/>
                                      </a:moveTo>
                                      <a:lnTo>
                                        <a:pt x="1" y="3"/>
                                      </a:lnTo>
                                      <a:lnTo>
                                        <a:pt x="64" y="3"/>
                                      </a:lnTo>
                                      <a:lnTo>
                                        <a:pt x="0" y="0"/>
                                      </a:lnTo>
                                      <a:close/>
                                    </a:path>
                                  </a:pathLst>
                                </a:custGeom>
                                <a:solidFill>
                                  <a:srgbClr val="20282F"/>
                                </a:solidFill>
                                <a:ln>
                                  <a:noFill/>
                                </a:ln>
                                <a:effectLst/>
                              </wps:spPr>
                              <wps:bodyPr upright="1"/>
                            </wps:wsp>
                            <wps:wsp>
                              <wps:cNvPr id="472" name="任意多边形 1398"/>
                              <wps:cNvSpPr/>
                              <wps:spPr>
                                <a:xfrm>
                                  <a:off x="6854" y="1098"/>
                                  <a:ext cx="64" cy="3"/>
                                </a:xfrm>
                                <a:custGeom>
                                  <a:avLst/>
                                  <a:gdLst/>
                                  <a:ahLst/>
                                  <a:cxnLst/>
                                  <a:pathLst>
                                    <a:path w="64" h="3">
                                      <a:moveTo>
                                        <a:pt x="0" y="0"/>
                                      </a:moveTo>
                                      <a:lnTo>
                                        <a:pt x="64" y="3"/>
                                      </a:lnTo>
                                      <a:lnTo>
                                        <a:pt x="1"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473" name="任意多边形 1397"/>
                              <wps:cNvSpPr/>
                              <wps:spPr>
                                <a:xfrm>
                                  <a:off x="6854" y="1098"/>
                                  <a:ext cx="65" cy="3"/>
                                </a:xfrm>
                                <a:custGeom>
                                  <a:avLst/>
                                  <a:gdLst/>
                                  <a:ahLst/>
                                  <a:cxnLst/>
                                  <a:pathLst>
                                    <a:path w="65" h="3">
                                      <a:moveTo>
                                        <a:pt x="65" y="0"/>
                                      </a:moveTo>
                                      <a:lnTo>
                                        <a:pt x="0" y="0"/>
                                      </a:lnTo>
                                      <a:lnTo>
                                        <a:pt x="64" y="3"/>
                                      </a:lnTo>
                                      <a:lnTo>
                                        <a:pt x="65" y="0"/>
                                      </a:lnTo>
                                      <a:close/>
                                    </a:path>
                                  </a:pathLst>
                                </a:custGeom>
                                <a:solidFill>
                                  <a:srgbClr val="20282F"/>
                                </a:solidFill>
                                <a:ln>
                                  <a:noFill/>
                                </a:ln>
                                <a:effectLst/>
                              </wps:spPr>
                              <wps:bodyPr upright="1"/>
                            </wps:wsp>
                            <wps:wsp>
                              <wps:cNvPr id="1864" name="任意多边形 1396"/>
                              <wps:cNvSpPr/>
                              <wps:spPr>
                                <a:xfrm>
                                  <a:off x="6854" y="1098"/>
                                  <a:ext cx="65" cy="3"/>
                                </a:xfrm>
                                <a:custGeom>
                                  <a:avLst/>
                                  <a:gdLst/>
                                  <a:ahLst/>
                                  <a:cxnLst/>
                                  <a:pathLst>
                                    <a:path w="65" h="3">
                                      <a:moveTo>
                                        <a:pt x="0" y="0"/>
                                      </a:moveTo>
                                      <a:lnTo>
                                        <a:pt x="65" y="0"/>
                                      </a:lnTo>
                                      <a:lnTo>
                                        <a:pt x="64"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65" name="任意多边形 1395"/>
                              <wps:cNvSpPr/>
                              <wps:spPr>
                                <a:xfrm>
                                  <a:off x="6856" y="1101"/>
                                  <a:ext cx="61" cy="2"/>
                                </a:xfrm>
                                <a:custGeom>
                                  <a:avLst/>
                                  <a:gdLst/>
                                  <a:ahLst/>
                                  <a:cxnLst/>
                                  <a:pathLst>
                                    <a:path w="61" h="2">
                                      <a:moveTo>
                                        <a:pt x="0" y="0"/>
                                      </a:moveTo>
                                      <a:lnTo>
                                        <a:pt x="1" y="2"/>
                                      </a:lnTo>
                                      <a:lnTo>
                                        <a:pt x="61" y="2"/>
                                      </a:lnTo>
                                      <a:lnTo>
                                        <a:pt x="0" y="0"/>
                                      </a:lnTo>
                                      <a:close/>
                                    </a:path>
                                  </a:pathLst>
                                </a:custGeom>
                                <a:solidFill>
                                  <a:srgbClr val="20282F"/>
                                </a:solidFill>
                                <a:ln>
                                  <a:noFill/>
                                </a:ln>
                                <a:effectLst/>
                              </wps:spPr>
                              <wps:bodyPr upright="1"/>
                            </wps:wsp>
                            <wps:wsp>
                              <wps:cNvPr id="1866" name="任意多边形 1394"/>
                              <wps:cNvSpPr/>
                              <wps:spPr>
                                <a:xfrm>
                                  <a:off x="6856" y="1101"/>
                                  <a:ext cx="61" cy="2"/>
                                </a:xfrm>
                                <a:custGeom>
                                  <a:avLst/>
                                  <a:gdLst/>
                                  <a:ahLst/>
                                  <a:cxnLst/>
                                  <a:pathLst>
                                    <a:path w="61" h="2">
                                      <a:moveTo>
                                        <a:pt x="0" y="0"/>
                                      </a:moveTo>
                                      <a:lnTo>
                                        <a:pt x="61" y="2"/>
                                      </a:lnTo>
                                      <a:lnTo>
                                        <a:pt x="1"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67" name="任意多边形 1393"/>
                              <wps:cNvSpPr/>
                              <wps:spPr>
                                <a:xfrm>
                                  <a:off x="6856" y="1101"/>
                                  <a:ext cx="62" cy="2"/>
                                </a:xfrm>
                                <a:custGeom>
                                  <a:avLst/>
                                  <a:gdLst/>
                                  <a:ahLst/>
                                  <a:cxnLst/>
                                  <a:pathLst>
                                    <a:path w="62" h="2">
                                      <a:moveTo>
                                        <a:pt x="62" y="0"/>
                                      </a:moveTo>
                                      <a:lnTo>
                                        <a:pt x="0" y="0"/>
                                      </a:lnTo>
                                      <a:lnTo>
                                        <a:pt x="60" y="2"/>
                                      </a:lnTo>
                                      <a:lnTo>
                                        <a:pt x="62" y="0"/>
                                      </a:lnTo>
                                      <a:close/>
                                    </a:path>
                                  </a:pathLst>
                                </a:custGeom>
                                <a:solidFill>
                                  <a:srgbClr val="20282F"/>
                                </a:solidFill>
                                <a:ln>
                                  <a:noFill/>
                                </a:ln>
                                <a:effectLst/>
                              </wps:spPr>
                              <wps:bodyPr upright="1"/>
                            </wps:wsp>
                            <wps:wsp>
                              <wps:cNvPr id="474" name="任意多边形 1392"/>
                              <wps:cNvSpPr/>
                              <wps:spPr>
                                <a:xfrm>
                                  <a:off x="6856" y="1101"/>
                                  <a:ext cx="62" cy="2"/>
                                </a:xfrm>
                                <a:custGeom>
                                  <a:avLst/>
                                  <a:gdLst/>
                                  <a:ahLst/>
                                  <a:cxnLst/>
                                  <a:pathLst>
                                    <a:path w="62" h="2">
                                      <a:moveTo>
                                        <a:pt x="0" y="0"/>
                                      </a:moveTo>
                                      <a:lnTo>
                                        <a:pt x="62" y="0"/>
                                      </a:lnTo>
                                      <a:lnTo>
                                        <a:pt x="60"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475" name="任意多边形 1391"/>
                              <wps:cNvSpPr/>
                              <wps:spPr>
                                <a:xfrm>
                                  <a:off x="6857" y="1103"/>
                                  <a:ext cx="59" cy="3"/>
                                </a:xfrm>
                                <a:custGeom>
                                  <a:avLst/>
                                  <a:gdLst/>
                                  <a:ahLst/>
                                  <a:cxnLst/>
                                  <a:pathLst>
                                    <a:path w="59" h="3">
                                      <a:moveTo>
                                        <a:pt x="0" y="0"/>
                                      </a:moveTo>
                                      <a:lnTo>
                                        <a:pt x="1" y="3"/>
                                      </a:lnTo>
                                      <a:lnTo>
                                        <a:pt x="59" y="3"/>
                                      </a:lnTo>
                                      <a:lnTo>
                                        <a:pt x="0" y="0"/>
                                      </a:lnTo>
                                      <a:close/>
                                    </a:path>
                                  </a:pathLst>
                                </a:custGeom>
                                <a:solidFill>
                                  <a:srgbClr val="20282F"/>
                                </a:solidFill>
                                <a:ln>
                                  <a:noFill/>
                                </a:ln>
                                <a:effectLst/>
                              </wps:spPr>
                              <wps:bodyPr upright="1"/>
                            </wps:wsp>
                            <wps:wsp>
                              <wps:cNvPr id="476" name="任意多边形 1390"/>
                              <wps:cNvSpPr/>
                              <wps:spPr>
                                <a:xfrm>
                                  <a:off x="6857" y="1103"/>
                                  <a:ext cx="59" cy="3"/>
                                </a:xfrm>
                                <a:custGeom>
                                  <a:avLst/>
                                  <a:gdLst/>
                                  <a:ahLst/>
                                  <a:cxnLst/>
                                  <a:pathLst>
                                    <a:path w="59" h="3">
                                      <a:moveTo>
                                        <a:pt x="0" y="0"/>
                                      </a:moveTo>
                                      <a:lnTo>
                                        <a:pt x="59" y="3"/>
                                      </a:lnTo>
                                      <a:lnTo>
                                        <a:pt x="1"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477" name="任意多边形 1389"/>
                              <wps:cNvSpPr/>
                              <wps:spPr>
                                <a:xfrm>
                                  <a:off x="6857" y="1103"/>
                                  <a:ext cx="60" cy="3"/>
                                </a:xfrm>
                                <a:custGeom>
                                  <a:avLst/>
                                  <a:gdLst/>
                                  <a:ahLst/>
                                  <a:cxnLst/>
                                  <a:pathLst>
                                    <a:path w="60" h="3">
                                      <a:moveTo>
                                        <a:pt x="60" y="0"/>
                                      </a:moveTo>
                                      <a:lnTo>
                                        <a:pt x="0" y="0"/>
                                      </a:lnTo>
                                      <a:lnTo>
                                        <a:pt x="58" y="3"/>
                                      </a:lnTo>
                                      <a:lnTo>
                                        <a:pt x="60" y="0"/>
                                      </a:lnTo>
                                      <a:close/>
                                    </a:path>
                                  </a:pathLst>
                                </a:custGeom>
                                <a:solidFill>
                                  <a:srgbClr val="20282F"/>
                                </a:solidFill>
                                <a:ln>
                                  <a:noFill/>
                                </a:ln>
                                <a:effectLst/>
                              </wps:spPr>
                              <wps:bodyPr upright="1"/>
                            </wps:wsp>
                            <wps:wsp>
                              <wps:cNvPr id="478" name="任意多边形 1388"/>
                              <wps:cNvSpPr/>
                              <wps:spPr>
                                <a:xfrm>
                                  <a:off x="6857" y="1103"/>
                                  <a:ext cx="60" cy="3"/>
                                </a:xfrm>
                                <a:custGeom>
                                  <a:avLst/>
                                  <a:gdLst/>
                                  <a:ahLst/>
                                  <a:cxnLst/>
                                  <a:pathLst>
                                    <a:path w="60" h="3">
                                      <a:moveTo>
                                        <a:pt x="0" y="0"/>
                                      </a:moveTo>
                                      <a:lnTo>
                                        <a:pt x="60" y="0"/>
                                      </a:lnTo>
                                      <a:lnTo>
                                        <a:pt x="58" y="3"/>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73" name="任意多边形 1387"/>
                              <wps:cNvSpPr/>
                              <wps:spPr>
                                <a:xfrm>
                                  <a:off x="6858" y="1106"/>
                                  <a:ext cx="56" cy="2"/>
                                </a:xfrm>
                                <a:custGeom>
                                  <a:avLst/>
                                  <a:gdLst/>
                                  <a:ahLst/>
                                  <a:cxnLst/>
                                  <a:pathLst>
                                    <a:path w="56" h="2">
                                      <a:moveTo>
                                        <a:pt x="0" y="0"/>
                                      </a:moveTo>
                                      <a:lnTo>
                                        <a:pt x="1" y="2"/>
                                      </a:lnTo>
                                      <a:lnTo>
                                        <a:pt x="56" y="2"/>
                                      </a:lnTo>
                                      <a:lnTo>
                                        <a:pt x="0" y="0"/>
                                      </a:lnTo>
                                      <a:close/>
                                    </a:path>
                                  </a:pathLst>
                                </a:custGeom>
                                <a:solidFill>
                                  <a:srgbClr val="20282F"/>
                                </a:solidFill>
                                <a:ln>
                                  <a:noFill/>
                                </a:ln>
                                <a:effectLst/>
                              </wps:spPr>
                              <wps:bodyPr upright="1"/>
                            </wps:wsp>
                            <wps:wsp>
                              <wps:cNvPr id="1874" name="任意多边形 1386"/>
                              <wps:cNvSpPr/>
                              <wps:spPr>
                                <a:xfrm>
                                  <a:off x="6858" y="1106"/>
                                  <a:ext cx="56" cy="2"/>
                                </a:xfrm>
                                <a:custGeom>
                                  <a:avLst/>
                                  <a:gdLst/>
                                  <a:ahLst/>
                                  <a:cxnLst/>
                                  <a:pathLst>
                                    <a:path w="56" h="2">
                                      <a:moveTo>
                                        <a:pt x="0" y="0"/>
                                      </a:moveTo>
                                      <a:lnTo>
                                        <a:pt x="56" y="2"/>
                                      </a:lnTo>
                                      <a:lnTo>
                                        <a:pt x="1"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75" name="任意多边形 1385"/>
                              <wps:cNvSpPr/>
                              <wps:spPr>
                                <a:xfrm>
                                  <a:off x="6858" y="1106"/>
                                  <a:ext cx="58" cy="2"/>
                                </a:xfrm>
                                <a:custGeom>
                                  <a:avLst/>
                                  <a:gdLst/>
                                  <a:ahLst/>
                                  <a:cxnLst/>
                                  <a:pathLst>
                                    <a:path w="58" h="2">
                                      <a:moveTo>
                                        <a:pt x="58" y="0"/>
                                      </a:moveTo>
                                      <a:lnTo>
                                        <a:pt x="0" y="0"/>
                                      </a:lnTo>
                                      <a:lnTo>
                                        <a:pt x="56" y="2"/>
                                      </a:lnTo>
                                      <a:lnTo>
                                        <a:pt x="58" y="0"/>
                                      </a:lnTo>
                                      <a:close/>
                                    </a:path>
                                  </a:pathLst>
                                </a:custGeom>
                                <a:solidFill>
                                  <a:srgbClr val="20282F"/>
                                </a:solidFill>
                                <a:ln>
                                  <a:noFill/>
                                </a:ln>
                                <a:effectLst/>
                              </wps:spPr>
                              <wps:bodyPr upright="1"/>
                            </wps:wsp>
                            <wps:wsp>
                              <wps:cNvPr id="1876" name="任意多边形 1384"/>
                              <wps:cNvSpPr/>
                              <wps:spPr>
                                <a:xfrm>
                                  <a:off x="6858" y="1106"/>
                                  <a:ext cx="58" cy="2"/>
                                </a:xfrm>
                                <a:custGeom>
                                  <a:avLst/>
                                  <a:gdLst/>
                                  <a:ahLst/>
                                  <a:cxnLst/>
                                  <a:pathLst>
                                    <a:path w="58" h="2">
                                      <a:moveTo>
                                        <a:pt x="0" y="0"/>
                                      </a:moveTo>
                                      <a:lnTo>
                                        <a:pt x="58" y="0"/>
                                      </a:lnTo>
                                      <a:lnTo>
                                        <a:pt x="56"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77" name="任意多边形 1383"/>
                              <wps:cNvSpPr/>
                              <wps:spPr>
                                <a:xfrm>
                                  <a:off x="6860" y="1108"/>
                                  <a:ext cx="52" cy="2"/>
                                </a:xfrm>
                                <a:custGeom>
                                  <a:avLst/>
                                  <a:gdLst/>
                                  <a:ahLst/>
                                  <a:cxnLst/>
                                  <a:pathLst>
                                    <a:path w="52" h="2">
                                      <a:moveTo>
                                        <a:pt x="0" y="0"/>
                                      </a:moveTo>
                                      <a:lnTo>
                                        <a:pt x="1" y="2"/>
                                      </a:lnTo>
                                      <a:lnTo>
                                        <a:pt x="52" y="2"/>
                                      </a:lnTo>
                                      <a:lnTo>
                                        <a:pt x="0" y="0"/>
                                      </a:lnTo>
                                      <a:close/>
                                    </a:path>
                                  </a:pathLst>
                                </a:custGeom>
                                <a:solidFill>
                                  <a:srgbClr val="20282F"/>
                                </a:solidFill>
                                <a:ln>
                                  <a:noFill/>
                                </a:ln>
                                <a:effectLst/>
                              </wps:spPr>
                              <wps:bodyPr upright="1"/>
                            </wps:wsp>
                            <wps:wsp>
                              <wps:cNvPr id="1878" name="任意多边形 1382"/>
                              <wps:cNvSpPr/>
                              <wps:spPr>
                                <a:xfrm>
                                  <a:off x="6860" y="1108"/>
                                  <a:ext cx="52" cy="2"/>
                                </a:xfrm>
                                <a:custGeom>
                                  <a:avLst/>
                                  <a:gdLst/>
                                  <a:ahLst/>
                                  <a:cxnLst/>
                                  <a:pathLst>
                                    <a:path w="52" h="2">
                                      <a:moveTo>
                                        <a:pt x="0" y="0"/>
                                      </a:moveTo>
                                      <a:lnTo>
                                        <a:pt x="52" y="2"/>
                                      </a:lnTo>
                                      <a:lnTo>
                                        <a:pt x="1"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79" name="任意多边形 1381"/>
                              <wps:cNvSpPr/>
                              <wps:spPr>
                                <a:xfrm>
                                  <a:off x="6860" y="1108"/>
                                  <a:ext cx="54" cy="2"/>
                                </a:xfrm>
                                <a:custGeom>
                                  <a:avLst/>
                                  <a:gdLst/>
                                  <a:ahLst/>
                                  <a:cxnLst/>
                                  <a:pathLst>
                                    <a:path w="54" h="2">
                                      <a:moveTo>
                                        <a:pt x="54" y="0"/>
                                      </a:moveTo>
                                      <a:lnTo>
                                        <a:pt x="0" y="0"/>
                                      </a:lnTo>
                                      <a:lnTo>
                                        <a:pt x="52" y="2"/>
                                      </a:lnTo>
                                      <a:lnTo>
                                        <a:pt x="54" y="0"/>
                                      </a:lnTo>
                                      <a:close/>
                                    </a:path>
                                  </a:pathLst>
                                </a:custGeom>
                                <a:solidFill>
                                  <a:srgbClr val="20282F"/>
                                </a:solidFill>
                                <a:ln>
                                  <a:noFill/>
                                </a:ln>
                                <a:effectLst/>
                              </wps:spPr>
                              <wps:bodyPr upright="1"/>
                            </wps:wsp>
                            <wps:wsp>
                              <wps:cNvPr id="1880" name="任意多边形 1380"/>
                              <wps:cNvSpPr/>
                              <wps:spPr>
                                <a:xfrm>
                                  <a:off x="6860" y="1108"/>
                                  <a:ext cx="54" cy="2"/>
                                </a:xfrm>
                                <a:custGeom>
                                  <a:avLst/>
                                  <a:gdLst/>
                                  <a:ahLst/>
                                  <a:cxnLst/>
                                  <a:pathLst>
                                    <a:path w="54" h="2">
                                      <a:moveTo>
                                        <a:pt x="0" y="0"/>
                                      </a:moveTo>
                                      <a:lnTo>
                                        <a:pt x="54" y="0"/>
                                      </a:lnTo>
                                      <a:lnTo>
                                        <a:pt x="52"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81" name="任意多边形 1379"/>
                              <wps:cNvSpPr/>
                              <wps:spPr>
                                <a:xfrm>
                                  <a:off x="6862" y="1110"/>
                                  <a:ext cx="48" cy="2"/>
                                </a:xfrm>
                                <a:custGeom>
                                  <a:avLst/>
                                  <a:gdLst/>
                                  <a:ahLst/>
                                  <a:cxnLst/>
                                  <a:pathLst>
                                    <a:path w="48" h="2">
                                      <a:moveTo>
                                        <a:pt x="0" y="0"/>
                                      </a:moveTo>
                                      <a:lnTo>
                                        <a:pt x="1" y="2"/>
                                      </a:lnTo>
                                      <a:lnTo>
                                        <a:pt x="48" y="2"/>
                                      </a:lnTo>
                                      <a:lnTo>
                                        <a:pt x="0" y="0"/>
                                      </a:lnTo>
                                      <a:close/>
                                    </a:path>
                                  </a:pathLst>
                                </a:custGeom>
                                <a:solidFill>
                                  <a:srgbClr val="20282F"/>
                                </a:solidFill>
                                <a:ln>
                                  <a:noFill/>
                                </a:ln>
                                <a:effectLst/>
                              </wps:spPr>
                              <wps:bodyPr upright="1"/>
                            </wps:wsp>
                            <wps:wsp>
                              <wps:cNvPr id="1882" name="任意多边形 1378"/>
                              <wps:cNvSpPr/>
                              <wps:spPr>
                                <a:xfrm>
                                  <a:off x="6862" y="1110"/>
                                  <a:ext cx="48" cy="2"/>
                                </a:xfrm>
                                <a:custGeom>
                                  <a:avLst/>
                                  <a:gdLst/>
                                  <a:ahLst/>
                                  <a:cxnLst/>
                                  <a:pathLst>
                                    <a:path w="48" h="2">
                                      <a:moveTo>
                                        <a:pt x="0" y="0"/>
                                      </a:moveTo>
                                      <a:lnTo>
                                        <a:pt x="48" y="2"/>
                                      </a:lnTo>
                                      <a:lnTo>
                                        <a:pt x="1"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83" name="任意多边形 1377"/>
                              <wps:cNvSpPr/>
                              <wps:spPr>
                                <a:xfrm>
                                  <a:off x="6862" y="1110"/>
                                  <a:ext cx="50" cy="2"/>
                                </a:xfrm>
                                <a:custGeom>
                                  <a:avLst/>
                                  <a:gdLst/>
                                  <a:ahLst/>
                                  <a:cxnLst/>
                                  <a:pathLst>
                                    <a:path w="50" h="2">
                                      <a:moveTo>
                                        <a:pt x="50" y="0"/>
                                      </a:moveTo>
                                      <a:lnTo>
                                        <a:pt x="0" y="0"/>
                                      </a:lnTo>
                                      <a:lnTo>
                                        <a:pt x="47" y="2"/>
                                      </a:lnTo>
                                      <a:lnTo>
                                        <a:pt x="50" y="0"/>
                                      </a:lnTo>
                                      <a:close/>
                                    </a:path>
                                  </a:pathLst>
                                </a:custGeom>
                                <a:solidFill>
                                  <a:srgbClr val="20282F"/>
                                </a:solidFill>
                                <a:ln>
                                  <a:noFill/>
                                </a:ln>
                                <a:effectLst/>
                              </wps:spPr>
                              <wps:bodyPr upright="1"/>
                            </wps:wsp>
                            <wps:wsp>
                              <wps:cNvPr id="1884" name="任意多边形 1376"/>
                              <wps:cNvSpPr/>
                              <wps:spPr>
                                <a:xfrm>
                                  <a:off x="6862" y="1110"/>
                                  <a:ext cx="50" cy="2"/>
                                </a:xfrm>
                                <a:custGeom>
                                  <a:avLst/>
                                  <a:gdLst/>
                                  <a:ahLst/>
                                  <a:cxnLst/>
                                  <a:pathLst>
                                    <a:path w="50" h="2">
                                      <a:moveTo>
                                        <a:pt x="0" y="0"/>
                                      </a:moveTo>
                                      <a:lnTo>
                                        <a:pt x="50" y="0"/>
                                      </a:lnTo>
                                      <a:lnTo>
                                        <a:pt x="47"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85" name="任意多边形 1375"/>
                              <wps:cNvSpPr/>
                              <wps:spPr>
                                <a:xfrm>
                                  <a:off x="6863" y="1112"/>
                                  <a:ext cx="45" cy="2"/>
                                </a:xfrm>
                                <a:custGeom>
                                  <a:avLst/>
                                  <a:gdLst/>
                                  <a:ahLst/>
                                  <a:cxnLst/>
                                  <a:pathLst>
                                    <a:path w="45" h="1">
                                      <a:moveTo>
                                        <a:pt x="0" y="0"/>
                                      </a:moveTo>
                                      <a:lnTo>
                                        <a:pt x="2" y="1"/>
                                      </a:lnTo>
                                      <a:lnTo>
                                        <a:pt x="45" y="1"/>
                                      </a:lnTo>
                                      <a:lnTo>
                                        <a:pt x="0" y="0"/>
                                      </a:lnTo>
                                      <a:close/>
                                    </a:path>
                                  </a:pathLst>
                                </a:custGeom>
                                <a:solidFill>
                                  <a:srgbClr val="20282F"/>
                                </a:solidFill>
                                <a:ln>
                                  <a:noFill/>
                                </a:ln>
                                <a:effectLst/>
                              </wps:spPr>
                              <wps:bodyPr upright="1"/>
                            </wps:wsp>
                            <wps:wsp>
                              <wps:cNvPr id="1886" name="任意多边形 1374"/>
                              <wps:cNvSpPr/>
                              <wps:spPr>
                                <a:xfrm>
                                  <a:off x="6863" y="1112"/>
                                  <a:ext cx="45" cy="2"/>
                                </a:xfrm>
                                <a:custGeom>
                                  <a:avLst/>
                                  <a:gdLst/>
                                  <a:ahLst/>
                                  <a:cxnLst/>
                                  <a:pathLst>
                                    <a:path w="45" h="1">
                                      <a:moveTo>
                                        <a:pt x="0" y="0"/>
                                      </a:moveTo>
                                      <a:lnTo>
                                        <a:pt x="45" y="1"/>
                                      </a:lnTo>
                                      <a:lnTo>
                                        <a:pt x="2"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87" name="任意多边形 1373"/>
                              <wps:cNvSpPr/>
                              <wps:spPr>
                                <a:xfrm>
                                  <a:off x="6863" y="1112"/>
                                  <a:ext cx="47" cy="2"/>
                                </a:xfrm>
                                <a:custGeom>
                                  <a:avLst/>
                                  <a:gdLst/>
                                  <a:ahLst/>
                                  <a:cxnLst/>
                                  <a:pathLst>
                                    <a:path w="47" h="1">
                                      <a:moveTo>
                                        <a:pt x="47" y="0"/>
                                      </a:moveTo>
                                      <a:lnTo>
                                        <a:pt x="0" y="0"/>
                                      </a:lnTo>
                                      <a:lnTo>
                                        <a:pt x="45" y="1"/>
                                      </a:lnTo>
                                      <a:lnTo>
                                        <a:pt x="47" y="0"/>
                                      </a:lnTo>
                                      <a:close/>
                                    </a:path>
                                  </a:pathLst>
                                </a:custGeom>
                                <a:solidFill>
                                  <a:srgbClr val="20282F"/>
                                </a:solidFill>
                                <a:ln>
                                  <a:noFill/>
                                </a:ln>
                                <a:effectLst/>
                              </wps:spPr>
                              <wps:bodyPr upright="1"/>
                            </wps:wsp>
                            <wps:wsp>
                              <wps:cNvPr id="1888" name="任意多边形 1372"/>
                              <wps:cNvSpPr/>
                              <wps:spPr>
                                <a:xfrm>
                                  <a:off x="6863" y="1112"/>
                                  <a:ext cx="47" cy="2"/>
                                </a:xfrm>
                                <a:custGeom>
                                  <a:avLst/>
                                  <a:gdLst/>
                                  <a:ahLst/>
                                  <a:cxnLst/>
                                  <a:pathLst>
                                    <a:path w="47" h="1">
                                      <a:moveTo>
                                        <a:pt x="0" y="0"/>
                                      </a:moveTo>
                                      <a:lnTo>
                                        <a:pt x="47" y="0"/>
                                      </a:lnTo>
                                      <a:lnTo>
                                        <a:pt x="45"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89" name="任意多边形 1371"/>
                              <wps:cNvSpPr/>
                              <wps:spPr>
                                <a:xfrm>
                                  <a:off x="6866" y="1113"/>
                                  <a:ext cx="40" cy="2"/>
                                </a:xfrm>
                                <a:custGeom>
                                  <a:avLst/>
                                  <a:gdLst/>
                                  <a:ahLst/>
                                  <a:cxnLst/>
                                  <a:pathLst>
                                    <a:path w="40" h="2">
                                      <a:moveTo>
                                        <a:pt x="0" y="0"/>
                                      </a:moveTo>
                                      <a:lnTo>
                                        <a:pt x="2" y="2"/>
                                      </a:lnTo>
                                      <a:lnTo>
                                        <a:pt x="40" y="2"/>
                                      </a:lnTo>
                                      <a:lnTo>
                                        <a:pt x="0" y="0"/>
                                      </a:lnTo>
                                      <a:close/>
                                    </a:path>
                                  </a:pathLst>
                                </a:custGeom>
                                <a:solidFill>
                                  <a:srgbClr val="20282F"/>
                                </a:solidFill>
                                <a:ln>
                                  <a:noFill/>
                                </a:ln>
                                <a:effectLst/>
                              </wps:spPr>
                              <wps:bodyPr upright="1"/>
                            </wps:wsp>
                            <wps:wsp>
                              <wps:cNvPr id="1890" name="任意多边形 1370"/>
                              <wps:cNvSpPr/>
                              <wps:spPr>
                                <a:xfrm>
                                  <a:off x="6866" y="1113"/>
                                  <a:ext cx="40" cy="2"/>
                                </a:xfrm>
                                <a:custGeom>
                                  <a:avLst/>
                                  <a:gdLst/>
                                  <a:ahLst/>
                                  <a:cxnLst/>
                                  <a:pathLst>
                                    <a:path w="40" h="2">
                                      <a:moveTo>
                                        <a:pt x="0" y="0"/>
                                      </a:moveTo>
                                      <a:lnTo>
                                        <a:pt x="40" y="2"/>
                                      </a:lnTo>
                                      <a:lnTo>
                                        <a:pt x="2"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91" name="任意多边形 1369"/>
                              <wps:cNvSpPr/>
                              <wps:spPr>
                                <a:xfrm>
                                  <a:off x="6866" y="1113"/>
                                  <a:ext cx="42" cy="2"/>
                                </a:xfrm>
                                <a:custGeom>
                                  <a:avLst/>
                                  <a:gdLst/>
                                  <a:ahLst/>
                                  <a:cxnLst/>
                                  <a:pathLst>
                                    <a:path w="42" h="2">
                                      <a:moveTo>
                                        <a:pt x="42" y="0"/>
                                      </a:moveTo>
                                      <a:lnTo>
                                        <a:pt x="0" y="0"/>
                                      </a:lnTo>
                                      <a:lnTo>
                                        <a:pt x="39" y="2"/>
                                      </a:lnTo>
                                      <a:lnTo>
                                        <a:pt x="42" y="0"/>
                                      </a:lnTo>
                                      <a:close/>
                                    </a:path>
                                  </a:pathLst>
                                </a:custGeom>
                                <a:solidFill>
                                  <a:srgbClr val="20282F"/>
                                </a:solidFill>
                                <a:ln>
                                  <a:noFill/>
                                </a:ln>
                                <a:effectLst/>
                              </wps:spPr>
                              <wps:bodyPr upright="1"/>
                            </wps:wsp>
                            <wps:wsp>
                              <wps:cNvPr id="1892" name="任意多边形 1368"/>
                              <wps:cNvSpPr/>
                              <wps:spPr>
                                <a:xfrm>
                                  <a:off x="6866" y="1113"/>
                                  <a:ext cx="42" cy="2"/>
                                </a:xfrm>
                                <a:custGeom>
                                  <a:avLst/>
                                  <a:gdLst/>
                                  <a:ahLst/>
                                  <a:cxnLst/>
                                  <a:pathLst>
                                    <a:path w="42" h="2">
                                      <a:moveTo>
                                        <a:pt x="0" y="0"/>
                                      </a:moveTo>
                                      <a:lnTo>
                                        <a:pt x="42" y="0"/>
                                      </a:lnTo>
                                      <a:lnTo>
                                        <a:pt x="39" y="2"/>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93" name="任意多边形 1367"/>
                              <wps:cNvSpPr/>
                              <wps:spPr>
                                <a:xfrm>
                                  <a:off x="6868" y="1115"/>
                                  <a:ext cx="36" cy="2"/>
                                </a:xfrm>
                                <a:custGeom>
                                  <a:avLst/>
                                  <a:gdLst/>
                                  <a:ahLst/>
                                  <a:cxnLst/>
                                  <a:pathLst>
                                    <a:path w="36" h="1">
                                      <a:moveTo>
                                        <a:pt x="0" y="0"/>
                                      </a:moveTo>
                                      <a:lnTo>
                                        <a:pt x="2" y="1"/>
                                      </a:lnTo>
                                      <a:lnTo>
                                        <a:pt x="36" y="1"/>
                                      </a:lnTo>
                                      <a:lnTo>
                                        <a:pt x="0" y="0"/>
                                      </a:lnTo>
                                      <a:close/>
                                    </a:path>
                                  </a:pathLst>
                                </a:custGeom>
                                <a:solidFill>
                                  <a:srgbClr val="20282F"/>
                                </a:solidFill>
                                <a:ln>
                                  <a:noFill/>
                                </a:ln>
                                <a:effectLst/>
                              </wps:spPr>
                              <wps:bodyPr upright="1"/>
                            </wps:wsp>
                            <wps:wsp>
                              <wps:cNvPr id="1894" name="任意多边形 1366"/>
                              <wps:cNvSpPr/>
                              <wps:spPr>
                                <a:xfrm>
                                  <a:off x="6868" y="1115"/>
                                  <a:ext cx="36" cy="2"/>
                                </a:xfrm>
                                <a:custGeom>
                                  <a:avLst/>
                                  <a:gdLst/>
                                  <a:ahLst/>
                                  <a:cxnLst/>
                                  <a:pathLst>
                                    <a:path w="36" h="1">
                                      <a:moveTo>
                                        <a:pt x="0" y="0"/>
                                      </a:moveTo>
                                      <a:lnTo>
                                        <a:pt x="36" y="1"/>
                                      </a:lnTo>
                                      <a:lnTo>
                                        <a:pt x="2"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95" name="任意多边形 1365"/>
                              <wps:cNvSpPr/>
                              <wps:spPr>
                                <a:xfrm>
                                  <a:off x="6868" y="1115"/>
                                  <a:ext cx="38" cy="2"/>
                                </a:xfrm>
                                <a:custGeom>
                                  <a:avLst/>
                                  <a:gdLst/>
                                  <a:ahLst/>
                                  <a:cxnLst/>
                                  <a:pathLst>
                                    <a:path w="38" h="1">
                                      <a:moveTo>
                                        <a:pt x="38" y="0"/>
                                      </a:moveTo>
                                      <a:lnTo>
                                        <a:pt x="0" y="0"/>
                                      </a:lnTo>
                                      <a:lnTo>
                                        <a:pt x="35" y="1"/>
                                      </a:lnTo>
                                      <a:lnTo>
                                        <a:pt x="38" y="0"/>
                                      </a:lnTo>
                                      <a:close/>
                                    </a:path>
                                  </a:pathLst>
                                </a:custGeom>
                                <a:solidFill>
                                  <a:srgbClr val="20282F"/>
                                </a:solidFill>
                                <a:ln>
                                  <a:noFill/>
                                </a:ln>
                                <a:effectLst/>
                              </wps:spPr>
                              <wps:bodyPr upright="1"/>
                            </wps:wsp>
                            <wps:wsp>
                              <wps:cNvPr id="1896" name="任意多边形 1364"/>
                              <wps:cNvSpPr/>
                              <wps:spPr>
                                <a:xfrm>
                                  <a:off x="6868" y="1115"/>
                                  <a:ext cx="38" cy="2"/>
                                </a:xfrm>
                                <a:custGeom>
                                  <a:avLst/>
                                  <a:gdLst/>
                                  <a:ahLst/>
                                  <a:cxnLst/>
                                  <a:pathLst>
                                    <a:path w="38" h="1">
                                      <a:moveTo>
                                        <a:pt x="0" y="0"/>
                                      </a:moveTo>
                                      <a:lnTo>
                                        <a:pt x="38" y="0"/>
                                      </a:lnTo>
                                      <a:lnTo>
                                        <a:pt x="35"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97" name="任意多边形 1363"/>
                              <wps:cNvSpPr/>
                              <wps:spPr>
                                <a:xfrm>
                                  <a:off x="6870" y="1116"/>
                                  <a:ext cx="31" cy="2"/>
                                </a:xfrm>
                                <a:custGeom>
                                  <a:avLst/>
                                  <a:gdLst/>
                                  <a:ahLst/>
                                  <a:cxnLst/>
                                  <a:pathLst>
                                    <a:path w="31" h="1">
                                      <a:moveTo>
                                        <a:pt x="0" y="0"/>
                                      </a:moveTo>
                                      <a:lnTo>
                                        <a:pt x="2" y="1"/>
                                      </a:lnTo>
                                      <a:lnTo>
                                        <a:pt x="31" y="1"/>
                                      </a:lnTo>
                                      <a:lnTo>
                                        <a:pt x="0" y="0"/>
                                      </a:lnTo>
                                      <a:close/>
                                    </a:path>
                                  </a:pathLst>
                                </a:custGeom>
                                <a:solidFill>
                                  <a:srgbClr val="20282F"/>
                                </a:solidFill>
                                <a:ln>
                                  <a:noFill/>
                                </a:ln>
                                <a:effectLst/>
                              </wps:spPr>
                              <wps:bodyPr upright="1"/>
                            </wps:wsp>
                            <wps:wsp>
                              <wps:cNvPr id="1898" name="任意多边形 1362"/>
                              <wps:cNvSpPr/>
                              <wps:spPr>
                                <a:xfrm>
                                  <a:off x="6870" y="1116"/>
                                  <a:ext cx="31" cy="2"/>
                                </a:xfrm>
                                <a:custGeom>
                                  <a:avLst/>
                                  <a:gdLst/>
                                  <a:ahLst/>
                                  <a:cxnLst/>
                                  <a:pathLst>
                                    <a:path w="31" h="1">
                                      <a:moveTo>
                                        <a:pt x="0" y="0"/>
                                      </a:moveTo>
                                      <a:lnTo>
                                        <a:pt x="31" y="1"/>
                                      </a:lnTo>
                                      <a:lnTo>
                                        <a:pt x="2"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899" name="任意多边形 1361"/>
                              <wps:cNvSpPr/>
                              <wps:spPr>
                                <a:xfrm>
                                  <a:off x="6870" y="1116"/>
                                  <a:ext cx="34" cy="2"/>
                                </a:xfrm>
                                <a:custGeom>
                                  <a:avLst/>
                                  <a:gdLst/>
                                  <a:ahLst/>
                                  <a:cxnLst/>
                                  <a:pathLst>
                                    <a:path w="34" h="1">
                                      <a:moveTo>
                                        <a:pt x="34" y="0"/>
                                      </a:moveTo>
                                      <a:lnTo>
                                        <a:pt x="0" y="0"/>
                                      </a:lnTo>
                                      <a:lnTo>
                                        <a:pt x="31" y="1"/>
                                      </a:lnTo>
                                      <a:lnTo>
                                        <a:pt x="34" y="0"/>
                                      </a:lnTo>
                                      <a:close/>
                                    </a:path>
                                  </a:pathLst>
                                </a:custGeom>
                                <a:solidFill>
                                  <a:srgbClr val="20282F"/>
                                </a:solidFill>
                                <a:ln>
                                  <a:noFill/>
                                </a:ln>
                                <a:effectLst/>
                              </wps:spPr>
                              <wps:bodyPr upright="1"/>
                            </wps:wsp>
                            <wps:wsp>
                              <wps:cNvPr id="1900" name="任意多边形 1360"/>
                              <wps:cNvSpPr/>
                              <wps:spPr>
                                <a:xfrm>
                                  <a:off x="6870" y="1116"/>
                                  <a:ext cx="34" cy="2"/>
                                </a:xfrm>
                                <a:custGeom>
                                  <a:avLst/>
                                  <a:gdLst/>
                                  <a:ahLst/>
                                  <a:cxnLst/>
                                  <a:pathLst>
                                    <a:path w="34" h="1">
                                      <a:moveTo>
                                        <a:pt x="0" y="0"/>
                                      </a:moveTo>
                                      <a:lnTo>
                                        <a:pt x="34" y="0"/>
                                      </a:lnTo>
                                      <a:lnTo>
                                        <a:pt x="31"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01" name="任意多边形 1359"/>
                              <wps:cNvSpPr/>
                              <wps:spPr>
                                <a:xfrm>
                                  <a:off x="6872" y="1117"/>
                                  <a:ext cx="27" cy="2"/>
                                </a:xfrm>
                                <a:custGeom>
                                  <a:avLst/>
                                  <a:gdLst/>
                                  <a:ahLst/>
                                  <a:cxnLst/>
                                  <a:pathLst>
                                    <a:path w="27" h="1">
                                      <a:moveTo>
                                        <a:pt x="0" y="0"/>
                                      </a:moveTo>
                                      <a:lnTo>
                                        <a:pt x="2" y="1"/>
                                      </a:lnTo>
                                      <a:lnTo>
                                        <a:pt x="27" y="1"/>
                                      </a:lnTo>
                                      <a:lnTo>
                                        <a:pt x="0" y="0"/>
                                      </a:lnTo>
                                      <a:close/>
                                    </a:path>
                                  </a:pathLst>
                                </a:custGeom>
                                <a:solidFill>
                                  <a:srgbClr val="20282F"/>
                                </a:solidFill>
                                <a:ln>
                                  <a:noFill/>
                                </a:ln>
                                <a:effectLst/>
                              </wps:spPr>
                              <wps:bodyPr upright="1"/>
                            </wps:wsp>
                            <wps:wsp>
                              <wps:cNvPr id="1902" name="任意多边形 1358"/>
                              <wps:cNvSpPr/>
                              <wps:spPr>
                                <a:xfrm>
                                  <a:off x="6872" y="1117"/>
                                  <a:ext cx="27" cy="2"/>
                                </a:xfrm>
                                <a:custGeom>
                                  <a:avLst/>
                                  <a:gdLst/>
                                  <a:ahLst/>
                                  <a:cxnLst/>
                                  <a:pathLst>
                                    <a:path w="27" h="1">
                                      <a:moveTo>
                                        <a:pt x="0" y="0"/>
                                      </a:moveTo>
                                      <a:lnTo>
                                        <a:pt x="27" y="1"/>
                                      </a:lnTo>
                                      <a:lnTo>
                                        <a:pt x="2"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03" name="任意多边形 1357"/>
                              <wps:cNvSpPr/>
                              <wps:spPr>
                                <a:xfrm>
                                  <a:off x="6872" y="1117"/>
                                  <a:ext cx="29" cy="2"/>
                                </a:xfrm>
                                <a:custGeom>
                                  <a:avLst/>
                                  <a:gdLst/>
                                  <a:ahLst/>
                                  <a:cxnLst/>
                                  <a:pathLst>
                                    <a:path w="29" h="1">
                                      <a:moveTo>
                                        <a:pt x="29" y="0"/>
                                      </a:moveTo>
                                      <a:lnTo>
                                        <a:pt x="0" y="0"/>
                                      </a:lnTo>
                                      <a:lnTo>
                                        <a:pt x="26" y="1"/>
                                      </a:lnTo>
                                      <a:lnTo>
                                        <a:pt x="29" y="0"/>
                                      </a:lnTo>
                                      <a:close/>
                                    </a:path>
                                  </a:pathLst>
                                </a:custGeom>
                                <a:solidFill>
                                  <a:srgbClr val="20282F"/>
                                </a:solidFill>
                                <a:ln>
                                  <a:noFill/>
                                </a:ln>
                                <a:effectLst/>
                              </wps:spPr>
                              <wps:bodyPr upright="1"/>
                            </wps:wsp>
                            <wps:wsp>
                              <wps:cNvPr id="1904" name="任意多边形 1356"/>
                              <wps:cNvSpPr/>
                              <wps:spPr>
                                <a:xfrm>
                                  <a:off x="6872" y="1117"/>
                                  <a:ext cx="29" cy="2"/>
                                </a:xfrm>
                                <a:custGeom>
                                  <a:avLst/>
                                  <a:gdLst/>
                                  <a:ahLst/>
                                  <a:cxnLst/>
                                  <a:pathLst>
                                    <a:path w="29" h="1">
                                      <a:moveTo>
                                        <a:pt x="0" y="0"/>
                                      </a:moveTo>
                                      <a:lnTo>
                                        <a:pt x="29" y="0"/>
                                      </a:lnTo>
                                      <a:lnTo>
                                        <a:pt x="26"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05" name="任意多边形 1355"/>
                              <wps:cNvSpPr/>
                              <wps:spPr>
                                <a:xfrm>
                                  <a:off x="6875" y="1118"/>
                                  <a:ext cx="21" cy="2"/>
                                </a:xfrm>
                                <a:custGeom>
                                  <a:avLst/>
                                  <a:gdLst/>
                                  <a:ahLst/>
                                  <a:cxnLst/>
                                  <a:pathLst>
                                    <a:path w="21" h="1">
                                      <a:moveTo>
                                        <a:pt x="0" y="0"/>
                                      </a:moveTo>
                                      <a:lnTo>
                                        <a:pt x="2" y="1"/>
                                      </a:lnTo>
                                      <a:lnTo>
                                        <a:pt x="21" y="1"/>
                                      </a:lnTo>
                                      <a:lnTo>
                                        <a:pt x="0" y="0"/>
                                      </a:lnTo>
                                      <a:close/>
                                    </a:path>
                                  </a:pathLst>
                                </a:custGeom>
                                <a:solidFill>
                                  <a:srgbClr val="20282F"/>
                                </a:solidFill>
                                <a:ln>
                                  <a:noFill/>
                                </a:ln>
                                <a:effectLst/>
                              </wps:spPr>
                              <wps:bodyPr upright="1"/>
                            </wps:wsp>
                            <wps:wsp>
                              <wps:cNvPr id="1906" name="任意多边形 1354"/>
                              <wps:cNvSpPr/>
                              <wps:spPr>
                                <a:xfrm>
                                  <a:off x="6875" y="1118"/>
                                  <a:ext cx="21" cy="2"/>
                                </a:xfrm>
                                <a:custGeom>
                                  <a:avLst/>
                                  <a:gdLst/>
                                  <a:ahLst/>
                                  <a:cxnLst/>
                                  <a:pathLst>
                                    <a:path w="21" h="1">
                                      <a:moveTo>
                                        <a:pt x="0" y="0"/>
                                      </a:moveTo>
                                      <a:lnTo>
                                        <a:pt x="21" y="1"/>
                                      </a:lnTo>
                                      <a:lnTo>
                                        <a:pt x="2"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07" name="任意多边形 1353"/>
                              <wps:cNvSpPr/>
                              <wps:spPr>
                                <a:xfrm>
                                  <a:off x="6875" y="1118"/>
                                  <a:ext cx="24" cy="2"/>
                                </a:xfrm>
                                <a:custGeom>
                                  <a:avLst/>
                                  <a:gdLst/>
                                  <a:ahLst/>
                                  <a:cxnLst/>
                                  <a:pathLst>
                                    <a:path w="24" h="1">
                                      <a:moveTo>
                                        <a:pt x="24" y="0"/>
                                      </a:moveTo>
                                      <a:lnTo>
                                        <a:pt x="0" y="0"/>
                                      </a:lnTo>
                                      <a:lnTo>
                                        <a:pt x="20" y="1"/>
                                      </a:lnTo>
                                      <a:lnTo>
                                        <a:pt x="24" y="0"/>
                                      </a:lnTo>
                                      <a:close/>
                                    </a:path>
                                  </a:pathLst>
                                </a:custGeom>
                                <a:solidFill>
                                  <a:srgbClr val="20282F"/>
                                </a:solidFill>
                                <a:ln>
                                  <a:noFill/>
                                </a:ln>
                                <a:effectLst/>
                              </wps:spPr>
                              <wps:bodyPr upright="1"/>
                            </wps:wsp>
                            <wps:wsp>
                              <wps:cNvPr id="1908" name="任意多边形 1352"/>
                              <wps:cNvSpPr/>
                              <wps:spPr>
                                <a:xfrm>
                                  <a:off x="6875" y="1118"/>
                                  <a:ext cx="24" cy="2"/>
                                </a:xfrm>
                                <a:custGeom>
                                  <a:avLst/>
                                  <a:gdLst/>
                                  <a:ahLst/>
                                  <a:cxnLst/>
                                  <a:pathLst>
                                    <a:path w="24" h="1">
                                      <a:moveTo>
                                        <a:pt x="0" y="0"/>
                                      </a:moveTo>
                                      <a:lnTo>
                                        <a:pt x="24" y="0"/>
                                      </a:lnTo>
                                      <a:lnTo>
                                        <a:pt x="20"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09" name="任意多边形 1351"/>
                              <wps:cNvSpPr/>
                              <wps:spPr>
                                <a:xfrm>
                                  <a:off x="6877" y="1119"/>
                                  <a:ext cx="16" cy="2"/>
                                </a:xfrm>
                                <a:custGeom>
                                  <a:avLst/>
                                  <a:gdLst/>
                                  <a:ahLst/>
                                  <a:cxnLst/>
                                  <a:pathLst>
                                    <a:path w="16" h="1">
                                      <a:moveTo>
                                        <a:pt x="0" y="0"/>
                                      </a:moveTo>
                                      <a:lnTo>
                                        <a:pt x="3" y="1"/>
                                      </a:lnTo>
                                      <a:lnTo>
                                        <a:pt x="16" y="1"/>
                                      </a:lnTo>
                                      <a:lnTo>
                                        <a:pt x="0" y="0"/>
                                      </a:lnTo>
                                      <a:close/>
                                    </a:path>
                                  </a:pathLst>
                                </a:custGeom>
                                <a:solidFill>
                                  <a:srgbClr val="20282F"/>
                                </a:solidFill>
                                <a:ln>
                                  <a:noFill/>
                                </a:ln>
                                <a:effectLst/>
                              </wps:spPr>
                              <wps:bodyPr upright="1"/>
                            </wps:wsp>
                            <wps:wsp>
                              <wps:cNvPr id="1910" name="任意多边形 1350"/>
                              <wps:cNvSpPr/>
                              <wps:spPr>
                                <a:xfrm>
                                  <a:off x="6877" y="1119"/>
                                  <a:ext cx="16" cy="2"/>
                                </a:xfrm>
                                <a:custGeom>
                                  <a:avLst/>
                                  <a:gdLst/>
                                  <a:ahLst/>
                                  <a:cxnLst/>
                                  <a:pathLst>
                                    <a:path w="16" h="1">
                                      <a:moveTo>
                                        <a:pt x="0" y="0"/>
                                      </a:moveTo>
                                      <a:lnTo>
                                        <a:pt x="16" y="1"/>
                                      </a:lnTo>
                                      <a:lnTo>
                                        <a:pt x="3"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11" name="任意多边形 1349"/>
                              <wps:cNvSpPr/>
                              <wps:spPr>
                                <a:xfrm>
                                  <a:off x="6877" y="1119"/>
                                  <a:ext cx="19" cy="2"/>
                                </a:xfrm>
                                <a:custGeom>
                                  <a:avLst/>
                                  <a:gdLst/>
                                  <a:ahLst/>
                                  <a:cxnLst/>
                                  <a:pathLst>
                                    <a:path w="19" h="1">
                                      <a:moveTo>
                                        <a:pt x="19" y="0"/>
                                      </a:moveTo>
                                      <a:lnTo>
                                        <a:pt x="0" y="0"/>
                                      </a:lnTo>
                                      <a:lnTo>
                                        <a:pt x="16" y="1"/>
                                      </a:lnTo>
                                      <a:lnTo>
                                        <a:pt x="19" y="0"/>
                                      </a:lnTo>
                                      <a:close/>
                                    </a:path>
                                  </a:pathLst>
                                </a:custGeom>
                                <a:solidFill>
                                  <a:srgbClr val="20282F"/>
                                </a:solidFill>
                                <a:ln>
                                  <a:noFill/>
                                </a:ln>
                                <a:effectLst/>
                              </wps:spPr>
                              <wps:bodyPr upright="1"/>
                            </wps:wsp>
                            <wps:wsp>
                              <wps:cNvPr id="1912" name="任意多边形 1348"/>
                              <wps:cNvSpPr/>
                              <wps:spPr>
                                <a:xfrm>
                                  <a:off x="6877" y="1119"/>
                                  <a:ext cx="19" cy="2"/>
                                </a:xfrm>
                                <a:custGeom>
                                  <a:avLst/>
                                  <a:gdLst/>
                                  <a:ahLst/>
                                  <a:cxnLst/>
                                  <a:pathLst>
                                    <a:path w="19" h="1">
                                      <a:moveTo>
                                        <a:pt x="0" y="0"/>
                                      </a:moveTo>
                                      <a:lnTo>
                                        <a:pt x="19" y="0"/>
                                      </a:lnTo>
                                      <a:lnTo>
                                        <a:pt x="16" y="1"/>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13" name="任意多边形 1347"/>
                              <wps:cNvSpPr/>
                              <wps:spPr>
                                <a:xfrm>
                                  <a:off x="6883" y="1120"/>
                                  <a:ext cx="7" cy="2"/>
                                </a:xfrm>
                                <a:custGeom>
                                  <a:avLst/>
                                  <a:gdLst/>
                                  <a:ahLst/>
                                  <a:cxnLst/>
                                  <a:pathLst>
                                    <a:path w="7">
                                      <a:moveTo>
                                        <a:pt x="0" y="0"/>
                                      </a:moveTo>
                                      <a:lnTo>
                                        <a:pt x="7" y="0"/>
                                      </a:lnTo>
                                      <a:lnTo>
                                        <a:pt x="5" y="0"/>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14" name="任意多边形 1346"/>
                              <wps:cNvSpPr/>
                              <wps:spPr>
                                <a:xfrm>
                                  <a:off x="6881" y="1120"/>
                                  <a:ext cx="9" cy="2"/>
                                </a:xfrm>
                                <a:custGeom>
                                  <a:avLst/>
                                  <a:gdLst/>
                                  <a:ahLst/>
                                  <a:cxnLst/>
                                  <a:pathLst>
                                    <a:path w="9">
                                      <a:moveTo>
                                        <a:pt x="0" y="0"/>
                                      </a:moveTo>
                                      <a:lnTo>
                                        <a:pt x="9" y="0"/>
                                      </a:lnTo>
                                      <a:lnTo>
                                        <a:pt x="2" y="0"/>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15" name="任意多边形 1345"/>
                              <wps:cNvSpPr/>
                              <wps:spPr>
                                <a:xfrm>
                                  <a:off x="6881" y="1120"/>
                                  <a:ext cx="12" cy="2"/>
                                </a:xfrm>
                                <a:custGeom>
                                  <a:avLst/>
                                  <a:gdLst/>
                                  <a:ahLst/>
                                  <a:cxnLst/>
                                  <a:pathLst>
                                    <a:path w="12">
                                      <a:moveTo>
                                        <a:pt x="0" y="0"/>
                                      </a:moveTo>
                                      <a:lnTo>
                                        <a:pt x="12" y="0"/>
                                      </a:lnTo>
                                      <a:lnTo>
                                        <a:pt x="8" y="0"/>
                                      </a:lnTo>
                                      <a:lnTo>
                                        <a:pt x="0" y="0"/>
                                      </a:lnTo>
                                      <a:close/>
                                    </a:path>
                                  </a:pathLst>
                                </a:custGeom>
                                <a:noFill/>
                                <a:ln w="9525" cap="flat" cmpd="sng">
                                  <a:solidFill>
                                    <a:srgbClr val="000000"/>
                                  </a:solidFill>
                                  <a:prstDash val="solid"/>
                                  <a:headEnd type="none" w="med" len="med"/>
                                  <a:tailEnd type="none" w="med" len="med"/>
                                </a:ln>
                                <a:effectLst/>
                              </wps:spPr>
                              <wps:bodyPr upright="1"/>
                            </wps:wsp>
                            <wps:wsp>
                              <wps:cNvPr id="1916" name="任意多边形 1344"/>
                              <wps:cNvSpPr/>
                              <wps:spPr>
                                <a:xfrm>
                                  <a:off x="6852" y="1050"/>
                                  <a:ext cx="70" cy="70"/>
                                </a:xfrm>
                                <a:custGeom>
                                  <a:avLst/>
                                  <a:gdLst/>
                                  <a:ahLst/>
                                  <a:cxnLst/>
                                  <a:pathLst>
                                    <a:path w="70" h="70">
                                      <a:moveTo>
                                        <a:pt x="70" y="35"/>
                                      </a:moveTo>
                                      <a:lnTo>
                                        <a:pt x="36" y="0"/>
                                      </a:lnTo>
                                      <a:lnTo>
                                        <a:pt x="30" y="0"/>
                                      </a:lnTo>
                                      <a:lnTo>
                                        <a:pt x="8" y="12"/>
                                      </a:lnTo>
                                      <a:lnTo>
                                        <a:pt x="4" y="17"/>
                                      </a:lnTo>
                                      <a:lnTo>
                                        <a:pt x="2" y="21"/>
                                      </a:lnTo>
                                      <a:lnTo>
                                        <a:pt x="0" y="27"/>
                                      </a:lnTo>
                                      <a:lnTo>
                                        <a:pt x="0" y="32"/>
                                      </a:lnTo>
                                      <a:lnTo>
                                        <a:pt x="0" y="38"/>
                                      </a:lnTo>
                                      <a:lnTo>
                                        <a:pt x="0" y="43"/>
                                      </a:lnTo>
                                      <a:lnTo>
                                        <a:pt x="2" y="48"/>
                                      </a:lnTo>
                                      <a:lnTo>
                                        <a:pt x="4" y="53"/>
                                      </a:lnTo>
                                      <a:lnTo>
                                        <a:pt x="8" y="57"/>
                                      </a:lnTo>
                                      <a:lnTo>
                                        <a:pt x="11" y="61"/>
                                      </a:lnTo>
                                      <a:lnTo>
                                        <a:pt x="36" y="70"/>
                                      </a:lnTo>
                                      <a:lnTo>
                                        <a:pt x="41" y="69"/>
                                      </a:lnTo>
                                      <a:lnTo>
                                        <a:pt x="69" y="40"/>
                                      </a:lnTo>
                                      <a:lnTo>
                                        <a:pt x="70" y="35"/>
                                      </a:lnTo>
                                      <a:close/>
                                    </a:path>
                                  </a:pathLst>
                                </a:custGeom>
                                <a:noFill/>
                                <a:ln w="12700" cap="flat" cmpd="sng">
                                  <a:solidFill>
                                    <a:srgbClr val="20282F"/>
                                  </a:solidFill>
                                  <a:prstDash val="solid"/>
                                  <a:headEnd type="none" w="med" len="med"/>
                                  <a:tailEnd type="none" w="med" len="med"/>
                                </a:ln>
                                <a:effectLst/>
                              </wps:spPr>
                              <wps:bodyPr upright="1"/>
                            </wps:wsp>
                            <pic:pic xmlns:pic="http://schemas.openxmlformats.org/drawingml/2006/picture">
                              <pic:nvPicPr>
                                <pic:cNvPr id="1917" name="图片 1343"/>
                                <pic:cNvPicPr>
                                  <a:picLocks noChangeAspect="1"/>
                                </pic:cNvPicPr>
                              </pic:nvPicPr>
                              <pic:blipFill>
                                <a:blip r:embed="rId14"/>
                                <a:stretch>
                                  <a:fillRect/>
                                </a:stretch>
                              </pic:blipFill>
                              <pic:spPr>
                                <a:xfrm>
                                  <a:off x="4089" y="932"/>
                                  <a:ext cx="678" cy="307"/>
                                </a:xfrm>
                                <a:prstGeom prst="rect">
                                  <a:avLst/>
                                </a:prstGeom>
                                <a:noFill/>
                                <a:ln>
                                  <a:noFill/>
                                </a:ln>
                                <a:effectLst/>
                              </pic:spPr>
                            </pic:pic>
                            <pic:pic xmlns:pic="http://schemas.openxmlformats.org/drawingml/2006/picture">
                              <pic:nvPicPr>
                                <pic:cNvPr id="1918" name="图片 1342"/>
                                <pic:cNvPicPr>
                                  <a:picLocks noChangeAspect="1"/>
                                </pic:cNvPicPr>
                              </pic:nvPicPr>
                              <pic:blipFill>
                                <a:blip r:embed="rId15"/>
                                <a:stretch>
                                  <a:fillRect/>
                                </a:stretch>
                              </pic:blipFill>
                              <pic:spPr>
                                <a:xfrm>
                                  <a:off x="5565" y="787"/>
                                  <a:ext cx="665" cy="260"/>
                                </a:xfrm>
                                <a:prstGeom prst="rect">
                                  <a:avLst/>
                                </a:prstGeom>
                                <a:noFill/>
                                <a:ln>
                                  <a:noFill/>
                                </a:ln>
                                <a:effectLst/>
                              </pic:spPr>
                            </pic:pic>
                            <pic:pic xmlns:pic="http://schemas.openxmlformats.org/drawingml/2006/picture">
                              <pic:nvPicPr>
                                <pic:cNvPr id="1919" name="图片 1341"/>
                                <pic:cNvPicPr>
                                  <a:picLocks noChangeAspect="1"/>
                                </pic:cNvPicPr>
                              </pic:nvPicPr>
                              <pic:blipFill>
                                <a:blip r:embed="rId16"/>
                                <a:stretch>
                                  <a:fillRect/>
                                </a:stretch>
                              </pic:blipFill>
                              <pic:spPr>
                                <a:xfrm>
                                  <a:off x="6640" y="739"/>
                                  <a:ext cx="483" cy="260"/>
                                </a:xfrm>
                                <a:prstGeom prst="rect">
                                  <a:avLst/>
                                </a:prstGeom>
                                <a:noFill/>
                                <a:ln>
                                  <a:noFill/>
                                </a:ln>
                                <a:effectLst/>
                              </pic:spPr>
                            </pic:pic>
                            <wps:wsp>
                              <wps:cNvPr id="1920" name="文本框 1340"/>
                              <wps:cNvSpPr txBox="1"/>
                              <wps:spPr>
                                <a:xfrm>
                                  <a:off x="6786" y="815"/>
                                  <a:ext cx="205" cy="176"/>
                                </a:xfrm>
                                <a:prstGeom prst="rect">
                                  <a:avLst/>
                                </a:prstGeom>
                                <a:noFill/>
                                <a:ln>
                                  <a:noFill/>
                                </a:ln>
                                <a:effectLst/>
                              </wps:spPr>
                              <wps:txbx>
                                <w:txbxContent>
                                  <w:p>
                                    <w:pPr>
                                      <w:spacing w:line="176" w:lineRule="exact"/>
                                      <w:rPr>
                                        <w:sz w:val="10"/>
                                      </w:rPr>
                                    </w:pPr>
                                    <w:r>
                                      <w:rPr>
                                        <w:i/>
                                        <w:position w:val="2"/>
                                        <w:sz w:val="15"/>
                                      </w:rPr>
                                      <w:t>L</w:t>
                                    </w:r>
                                    <w:r>
                                      <w:rPr>
                                        <w:i/>
                                        <w:sz w:val="10"/>
                                      </w:rPr>
                                      <w:t>p</w:t>
                                    </w:r>
                                    <w:r>
                                      <w:rPr>
                                        <w:sz w:val="10"/>
                                      </w:rPr>
                                      <w:t>1</w:t>
                                    </w:r>
                                  </w:p>
                                </w:txbxContent>
                              </wps:txbx>
                              <wps:bodyPr lIns="0" tIns="0" rIns="0" bIns="0" upright="1"/>
                            </wps:wsp>
                            <wps:wsp>
                              <wps:cNvPr id="1921" name="文本框 1339"/>
                              <wps:cNvSpPr txBox="1"/>
                              <wps:spPr>
                                <a:xfrm>
                                  <a:off x="4234" y="1017"/>
                                  <a:ext cx="323" cy="152"/>
                                </a:xfrm>
                                <a:prstGeom prst="rect">
                                  <a:avLst/>
                                </a:prstGeom>
                                <a:noFill/>
                                <a:ln>
                                  <a:noFill/>
                                </a:ln>
                                <a:effectLst/>
                              </wps:spPr>
                              <wps:txbx>
                                <w:txbxContent>
                                  <w:p>
                                    <w:pPr>
                                      <w:spacing w:line="151" w:lineRule="exact"/>
                                      <w:rPr>
                                        <w:sz w:val="15"/>
                                      </w:rPr>
                                    </w:pPr>
                                    <w:r>
                                      <w:rPr>
                                        <w:sz w:val="15"/>
                                      </w:rPr>
                                      <w:t>声源</w:t>
                                    </w:r>
                                  </w:p>
                                </w:txbxContent>
                              </wps:txbx>
                              <wps:bodyPr lIns="0" tIns="0" rIns="0" bIns="0" upright="1"/>
                            </wps:wsp>
                          </wpg:wgp>
                        </a:graphicData>
                      </a:graphic>
                    </wp:anchor>
                  </w:drawing>
                </mc:Choice>
                <mc:Fallback>
                  <w:pict>
                    <v:group id="_x0000_s1026" o:spid="_x0000_s1026" o:spt="203" style="position:absolute;left:0pt;margin-left:130.9pt;margin-top:12.45pt;height:88.95pt;width:177.05pt;mso-position-horizontal-relative:page;mso-wrap-distance-bottom:0pt;mso-wrap-distance-top:0pt;z-index:-251657216;mso-width-relative:page;mso-height-relative:page;" coordorigin="3946,197" coordsize="3541,1779" o:gfxdata="UEsDBAoAAAAAAIdO4kAAAAAAAAAAAAAAAAAEAAAAZHJzL1BLAwQUAAAACACHTuJAy/7Qz9kAAAAK&#10;AQAADwAAAGRycy9kb3ducmV2LnhtbE2PQU/DMAyF70j8h8hI3FiSwqqtNJ3QBJwmJDYktJvXem21&#10;JqmarN3+PeYEt2e/p+fP+epiOzHSEFrvDOiZAkGu9FXragNfu7eHBYgQ0VXYeUcGrhRgVdze5JhV&#10;fnKfNG5jLbjEhQwNNDH2mZShbMhimPmeHHtHP1iMPA61rAacuNx2MlEqlRZbxxca7GndUHnanq2B&#10;9wmnl0f9Om5Ox/V1v5t/fG80GXN/p9UziEiX+BeGX3xGh4KZDv7sqiA6A0mqGT2yeFqC4ECq5ywO&#10;vFDJAmSRy/8vFD9QSwMEFAAAAAgAh07iQO6SitpfHgAAo8kBAA4AAABkcnMvZTJvRG9jLnhtbO1d&#10;TY8rSVbdI/EfLO955e+PUlePYF53gzQaWkzDPp+dLlvYTivt96refsTAClYsGCQEYoPEkg2MGP4M&#10;3cPP4NyMuLYjyzcc4XJWOjtjpOnMVxm+Nz/OPXni3siIL37yvFo2PsXpdpGsH5rtd61mI15Pkuli&#10;/fjQ/PPvvv6DUbOx3UXrabRM1vFD83O8bf7ky9//vS+eNvdxJ5kny2mcNmBkvb1/2jw057vd5v7u&#10;bjuZx6to+y7ZxGscnCXpKtrhn+nj3TSNnmB9tbzrtFqDu6cknW7SZBJvt/jre3WwqS2mLgaT2Wwx&#10;id8nk4+reL1TVtN4Ge1wSdv5YrNtfpmd7WwWT3Z/Optt411j+dDEle6y/8IJ9j/Qf+++/CK6f0yj&#10;zXwx0acQuZxC7ppW0WINp3tT76Nd1PiYLl6YWi0mabJNZrt3k2R1py4kuyO4inYrd2++SZOPm+xa&#10;Hu+fHjf7m44HlbvrF5ud/PzTt2ljMX1o9vqDZmMdrfDIf/ebX37/d3/doL/g/jxtHu/R7Jt084vN&#10;t6n+w6P6F13y8yxd0RYX03jO7uzn/Z2Nn3eNCf7Y6fRG/W6/2ZjgWLvdGQ8GfXXvJ3M8IPpdd9zD&#10;CdDh8ZAPfaV/3u332vq3w+GYjt4d/MbZY/7Zdkd/ppPdn9vTBhDdHu7b9nX37RfzaBNnj2NLN0Tf&#10;t/awP9zfuF//x+/+638a7X6rSydJ/tHwp2t927b3W9zBE/esO6abj2vvtPS1840DTrNbNuznL3uT&#10;bnffxMmqQTsPzeViTecW3Uef9K2I7rkJ/Xm5bjzh3naGLTIZIXBnCBjsrjZ4+Nv1Y/bjbbJcTL9e&#10;LJf0k236+OGny7TxKULwdFqdUedrfeuNZuTlfbSdq3bZIfX85nE0/Wo9bew+bwCqNdikSeewiqfN&#10;xjIG+dAeblN0v4sWS5eWeOrLNf0g98z5xtIN/5BMP+PRfNyki8c5bkw7O2cNBfVM3gITYFEdTHtM&#10;dOhMnDEx7Iy6Kh4GQ81TOVAgirJrO4QCP/CACbrNKthuCBPjPSb+6d++/+9/IZ7I0KkxsadXPvXD&#10;g9XcOmyNwDXgCf1DBAIz5AjGFbkORnZUpHgp2phinRABZHFZAmmsFrs4zZzXmT4GIOk8fWQkYKeP&#10;xmy52PwFcR6RJIOGiUR6uXTG2bv46JUaeGS31xMcjLfDIwNoIRMcvXGmDhzA8cc5cOyVRxuSjHjj&#10;iFK6HZANcUqGvACPikiPQeclPLJXwmvg8YI7ugEdRxK2OsJ0AFGZJ4+sz3EBOnpZ14e6bK1Rjjw6&#10;LYjTQB66h1MhePQYHv/7m9/88Mu//f5f/+H/fvufmVjtqe6Gxsl5sToY9cFEGTr6uQ4MOjQZNlTH&#10;5ujNMvmoOrX0HuKOLJIqU/U2xt/mvDd5XvPuJtrRn+k3tEt9THIwzzb011XyKf4uyY7vKNVAR3Fe&#10;yEfghQfvh+PL9XG7rhLb/Prjg7zdZMa66iLtjXIO2QJvlSXVqGe3pN3t7xyb4K0+KXXmZ1rl7wPb&#10;mCyTbaxuDd3Q7B7tbzLu1/FTKre3UOs+AtJpislPhGoGbY9Q5VxD60WoqkjNchdFBGoWp6q/cghD&#10;BWJc35H4PBxlmB5HjcryUHpIBTBvVRsVDfY2pjf+vU8oGFkxx+SZ0pT7IMIdrorK3GeLT6CvR8Ra&#10;C/S5IEvxetHo22OIc73jfgeYviDV28r+p9+NBqhDqheJFY3rffp/AAyIPHxcB3CRTCP07ZVkyvBy&#10;6I23ITOoL14UEcP+KalkihuJg+nkjqiayZO3x0RtVzen7fiQcAiDkioeSDvLYXBc+nAKA136aPXz&#10;YQAyLTQMWifDQFE4Y1cKA1XD41aMft6qKGibpvggb22hEsKgAoW/wb7Ic0IXZWD20EVDLS9ehoGu&#10;9hT2NoB99J9P63IVmwxzKRhcVE8bbuhtp7UGBwFvVTCY7viYTzAYGubHLsypUy/Kkeyh1QSATuBy&#10;QenrARhESUmiZLgvlb1kY1TMPXupojanflaR2hz2RTbOaW87HTNpM4vyVmsTlQOx03HOH1sIfCyM&#10;DhuiTyPx8ei4Lueki28SgqaklRAoAIcB5AFB0x8b8EFgIOSyCBkvUzEajuuQLtEw1HzVQqEJVH5I&#10;lnRQxSqSkMm+SMhmDkOKBhfhQW7OymPT3SXBUC95bClwqiK2jzyuMACdwOWE0pO5v8DGFUhWEIGK&#10;bOxbQjwkK/JsDIoqlI1hX2TjNtKSR6lpOx3b5XFHUe0ZeWz6C3ysv/ORPp4YWuqII9864m1C0JSr&#10;EgJzQGXg8FbJYycImv7YQCDkKhCypZaIIRp++QrqeZJ8bPWzXx7J44Kzxx1b9lidFDOtFA1OwsMl&#10;e2y6uyQY6iWPLVW8kW8Vr8oAJAyf7Xs5odTQH5cAMCQrykpWAAOiPPau5e37ink21gOli6rldWBf&#10;lMcds7hhp2MmbQYxb7U2UeVvuzzO+WMLPuKkVnw8AsWIEMyex0XpiluCoClXJQQKwGEAeUDQ9McG&#10;fBAYCLkkQqbRcVI0qHkBfKJBv71b/aybeZDH3YKzx2RfJmRDLkjRoE/dPm4iZI+PJybxmiJDylZA&#10;AssA9C3m6c8v0D+rHgAJw0EeR/d1/gCFvhkR2di7lrdPVuSDAQeKzB7TB1UyG6teIAtfOx1zK5YU&#10;vFXaRH+4dUYem/7Ygo84qZc8Bg2JEMw+SfURBDcJQVOuSgjU6YorQND0dwkCgzwuSx5bynko9fll&#10;j2k8v8oeZ788ksc4UCghw75MyNeTx/r6rBpaMUI+qgIdC2PdMIBCpmPfYl6VAdh1AZdLJ+71AAxs&#10;XBYbW2p5Q+9angZLq59n44Kzx11b9rh7vewx+Tnbocz5u0Sc1Eseg4ZEeexdzbtJCJpyVZLHAnAY&#10;QLqH5gJB0x8b8FEEgZDLImRLOQ8finjKYw2Wlpok9yCPe3hlFymPyT7k8enPtdXnAaxXpWhQGOZ6&#10;I2OYtyoYyA342N7IdMcGfIKhVnQ8xo0X6Th7aB7ZCkzXp/tnuam3KgBAJ3C5oPT1AAxsXBIbjy21&#10;PHxE7cnGur/1ko2BokLZGPZFNs7NH2anYyZtZlHeajp2iYacP7YQ+FhIV4zxjpP4WM2i7MPHNwlB&#10;BRvGloRAATgMIA8Imv7YgA8CAyGXRciWch7mOPIkZJUZQG07q4ofyWNkRQolZNh/g+xxD27OpiuU&#10;hObguyQY6iWPLcU8NTm1Dx1XGIBO4FJMe6acnIH0NQAMbFwWG1tqeWrtHJ9g2PcV82yMkCuUjWFf&#10;ZGPdC2R4SuLktKRgNtXaBH7O0nHOH1vwESf14mOgRpTH3tW8m4SgiS0JgQJwGEAeEDT9sQEfBAZC&#10;LouQLeU8TKrvKY+VNIQ8zjIdB3mM6ZcLJWSyL+YrzGyaFA0Kw/bEMLkJ2eP9oohXGXs8thTzsOZH&#10;fQDoBK63AWBg47LY2FLLw/pInsGw7yvm2LgHL4XKY9gX2Vgvh3kVeQw/Z+k45+8ScVIneTyihTRF&#10;eZw9NZ8e2k1CUJHoOQQKwGEAaXnsAkHTHxsI8hj60Fzk9uYWpRthJUsxGpTI9YkGBYR2S1H5kTwu&#10;OF+BL7FkQr6iPFbpCruGNt1dEgz1omNLMU8VIWoCQMLw2Ze9CrCiARjkcTnyeIT1x2U29q7lcbLi&#10;BRvjQJHymNaPE+Wx7gWeEyenJQWzqdImep06ezTk/LEFH3FSLz4GDUnyWI2Z9OHjm4SgiS0pXyYA&#10;hwHkAUHTHxvwQWAg5LII2VLOU590eEQD5ExW7WqpvPORPMaBQgkZ9kVCNvWqFA0uwkNfn52PTXeX&#10;BEO96NhSzFPzT9QEgE7gckHp6wEY2LgsNrbU8tRkmR7BMFBgQbIiN6sWVE6xbAz7IhvrXuBV5LEq&#10;3dvpOOcv8LF93uNRy1LNU8sZVB6CplyVBIEAHAaQlscuEDT9sYEgj6uQPUZ1QOws+pbz+npsbkuN&#10;kzvIY2JqkscZTxewmDXZByF3Ty4hacoFKRoUhvkEGcO8VcGgXzj2RqY7NuATDLWSx7QspwhA32Je&#10;lQHoBC4XlL4egEEelySP23h2UjBgSITf4IpDsiI3cwWqgoWyMdkX2ViH6FXksaps2+k45y/w8Rl5&#10;TIvFiRD0nWjzNiGoSPQcAgXgMIC0PHaBoOmPDfgogkDIZRGypZyHj4U8CVn1pZCvyH0MgkGkheYr&#10;yL6YrzDlgl0e2zMR5OZs/dt0d0kw1EseW4p5GP5VHwA6gUsxrR2lrwdgYOOy2NhSy+v5TrN56Cvm&#10;2RgIKbKWh8EcMhuTdgaHnhMnpyUFs6nOViik26Mh548t+IiTevEx3uGiPPb9NO82IWhiSxIEAnAY&#10;QB4QNP2xAR8EBkIui5At5bxe1i/3qKXoekS7heUZoGuOsseg/UIJGfbfQh7DTZDHV/00b0Rrd4p0&#10;nL35agJAVFzOgyvI44fmKp4qdtlFi+VX62lj93kTPzTXyTpuNp7U8cYyXu9boly1XGd0dOtfgrSh&#10;HcVg8K7lcbLiBRsjJVIoG8O+yMa6F3gVeQw/Z+k45+8ScVIredwBxYgQzJ6aDx/fJARNuSrJYwE4&#10;DCAtj10gaPpjA0EeV2BwRQc9cCkaut7lPAUWyONM1xzJY4jwQgdXwL5YzjPRKUWDamUv1GGmO+Jj&#10;eyPT3SXBUC86thTzsFKGZ/a4wgD0AFfRAAzJipKSFbSQrcjG3rU89a3nCTaGaCmUjWFfZOOBOqur&#10;yGMlvuzRkPMX+PjM4IqOpZqHdVg8+fgmIWi+oSVBIACHAaTlsQsETX9sIMjjKshj5KxEQvYu5+3V&#10;SW60G61mVighq0/zTo89NtEpRYNqdYZq4SbI4+tmjzsgGBGA3sW8CgNQr/hnR6ALSk28Bzb+ojrZ&#10;446llodVvDy1yU0Gg+4FXkUeu9Bxzt8l4VCvdAVuqsjH3tW8m4SgSZCSIBCAwwDS8tgFgqY/NhDk&#10;cRXksaWc1/Uu56mxuchX5Ea7obxXaDmP7IvlPBOdUjSoVvZxbOTmbDXPdHdJMNSKjru4XyIdexfz&#10;KgxAD3DZUfp6AIbscUnZYzCuGAydy2t5OTbG+nuFsjHZF9lY9wKvIo/h5ywd5/wFPj6TPe5aqnmd&#10;y6t5twRBkyAlQSAAhwGk5bELBE1/bCDI4wrIY1pZXFInyGV45itYnYwy9jsMrmB5zKmx51m6osGA&#10;k4/b3Tdxku1Hn3623cFfdP845b1oznuT5zXvbqId/Zla0i4NN9TyuOjssVYwfBUMdN6qiHl9MNRL&#10;HluKecgs1weAHuAqGoBBHpcljy21vI53Le8m2VjD/Bry2Clicv6Yq33ESb342FLNw8CL2vExA5WB&#10;w1v1sneC4OsVQSDksgjZUs7DSLhLoyH75Ut5zGmvguRx5+TEbiY6pc6iasUnyEHAWyMY7I1Md2wg&#10;0PE82sR4PvrDjm/TxmL60GyPML5Y7p9ld9rnU5C9IqgeADXTuoDLpU2e1n0AGNi4LDZGMkpMVlxc&#10;yxvdUjBQahkpX4annY65FbMobz3oOOePLfiEQ63kcQ/vLxGC2fOoCR8LwGEAeUDw9YogEHJJhNyz&#10;lPPwHfWl8jg39phe/UWOPSb74scgJjrtfJy9SLKxit8llJ4+GQz2RqY7NhDoWJDHtLS9RMeY1aI+&#10;APRIRBQNwMDGZbGxpZbXvryWd0tsrGHOwtdOx9yKWZS3SptoAWOPhpw/thD4WOJjSzWvfXk175Yg&#10;aL6hJQQKwGEAeUDQ9McGfBAYCLksQraU89qXl/NyQ40IakEex9B6kN40ImS/k40SwR+Ph5nUK1th&#10;Kea1Ly/mVQ+Amo7tL3vFtC5t8soisHEFhrphpnm5r5g99YtSd7cUDDnVIYmT05KCpYWRurNHQ84f&#10;W/AJh3rxsaWahyVDLk1X3BIETWxJCBSAwwDygKDpjw34IDDI47LksaWchzWcLoyGcfbLw+AK6ucX&#10;KY/J/htkj53SFa8PhlrRMS1tL2aPLy7mVRCAHuCyC4LXAzCwcUls3LfU8loX1/LywUAv/iLZmOyL&#10;bJxTHZI4OQ1ilhYeqbucP7bgI07qxceWah4WnL6SICgVgia2JAQKwGEAeUDQ9McGfBAYCLksQraU&#10;81re5Tyex2Wcpf2O5DGyIkTIPGjy2mOPaRIW8VtpE51SNKhWfIKMYd7qYICbo6vgg7xVjUx3fMwn&#10;GOpFx5ZiXsu7mFdhAOqJhOwIdEHp6wEY2LgsNrbU8lretTwxGJAgLJSNYV9k49yEAHY6zpdAmE09&#10;6Djnjy0EPj45uKI3sBTzWt7FvJtEoMmPEgAF3DB+PBBo+mMDPgAMfFwKH/folSyl7lrexbx9MGSq&#10;5kgcI+QKpWPYF+nYBKcUDMjanNW9xBxnG5nuLomFGonjHmVMRfx5V/IqjD8nbLmA9PX4C1xcDhdT&#10;tkqMBe86nhgLZSYqclPJSmR8GsPMpVqYoCNxloxz/tiCjzKpERu3RwMbBL0reTcJQRNbEgIF4DCA&#10;PCBo+mMDPggMfFwSH8uVvO7Yu5LH6+OMc6OMaPGZIit5ZF+s5JnglIJByQ57xVqvoWNvZLq7JBZq&#10;xMY9LK0o6YGuQpHPQMsK488JWy4gfT3+AheXxMXQEoI27o69i3hiLEBTFsrFsC9ysV40nRPCEhmf&#10;xjBzqRYm6gLtZJzzxxZ8lEmN2BjaGDdVhKB3Ge8mIWhiS0KgABwGkAcETX9swAeBgY9L4WNEg1zH&#10;646963gqsdput/KDjvFWLzRxDPtvkThW4sSl8M30f0kw1IuOgRmRjr3LeBUG4MAFXC5tAhtPm41l&#10;vH5oruIpjZKsznJ5ljJed+xdxhODAR3SQtkY9kU2HuAg8r3Mj5I4OQ1iZlOtTVQjOx3n/LEFH3FS&#10;Iz7uDW3q2LuQd5MINKElAVDADePHA4GmPzbgA8CgjktRx72hTRx7V/LUkFyI44zID6Mq+gV/kUf2&#10;xWyFCU4pGJTssOchyA2I3d7IdHdJLNSKjG3a2LuMV2H8OWHLBaSvx1/g4pK4WB7h1h15V/GkWKDC&#10;eaGZY9gXuZicX0ka9zGw+SwZ5/wFNrYuldfDIrdipmLk/TneTSLQDYACbhg/Sho7IdD0xwaCNIY4&#10;nM3iyU6t8XZH9eHt5ttUrYfwIZl+xoIIHzfp4nG+w6oIWY6D2jxtN6oJdhrPq+Uaf9psH5rz3W5z&#10;f3e3nczjVbR9t1pM0mSbzHbvJsnqLpnNFpP47ilJp3edVruV7W3SxBoM7dHQUskbeVfyFF1BG+dG&#10;HPehgIpMVZB9MVVhotOuje1JCHIDOrY3Mt1dEgw10sYAoCVTMfKu41UYgE7gConjfTo4ut9Fi+VX&#10;62lj93kTPzTXyTpu0rKZlC6uaOLYlqkYeZfxxGDAgULZGPZFNtaC4hqJY6eIyfkLfHxOEFiSFSPv&#10;Qt5NQtB8Q0uCQAAOA0jL47dRBCFbUZY8tqUrfCt5usMFeZwbdNwvuJJH9kVCdosGF+FBboI8vnL/&#10;DAwqjasY+RbyqgxAJ3C5oNTEO9N5SFZUIVkhf57aHfkW8uRgQI+0UHkM+yIb93HwWsljFzrO+bsk&#10;HGqVrhiBPkQ+9q3l3SYETYIU5bEJVAYOb7U8doGg6Y8NBEKuACGDdMVoGPpW8/RQnTb0MaXCDyMr&#10;egXnK8i+SMgmOqVocBEe5CbI4+vKY0hgGYC+xbwqA9AJXC4oNfEe2LhCw46x5LMcDL61PDEYaHrx&#10;QuUx7ItsTM6vJI9p4ZSzdJzzd0k41EseQxVK8njoW827TQi6IVAADgNIyWMnCJr+2ECQx1WQx5aB&#10;xyj1+c38PdDzt7TVkjpH8hheiiTkHuyDkNtN0uQHAawgbKLzcJRxqlqpbqAa4XJYQNpsQ27Ax/ZG&#10;pjs24BMM9aJjSzEPAy/qA0AncLmg9PUADLW8kmp5GM4maxPvWp7IxvBSKBvDvsjGWlBcY3CFU8Tk&#10;/AU+PjO4AuOLZQh6V/NuEoImQUqCQAAOA0jL47dRBIGQyyJkSzlv6F3OUyNxkD3OqPxIHgORhRIy&#10;7Iv5CrdocKmS9JSpMPb4ioPfx7inYrbCu5hXYQA6gcsFpSbemc59+meBjUtiY6xpJwYD5gX37CuK&#10;wQAUFcrGsC+ycU9B+BryuKs+k7bTcc7fJeFQq3TFGM9H4mMsj/FjgKBJkKI8NoHKwOGtksdOEDT9&#10;sYFAyBXIHmOmIDkavMt5avAB5HGWdz7I4y6YukhCJvtivsJEpxQNKhjsiWFyE7LH1x1cgUUVZQB6&#10;F/MqDEAncLmg1MR7YOMKDa7ALJpyMHjX8sRgwIFC2Rj2RTbuqrO6ijx2Sd3l/F0SDvWSx3jHifLY&#10;u5p3kxA0CVISBAJwGEBaHrtA0PTHBoI8roI8tpTzMFbCr7OolyaHPM7NXNFFVqRQQoZ9kZBNdErR&#10;4CI86DKCPL6yPAaDinTsW8yrMgCdwOWCUhPvgY2rJI8ttTxMiX0tNkaPtFA2hn2Rjbs4CA69ijx2&#10;oeOcv0vCoU7yeNwCfYh87FvNk/m4TAiaBCkJAgE4DCAtj10gaPpjA0Ee3748HmPtDjEaMA+rJyHr&#10;t3e7neWdD9njTsGj3ci+SMgmOqVocBEe5CbI46vK43ELN16iY8ytUyMAuoDLBaUm3gMbV0cejzFZ&#10;vBwMvrU8WomS2OolG0OEFymPO7AvsjEdvJI87rgU83L+LgmHesljCFeRj32rebcJQZMgRUFgApWB&#10;w1slj50gaPpjA0EeV0EeW8p5fd9yHk3bqQg5N7FbByK8UEKGfZGQTXSK0eCgfOkygjy+sjy2FPMw&#10;KZOnPK4yAF3AFeTxj3ne43ELXSRRm3jX8sRgKDh114F9kY3p4LXksWJ2+4C4nL9LxEm95LGlmoe5&#10;J6/Fx2VC0FEQmEBl4PBWy2MXCJr+2ECQx1WQx+gjiYTsXc7TCbB2O8s7H7LHGGxRqDwm+yIhm+iU&#10;5LH+xpbiP1t/9ruEZsFgLKtgIDdBHl9XHmMOQBmA3sW8CgPQCVwuKDXxzggObFwBNm6jiySxcc+7&#10;licGAzi/yGQF2F9mYzp4JXnsFDE5f5eEQ63kMSadkiHoXc27SQiaBCkJAgE4DKA3VQThW+lyvpUe&#10;Y44JORp8y3k0bSfJx3Yn0zUHeYwoKZKPh6+Y0E0FMA+FY/DzVgWBSsPY25gxx78PoqQKogR5AlGU&#10;+NYTaSLxkzFQsCYZvyIGTMXC2OWtzpMYqoaP8Va1CTEwreh6fWN8TC3HgG8VUYwB0l5Fvghg//Kp&#10;PenkjoQ7Q5u3CuLmh4V8jLchDKq9bOWYelziq8C3lqkXemq3MIUysm5HcghESWGAodkqG/c8S1fU&#10;YPJxu/smTrL96JNabDm6f5zyXjTnvcnzmnc30Y7+TL+nXXoCNOYb6UJsToWDHhHezcIauUCpg6A/&#10;FueTZJDzVoG9e5r0zUb6C80zc8yoF2cmOsUMpYpRlPFtaUx1ShgKe75R135OyhK+0jxvqZdV986c&#10;OBY3sFlSBYu+3ZK6mX371VGiBQhTH6yIJ6Wf8B6H/NR4qx5xT9vK8jOiLcysRB4xAZftCvPYY0+v&#10;EsrtzpA+mZhEm4fmbBntsLvaTB+a2/VjFgCX5Dc26Xb3PtrOG5+iJSwly8WULiy6n8fR1GWt3jdd&#10;1XezmNzj/3qNdey9WGM92cRrrMA+S9JVtNu+S9LHu2kaPS3Wj6sllllvDe7wq93HNMYdI2vrT98u&#10;JrTCO/1j8vNPWOB9gVvaHmPgvKbI73/929/9za8a7a6CPjdUPwMZLSY/SyZ/uW2sk5/Oo/Vj/Ifb&#10;DZaQ54mxzebk3fT5YbnYfL1YLume076+ttTlytQS8u+TycdVvN6py0tjIGORrLfzxWbbbKT38epD&#10;jCtK/2SasUl0v92l8W4yJ4czOP4znKyC8v5AdpaHE6Nz3m7oJkX3TOFw3XimMBipeBgrhjmQ/2CI&#10;ACb272KsgLLPvyXMEf03aAdnhhPI8MuvAsQeNyGXRtLE+EMWpPSXeDaDEfWmyE5enW62i7NXTxc7&#10;bwIcXLd6tx6Ak7Ev3UZCWPWAk53+dYHT7w9UumGIWZ4zwomfd40JIDWgA5l6xmprtQIOIikPnCxk&#10;qwuc7A1/XeAMBnruyyGmUzOA06O83M0A52mzvX/aMp3jXy8IfbWYpMk2me3eTZLVneLyu6cknYLI&#10;261sb5Mm9gmqx0hBatD88Pe/+uEf//2Hf/4relNlkUOnAML5Bai7sXv+owTBtR8JIPA5WFvVxkf5&#10;acc6LR2WbbUsDLj3jficLkOdLu3tnj8847HT7odk+hmXtvyTNW4u7sOOd1Le+cA7Hzfp4nG+fynT&#10;r/FwlJm3eEr7euDxU1IApnPxfEq9jv5itN3Kf9/X7eggaKsxUD+Ox3T3tHm8f3rEA8P1PKbRZr6Y&#10;vI920fG/sf+0uY87yTxZTuP0y/8HUEsDBAoAAAAAAIdO4kAAAAAAAAAAAAAAAAAKAAAAZHJzL21l&#10;ZGlhL1BLAwQUAAAACACHTuJA06ttw80AAADIAAAAFAAAAGRycy9tZWRpYS9pbWFnZTIucG5nAcgA&#10;N/+JUE5HDQoaCgAAAA1JSERSAAAAXAAAACMIBgAAABmbbUwAAAAGYktHRAD/AP8A/6C9p5MAAAAJ&#10;cEhZcwAADsQAAA7EAZUrDhsAAABoSURBVGiB7dBBEQAgDMAwwL/n4aI8SBT0umdm0TmvA35jeMzw&#10;mOExw2OGxwyPGR4zPGZ4zPCY4THDY4bHDI8ZHjM8ZnjM8JjhMcNjhscMjxkeMzxmeMzwmOExw2OG&#10;xwyPGR4zPGZ47ALdDANDL4UmkAAAAABJRU5ErkJgglBLAwQUAAAACACHTuJAa7S7emIGAABdBgAA&#10;FAAAAGRycy9tZWRpYS9pbWFnZTEucG5nAV0GovmJUE5HDQoaCgAAAA1JSERSAAAAWwAAACkIBgAA&#10;AFrcVVMAAAAGYktHRAD/AP8A/6C9p5MAAAAJcEhZcwAADsQAAA7EAZUrDhsAAAX9SURBVGiB7Zt7&#10;TFNXHMe/F9uiAhYUHAhI3RAQ+gBBlJFGDIiKIoxNfIRonFM3nRo1ujgzM7fpotv+mLrMBeM7c2QQ&#10;UUEGLro5UR7DB+WtFhCB8h7lMbi3vXd/lKPMYEVohkvON/klv/T8zje5n/562t5zLiMIAqherNKy&#10;clVK6qVV2Tl54VptpQ9nMIjd3Vwrg4OmX4+Omv+TOjQki2EYszAZCtu8mltaJ+7dd+BQWkbmUnN1&#10;KoVf/v69e9b5TvO++7waCtuMNMUlgWs3bLnY0Ng0ibwmlY5rU/j6Fkgk4t7S8gpVva7BjYxJxGL2&#10;y8/3rI2LiT49oKEgCDQGiJLSMpUiKLRd5qMSZD4qYc686IrMK1djOY4TkRqe55k7dwtnJqxef4XU&#10;TZnmz6ddzowfyHPEL+pVjKbmlokhYZE1BODGrTuSurq6bZ5Xz/M8czTxxE5S76Wc0XNPUxREYb8g&#10;eJ5nVq/bmE7Avb9pW4rBYBg1mLmHv0/cTeapI6K0nZ1dthS2mUi7nBlPgM1d9FaxuY4e6I36YPP2&#10;ZDJ/34FvvqawnxMsy4pnRy56QNbewqLiwJf1aG1rmxD4ZlijzEcleMoDuZrHtR5kzOo/+FL/3+jS&#10;5V+WVz+qeQMA4mKiTyv8fAte1sPB3r5l2+aNnwCAwWAQHTt5ZvuTwZHuplcpYpcm5JCurqyq9hyq&#10;T09vr3WwOqJO5qMSFEGh7WQpop3dJ21llffde5qZABCmDs2QeUx+MFQva4mkd9mSuEQA6OjsHJeR&#10;deUdABQ2Uf9/iG/HLj41XL8lcTEnSJ6ekRUPUNhPdO36jSgAGD169N9zZqvTh+vn5jqpSqXwyweA&#10;7Jy8cJblJBQ2AI7jxCWl5f4AEKBS5IwdO6bLEr4hM4OvAgDLstYlpWUBFDaAkrJyf5ZlrQFAIff9&#10;01K+gQGqmyTPK7itprABVNx/KCe5Um766FtCAf7KWyQvK7+vpLAB1NbVe5Dc3c210lK+4x0cmm3G&#10;ju0EgLp63WQKG0DN49opJLckbIZhBBcX5xoAqNfp3ClsAC2trRMB0/1oe6m01ZLeTo4TdADQ1vaX&#10;I4UNoLu72xYAbG1t9S/a2npZ2dra6gGgs6vLjsIGIAgCAwAMA4tvWxFPQRAYChuASCTiAIAzGMSW&#10;9uZYTgKYligKGwD5xdDV1W1HutxS6ujslAKAjY1NB4UNwN7evgUAjEbjqPZ2vYMlvRubml0AwNFx&#10;fAOFDcD5Nadaktc3PN0tH654nrfS9e2+uzg711DYANzd3LQk11ZWeVvKt7Gp2YXlTGu26ySXagob&#10;gLfXVA3JS8tMN6QsofKK+wqSyzwm36ewAfh4eWpEIpEBAO7c08yylG9ufsFskvsrFbkUNkz3sP2V&#10;8lwAyC+4rdZ3dEgt4Zt9KzeC+KuU8jwKu08Rc8IuAgDHGcS//5G9YLh+dfU698Ki4iAAmBUc9Ju1&#10;RNJLYfdpbnjYBZKnXkxPGK5f6qWnHvPnhqcAdFvsiV6fIitXKeV5gGmLrKr6kedQvXpZ1vrMj0kb&#10;AdMSsmBeRDJAYf9LK1csOwKY7mN898Ox3UP1SUo+/56uodEVAOLjYo6Ps7NrR58xjb5gWVasjojS&#10;DudEVLteLyUnorwUQb2Pa+smkzHa2f0kFou5nVs37wJM3b1j156TPT09YwY7XxAEZu++g4daWtuc&#10;AGBVwvLDrpNcHvUvoNEveJ5nVq3dkEEOR27a9tE5o9FoNZi5x0+d3ULmhYRF1rTr9dL+4yN+ca9i&#10;NDY2OZPjYwS4udOsRqPR6sjRxI9Jvac8kMvNL1A/WzfiF/aqxt1CzQy/6SEdBODsyEUPsn69GvNs&#10;lxcWFQcuW7nmGqmT+aiEpOTz7w7kSZ+pMaN7mqIZ6z/cmtr/mRonR0ed3Nfn9iiRyPDwoXZaZfWj&#10;qWRMIpH0frV/7+rFCxecG8iPwn6BWtvaHD/bf/DbC2kZK8zVqZTyvANffLrGe6pn0fNqKOxBqrik&#10;LODczynrbtzMmfu4tk7G87zVRCfH+uCgwOuxixeeDVOHZlhZWfHmPP4BYdfRld8uGUYAAAAASUVO&#10;RK5CYIJQSwMEFAAAAAgAh07iQNGTWZrAAAAAuwAAABQAAABkcnMvbWVkaWEvaW1hZ2UzLnBuZwG7&#10;AET/iVBORw0KGgoAAAANSUhEUgAAAEIAAAAkCAYAAAA9+eyvAAAABmJLR0QA/wD/AP+gvaeTAAAA&#10;CXBIWXMAAA7EAAAOxAGVKw4bAAAAW0lEQVRoge3QQRHAMAzAsKz8OWcfc2gfEgKfv90dZs7tgFcY&#10;ESNiRIyIETEiRsSIGBEjYkSMiBExIkbEiBgRI2JEjIgRMSJGxIgYESNiRIyIETEiRsSIGBEj8gO/&#10;2gNFh2/hWgAAAABJRU5ErkJgg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A3J0dhxgAAACkCAAAZAAAAZHJzL19yZWxzL2Uyb0RvYy54bWwucmVs&#10;c72RwWoCMRCG70LfIcy9m90ViohZLyJ4FfsAQzKbDW4mIYmlvr2BUqgg9eZxZvi//4PZbL/9LL4o&#10;ZRdYQde0IIh1MI6tgs/T/n0FIhdkg3NgUnClDNvhbbE50oylhvLkYhaVwlnBVEpcS5n1RB5zEyJx&#10;vYwheSx1TFZG1Ge0JPu2/ZDpLwOGO6Y4GAXpYJYgTtdYm5+zwzg6TbugL564PKiQztfuCsRkqSjw&#10;ZBz+LJdNZAvysUP/Gof+P4fuNQ7dr4O8e/BwA1BLAwQUAAAACACHTuJAeee6BAQBAAATAgAAEwAA&#10;AFtDb250ZW50X1R5cGVzXS54bWyVkcFOwzAMhu9IvEOUK2pTdkAIrd2BjiMgNB4gStw2onGiOJTt&#10;7Um6TYKJIe0Y29/vL8lytbUjmyCQcVjz27LiDFA5bbCv+fvmqbjnjKJELUeHUPMdEF8111fLzc4D&#10;sUQj1XyI0T8IQWoAK6l0HjB1OhesjOkYeuGl+pA9iEVV3QnlMALGIuYM3ixb6OTnGNl6m8p7E489&#10;Z4/7ubyq5sZmPtfFn0SAkU4Q6f1olIzpbmJCfeJVHJzKRM4zNBhPN0n8zIbc+e30c8GBe0mPGYwG&#10;9ipDfJY2mQsdSGj3hQGm8v+QbGmpcF1nFJRtoDZhbzAdrc6lw8K1Tl0avp6pY7aYv7T5BlBLAQIU&#10;ABQAAAAIAIdO4kB557oEBAEAABMCAAATAAAAAAAAAAEAIAAAAKMqAABbQ29udGVudF9UeXBlc10u&#10;eG1sUEsBAhQACgAAAAAAh07iQAAAAAAAAAAAAAAAAAYAAAAAAAAAAAAQAAAAYCgAAF9yZWxzL1BL&#10;AQIUABQAAAAIAIdO4kCKFGY80QAAAJQBAAALAAAAAAAAAAEAIAAAAIQoAABfcmVscy8ucmVsc1BL&#10;AQIUAAoAAAAAAIdO4kAAAAAAAAAAAAAAAAAEAAAAAAAAAAAAEAAAAAAAAABkcnMvUEsBAhQACgAA&#10;AAAAh07iQAAAAAAAAAAAAAAAAAoAAAAAAAAAAAAQAAAAfikAAGRycy9fcmVscy9QSwECFAAUAAAA&#10;CACHTuJANydHYcYAAAApAgAAGQAAAAAAAAABACAAAACmKQAAZHJzL19yZWxzL2Uyb0RvYy54bWwu&#10;cmVsc1BLAQIUABQAAAAIAIdO4kDL/tDP2QAAAAoBAAAPAAAAAAAAAAEAIAAAACIAAABkcnMvZG93&#10;bnJldi54bWxQSwECFAAUAAAACACHTuJA7pKK2l8eAACjyQEADgAAAAAAAAABACAAAAAoAQAAZHJz&#10;L2Uyb0RvYy54bWxQSwECFAAKAAAAAACHTuJAAAAAAAAAAAAAAAAACgAAAAAAAAAAABAAAACzHwAA&#10;ZHJzL21lZGlhL1BLAQIUABQAAAAIAIdO4kBrtLt6YgYAAF0GAAAUAAAAAAAAAAEAIAAAANogAABk&#10;cnMvbWVkaWEvaW1hZ2UxLnBuZ1BLAQIUABQAAAAIAIdO4kDTq23DzQAAAMgAAAAUAAAAAAAAAAEA&#10;IAAAANsfAABkcnMvbWVkaWEvaW1hZ2UyLnBuZ1BLAQIUABQAAAAIAIdO4kDRk1mawAAAALsAAAAU&#10;AAAAAAAAAAEAIAAAAG4nAABkcnMvbWVkaWEvaW1hZ2UzLnBuZ1BLBQYAAAAADAAMANYCAADYKwAA&#10;AAA=&#10;">
                      <o:lock v:ext="edit" aspectratio="f"/>
                      <v:line id="直线 1503" o:spid="_x0000_s1026" o:spt="20" style="position:absolute;left:3956;top:207;height:1759;width:0;" filled="f" stroked="t" coordsize="21600,21600" o:gfxdata="UEsDBAoAAAAAAIdO4kAAAAAAAAAAAAAAAAAEAAAAZHJzL1BLAwQUAAAACACHTuJAfF/Y7b0AAADd&#10;AAAADwAAAGRycy9kb3ducmV2LnhtbEVPTWsCMRC9F/wPYQq9SE0sWJfVKCIIUi+69dDehs24WbqZ&#10;LJt01X9vBMHbPN7nzJcX14ieulB71jAeKRDEpTc1VxqO35v3DESIyAYbz6ThSgGWi8HLHHPjz3yg&#10;voiVSCEcctRgY2xzKUNpyWEY+ZY4cSffOYwJdpU0HZ5TuGvkh1Kf0mHNqcFiS2tL5V/x7zTQym4n&#10;w2JH+z5TX8es/v2xw1brt9exmoGIdIlP8cO9NWn+dDKF+zfpBLm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X9jtvQAA&#10;AN0AAAAPAAAAAAAAAAEAIAAAACIAAABkcnMvZG93bnJldi54bWxQSwECFAAUAAAACACHTuJAMy8F&#10;njsAAAA5AAAAEAAAAAAAAAABACAAAAAMAQAAZHJzL3NoYXBleG1sLnhtbFBLBQYAAAAABgAGAFsB&#10;AAC2AwAAAAA=&#10;">
                        <v:fill on="f" focussize="0,0"/>
                        <v:stroke weight="1pt" color="#20282F" joinstyle="round"/>
                        <v:imagedata o:title=""/>
                        <o:lock v:ext="edit" aspectratio="f"/>
                      </v:line>
                      <v:line id="直线 1502" o:spid="_x0000_s1026" o:spt="20" style="position:absolute;left:7283;top:1670;height:296;width:0;" filled="f" stroked="t" coordsize="21600,21600" o:gfxdata="UEsDBAoAAAAAAIdO4kAAAAAAAAAAAAAAAAAEAAAAZHJzL1BLAwQUAAAACACHTuJADcBMn8AAAADd&#10;AAAADwAAAGRycy9kb3ducmV2LnhtbEWPQWvDMAyF74X9B6PBLmW1O2gbsrplDAplu6xpD9tNxFoc&#10;FsshdtPu30+HQW8S7+m9T+vtNXRqpCG1kS3MZwYUcR1dy42F03H3WIBKGdlhF5ks/FKC7eZussbS&#10;xQsfaKxyoySEU4kWfM59qXWqPQVMs9gTi/Ydh4BZ1qHRbsCLhIdOPxmz1AFblgaPPb16qn+qc7BA&#10;L36/mFbv9DEW5u1UtF+fftpb+3A/N8+gMl3zzfx/vXeCv1oIrnwjI+jN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NwEyf&#10;wAAAAN0AAAAPAAAAAAAAAAEAIAAAACIAAABkcnMvZG93bnJldi54bWxQSwECFAAUAAAACACHTuJA&#10;My8FnjsAAAA5AAAAEAAAAAAAAAABACAAAAAPAQAAZHJzL3NoYXBleG1sLnhtbFBLBQYAAAAABgAG&#10;AFsBAAC5AwAAAAA=&#10;">
                        <v:fill on="f" focussize="0,0"/>
                        <v:stroke weight="1pt" color="#20282F" joinstyle="round"/>
                        <v:imagedata o:title=""/>
                        <o:lock v:ext="edit" aspectratio="f"/>
                      </v:line>
                      <v:rect id="矩形 1501" o:spid="_x0000_s1026" o:spt="1" style="position:absolute;left:7087;top:501;height:1168;width:389;" filled="f" stroked="t" coordsize="21600,21600" o:gfxdata="UEsDBAoAAAAAAIdO4kAAAAAAAAAAAAAAAAAEAAAAZHJzL1BLAwQUAAAACACHTuJAAkFiS70AAADd&#10;AAAADwAAAGRycy9kb3ducmV2LnhtbEVP32vCMBB+F/Y/hBvsTRM3NmtnFBEGvtVp3fPR3Nqy5lKT&#10;aPW/XwYD3+7j+3mL1dV24kI+tI41TCcKBHHlTMu1hvLwMc5AhIhssHNMGm4UYLV8GC0wN27gT7rs&#10;Yy1SCIccNTQx9rmUoWrIYpi4njhx385bjAn6WhqPQwq3nXxW6k1abDk1NNjTpqHqZ3+2GopTLHdD&#10;+XVYZ2flX7JdMd8cC62fHqfqHUSka7yL/91bk+bPXufw9006QS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QWJLvQAA&#10;AN0AAAAPAAAAAAAAAAEAIAAAACIAAABkcnMvZG93bnJldi54bWxQSwECFAAUAAAACACHTuJAMy8F&#10;njsAAAA5AAAAEAAAAAAAAAABACAAAAAMAQAAZHJzL3NoYXBleG1sLnhtbFBLBQYAAAAABgAGAFsB&#10;AAC2AwAAAAA=&#10;">
                        <v:fill on="f" focussize="0,0"/>
                        <v:stroke weight="1pt" color="#20282F" joinstyle="miter"/>
                        <v:imagedata o:title=""/>
                        <o:lock v:ext="edit" aspectratio="f"/>
                      </v:rect>
                      <v:line id="直线 1500" o:spid="_x0000_s1026" o:spt="20" style="position:absolute;left:7283;top:207;flip:y;height:295;width:0;" filled="f" stroked="t" coordsize="21600,21600" o:gfxdata="UEsDBAoAAAAAAIdO4kAAAAAAAAAAAAAAAAAEAAAAZHJzL1BLAwQUAAAACACHTuJARJLfT78AAADd&#10;AAAADwAAAGRycy9kb3ducmV2LnhtbEWPQWvCQBCF74X+h2UEL0U3WqoSXT0URKFQqJaex+yYxGRn&#10;Q3aN8d93DoK3Gd6b975ZbXpXq47aUHo2MBknoIgzb0vODfwet6MFqBCRLdaeycCdAmzWry8rTK2/&#10;8Q91h5grCeGQooEixibVOmQFOQxj3xCLdvatwyhrm2vb4k3CXa2nSTLTDkuWhgIb+iwoqw5XZyC3&#10;9/L7o790O/d+evvKqun+r3LGDAeTZAkqUh+f5sf13gr+fCb88o2MoN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SS30+/&#10;AAAA3QAAAA8AAAAAAAAAAQAgAAAAIgAAAGRycy9kb3ducmV2LnhtbFBLAQIUABQAAAAIAIdO4kAz&#10;LwWeOwAAADkAAAAQAAAAAAAAAAEAIAAAAA4BAABkcnMvc2hhcGV4bWwueG1sUEsFBgAAAAAGAAYA&#10;WwEAALgDAAAAAA==&#10;">
                        <v:fill on="f" focussize="0,0"/>
                        <v:stroke weight="1pt" color="#20282F" joinstyle="round"/>
                        <v:imagedata o:title=""/>
                        <o:lock v:ext="edit" aspectratio="f"/>
                      </v:line>
                      <v:line id="直线 1499" o:spid="_x0000_s1026" o:spt="20" style="position:absolute;left:3956;top:1966;flip:x;height:0;width:3327;" filled="f" stroked="t" coordsize="21600,21600" o:gfxdata="UEsDBAoAAAAAAIdO4kAAAAAAAAAAAAAAAAAEAAAAZHJzL1BLAwQUAAAACACHTuJAK9561LwAAADd&#10;AAAADwAAAGRycy9kb3ducmV2LnhtbEVPTYvCMBC9C/6HMAt7EU2rrEo1ehBkBUFYFc9jM7bdNpPS&#10;xFr/vVlY8DaP9znLdWcq0VLjCssK4lEEgji1uuBMwfm0Hc5BOI+ssbJMCp7kYL3q95aYaPvgH2qP&#10;PhMhhF2CCnLv60RKl+Zk0I1sTRy4m20M+gCbTOoGHyHcVHIcRVNpsODQkGNNm5zS8ng3CjL9LA5f&#10;3W/7bSbXwT4tx7tLaZT6/IijBQhPnX+L/907HebPpjH8fRNOkK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veetS8AAAA&#10;3QAAAA8AAAAAAAAAAQAgAAAAIgAAAGRycy9kb3ducmV2LnhtbFBLAQIUABQAAAAIAIdO4kAzLwWe&#10;OwAAADkAAAAQAAAAAAAAAAEAIAAAAAsBAABkcnMvc2hhcGV4bWwueG1sUEsFBgAAAAAGAAYAWwEA&#10;ALUDAAAAAA==&#10;">
                        <v:fill on="f" focussize="0,0"/>
                        <v:stroke weight="1pt" color="#20282F" joinstyle="round"/>
                        <v:imagedata o:title=""/>
                        <o:lock v:ext="edit" aspectratio="f"/>
                      </v:line>
                      <v:line id="直线 1498" o:spid="_x0000_s1026" o:spt="20" style="position:absolute;left:3956;top:207;flip:x;height:0;width:3327;" filled="f" stroked="t" coordsize="21600,21600" o:gfxdata="UEsDBAoAAAAAAIdO4kAAAAAAAAAAAAAAAAAEAAAAZHJzL1BLAwQUAAAACACHTuJA2wzko7wAAADd&#10;AAAADwAAAGRycy9kb3ducmV2LnhtbEVPTYvCMBC9C/6HMIIXWVO76ErX6EEQhQVBVzyPzWxb20xK&#10;E2v990YQ9jaP9zmLVWcq0VLjCssKJuMIBHFqdcGZgtPv5mMOwnlkjZVlUvAgB6tlv7fARNs7H6g9&#10;+kyEEHYJKsi9rxMpXZqTQTe2NXHg/mxj0AfYZFI3eA/hppJxFM2kwYJDQ441rXNKy+PNKMj0o9hP&#10;u2u7NZ+X0U9axrtzaZQaDibRNwhPnf8Xv907HeZ/zWJ4fRNO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M5KO8AAAA&#10;3QAAAA8AAAAAAAAAAQAgAAAAIgAAAGRycy9kb3ducmV2LnhtbFBLAQIUABQAAAAIAIdO4kAzLwWe&#10;OwAAADkAAAAQAAAAAAAAAAEAIAAAAAsBAABkcnMvc2hhcGV4bWwueG1sUEsFBgAAAAAGAAYAWwEA&#10;ALUDAAAAAA==&#10;">
                        <v:fill on="f" focussize="0,0"/>
                        <v:stroke weight="1pt" color="#20282F" joinstyle="round"/>
                        <v:imagedata o:title=""/>
                        <o:lock v:ext="edit" aspectratio="f"/>
                      </v:line>
                      <v:line id="直线 1497" o:spid="_x0000_s1026" o:spt="20" style="position:absolute;left:4757;top:1086;flip:x;height:0;width:2096;" filled="f" stroked="t" coordsize="21600,21600" o:gfxdata="UEsDBAoAAAAAAIdO4kAAAAAAAAAAAAAAAAAEAAAAZHJzL1BLAwQUAAAACACHTuJAtEBBOL4AAADd&#10;AAAADwAAAGRycy9kb3ducmV2LnhtbEVPTWvCQBC9F/oflin0UnRjQlWiq4dCaaAgVMXzmB2TmOxs&#10;yG5j8u/dQsHbPN7nrLeDaURPnassK5hNIxDEudUVFwqOh8/JEoTzyBoby6RgJAfbzfPTGlNtb/xD&#10;/d4XIoSwS1FB6X2bSunykgy6qW2JA3exnUEfYFdI3eEthJtGxlE0lwYrDg0ltvRRUl7vf42CQo/V&#10;7n249l8mOb9953WcnWqj1OvLLFqB8DT4h/jfnekwfzFP4O+bcILc3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EBBOL4A&#10;AADdAAAADwAAAAAAAAABACAAAAAiAAAAZHJzL2Rvd25yZXYueG1sUEsBAhQAFAAAAAgAh07iQDMv&#10;BZ47AAAAOQAAABAAAAAAAAAAAQAgAAAADQEAAGRycy9zaGFwZXhtbC54bWxQSwUGAAAAAAYABgBb&#10;AQAAtwMAAAAA&#10;">
                        <v:fill on="f" focussize="0,0"/>
                        <v:stroke weight="1pt" color="#20282F" joinstyle="round"/>
                        <v:imagedata o:title=""/>
                        <o:lock v:ext="edit" aspectratio="f"/>
                      </v:line>
                      <v:shape id="任意多边形 1496" o:spid="_x0000_s1026" o:spt="100" style="position:absolute;left:6852;top:1050;height:70;width:70;" filled="f" stroked="t" coordsize="70,70" o:gfxdata="UEsDBAoAAAAAAIdO4kAAAAAAAAAAAAAAAAAEAAAAZHJzL1BLAwQUAAAACACHTuJA2YvDP70AAADd&#10;AAAADwAAAGRycy9kb3ducmV2LnhtbEVPO2vDMBDeC/kP4gJdSiK7BLc4kT0EYpKh0Dhduh3W1Ta1&#10;TsZS/fj3VaGQ7T6+5x3y2XRipMG1lhXE2wgEcWV1y7WCj9tp8wrCeWSNnWVSsJCDPFs9HDDVduIr&#10;jaWvRQhhl6KCxvs+ldJVDRl0W9sTB+7LDgZ9gEMt9YBTCDedfI6iRBpsOTQ02NOxoeq7/DEKyF0+&#10;d7yYojgb/zTju74syZtSj+s42oPwNPu7+N991mH+S7KDv2/CCTL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i8M/vQAA&#10;AN0AAAAPAAAAAAAAAAEAIAAAACIAAABkcnMvZG93bnJldi54bWxQSwECFAAUAAAACACHTuJAMy8F&#10;njsAAAA5AAAAEAAAAAAAAAABACAAAAAMAQAAZHJzL3NoYXBleG1sLnhtbFBLBQYAAAAABgAGAFsB&#10;AAC2AwAAAAA=&#10;" path="m70,35l37,0,32,0,0,35,0,40,32,70,37,70,70,35xe">
                        <v:fill on="f" focussize="0,0"/>
                        <v:stroke weight="1pt" color="#20282F" joinstyle="round"/>
                        <v:imagedata o:title=""/>
                        <o:lock v:ext="edit" aspectratio="f"/>
                      </v:shape>
                      <v:shape id="任意多边形 1495" o:spid="_x0000_s1026" o:spt="100" style="position:absolute;left:6883;top:1050;height:2;width:7;" fillcolor="#20282F" filled="t" stroked="f" coordsize="7,1" o:gfxdata="UEsDBAoAAAAAAIdO4kAAAAAAAAAAAAAAAAAEAAAAZHJzL1BLAwQUAAAACACHTuJAqSvUQb4AAADd&#10;AAAADwAAAGRycy9kb3ducmV2LnhtbEVP24rCMBB9F/yHMIJva6pg1WqUZdnFZUXEC+jj0IxtsZnU&#10;Jt7+3ggLvs3hXGcyu5tSXKl2hWUF3U4Egji1uuBMwW778zEE4TyyxtIyKXiQg9m02Zhgou2N13Td&#10;+EyEEHYJKsi9rxIpXZqTQdexFXHgjrY26AOsM6lrvIVwU8peFMXSYMGhIceKvnJKT5uLUfC3iI/z&#10;T9nbj7brZbr8np9Xh8tZqXarG41BeLr7t/jf/avD/EHch9c34QQ5f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SvUQb4A&#10;AADdAAAADwAAAAAAAAABACAAAAAiAAAAZHJzL2Rvd25yZXYueG1sUEsBAhQAFAAAAAgAh07iQDMv&#10;BZ47AAAAOQAAABAAAAAAAAAAAQAgAAAADQEAAGRycy9zaGFwZXhtbC54bWxQSwUGAAAAAAYABgBb&#10;AQAAtwMAAAAA&#10;" path="m5,0l0,1,7,1,5,0xe">
                        <v:fill on="t" focussize="0,0"/>
                        <v:stroke on="f"/>
                        <v:imagedata o:title=""/>
                        <o:lock v:ext="edit" aspectratio="f"/>
                      </v:shape>
                      <v:shape id="任意多边形 1494" o:spid="_x0000_s1026" o:spt="100" style="position:absolute;left:6883;top:1050;height:2;width:7;" filled="f" stroked="t" coordsize="7,1" o:gfxdata="UEsDBAoAAAAAAIdO4kAAAAAAAAAAAAAAAAAEAAAAZHJzL1BLAwQUAAAACACHTuJAQx9a7roAAADd&#10;AAAADwAAAGRycy9kb3ducmV2LnhtbEVP24rCMBB9X/Afwgi+adKCVWpTH0SXRVjYVT9gaMa22ExK&#10;E29/b4SFfZvDuU6xfthO3GjwrWMNyUyBIK6cabnWcDrupksQPiAb7ByThid5WJejjwJz4+78S7dD&#10;qEUMYZ+jhiaEPpfSVw1Z9DPXE0fu7AaLIcKhlmbAewy3nUyVyqTFlmNDgz1tGqouh6vVYNK5Vd8/&#10;yZl2atumdNrTp0etJ+NErUAEeoR/8Z/7y8T5iyyD9zfxBFm+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DH1ruugAAAN0A&#10;AAAPAAAAAAAAAAEAIAAAACIAAABkcnMvZG93bnJldi54bWxQSwECFAAUAAAACACHTuJAMy8FnjsA&#10;AAA5AAAAEAAAAAAAAAABACAAAAAJAQAAZHJzL3NoYXBleG1sLnhtbFBLBQYAAAAABgAGAFsBAACz&#10;AwAAAAA=&#10;" path="m5,0l7,1,0,1,5,0xe">
                        <v:fill on="f" focussize="0,0"/>
                        <v:stroke color="#000000" joinstyle="round"/>
                        <v:imagedata o:title=""/>
                        <o:lock v:ext="edit" aspectratio="f"/>
                      </v:shape>
                      <v:shape id="任意多边形 1493" o:spid="_x0000_s1026" o:spt="100" style="position:absolute;left:6881;top:1051;height:2;width:12;" filled="f" stroked="t" coordsize="12,1" o:gfxdata="UEsDBAoAAAAAAIdO4kAAAAAAAAAAAAAAAAAEAAAAZHJzL1BLAwQUAAAACACHTuJAYn6Qx70AAADd&#10;AAAADwAAAGRycy9kb3ducmV2LnhtbEVPS2sCMRC+C/0PYQreNKv4KFujiCKseii1vXgbN9Pd1c1k&#10;SeLr3xtB6G0+vudMZjdTiws5X1lW0OsmIIhzqysuFPz+rDofIHxA1lhbJgV38jCbvrUmmGp75W+6&#10;7EIhYgj7FBWUITSplD4vyaDv2oY4cn/WGQwRukJqh9cYbmrZT5KRNFhxbCixoUVJ+Wl3NgrW9XGQ&#10;LTdL19df++N8wQcaZlul2u+95BNEoFv4F7/cmY7zx6MxPL+JJ8jp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fpDHvQAA&#10;AN0AAAAPAAAAAAAAAAEAIAAAACIAAABkcnMvZG93bnJldi54bWxQSwECFAAUAAAACACHTuJAMy8F&#10;njsAAAA5AAAAEAAAAAAAAAABACAAAAAMAQAAZHJzL3NoYXBleG1sLnhtbFBLBQYAAAAABgAGAFsB&#10;AAC2AwAAAAA=&#10;" path="m2,0l12,0,0,0,2,0xe">
                        <v:fill on="f" focussize="0,0"/>
                        <v:stroke color="#000000" joinstyle="round"/>
                        <v:imagedata o:title=""/>
                        <o:lock v:ext="edit" aspectratio="f"/>
                      </v:shape>
                      <v:shape id="任意多边形 1492" o:spid="_x0000_s1026" o:spt="100" style="position:absolute;left:6883;top:1051;height:2;width:10;" filled="f" stroked="t" coordsize="10,1" o:gfxdata="UEsDBAoAAAAAAIdO4kAAAAAAAAAAAAAAAAAEAAAAZHJzL1BLAwQUAAAACACHTuJAkz5ZosAAAADd&#10;AAAADwAAAGRycy9kb3ducmV2LnhtbEWPQU/CQBCF7yb+h82YcJNtOYBWFqIQjOGiIgePk+7YNnRn&#10;a3co8O+Zg4m3mbw3730zX55DawbqUxPZQT7OwBCX0TdcOdh/be4fwCRB9thGJgcXSrBc3N7MsfDx&#10;xJ807KQyGsKpQAe1SFdYm8qaAqZx7IhV+4l9QNG1r6zv8aThobWTLJvagA1rQ40drWoqD7tjcLD6&#10;mIh/lNdtI9/r30OVD8/7l3fnRnd59gRG6Cz/5r/rN6/4s6ni6jc6gl1c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TPlmi&#10;wAAAAN0AAAAPAAAAAAAAAAEAIAAAACIAAABkcnMvZG93bnJldi54bWxQSwECFAAUAAAACACHTuJA&#10;My8FnjsAAAA5AAAAEAAAAAAAAAABACAAAAAPAQAAZHJzL3NoYXBleG1sLnhtbFBLBQYAAAAABgAG&#10;AFsBAAC5AwAAAAA=&#10;" path="m0,0l6,0,10,0,0,0xe">
                        <v:fill on="f" focussize="0,0"/>
                        <v:stroke color="#000000" joinstyle="round"/>
                        <v:imagedata o:title=""/>
                        <o:lock v:ext="edit" aspectratio="f"/>
                      </v:shape>
                      <v:shape id="任意多边形 1491" o:spid="_x0000_s1026" o:spt="100" style="position:absolute;left:6877;top:1051;height:2;width:19;" fillcolor="#20282F" filled="t" stroked="f" coordsize="19,1" o:gfxdata="UEsDBAoAAAAAAIdO4kAAAAAAAAAAAAAAAAAEAAAAZHJzL1BLAwQUAAAACACHTuJALr+bVLsAAADd&#10;AAAADwAAAGRycy9kb3ducmV2LnhtbEVPzYrCMBC+C75DGMGbpt2DdrtGWZTFn5vtPsBsM7Zlm0lp&#10;Uq1vbwTB23x8v7PaDKYRV+pcbVlBPI9AEBdW11wq+M1/ZgkI55E1NpZJwZ0cbNbj0QpTbW98pmvm&#10;SxFC2KWooPK+TaV0RUUG3dy2xIG72M6gD7Arpe7wFsJNIz+iaCEN1hwaKmxpW1Hxn/VGQX5pa5Ob&#10;WJ76Ien/Ei73x923UtNJHH2B8DT4t/jlPugwf7n4hOc34QS5f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r+bVLsAAADd&#10;AAAADwAAAAAAAAABACAAAAAiAAAAZHJzL2Rvd25yZXYueG1sUEsBAhQAFAAAAAgAh07iQDMvBZ47&#10;AAAAOQAAABAAAAAAAAAAAQAgAAAACgEAAGRycy9zaGFwZXhtbC54bWxQSwUGAAAAAAYABgBbAQAA&#10;tAMAAAAA&#10;" path="m3,0l0,1,19,1,3,0xe">
                        <v:fill on="t" focussize="0,0"/>
                        <v:stroke on="f"/>
                        <v:imagedata o:title=""/>
                        <o:lock v:ext="edit" aspectratio="f"/>
                      </v:shape>
                      <v:shape id="任意多边形 1490" o:spid="_x0000_s1026" o:spt="100" style="position:absolute;left:6877;top:1051;height:2;width:19;" filled="f" stroked="t" coordsize="19,1" o:gfxdata="UEsDBAoAAAAAAIdO4kAAAAAAAAAAAAAAAAAEAAAAZHJzL1BLAwQUAAAACACHTuJABNsnRsIAAADd&#10;AAAADwAAAGRycy9kb3ducmV2LnhtbEWPQWvCQBCF7wX/wzKCl1I3Wqg2dRW0CG0PEm2h9DZkp0kw&#10;O5vursb++86h4G2G9+a9bxari2vVmUJsPBuYjDNQxKW3DVcGPt63d3NQMSFbbD2TgV+KsFoObhaY&#10;W9/zns6HVCkJ4ZijgTqlLtc6ljU5jGPfEYv27YPDJGuotA3YS7hr9TTLHrTDhqWhxo42NZXHw8kZ&#10;mP6EPr6u3z6L7bq4L76ed7fzRzJmNJxkT6ASXdLV/H/9YgV/NhN++UZG0Ms/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ATb&#10;J0bCAAAA3QAAAA8AAAAAAAAAAQAgAAAAIgAAAGRycy9kb3ducmV2LnhtbFBLAQIUABQAAAAIAIdO&#10;4kAzLwWeOwAAADkAAAAQAAAAAAAAAAEAIAAAABEBAABkcnMvc2hhcGV4bWwueG1sUEsFBgAAAAAG&#10;AAYAWwEAALsDAAAAAA==&#10;" path="m3,0l19,1,0,1,3,0xe">
                        <v:fill on="f" focussize="0,0"/>
                        <v:stroke color="#000000" joinstyle="round"/>
                        <v:imagedata o:title=""/>
                        <o:lock v:ext="edit" aspectratio="f"/>
                      </v:shape>
                      <v:shape id="任意多边形 1489" o:spid="_x0000_s1026" o:spt="100" style="position:absolute;left:6881;top:1051;height:2;width:15;" fillcolor="#20282F" filled="t" stroked="f" coordsize="15,1" o:gfxdata="UEsDBAoAAAAAAIdO4kAAAAAAAAAAAAAAAAAEAAAAZHJzL1BLAwQUAAAACACHTuJAY+D55rwAAADd&#10;AAAADwAAAGRycy9kb3ducmV2LnhtbEVPTYvCMBC9L/gfwgheRNMqu0o1elCECu5h1YPHoRnbajMp&#10;TdT6740g7G0e73Pmy9ZU4k6NKy0riIcRCOLM6pJzBcfDZjAF4TyyxsoyKXiSg+Wi8zXHRNsH/9F9&#10;73MRQtglqKDwvk6kdFlBBt3Q1sSBO9vGoA+wyaVu8BHCTSVHUfQjDZYcGgqsaVVQdt3fjILUaHda&#10;7250Stv48vuN/bHd9pXqdeNoBsJT6//FH3eqw/zJJIb3N+EEuXg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Pg+ea8AAAA&#10;3QAAAA8AAAAAAAAAAQAgAAAAIgAAAGRycy9kb3ducmV2LnhtbFBLAQIUABQAAAAIAIdO4kAzLwWe&#10;OwAAADkAAAAQAAAAAAAAAAEAIAAAAAsBAABkcnMvc2hhcGV4bWwueG1sUEsFBgAAAAAGAAYAWwEA&#10;ALUDAAAAAA==&#10;" path="m12,0l0,0,15,1,12,0xe">
                        <v:fill on="t" focussize="0,0"/>
                        <v:stroke on="f"/>
                        <v:imagedata o:title=""/>
                        <o:lock v:ext="edit" aspectratio="f"/>
                      </v:shape>
                      <v:shape id="任意多边形 1488" o:spid="_x0000_s1026" o:spt="100" style="position:absolute;left:6881;top:1051;height:2;width:15;" filled="f" stroked="t" coordsize="15,1" o:gfxdata="UEsDBAoAAAAAAIdO4kAAAAAAAAAAAAAAAAAEAAAAZHJzL1BLAwQUAAAACACHTuJAM58mcb4AAADd&#10;AAAADwAAAGRycy9kb3ducmV2LnhtbEVPS2sCMRC+F/ofwhR6kTrrCrVsjR6UVkGwqL14GzbTzdbN&#10;ZLuJr3/fFITe5uN7znh6cY06cRdqLxoG/QwUS+lNLZWGz93b0wuoEEkMNV5Yw5UDTCf3d2MqjD/L&#10;hk/bWKkUIqEgDTbGtkAMpWVHoe9blsR9+c5RTLCr0HR0TuGuwTzLntFRLanBUsszy+Vhe3QaDt/D&#10;NZr9/APf89Xe4k+vNYue1o8Pg+wVVORL/Bff3EuT5o9GOfx9k07Ay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58mcb4A&#10;AADdAAAADwAAAAAAAAABACAAAAAiAAAAZHJzL2Rvd25yZXYueG1sUEsBAhQAFAAAAAgAh07iQDMv&#10;BZ47AAAAOQAAABAAAAAAAAAAAQAgAAAADQEAAGRycy9zaGFwZXhtbC54bWxQSwUGAAAAAAYABgBb&#10;AQAAtwMAAAAA&#10;" path="m0,0l12,0,15,1,0,0xe">
                        <v:fill on="f" focussize="0,0"/>
                        <v:stroke color="#000000" joinstyle="round"/>
                        <v:imagedata o:title=""/>
                        <o:lock v:ext="edit" aspectratio="f"/>
                      </v:shape>
                      <v:shape id="任意多边形 1487" o:spid="_x0000_s1026" o:spt="100" style="position:absolute;left:6875;top:1052;height:2;width:24;" fillcolor="#20282F" filled="t" stroked="f" coordsize="24,1" o:gfxdata="UEsDBAoAAAAAAIdO4kAAAAAAAAAAAAAAAAAEAAAAZHJzL1BLAwQUAAAACACHTuJAuCnH+78AAADd&#10;AAAADwAAAGRycy9kb3ducmV2LnhtbEVP22oCMRB9L/Qfwgi+FM1qoerWKKUiSCmFesHX6Wbc3bqZ&#10;rJu40b83QqFvczjXmc4vphItNa60rGDQT0AQZ1aXnCvYbpa9MQjnkTVWlknBlRzMZ48PU0y1DfxN&#10;7drnIoawS1FB4X2dSumyggy6vq2JI3ewjUEfYZNL3WCI4aaSwyR5kQZLjg0F1vReUHZcn40C+fkT&#10;9mN8ak+7t9+wOLrw9THJlep2BskrCE8X/y/+c690nD8aPcP9m3iC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gpx/u/&#10;AAAA3QAAAA8AAAAAAAAAAQAgAAAAIgAAAGRycy9kb3ducmV2LnhtbFBLAQIUABQAAAAIAIdO4kAz&#10;LwWeOwAAADkAAAAQAAAAAAAAAAEAIAAAAA4BAABkcnMvc2hhcGV4bWwueG1sUEsFBgAAAAAGAAYA&#10;WwEAALgDAAAAAA==&#10;" path="m2,0l0,1,24,1,2,0xe">
                        <v:fill on="t" focussize="0,0"/>
                        <v:stroke on="f"/>
                        <v:imagedata o:title=""/>
                        <o:lock v:ext="edit" aspectratio="f"/>
                      </v:shape>
                      <v:shape id="任意多边形 1486" o:spid="_x0000_s1026" o:spt="100" style="position:absolute;left:6875;top:1052;height:2;width:24;" filled="f" stroked="t" coordsize="24,1" o:gfxdata="UEsDBAoAAAAAAIdO4kAAAAAAAAAAAAAAAAAEAAAAZHJzL1BLAwQUAAAACACHTuJAssiaTbwAAADd&#10;AAAADwAAAGRycy9kb3ducmV2LnhtbEVPS2sCMRC+F/ofwgi91cSl1LI1ehAKolJw9dLbdDP7wM1k&#10;SaKu/94Igrf5+J4zWwy2E2fyoXWsYTJWIIhLZ1quNRz2P+9fIEJENtg5Jg1XCrCYv77MMDfuwjs6&#10;F7EWKYRDjhqaGPtcylA2ZDGMXU+cuMp5izFBX0vj8ZLCbSczpT6lxZZTQ4M9LRsqj8XJaqhM/79e&#10;HX6r7cYP2/C3yYqjyrR+G03UN4hIQ3yKH+6VSfOn0w+4f5NOkPM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LImk28AAAA&#10;3QAAAA8AAAAAAAAAAQAgAAAAIgAAAGRycy9kb3ducmV2LnhtbFBLAQIUABQAAAAIAIdO4kAzLwWe&#10;OwAAADkAAAAQAAAAAAAAAAEAIAAAAAsBAABkcnMvc2hhcGV4bWwueG1sUEsFBgAAAAAGAAYAWwEA&#10;ALUDAAAAAA==&#10;" path="m2,0l24,1,0,1,2,0xe">
                        <v:fill on="f" focussize="0,0"/>
                        <v:stroke color="#000000" joinstyle="round"/>
                        <v:imagedata o:title=""/>
                        <o:lock v:ext="edit" aspectratio="f"/>
                      </v:shape>
                      <v:shape id="任意多边形 1485" o:spid="_x0000_s1026" o:spt="100" style="position:absolute;left:6877;top:1052;height:2;width:22;" fillcolor="#20282F" filled="t" stroked="f" coordsize="22,1" o:gfxdata="UEsDBAoAAAAAAIdO4kAAAAAAAAAAAAAAAAAEAAAAZHJzL1BLAwQUAAAACACHTuJAdVfYK7wAAADd&#10;AAAADwAAAGRycy9kb3ducmV2LnhtbEVPS4vCMBC+C/6HMII3TRV80DV6EASXgvgC2dvQzLZlm0lN&#10;sq377zeC4G0+vuesNg9Ti5acrywrmIwTEMS51RUXCq6X3WgJwgdkjbVlUvBHHjbrfm+FqbYdn6g9&#10;h0LEEPYpKihDaFIpfV6SQT+2DXHkvq0zGCJ0hdQOuxhuajlNkrk0WHFsKLGhbUn5z/nXKPg8trmb&#10;usNXW/nukN3qzLp7ptRwMEk+QAR6hLf45d7rOH+xmMHzm3iCX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VX2Cu8AAAA&#10;3QAAAA8AAAAAAAAAAQAgAAAAIgAAAGRycy9kb3ducmV2LnhtbFBLAQIUABQAAAAIAIdO4kAzLwWe&#10;OwAAADkAAAAQAAAAAAAAAAEAIAAAAAsBAABkcnMvc2hhcGV4bWwueG1sUEsFBgAAAAAGAAYAWwEA&#10;ALUDAAAAAA==&#10;" path="m18,0l0,0,22,1,18,0xe">
                        <v:fill on="t" focussize="0,0"/>
                        <v:stroke on="f"/>
                        <v:imagedata o:title=""/>
                        <o:lock v:ext="edit" aspectratio="f"/>
                      </v:shape>
                      <v:shape id="任意多边形 1484" o:spid="_x0000_s1026" o:spt="100" style="position:absolute;left:6877;top:1052;height:2;width:22;" filled="f" stroked="t" coordsize="22,1" o:gfxdata="UEsDBAoAAAAAAIdO4kAAAAAAAAAAAAAAAAAEAAAAZHJzL1BLAwQUAAAACACHTuJASHyNLrsAAADd&#10;AAAADwAAAGRycy9kb3ducmV2LnhtbEVPTYvCMBC9C/6HMMLeNK0HLV2jB1FZ2JO6IN6GZLYpNpPS&#10;RO36640g7G0e73MWq9414kZdqD0ryCcZCGLtTc2Vgp/jdlyACBHZYOOZFPxRgNVyOFhgafyd93Q7&#10;xEqkEA4lKrAxtqWUQVtyGCa+JU7cr+8cxgS7SpoO7yncNXKaZTPpsObUYLGltSV9OVydgp0+HevH&#10;piB9XRf70/S7z8/GKvUxyrNPEJH6+C9+u79Mmj+fz+D1TTpBLp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HyNLrsAAADd&#10;AAAADwAAAAAAAAABACAAAAAiAAAAZHJzL2Rvd25yZXYueG1sUEsBAhQAFAAAAAgAh07iQDMvBZ47&#10;AAAAOQAAABAAAAAAAAAAAQAgAAAACgEAAGRycy9zaGFwZXhtbC54bWxQSwUGAAAAAAYABgBbAQAA&#10;tAMAAAAA&#10;" path="m0,0l18,0,22,1,0,0xe">
                        <v:fill on="f" focussize="0,0"/>
                        <v:stroke color="#000000" joinstyle="round"/>
                        <v:imagedata o:title=""/>
                        <o:lock v:ext="edit" aspectratio="f"/>
                      </v:shape>
                      <v:shape id="任意多边形 1483" o:spid="_x0000_s1026" o:spt="100" style="position:absolute;left:6872;top:1053;height:2;width:29;" fillcolor="#20282F" filled="t" stroked="f" coordsize="29,1" o:gfxdata="UEsDBAoAAAAAAIdO4kAAAAAAAAAAAAAAAAAEAAAAZHJzL1BLAwQUAAAACACHTuJAFb1Lub4AAADd&#10;AAAADwAAAGRycy9kb3ducmV2LnhtbEWPT4vCMBDF74LfIYzgTdMKWukaBQVF9+S/y95mm9m22Exq&#10;E61++40geJvhvXm/N7PFw1TiTo0rLSuIhxEI4szqknMF59N6MAXhPLLGyjIpeJKDxbzbmWGqbcsH&#10;uh99LkIIuxQVFN7XqZQuK8igG9qaOGh/tjHow9rkUjfYhnBTyVEUTaTBkgOhwJpWBWWX480EiPzd&#10;X+JN+7Pcuu/RKb/uykk9Vqrfi6MvEJ4e/mN+X291qJ8kCby+CSPI+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b1Lub4A&#10;AADdAAAADwAAAAAAAAABACAAAAAiAAAAZHJzL2Rvd25yZXYueG1sUEsBAhQAFAAAAAgAh07iQDMv&#10;BZ47AAAAOQAAABAAAAAAAAAAAQAgAAAADQEAAGRycy9zaGFwZXhtbC54bWxQSwUGAAAAAAYABgBb&#10;AQAAtwMAAAAA&#10;" path="m2,0l0,1,29,1,2,0xe">
                        <v:fill on="t" focussize="0,0"/>
                        <v:stroke on="f"/>
                        <v:imagedata o:title=""/>
                        <o:lock v:ext="edit" aspectratio="f"/>
                      </v:shape>
                      <v:shape id="任意多边形 1482" o:spid="_x0000_s1026" o:spt="100" style="position:absolute;left:6872;top:1053;height:2;width:29;" filled="f" stroked="t" coordsize="29,1" o:gfxdata="UEsDBAoAAAAAAIdO4kAAAAAAAAAAAAAAAAAEAAAAZHJzL1BLAwQUAAAACACHTuJA+5FuFsAAAADd&#10;AAAADwAAAGRycy9kb3ducmV2LnhtbEWPT0vDQBDF7wW/wzKCt3ZTsY3EbgsKQrCX/pHicciOSTA7&#10;G3bXJPrpOwfB2wzvzXu/2ewm16mBQmw9G1guMlDElbct1wbez6/zR1AxIVvsPJOBH4qw297MNlhY&#10;P/KRhlOqlYRwLNBAk1JfaB2rhhzGhe+JRfv0wWGSNdTaBhwl3HX6PsvW2mHL0tBgTy8NVV+nb2dg&#10;VX60lzAcnru3ccrPl9/8odR7Y+5ul9kTqERT+jf/XZdW8PNccOUbGUFvr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7kW4W&#10;wAAAAN0AAAAPAAAAAAAAAAEAIAAAACIAAABkcnMvZG93bnJldi54bWxQSwECFAAUAAAACACHTuJA&#10;My8FnjsAAAA5AAAAEAAAAAAAAAABACAAAAAPAQAAZHJzL3NoYXBleG1sLnhtbFBLBQYAAAAABgAG&#10;AFsBAAC5AwAAAAA=&#10;" path="m2,0l29,1,0,1,2,0xe">
                        <v:fill on="f" focussize="0,0"/>
                        <v:stroke color="#000000" joinstyle="round"/>
                        <v:imagedata o:title=""/>
                        <o:lock v:ext="edit" aspectratio="f"/>
                      </v:shape>
                      <v:shape id="任意多边形 1481" o:spid="_x0000_s1026" o:spt="100" style="position:absolute;left:6875;top:1053;height:2;width:26;" fillcolor="#20282F" filled="t" stroked="f" coordsize="26,1" o:gfxdata="UEsDBAoAAAAAAIdO4kAAAAAAAAAAAAAAAAAEAAAAZHJzL1BLAwQUAAAACACHTuJAbp9ID7wAAADd&#10;AAAADwAAAGRycy9kb3ducmV2LnhtbEVPyWrDMBC9F/oPYgq9lER2D7HjRgm0UCiUpNk+YLAmlqg1&#10;MpKy9O+jQKC3ebx1ZouL68WJQrSeFZTjAgRx67XlTsF+9zmqQcSErLH3TAr+KMJi/vgww0b7M2/o&#10;tE2dyCEcG1RgUhoaKWNryGEc+4E4cwcfHKYMQyd1wHMOd718LYqJdGg5Nxgc6MNQ+7s9OgUVL8Pq&#10;5efbtnZ9LBGNqQ/+Xannp7J4A5Hokv7Fd/eXzvOragq3b/IJcn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6fSA+8AAAA&#10;3QAAAA8AAAAAAAAAAQAgAAAAIgAAAGRycy9kb3ducmV2LnhtbFBLAQIUABQAAAAIAIdO4kAzLwWe&#10;OwAAADkAAAAQAAAAAAAAAAEAIAAAAAsBAABkcnMvc2hhcGV4bWwueG1sUEsFBgAAAAAGAAYAWwEA&#10;ALUDAAAAAA==&#10;" path="m23,0l0,0,26,1,23,0xe">
                        <v:fill on="t" focussize="0,0"/>
                        <v:stroke on="f"/>
                        <v:imagedata o:title=""/>
                        <o:lock v:ext="edit" aspectratio="f"/>
                      </v:shape>
                      <v:shape id="任意多边形 1480" o:spid="_x0000_s1026" o:spt="100" style="position:absolute;left:6875;top:1053;height:2;width:26;" filled="f" stroked="t" coordsize="26,1" o:gfxdata="UEsDBAoAAAAAAIdO4kAAAAAAAAAAAAAAAAAEAAAAZHJzL1BLAwQUAAAACACHTuJArwHLt8AAAADd&#10;AAAADwAAAGRycy9kb3ducmV2LnhtbEWPS2sDMQyE74X+B6NCb429hTbJJk6gLYVAT3lcclNsZXfJ&#10;Wl7W7ubx66tDITeJGc18mi8voVUD9amJbKEYGVDELvqGKwu77ffLBFTKyB7byGThSgmWi8eHOZY+&#10;nnlNwyZXSkI4lWihzrkrtU6upoBpFDti0Y6xD5hl7SvtezxLeGj1qzHvOmDD0lBjR581udPmN1jo&#10;1l8/021xSzR8XJ1pDnuXD2/WPj8VZgYq0yXfzf/XKy/444nwyzcygl78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vAcu3&#10;wAAAAN0AAAAPAAAAAAAAAAEAIAAAACIAAABkcnMvZG93bnJldi54bWxQSwECFAAUAAAACACHTuJA&#10;My8FnjsAAAA5AAAAEAAAAAAAAAABACAAAAAPAQAAZHJzL3NoYXBleG1sLnhtbFBLBQYAAAAABgAG&#10;AFsBAAC5AwAAAAA=&#10;" path="m0,0l23,0,26,1,0,0xe">
                        <v:fill on="f" focussize="0,0"/>
                        <v:stroke color="#000000" joinstyle="round"/>
                        <v:imagedata o:title=""/>
                        <o:lock v:ext="edit" aspectratio="f"/>
                      </v:shape>
                      <v:shape id="任意多边形 1479" o:spid="_x0000_s1026" o:spt="100" style="position:absolute;left:6870;top:1054;height:2;width:34;" fillcolor="#20282F" filled="t" stroked="f" coordsize="34,1" o:gfxdata="UEsDBAoAAAAAAIdO4kAAAAAAAAAAAAAAAAAEAAAAZHJzL1BLAwQUAAAACACHTuJAW35SJL4AAADd&#10;AAAADwAAAGRycy9kb3ducmV2LnhtbEVPTWvCQBC9C/0PyxR6M5sEWjV1DSIUWmgPRkWPY3aaBLOz&#10;aXY19t+7QqG3ebzPmedX04oL9a6xrCCJYhDEpdUNVwq2m7fxFITzyBpby6Tglxzki4fRHDNtB17T&#10;pfCVCCHsMlRQe99lUrqyJoMush1x4L5tb9AH2FdS9ziEcNPKNI5fpMGGQ0ONHa1qKk/F2ShYHgvL&#10;x+LwuXtOP07Def/1M+BMqafHJH4F4enq/8V/7ncd5k+mCdy/CSfIx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35SJL4A&#10;AADdAAAADwAAAAAAAAABACAAAAAiAAAAZHJzL2Rvd25yZXYueG1sUEsBAhQAFAAAAAgAh07iQDMv&#10;BZ47AAAAOQAAABAAAAAAAAAAAQAgAAAADQEAAGRycy9zaGFwZXhtbC54bWxQSwUGAAAAAAYABgBb&#10;AQAAtwMAAAAA&#10;" path="m2,0l0,1,34,1,2,0xe">
                        <v:fill on="t" focussize="0,0"/>
                        <v:stroke on="f"/>
                        <v:imagedata o:title=""/>
                        <o:lock v:ext="edit" aspectratio="f"/>
                      </v:shape>
                      <v:shape id="任意多边形 1478" o:spid="_x0000_s1026" o:spt="100" style="position:absolute;left:6870;top:1054;height:2;width:34;" filled="f" stroked="t" coordsize="34,1" o:gfxdata="UEsDBAoAAAAAAIdO4kAAAAAAAAAAAAAAAAAEAAAAZHJzL1BLAwQUAAAACACHTuJAaxkdy74AAADd&#10;AAAADwAAAGRycy9kb3ducmV2LnhtbEVPS2vCQBC+C/6HZQpeSt1NDm1IXT0UxOLFV8HrNDsmwexs&#10;zG7j49d3BcHbfHzPmcwuthE9db52rCEZKxDEhTM1lxp+dvO3DIQPyAYbx6ThSh5m0+FggrlxZ95Q&#10;vw2liCHsc9RQhdDmUvqiIot+7FriyB1cZzFE2JXSdHiO4baRqVLv0mLNsaHClr4qKo7bP6thPU/T&#10;1T7ZL9Sp3Pz2r3J5c9lJ69FLoj5BBLqEp/jh/jZx/keWwv2beIKc/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xkdy74A&#10;AADdAAAADwAAAAAAAAABACAAAAAiAAAAZHJzL2Rvd25yZXYueG1sUEsBAhQAFAAAAAgAh07iQDMv&#10;BZ47AAAAOQAAABAAAAAAAAAAAQAgAAAADQEAAGRycy9zaGFwZXhtbC54bWxQSwUGAAAAAAYABgBb&#10;AQAAtwMAAAAA&#10;" path="m2,0l34,1,0,1,2,0xe">
                        <v:fill on="f" focussize="0,0"/>
                        <v:stroke color="#000000" joinstyle="round"/>
                        <v:imagedata o:title=""/>
                        <o:lock v:ext="edit" aspectratio="f"/>
                      </v:shape>
                      <v:shape id="任意多边形 1477" o:spid="_x0000_s1026" o:spt="100" style="position:absolute;left:6872;top:1054;height:2;width:32;" fillcolor="#20282F" filled="t" stroked="f" coordsize="32,1" o:gfxdata="UEsDBAoAAAAAAIdO4kAAAAAAAAAAAAAAAAAEAAAAZHJzL1BLAwQUAAAACACHTuJAtyYj+rwAAADd&#10;AAAADwAAAGRycy9kb3ducmV2LnhtbEVPS2sCMRC+F/wPYYTealYtVVajoCgt9tL6uA+bMbu4mYQk&#10;rra/vikUepuP7znz5d22oqMQG8cKhoMCBHHldMNGwfGwfZqCiAlZY+uYFHxRhOWi9zDHUrsbf1K3&#10;T0bkEI4lKqhT8qWUsarJYhw4T5y5swsWU4bBSB3wlsNtK0dF8SItNpwbavS0rqm67K9WQTd53xn/&#10;/BpGGyM7b1fme3f6UOqxPyxmIBLd07/4z/2m8/zJdAy/3+QT5OI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cmI/q8AAAA&#10;3QAAAA8AAAAAAAAAAQAgAAAAIgAAAGRycy9kb3ducmV2LnhtbFBLAQIUABQAAAAIAIdO4kAzLwWe&#10;OwAAADkAAAAQAAAAAAAAAAEAIAAAAAsBAABkcnMvc2hhcGV4bWwueG1sUEsFBgAAAAAGAAYAWwEA&#10;ALUDAAAAAA==&#10;" path="m29,0l0,0,32,1,29,0xe">
                        <v:fill on="t" focussize="0,0"/>
                        <v:stroke on="f"/>
                        <v:imagedata o:title=""/>
                        <o:lock v:ext="edit" aspectratio="f"/>
                      </v:shape>
                      <v:shape id="任意多边形 1476" o:spid="_x0000_s1026" o:spt="100" style="position:absolute;left:6872;top:1054;height:2;width:32;" filled="f" stroked="t" coordsize="32,1" o:gfxdata="UEsDBAoAAAAAAIdO4kAAAAAAAAAAAAAAAAAEAAAAZHJzL1BLAwQUAAAACACHTuJA2m78pb4AAADd&#10;AAAADwAAAGRycy9kb3ducmV2LnhtbEVPS2rDMBDdF3IHMYFuSi27lMa4VrLIB1qSTZwcYGJNLGNr&#10;ZCw1Tm9fFQrdzeN9p1zdbS9uNPrWsYIsSUEQ10633Cg4n3bPOQgfkDX2jknBN3lYLWcPJRbaTXyk&#10;WxUaEUPYF6jAhDAUUvrakEWfuIE4clc3WgwRjo3UI04x3PbyJU3fpMWWY4PBgdaG6q76sgq6/HA5&#10;XHbms9lvn/YbOmVTpzOlHudZ+g4i0D38i//cHzrOX+Sv8PtNPEEu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m78pb4A&#10;AADdAAAADwAAAAAAAAABACAAAAAiAAAAZHJzL2Rvd25yZXYueG1sUEsBAhQAFAAAAAgAh07iQDMv&#10;BZ47AAAAOQAAABAAAAAAAAAAAQAgAAAADQEAAGRycy9zaGFwZXhtbC54bWxQSwUGAAAAAAYABgBb&#10;AQAAtwMAAAAA&#10;" path="m0,0l29,0,32,1,0,0xe">
                        <v:fill on="f" focussize="0,0"/>
                        <v:stroke color="#000000" joinstyle="round"/>
                        <v:imagedata o:title=""/>
                        <o:lock v:ext="edit" aspectratio="f"/>
                      </v:shape>
                      <v:shape id="任意多边形 1475" o:spid="_x0000_s1026" o:spt="100" style="position:absolute;left:6868;top:1055;height:2;width:38;" fillcolor="#20282F" filled="t" stroked="f" coordsize="38,1" o:gfxdata="UEsDBAoAAAAAAIdO4kAAAAAAAAAAAAAAAAAEAAAAZHJzL1BLAwQUAAAACACHTuJAbyyuJr8AAADd&#10;AAAADwAAAGRycy9kb3ducmV2LnhtbEVPS2sCMRC+F/wPYYRepCYKtetq9FAo1INItSi9jcm4u7qZ&#10;LJv46L83BaG3+fieM53fXC0u1IbKs4ZBX4EgNt5WXGj43ny8ZCBCRLZYeyYNvxRgPus8TTG3/spf&#10;dFnHQqQQDjlqKGNscimDKclh6PuGOHEH3zqMCbaFtC1eU7ir5VCpkXRYcWoosaH3ksxpfXYatrvl&#10;0PR+ltt6XK3MfpEd1e5w1Pq5O1ATEJFu8V/8cH/aNP8te4W/b9IJcnY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8sria/&#10;AAAA3QAAAA8AAAAAAAAAAQAgAAAAIgAAAGRycy9kb3ducmV2LnhtbFBLAQIUABQAAAAIAIdO4kAz&#10;LwWeOwAAADkAAAAQAAAAAAAAAAEAIAAAAA4BAABkcnMvc2hhcGV4bWwueG1sUEsFBgAAAAAGAAYA&#10;WwEAALgDAAAAAA==&#10;" path="m2,0l0,1,38,1,2,0xe">
                        <v:fill on="t" focussize="0,0"/>
                        <v:stroke on="f"/>
                        <v:imagedata o:title=""/>
                        <o:lock v:ext="edit" aspectratio="f"/>
                      </v:shape>
                      <v:shape id="任意多边形 1474" o:spid="_x0000_s1026" o:spt="100" style="position:absolute;left:6868;top:1055;height:2;width:38;" filled="f" stroked="t" coordsize="38,1" o:gfxdata="UEsDBAoAAAAAAIdO4kAAAAAAAAAAAAAAAAAEAAAAZHJzL1BLAwQUAAAACACHTuJAprerNrkAAADd&#10;AAAADwAAAGRycy9kb3ducmV2LnhtbEVPS4vCMBC+L/gfwgje1sRFaqlGD4Ky4El3Dz0OzdgUk0lp&#10;4uvfG2Fhb/PxPWe1eXgnbjTELrCG2VSBIG6C6bjV8Puz+yxBxIRs0AUmDU+KsFmPPlZYmXDnI91O&#10;qRU5hGOFGmxKfSVlbCx5jNPQE2fuHAaPKcOhlWbAew73Tn4pVUiPHecGiz1tLTWX09VrKBZqj0dz&#10;KOuzCXNbswv24rSejGdqCSLRI/2L/9zfJs9flAW8v8knyPU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a3qza5AAAA3QAA&#10;AA8AAAAAAAAAAQAgAAAAIgAAAGRycy9kb3ducmV2LnhtbFBLAQIUABQAAAAIAIdO4kAzLwWeOwAA&#10;ADkAAAAQAAAAAAAAAAEAIAAAAAgBAABkcnMvc2hhcGV4bWwueG1sUEsFBgAAAAAGAAYAWwEAALID&#10;AAAAAA==&#10;" path="m2,0l38,1,0,1,2,0xe">
                        <v:fill on="f" focussize="0,0"/>
                        <v:stroke color="#000000" joinstyle="round"/>
                        <v:imagedata o:title=""/>
                        <o:lock v:ext="edit" aspectratio="f"/>
                      </v:shape>
                      <v:shape id="任意多边形 1473" o:spid="_x0000_s1026" o:spt="100" style="position:absolute;left:6870;top:1055;height:2;width:36;" fillcolor="#20282F" filled="t" stroked="f" coordsize="36,1" o:gfxdata="UEsDBAoAAAAAAIdO4kAAAAAAAAAAAAAAAAAEAAAAZHJzL1BLAwQUAAAACACHTuJAAbwear0AAADd&#10;AAAADwAAAGRycy9kb3ducmV2LnhtbEVPS2sCMRC+F/wPYQQvRbN60GVr9FAQrN2LD/A6bKabpZtJ&#10;3KTu9t83BcHbfHzPWW8H24o7daFxrGA+y0AQV043XCu4nHfTHESIyBpbx6TglwJsN6OXNRba9Xyk&#10;+ynWIoVwKFCBidEXUobKkMUwc544cV+usxgT7GqpO+xTuG3lIsuW0mLDqcGgp3dD1ffpxyoYSmv8&#10;q19+HPurvOWfu/JQHiqlJuN59gYi0hCf4od7r9P8Vb6C/2/SCXL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BvB5qvQAA&#10;AN0AAAAPAAAAAAAAAAEAIAAAACIAAABkcnMvZG93bnJldi54bWxQSwECFAAUAAAACACHTuJAMy8F&#10;njsAAAA5AAAAEAAAAAAAAAABACAAAAAMAQAAZHJzL3NoYXBleG1sLnhtbFBLBQYAAAAABgAGAFsB&#10;AAC2AwAAAAA=&#10;" path="m33,0l0,0,36,1,33,0xe">
                        <v:fill on="t" focussize="0,0"/>
                        <v:stroke on="f"/>
                        <v:imagedata o:title=""/>
                        <o:lock v:ext="edit" aspectratio="f"/>
                      </v:shape>
                      <v:shape id="任意多边形 1472" o:spid="_x0000_s1026" o:spt="100" style="position:absolute;left:6870;top:1055;height:2;width:36;" filled="f" stroked="t" coordsize="36,1" o:gfxdata="UEsDBAoAAAAAAIdO4kAAAAAAAAAAAAAAAAAEAAAAZHJzL1BLAwQUAAAACACHTuJAFXwDKL4AAADd&#10;AAAADwAAAGRycy9kb3ducmV2LnhtbEWPTW/CMAyG75P2HyJP2m1NQBOgjsBh0rSeQBS0s9WYttA4&#10;VZOVbr8eHybtZsvvx+P1dvKdGmmIbWALs8yAIq6Ca7m2cDp+vKxAxYTssAtMFn4ownbz+LDG3IUb&#10;H2gsU60khGOOFpqU+lzrWDXkMWahJ5bbOQwek6xDrd2ANwn3nZ4bs9AeW5aGBnt6b6i6lt9eSnaf&#10;eBlf230xFbuv8rdy5jx31j4/zcwbqERT+hf/uQsn+MuV4Mo3MoLe3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XwDKL4A&#10;AADdAAAADwAAAAAAAAABACAAAAAiAAAAZHJzL2Rvd25yZXYueG1sUEsBAhQAFAAAAAgAh07iQDMv&#10;BZ47AAAAOQAAABAAAAAAAAAAAQAgAAAADQEAAGRycy9zaGFwZXhtbC54bWxQSwUGAAAAAAYABgBb&#10;AQAAtwMAAAAA&#10;" path="m0,0l33,0,36,1,0,0xe">
                        <v:fill on="f" focussize="0,0"/>
                        <v:stroke color="#000000" joinstyle="round"/>
                        <v:imagedata o:title=""/>
                        <o:lock v:ext="edit" aspectratio="f"/>
                      </v:shape>
                      <v:shape id="任意多边形 1471" o:spid="_x0000_s1026" o:spt="100" style="position:absolute;left:6866;top:1056;height:2;width:42;" fillcolor="#20282F" filled="t" stroked="f" coordsize="42,2" o:gfxdata="UEsDBAoAAAAAAIdO4kAAAAAAAAAAAAAAAAAEAAAAZHJzL1BLAwQUAAAACACHTuJArvzQjb0AAADd&#10;AAAADwAAAGRycy9kb3ducmV2LnhtbEVP22rCQBB9F/oPyxT6phulxDR19UGQBoqClw8YspMLZmdj&#10;dk3Sfr0rFPo2h3Od1WY0jeipc7VlBfNZBII4t7rmUsHlvJsmIJxH1thYJgU/5GCzfpmsMNV24CP1&#10;J1+KEMIuRQWV920qpcsrMuhmtiUOXGE7gz7ArpS6wyGEm0YuoiiWBmsODRW2tK0ov57uRkFRJIdf&#10;Wey+hlsWf1/1fnhf3Eql3l7n0ScIT6P/F/+5Mx3mL5MPeH4TTpDr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NCNvQAA&#10;AN0AAAAPAAAAAAAAAAEAIAAAACIAAABkcnMvZG93bnJldi54bWxQSwECFAAUAAAACACHTuJAMy8F&#10;njsAAAA5AAAAEAAAAAAAAAABACAAAAAMAQAAZHJzL3NoYXBleG1sLnhtbFBLBQYAAAAABgAGAFsB&#10;AAC2AwAAAAA=&#10;" path="m1,0l0,2,42,2,1,0xe">
                        <v:fill on="t" focussize="0,0"/>
                        <v:stroke on="f"/>
                        <v:imagedata o:title=""/>
                        <o:lock v:ext="edit" aspectratio="f"/>
                      </v:shape>
                      <v:shape id="任意多边形 1470" o:spid="_x0000_s1026" o:spt="100" style="position:absolute;left:6866;top:1056;height:2;width:42;" filled="f" stroked="t" coordsize="42,2" o:gfxdata="UEsDBAoAAAAAAIdO4kAAAAAAAAAAAAAAAAAEAAAAZHJzL1BLAwQUAAAACACHTuJATZTkU70AAADd&#10;AAAADwAAAGRycy9kb3ducmV2LnhtbEWPzW7CMAzH75P2DpEn7TJBCkLtKAQ0TQNx4UDZA1iNacsa&#10;p2oyCm+PD0jcbPn/8fNyfXWtulAfGs8GJuMEFHHpbcOVgd/jZvQJKkRki61nMnCjAOvV68sSc+sH&#10;PtCliJWSEA45Gqhj7HKtQ1mTwzD2HbHcTr53GGXtK217HCTctXqaJKl22LA01NjRd03lX/HvpNdv&#10;zvgxkJ9l52y65690+1Olxry/TZIFqEjX+BQ/3Dsr+Nlc+OUbGUGv7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lORTvQAA&#10;AN0AAAAPAAAAAAAAAAEAIAAAACIAAABkcnMvZG93bnJldi54bWxQSwECFAAUAAAACACHTuJAMy8F&#10;njsAAAA5AAAAEAAAAAAAAAABACAAAAAMAQAAZHJzL3NoYXBleG1sLnhtbFBLBQYAAAAABgAGAFsB&#10;AAC2AwAAAAA=&#10;" path="m1,0l42,2,0,2,1,0xe">
                        <v:fill on="f" focussize="0,0"/>
                        <v:stroke color="#000000" joinstyle="round"/>
                        <v:imagedata o:title=""/>
                        <o:lock v:ext="edit" aspectratio="f"/>
                      </v:shape>
                      <v:shape id="任意多边形 1469" o:spid="_x0000_s1026" o:spt="100" style="position:absolute;left:6868;top:1056;height:2;width:40;" fillcolor="#20282F" filled="t" stroked="f" coordsize="40,2" o:gfxdata="UEsDBAoAAAAAAIdO4kAAAAAAAAAAAAAAAAAEAAAAZHJzL1BLAwQUAAAACACHTuJAnKSd6b4AAADd&#10;AAAADwAAAGRycy9kb3ducmV2LnhtbEVPTWvCQBC9F/wPywheSrMbD61JXYMKAS891BZsb0N2TILZ&#10;2ZBdjfrru4VCb/N4n7MsrrYTFxp861hDmigQxJUzLdcaPj/KpwUIH5ANdo5Jw408FKvJwxJz40Z+&#10;p8s+1CKGsM9RQxNCn0vpq4Ys+sT1xJE7usFiiHCopRlwjOG2k3OlnqXFlmNDgz1tG6pO+7PV8GUO&#10;O3u/Zxtfz1X5TevRPb6NWs+mqXoFEega/sV/7p2J81+yFH6/iSfI1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KSd6b4A&#10;AADdAAAADwAAAAAAAAABACAAAAAiAAAAZHJzL2Rvd25yZXYueG1sUEsBAhQAFAAAAAgAh07iQDMv&#10;BZ47AAAAOQAAABAAAAAAAAAAAQAgAAAADQEAAGRycy9zaGFwZXhtbC54bWxQSwUGAAAAAAYABgBb&#10;AQAAtwMAAAAA&#10;" path="m37,0l0,0,40,2,37,0xe">
                        <v:fill on="t" focussize="0,0"/>
                        <v:stroke on="f"/>
                        <v:imagedata o:title=""/>
                        <o:lock v:ext="edit" aspectratio="f"/>
                      </v:shape>
                      <v:shape id="任意多边形 1468" o:spid="_x0000_s1026" o:spt="100" style="position:absolute;left:6868;top:1056;height:2;width:40;" filled="f" stroked="t" coordsize="40,2" o:gfxdata="UEsDBAoAAAAAAIdO4kAAAAAAAAAAAAAAAAAEAAAAZHJzL1BLAwQUAAAACACHTuJAArdlx74AAADd&#10;AAAADwAAAGRycy9kb3ducmV2LnhtbEVPS2uDQBC+F/Iflgn0UpI1HjTabHKIFIKHgjb0PLgTlbqz&#10;xt28/n22UOhtPr7nbHZ3M4grTa63rGC1jEAQN1b33Co4fn0s1iCcR9Y4WCYFD3Kw285eNphre+OK&#10;rrVvRQhhl6OCzvsxl9I1HRl0SzsSB+5kJ4M+wKmVesJbCDeDjKMokQZ7Dg0djrTvqPmpL0ZBeUzX&#10;SarPSV8cvt/2ZZ1VxWem1Ot8Fb2D8HT3/+I/90GH+WkWw+834QS5f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rdlx74A&#10;AADdAAAADwAAAAAAAAABACAAAAAiAAAAZHJzL2Rvd25yZXYueG1sUEsBAhQAFAAAAAgAh07iQDMv&#10;BZ47AAAAOQAAABAAAAAAAAAAAQAgAAAADQEAAGRycy9zaGFwZXhtbC54bWxQSwUGAAAAAAYABgBb&#10;AQAAtwMAAAAA&#10;" path="m0,0l37,0,40,2,0,0xe">
                        <v:fill on="f" focussize="0,0"/>
                        <v:stroke color="#000000" joinstyle="round"/>
                        <v:imagedata o:title=""/>
                        <o:lock v:ext="edit" aspectratio="f"/>
                      </v:shape>
                      <v:shape id="任意多边形 1467" o:spid="_x0000_s1026" o:spt="100" style="position:absolute;left:6863;top:1058;height:2;width:47;" fillcolor="#20282F" filled="t" stroked="f" coordsize="47,1" o:gfxdata="UEsDBAoAAAAAAIdO4kAAAAAAAAAAAAAAAAAEAAAAZHJzL1BLAwQUAAAACACHTuJAXMEc6LcAAADd&#10;AAAADwAAAGRycy9kb3ducmV2LnhtbEVPyQrCMBC9C/5DGMGbpiq4VKMHURBvLuB1aMYuNpPaRK1/&#10;bwTB2zzeOotVY0rxpNrllhUM+hEI4sTqnFMF59O2NwXhPLLG0jIpeJOD1bLdWmCs7YsP9Dz6VIQQ&#10;djEqyLyvYildkpFB17cVceCutjboA6xTqWt8hXBTymEUjaXBnENDhhWtM0pux4dRMCtHw9RMLwXp&#10;aucum6aw+3uhVLcziOYgPDX+L/65dzrMn8xG8P0mnCCX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cwRzotwAAAN0AAAAP&#10;AAAAAAAAAAEAIAAAACIAAABkcnMvZG93bnJldi54bWxQSwECFAAUAAAACACHTuJAMy8FnjsAAAA5&#10;AAAAEAAAAAAAAAABACAAAAAGAQAAZHJzL3NoYXBleG1sLnhtbFBLBQYAAAAABgAGAFsBAACwAwAA&#10;AAA=&#10;" path="m2,0l0,1,47,1,2,0xe">
                        <v:fill on="t" focussize="0,0"/>
                        <v:stroke on="f"/>
                        <v:imagedata o:title=""/>
                        <o:lock v:ext="edit" aspectratio="f"/>
                      </v:shape>
                      <v:shape id="任意多边形 1466" o:spid="_x0000_s1026" o:spt="100" style="position:absolute;left:6863;top:1058;height:2;width:47;" filled="f" stroked="t" coordsize="47,1" o:gfxdata="UEsDBAoAAAAAAIdO4kAAAAAAAAAAAAAAAAAEAAAAZHJzL1BLAwQUAAAACACHTuJAsd+9vL8AAADd&#10;AAAADwAAAGRycy9kb3ducmV2LnhtbEVP22oCMRB9L/gPYQRfSk2UtbarUYoo9EIVXT9g2Iy7SzeT&#10;dRNvf28Khb7N4VxnOr/aWpyp9ZVjDYO+AkGcO1NxoWGfrZ5eQPiAbLB2TBpu5GE+6zxMMTXuwls6&#10;70IhYgj7FDWUITSplD4vyaLvu4Y4cgfXWgwRtoU0LV5iuK3lUKlnabHi2FBiQ4uS8p/dyWr4ytbJ&#10;ZqS+j4+fo3H2lqz3H7d8qXWvO1ATEIGu4V/85343cf74NYHfb+IJcnY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Hfvby/&#10;AAAA3QAAAA8AAAAAAAAAAQAgAAAAIgAAAGRycy9kb3ducmV2LnhtbFBLAQIUABQAAAAIAIdO4kAz&#10;LwWeOwAAADkAAAAQAAAAAAAAAAEAIAAAAA4BAABkcnMvc2hhcGV4bWwueG1sUEsFBgAAAAAGAAYA&#10;WwEAALgDAAAAAA==&#10;" path="m2,0l47,1,0,1,2,0xe">
                        <v:fill on="f" focussize="0,0"/>
                        <v:stroke color="#000000" joinstyle="round"/>
                        <v:imagedata o:title=""/>
                        <o:lock v:ext="edit" aspectratio="f"/>
                      </v:shape>
                      <v:shape id="任意多边形 1465" o:spid="_x0000_s1026" o:spt="100" style="position:absolute;left:6866;top:1058;height:2;width:44;" fillcolor="#20282F" filled="t" stroked="f" coordsize="44,1" o:gfxdata="UEsDBAoAAAAAAIdO4kAAAAAAAAAAAAAAAAAEAAAAZHJzL1BLAwQUAAAACACHTuJANA5rM7wAAADd&#10;AAAADwAAAGRycy9kb3ducmV2LnhtbEVP22oCMRB9L/gPYQTfalahXlajD0KhZbHF1Q8YNuNmcTOJ&#10;m3j7eyMU+jaHc53l+m5bcaUuNI4VjIYZCOLK6YZrBYf95/sMRIjIGlvHpOBBAdar3tsSc+1uvKNr&#10;GWuRQjjkqMDE6HMpQ2XIYhg6T5y4o+ssxgS7WuoObynctnKcZRNpseHUYNDTxlB1Ki9WQVGeT6Xf&#10;XsaP38JN4s/0uymMV2rQH2ULEJHu8V/85/7Saf50/gGvb9IJcvU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QOazO8AAAA&#10;3QAAAA8AAAAAAAAAAQAgAAAAIgAAAGRycy9kb3ducmV2LnhtbFBLAQIUABQAAAAIAIdO4kAzLwWe&#10;OwAAADkAAAAQAAAAAAAAAAEAIAAAAAsBAABkcnMvc2hhcGV4bWwueG1sUEsFBgAAAAAGAAYAWwEA&#10;ALUDAAAAAA==&#10;" path="m42,0l0,0,44,1,42,0xe">
                        <v:fill on="t" focussize="0,0"/>
                        <v:stroke on="f"/>
                        <v:imagedata o:title=""/>
                        <o:lock v:ext="edit" aspectratio="f"/>
                      </v:shape>
                      <v:shape id="任意多边形 1464" o:spid="_x0000_s1026" o:spt="100" style="position:absolute;left:6866;top:1058;height:2;width:44;" filled="f" stroked="t" coordsize="44,1" o:gfxdata="UEsDBAoAAAAAAIdO4kAAAAAAAAAAAAAAAAAEAAAAZHJzL1BLAwQUAAAACACHTuJAHBhRor0AAADd&#10;AAAADwAAAGRycy9kb3ducmV2LnhtbEVPS2sCMRC+C/6HMAVvmrWHrW6NHhYLFYriA/E4bKabpZvJ&#10;kqSu/feNIHibj+85i9XNtuJKPjSOFUwnGQjiyumGawWn48d4BiJEZI2tY1LwRwFWy+FggYV2Pe/p&#10;eoi1SCEcClRgYuwKKUNlyGKYuI44cd/OW4wJ+lpqj30Kt618zbJcWmw4NRjsqDRU/Rx+rYISL/q8&#10;XVc7c8qP/mtW1pv9tldq9DLN3kFEusWn+OH+1Gn+2zyH+zfpBLn8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GFGivQAA&#10;AN0AAAAPAAAAAAAAAAEAIAAAACIAAABkcnMvZG93bnJldi54bWxQSwECFAAUAAAACACHTuJAMy8F&#10;njsAAAA5AAAAEAAAAAAAAAABACAAAAAMAQAAZHJzL3NoYXBleG1sLnhtbFBLBQYAAAAABgAGAFsB&#10;AAC2AwAAAAA=&#10;" path="m0,0l42,0,44,1,0,0xe">
                        <v:fill on="f" focussize="0,0"/>
                        <v:stroke color="#000000" joinstyle="round"/>
                        <v:imagedata o:title=""/>
                        <o:lock v:ext="edit" aspectratio="f"/>
                      </v:shape>
                      <v:shape id="任意多边形 1463" o:spid="_x0000_s1026" o:spt="100" style="position:absolute;left:6862;top:1059;height:2;width:50;" fillcolor="#20282F" filled="t" stroked="f" coordsize="50,2" o:gfxdata="UEsDBAoAAAAAAIdO4kAAAAAAAAAAAAAAAAAEAAAAZHJzL1BLAwQUAAAACACHTuJAWV3Q5bwAAADd&#10;AAAADwAAAGRycy9kb3ducmV2LnhtbEVPO2/CMBDeK/EfrEPqVhxStSEBw4BAod14DIyn+EgC8TmK&#10;TUj/fV2pEtt9+p63WA2mET11rrasYDqJQBAXVtdcKjgdt28zEM4ja2wsk4IfcrBajl4WmGn74D31&#10;B1+KEMIuQwWV920mpSsqMugmtiUO3MV2Bn2AXSl1h48QbhoZR9GnNFhzaKiwpXVFxe1wNwq+iiSV&#10;1038be/xuab8I/dy967U63gazUF4GvxT/O/e6TA/SRP4+ya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ld0OW8AAAA&#10;3QAAAA8AAAAAAAAAAQAgAAAAIgAAAGRycy9kb3ducmV2LnhtbFBLAQIUABQAAAAIAIdO4kAzLwWe&#10;OwAAADkAAAAQAAAAAAAAAAEAIAAAAAsBAABkcnMvc2hhcGV4bWwueG1sUEsFBgAAAAAGAAYAWwEA&#10;ALUDAAAAAA==&#10;" path="m1,0l0,2,50,2,1,0xe">
                        <v:fill on="t" focussize="0,0"/>
                        <v:stroke on="f"/>
                        <v:imagedata o:title=""/>
                        <o:lock v:ext="edit" aspectratio="f"/>
                      </v:shape>
                      <v:shape id="任意多边形 1462" o:spid="_x0000_s1026" o:spt="100" style="position:absolute;left:6862;top:1059;height:2;width:50;" filled="f" stroked="t" coordsize="50,2" o:gfxdata="UEsDBAoAAAAAAIdO4kAAAAAAAAAAAAAAAAAEAAAAZHJzL1BLAwQUAAAACACHTuJAW7awYcAAAADd&#10;AAAADwAAAGRycy9kb3ducmV2LnhtbEWPT2sCQQzF74LfYUihN52xh2rXHaUIBS1SqdVDb2En+wd3&#10;MsvO1NVv3xwKvSW8l/d+ydc336or9bEJbGE2NaCIi+Aariycvt4mC1AxITtsA5OFO0VYr8ajHDMX&#10;Bv6k6zFVSkI4ZmihTqnLtI5FTR7jNHTEopWh95hk7Svtehwk3Lf6yZhn7bFhaaixo01NxeX44y2c&#10;t+fXj6EK3/t3Mru0O9xP5dBY+/gwM0tQiW7p3/x3vXWCP38RXPlGRtCr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btrBh&#10;wAAAAN0AAAAPAAAAAAAAAAEAIAAAACIAAABkcnMvZG93bnJldi54bWxQSwECFAAUAAAACACHTuJA&#10;My8FnjsAAAA5AAAAEAAAAAAAAAABACAAAAAPAQAAZHJzL3NoYXBleG1sLnhtbFBLBQYAAAAABgAG&#10;AFsBAAC5AwAAAAA=&#10;" path="m1,0l50,2,0,2,1,0xe">
                        <v:fill on="f" focussize="0,0"/>
                        <v:stroke color="#000000" joinstyle="round"/>
                        <v:imagedata o:title=""/>
                        <o:lock v:ext="edit" aspectratio="f"/>
                      </v:shape>
                      <v:shape id="任意多边形 1461" o:spid="_x0000_s1026" o:spt="100" style="position:absolute;left:6863;top:1059;height:2;width:49;" fillcolor="#20282F" filled="t" stroked="f" coordsize="49,2" o:gfxdata="UEsDBAoAAAAAAIdO4kAAAAAAAAAAAAAAAAAEAAAAZHJzL1BLAwQUAAAACACHTuJActzFqbwAAADd&#10;AAAADwAAAGRycy9kb3ducmV2LnhtbEVPS2sCMRC+C/6HMEJvNWsp1d0aBStSoYfiWvY8bKa7qZvJ&#10;ksTXv28Ewdt8fM+ZLy+2EyfywThWMBlnIIhrpw03Cn72m+cZiBCRNXaOScGVAiwXw8EcC+3OvKNT&#10;GRuRQjgUqKCNsS+kDHVLFsPY9cSJ+3XeYkzQN1J7PKdw28mXLHuTFg2nhhZ7+mipPpRHq2D7XZUr&#10;j7kzx2r9Wn39mepzelXqaTTJ3kFEusSH+O7e6jR/mudw+yadIB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Lcxam8AAAA&#10;3QAAAA8AAAAAAAAAAQAgAAAAIgAAAGRycy9kb3ducmV2LnhtbFBLAQIUABQAAAAIAIdO4kAzLwWe&#10;OwAAADkAAAAQAAAAAAAAAAEAIAAAAAsBAABkcnMvc2hhcGV4bWwueG1sUEsFBgAAAAAGAAYAWwEA&#10;ALUDAAAAAA==&#10;" path="m46,0l0,0,49,2,46,0xe">
                        <v:fill on="t" focussize="0,0"/>
                        <v:stroke on="f"/>
                        <v:imagedata o:title=""/>
                        <o:lock v:ext="edit" aspectratio="f"/>
                      </v:shape>
                      <v:shape id="任意多边形 1460" o:spid="_x0000_s1026" o:spt="100" style="position:absolute;left:6863;top:1059;height:2;width:49;" filled="f" stroked="t" coordsize="49,2" o:gfxdata="UEsDBAoAAAAAAIdO4kAAAAAAAAAAAAAAAAAEAAAAZHJzL1BLAwQUAAAACACHTuJApmCTS7wAAADd&#10;AAAADwAAAGRycy9kb3ducmV2LnhtbEWPzYrCMBDH7wu+QxjBmyYKLm41ehAKCoJs3QcYmrEtNpPS&#10;xPrx9DuHhb3NMP+P32x2T9+qgfrYBLYwnxlQxGVwDVcWfi75dAUqJmSHbWCy8KIIu+3oY4OZCw/+&#10;pqFIlZIQjhlaqFPqMq1jWZPHOAsdsdyuofeYZO0r7Xp8SLhv9cKYT+2xYWmosaN9TeWtuHspOR8L&#10;Op308D7nIW+Kw5dfLJO1k/HcrEEleqZ/8Z/74AR/ZYRfvpER9PY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gk0u8AAAA&#10;3QAAAA8AAAAAAAAAAQAgAAAAIgAAAGRycy9kb3ducmV2LnhtbFBLAQIUABQAAAAIAIdO4kAzLwWe&#10;OwAAADkAAAAQAAAAAAAAAAEAIAAAAAsBAABkcnMvc2hhcGV4bWwueG1sUEsFBgAAAAAGAAYAWwEA&#10;ALUDAAAAAA==&#10;" path="m0,0l46,0,49,2,0,0xe">
                        <v:fill on="f" focussize="0,0"/>
                        <v:stroke color="#000000" joinstyle="round"/>
                        <v:imagedata o:title=""/>
                        <o:lock v:ext="edit" aspectratio="f"/>
                      </v:shape>
                      <v:shape id="任意多边形 1459" o:spid="_x0000_s1026" o:spt="100" style="position:absolute;left:6860;top:1061;height:2;width:54;" fillcolor="#20282F" filled="t" stroked="f" coordsize="54,2" o:gfxdata="UEsDBAoAAAAAAIdO4kAAAAAAAAAAAAAAAAAEAAAAZHJzL1BLAwQUAAAACACHTuJAMNjVLbwAAADd&#10;AAAADwAAAGRycy9kb3ducmV2LnhtbEVPS2sCMRC+F/ofwhR6q8lK0WVr9CAUKj2UXYV6HDbjZnEz&#10;WZL46L9vBMHbfHzPWayubhBnCrH3rKGYKBDErTc9dxp228+3EkRMyAYHz6ThjyKsls9PC6yMv3BN&#10;5yZ1IodwrFCDTWmspIytJYdx4kfizB18cJgyDJ00AS853A1yqtRMOuw5N1gcaW2pPTYnp6G0m/0v&#10;m/fm57ufu1M41nLY11q/vhTqA0Sia3qI7+4vk+eXqoDbN/kEufw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DY1S28AAAA&#10;3QAAAA8AAAAAAAAAAQAgAAAAIgAAAGRycy9kb3ducmV2LnhtbFBLAQIUABQAAAAIAIdO4kAzLwWe&#10;OwAAADkAAAAQAAAAAAAAAAEAIAAAAAsBAABkcnMvc2hhcGV4bWwueG1sUEsFBgAAAAAGAAYAWwEA&#10;ALUDAAAAAA==&#10;" path="m1,0l0,2,54,2,1,0xe">
                        <v:fill on="t" focussize="0,0"/>
                        <v:stroke on="f"/>
                        <v:imagedata o:title=""/>
                        <o:lock v:ext="edit" aspectratio="f"/>
                      </v:shape>
                      <v:shape id="任意多边形 1458" o:spid="_x0000_s1026" o:spt="100" style="position:absolute;left:6860;top:1061;height:2;width:54;" filled="f" stroked="t" coordsize="54,2" o:gfxdata="UEsDBAoAAAAAAIdO4kAAAAAAAAAAAAAAAAAEAAAAZHJzL1BLAwQUAAAACACHTuJAcivug70AAADd&#10;AAAADwAAAGRycy9kb3ducmV2LnhtbEVPS2sCMRC+F/wPYQQvRRMXqbIaBaVCoaeqB4/jZtyHm8my&#10;Sddtf70pFLzNx/ec1aa3teio9aVjDdOJAkGcOVNyruF03I8XIHxANlg7Jg0/5GGzHrysMDXuzl/U&#10;HUIuYgj7FDUUITSplD4ryKKfuIY4clfXWgwRtrk0Ld5juK1lotSbtFhybCiwoV1B2e3wbTX8fnZb&#10;Ozsn16p6f533ZVVd7O6o9Wg4VUsQgfrwFP+7P0ycv1AJ/H0TT5Dr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K+6DvQAA&#10;AN0AAAAPAAAAAAAAAAEAIAAAACIAAABkcnMvZG93bnJldi54bWxQSwECFAAUAAAACACHTuJAMy8F&#10;njsAAAA5AAAAEAAAAAAAAAABACAAAAAMAQAAZHJzL3NoYXBleG1sLnhtbFBLBQYAAAAABgAGAFsB&#10;AAC2AwAAAAA=&#10;" path="m1,0l54,2,0,2,1,0xe">
                        <v:fill on="f" focussize="0,0"/>
                        <v:stroke color="#000000" joinstyle="round"/>
                        <v:imagedata o:title=""/>
                        <o:lock v:ext="edit" aspectratio="f"/>
                      </v:shape>
                      <v:shape id="任意多边形 1457" o:spid="_x0000_s1026" o:spt="100" style="position:absolute;left:6862;top:1061;height:2;width:52;" fillcolor="#20282F" filled="t" stroked="f" coordsize="52,2" o:gfxdata="UEsDBAoAAAAAAIdO4kAAAAAAAAAAAAAAAAAEAAAAZHJzL1BLAwQUAAAACACHTuJAcIQfS7sAAADd&#10;AAAADwAAAGRycy9kb3ducmV2LnhtbEVP32vCMBB+F/wfwgl706RujNIZhYmCjPlgne9Hc2uKzaU0&#10;0ep/vwjC3u7j+3mL1c214kp9aDxryGYKBHHlTcO1hp/jdpqDCBHZYOuZNNwpwGo5Hi2wMH7gA13L&#10;WIsUwqFADTbGrpAyVJYchpnviBP363uHMcG+lqbHIYW7Vs6VepcOG04NFjtaW6rO5cVp+M4PX5/3&#10;jd+f3k7nYZ8ZspvhovXLJFMfICLd4r/46d6ZND9Xr/D4Jp0gl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IQfS7sAAADd&#10;AAAADwAAAAAAAAABACAAAAAiAAAAZHJzL2Rvd25yZXYueG1sUEsBAhQAFAAAAAgAh07iQDMvBZ47&#10;AAAAOQAAABAAAAAAAAAAAQAgAAAACgEAAGRycy9zaGFwZXhtbC54bWxQSwUGAAAAAAYABgBbAQAA&#10;tAMAAAAA&#10;" path="m50,0l0,0,52,2,50,0xe">
                        <v:fill on="t" focussize="0,0"/>
                        <v:stroke on="f"/>
                        <v:imagedata o:title=""/>
                        <o:lock v:ext="edit" aspectratio="f"/>
                      </v:shape>
                      <v:shape id="任意多边形 1456" o:spid="_x0000_s1026" o:spt="100" style="position:absolute;left:6862;top:1061;height:2;width:52;" filled="f" stroked="t" coordsize="52,2" o:gfxdata="UEsDBAoAAAAAAIdO4kAAAAAAAAAAAAAAAAAEAAAAZHJzL1BLAwQUAAAACACHTuJAn3cLR78AAADd&#10;AAAADwAAAGRycy9kb3ducmV2LnhtbEWPQWvDMAyF74X9B6PBbo2dMUZJ6xZaGAx2GGs3dlViNQ6N&#10;5WC7SbZfPw8Gu0m89z49bXaz68VIIXaeNZSFAkHceNNxq+H99LRcgYgJ2WDvmTR8UYTd9maxwcr4&#10;id9oPKZWZAjHCjXYlIZKythYchgLPxBn7eyDw5TX0EoTcMpw18t7pR6lw47zBYsDHSw1l+PVZUpZ&#10;j69N+12/fH6cwmxrOkz7q9Z3t6Vag0g0p3/zX/rZ5Por9QC/3+QR5PY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93C0e/&#10;AAAA3QAAAA8AAAAAAAAAAQAgAAAAIgAAAGRycy9kb3ducmV2LnhtbFBLAQIUABQAAAAIAIdO4kAz&#10;LwWeOwAAADkAAAAQAAAAAAAAAAEAIAAAAA4BAABkcnMvc2hhcGV4bWwueG1sUEsFBgAAAAAGAAYA&#10;WwEAALgDAAAAAA==&#10;" path="m0,0l50,0,52,2,0,0xe">
                        <v:fill on="f" focussize="0,0"/>
                        <v:stroke color="#000000" joinstyle="round"/>
                        <v:imagedata o:title=""/>
                        <o:lock v:ext="edit" aspectratio="f"/>
                      </v:shape>
                      <v:shape id="任意多边形 1455" o:spid="_x0000_s1026" o:spt="100" style="position:absolute;left:6858;top:1063;height:2;width:58;" fillcolor="#20282F" filled="t" stroked="f" coordsize="58,2" o:gfxdata="UEsDBAoAAAAAAIdO4kAAAAAAAAAAAAAAAAAEAAAAZHJzL1BLAwQUAAAACACHTuJAiLy/EboAAADd&#10;AAAADwAAAGRycy9kb3ducmV2LnhtbEVPTYvCMBC9C/6HMMLeNFFYkWr0UBRE8KCrnsdmbKvNpDTR&#10;6r83grC3ebzPmS2ethIPanzpWMNwoEAQZ86UnGs4/K36ExA+IBusHJOGF3lYzLudGSbGtbyjxz7k&#10;IoawT1BDEUKdSOmzgiz6gauJI3dxjcUQYZNL02Abw20lR0qNpcWSY0OBNaUFZbf93Wo4b9pw3V4O&#10;fNypNZ3SOi2Xr1Trn95QTUEEeoZ/8de9NnH+RP3C55t4gpy/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vL8RugAAAN0A&#10;AAAPAAAAAAAAAAEAIAAAACIAAABkcnMvZG93bnJldi54bWxQSwECFAAUAAAACACHTuJAMy8FnjsA&#10;AAA5AAAAEAAAAAAAAAABACAAAAAJAQAAZHJzL3NoYXBleG1sLnhtbFBLBQYAAAAABgAGAFsBAACz&#10;AwAAAAA=&#10;" path="m1,0l0,2,58,2,1,0xe">
                        <v:fill on="t" focussize="0,0"/>
                        <v:stroke on="f"/>
                        <v:imagedata o:title=""/>
                        <o:lock v:ext="edit" aspectratio="f"/>
                      </v:shape>
                      <v:shape id="任意多边形 1454" o:spid="_x0000_s1026" o:spt="100" style="position:absolute;left:6858;top:1063;height:2;width:58;" filled="f" stroked="t" coordsize="58,2" o:gfxdata="UEsDBAoAAAAAAIdO4kAAAAAAAAAAAAAAAAAEAAAAZHJzL1BLAwQUAAAACACHTuJAbLUMtL0AAADd&#10;AAAADwAAAGRycy9kb3ducmV2LnhtbEVPTWvCQBC9F/oflil4q7uKREldPbQUehChGtDehuyYxGZn&#10;Q3aqtr++Kwje5vE+Z768+FadqI9NYAujoQFFXAbXcGWh2L4/z0BFQXbYBiYLvxRhuXh8mGPuwpk/&#10;6bSRSqUQjjlaqEW6XOtY1uQxDkNHnLhD6D1Kgn2lXY/nFO5bPTYm0x4bTg01dvRaU/m9+fEWVpNp&#10;I+ssVPy22n0Vxfi4X8uftYOnkXkBJXSRu/jm/nBp/sxkcP0mnaA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tQy0vQAA&#10;AN0AAAAPAAAAAAAAAAEAIAAAACIAAABkcnMvZG93bnJldi54bWxQSwECFAAUAAAACACHTuJAMy8F&#10;njsAAAA5AAAAEAAAAAAAAAABACAAAAAMAQAAZHJzL3NoYXBleG1sLnhtbFBLBQYAAAAABgAGAFsB&#10;AAC2AwAAAAA=&#10;" path="m1,0l58,2,0,2,1,0xe">
                        <v:fill on="f" focussize="0,0"/>
                        <v:stroke color="#000000" joinstyle="round"/>
                        <v:imagedata o:title=""/>
                        <o:lock v:ext="edit" aspectratio="f"/>
                      </v:shape>
                      <v:shape id="任意多边形 1453" o:spid="_x0000_s1026" o:spt="100" style="position:absolute;left:6860;top:1063;height:2;width:56;" fillcolor="#20282F" filled="t" stroked="f" coordsize="56,2" o:gfxdata="UEsDBAoAAAAAAIdO4kAAAAAAAAAAAAAAAAAEAAAAZHJzL1BLAwQUAAAACACHTuJASd6QA7wAAADd&#10;AAAADwAAAGRycy9kb3ducmV2LnhtbEVPO2vDMBDeC/kP4gLZGikdUuNGDiQQ2lIvtT10PKzzg1gn&#10;Y8lx+u+rQqHbfXzPOxzvdhA3mnzvWMNuq0AQ18703GqoystjAsIHZIODY9LwTR6O2erhgKlxC3/S&#10;rQitiCHsU9TQhTCmUvq6I4t+60biyDVushginFppJlxiuB3kk1J7abHn2NDhSOeO6msxWw2n16Kc&#10;ZyxQDbb5Wqp3/5G3udab9U69gAh0D//iP/ebifMT9Qy/38QTZPY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nekAO8AAAA&#10;3QAAAA8AAAAAAAAAAQAgAAAAIgAAAGRycy9kb3ducmV2LnhtbFBLAQIUABQAAAAIAIdO4kAzLwWe&#10;OwAAADkAAAAQAAAAAAAAAAEAIAAAAAsBAABkcnMvc2hhcGV4bWwueG1sUEsFBgAAAAAGAAYAWwEA&#10;ALUDAAAAAA==&#10;" path="m54,0l0,0,56,2,54,0xe">
                        <v:fill on="t" focussize="0,0"/>
                        <v:stroke on="f"/>
                        <v:imagedata o:title=""/>
                        <o:lock v:ext="edit" aspectratio="f"/>
                      </v:shape>
                      <v:shape id="任意多边形 1452" o:spid="_x0000_s1026" o:spt="100" style="position:absolute;left:6860;top:1063;height:2;width:56;" filled="f" stroked="t" coordsize="56,2" o:gfxdata="UEsDBAoAAAAAAIdO4kAAAAAAAAAAAAAAAAAEAAAAZHJzL1BLAwQUAAAACACHTuJAhirwqcAAAADd&#10;AAAADwAAAGRycy9kb3ducmV2LnhtbEWPQWsCMRCF70L/QxihF9HEHsqyNXrQCh4KRW2hx3EzZlc3&#10;k2WTqvXXdw6F3mZ4b977Zra4hVZdqE9NZAvTiQFFXEXXsLfwsV+PC1ApIztsI5OFH0qwmD8MZli6&#10;eOUtXXbZKwnhVKKFOueu1DpVNQVMk9gRi3aMfcAsa++16/Eq4aHVT8Y864ANS0ONHS1rqs6772DB&#10;3PPX53ZFfp9O72+HwpsR3V+tfRxOzQuoTLf8b/673jjBL4zgyjcygp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GKvCp&#10;wAAAAN0AAAAPAAAAAAAAAAEAIAAAACIAAABkcnMvZG93bnJldi54bWxQSwECFAAUAAAACACHTuJA&#10;My8FnjsAAAA5AAAAEAAAAAAAAAABACAAAAAPAQAAZHJzL3NoYXBleG1sLnhtbFBLBQYAAAAABgAG&#10;AFsBAAC5AwAAAAA=&#10;" path="m0,0l54,0,56,2,0,0xe">
                        <v:fill on="f" focussize="0,0"/>
                        <v:stroke color="#000000" joinstyle="round"/>
                        <v:imagedata o:title=""/>
                        <o:lock v:ext="edit" aspectratio="f"/>
                      </v:shape>
                      <v:shape id="任意多边形 1451" o:spid="_x0000_s1026" o:spt="100" style="position:absolute;left:6857;top:1065;height:3;width:60;" fillcolor="#20282F" filled="t" stroked="f" coordsize="60,3" o:gfxdata="UEsDBAoAAAAAAIdO4kAAAAAAAAAAAAAAAAAEAAAAZHJzL1BLAwQUAAAACACHTuJAo868+boAAADd&#10;AAAADwAAAGRycy9kb3ducmV2LnhtbEVP22oCMRB9F/yHMELfNLG0oqtRbKFQKChePmDYjJvFZLIk&#10;qWv/vikUfJvDuc5qc/dO3CimNrCG6USBIK6DabnRcD59jOcgUkY26AKThh9KsFkPByusTOj5QLdj&#10;bkQJ4VShBptzV0mZakse0yR0xIW7hOgxFxgbaSL2Jdw7+azUTHpsuTRY7OjdUn09fnsN9WGmTHjd&#10;9fhm3UuzzV9uv4taP42magki0z0/xP/uT1Pmz9UC/r4pJ8j1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jzrz5ugAAAN0A&#10;AAAPAAAAAAAAAAEAIAAAACIAAABkcnMvZG93bnJldi54bWxQSwECFAAUAAAACACHTuJAMy8FnjsA&#10;AAA5AAAAEAAAAAAAAAABACAAAAAJAQAAZHJzL3NoYXBleG1sLnhtbFBLBQYAAAAABgAGAFsBAACz&#10;AwAAAAA=&#10;" path="m1,0l0,3,60,3,1,0xe">
                        <v:fill on="t" focussize="0,0"/>
                        <v:stroke on="f"/>
                        <v:imagedata o:title=""/>
                        <o:lock v:ext="edit" aspectratio="f"/>
                      </v:shape>
                      <v:shape id="任意多边形 1450" o:spid="_x0000_s1026" o:spt="100" style="position:absolute;left:6857;top:1065;height:3;width:60;" filled="f" stroked="t" coordsize="60,3" o:gfxdata="UEsDBAoAAAAAAIdO4kAAAAAAAAAAAAAAAAAEAAAAZHJzL1BLAwQUAAAACACHTuJA+ia0Dr8AAADd&#10;AAAADwAAAGRycy9kb3ducmV2LnhtbEWPzW4CMQyE75X6DpEr9VaSrfqDFgISFCjixtIHsDZms+3G&#10;WW3C39vXh0q92ZrxzOfp/Bo6daYhtZEtFCMDiriOruXGwtdh/TQGlTKywy4yWbhRgvns/m6KpYsX&#10;3tO5yo2SEE4lWvA596XWqfYUMI1iTyzaMQ4Bs6xDo92AFwkPnX425k0HbFkaPPa09FT/VKdg4fu9&#10;2r3k02q3eN1+rIzvNwf9ubH28aEwE1CZrvnf/He9dYI/LoRfvpER9O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omtA6/&#10;AAAA3QAAAA8AAAAAAAAAAQAgAAAAIgAAAGRycy9kb3ducmV2LnhtbFBLAQIUABQAAAAIAIdO4kAz&#10;LwWeOwAAADkAAAAQAAAAAAAAAAEAIAAAAA4BAABkcnMvc2hhcGV4bWwueG1sUEsFBgAAAAAGAAYA&#10;WwEAALgDAAAAAA==&#10;" path="m1,0l60,3,0,3,1,0xe">
                        <v:fill on="f" focussize="0,0"/>
                        <v:stroke color="#000000" joinstyle="round"/>
                        <v:imagedata o:title=""/>
                        <o:lock v:ext="edit" aspectratio="f"/>
                      </v:shape>
                      <v:shape id="任意多边形 1449" o:spid="_x0000_s1026" o:spt="100" style="position:absolute;left:6858;top:1065;height:3;width:59;" fillcolor="#20282F" filled="t" stroked="f" coordsize="59,3" o:gfxdata="UEsDBAoAAAAAAIdO4kAAAAAAAAAAAAAAAAAEAAAAZHJzL1BLAwQUAAAACACHTuJAdwWE5LoAAADd&#10;AAAADwAAAGRycy9kb3ducmV2LnhtbEVPTYvCMBC9L/gfwgh7WTSpwlKq0YMoehO7itehGdtqMylN&#10;tO6/N8LC3ubxPme+fNpGPKjztWMNyViBIC6cqbnUcPzZjFIQPiAbbByThl/ysFwMPuaYGdfzgR55&#10;KEUMYZ+hhiqENpPSFxVZ9GPXEkfu4jqLIcKulKbDPobbRk6U+pYWa44NFba0qqi45Xer4XBltc5P&#10;vfJ0Dl/pWW7v5X6q9ecwUTMQgZ7hX/zn3pk4P00SeH8TT5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3BYTkugAAAN0A&#10;AAAPAAAAAAAAAAEAIAAAACIAAABkcnMvZG93bnJldi54bWxQSwECFAAUAAAACACHTuJAMy8FnjsA&#10;AAA5AAAAEAAAAAAAAAABACAAAAAJAQAAZHJzL3NoYXBleG1sLnhtbFBLBQYAAAAABgAGAFsBAACz&#10;AwAAAAA=&#10;" path="m57,0l0,0,59,3,57,0xe">
                        <v:fill on="t" focussize="0,0"/>
                        <v:stroke on="f"/>
                        <v:imagedata o:title=""/>
                        <o:lock v:ext="edit" aspectratio="f"/>
                      </v:shape>
                      <v:shape id="任意多边形 1448" o:spid="_x0000_s1026" o:spt="100" style="position:absolute;left:6858;top:1065;height:3;width:59;" filled="f" stroked="t" coordsize="59,3" o:gfxdata="UEsDBAoAAAAAAIdO4kAAAAAAAAAAAAAAAAAEAAAAZHJzL1BLAwQUAAAACACHTuJAkhqaabwAAADd&#10;AAAADwAAAGRycy9kb3ducmV2LnhtbEWPzWrDMBCE74G8g9hCb7HsQItxowQaCOTk/D7A1tpaptZK&#10;SMrf21eFQG+7zMy3s4vV3Y7iSiEOjhVURQmCuHN64F7B+bSZ1SBiQtY4OiYFD4qwWk4nC2y0u/GB&#10;rsfUiwzh2KACk5JvpIydIYuxcJ44a98uWEx5Db3UAW8Zbkc5L8t3aXHgfMGgp7Wh7ud4sZli9u0+&#10;JP3Zhvprt+67t9afvFKvL1X5ASLRPf2bn+mtzvXrag5/3+QR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Iammm8AAAA&#10;3QAAAA8AAAAAAAAAAQAgAAAAIgAAAGRycy9kb3ducmV2LnhtbFBLAQIUABQAAAAIAIdO4kAzLwWe&#10;OwAAADkAAAAQAAAAAAAAAAEAIAAAAAsBAABkcnMvc2hhcGV4bWwueG1sUEsFBgAAAAAGAAYAWwEA&#10;ALUDAAAAAA==&#10;" path="m0,0l57,0,59,3,0,0xe">
                        <v:fill on="f" focussize="0,0"/>
                        <v:stroke color="#000000" joinstyle="round"/>
                        <v:imagedata o:title=""/>
                        <o:lock v:ext="edit" aspectratio="f"/>
                      </v:shape>
                      <v:shape id="任意多边形 1447" o:spid="_x0000_s1026" o:spt="100" style="position:absolute;left:6856;top:1068;height:2;width:62;" fillcolor="#20282F" filled="t" stroked="f" coordsize="62,2" o:gfxdata="UEsDBAoAAAAAAIdO4kAAAAAAAAAAAAAAAAAEAAAAZHJzL1BLAwQUAAAACACHTuJAfUy5VrsAAADd&#10;AAAADwAAAGRycy9kb3ducmV2LnhtbEVPTYvCMBC9C/6HMII3TaqsSNcosqxQZBGsHvY4NGNbbCal&#10;idX99xtB8DaP9zmrzcM2oqfO1441JFMFgrhwpuZSw/m0myxB+IBssHFMGv7Iw2Y9HKwwNe7OR+rz&#10;UIoYwj5FDVUIbSqlLyqy6KeuJY7cxXUWQ4RdKU2H9xhuGzlTaiEt1hwbKmzpq6Limt+shuJj+51t&#10;57jPfn57edhfVJNfldbjUaI+QQR6hLf45c5MnL9M5vD8Jp4g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Uy5VrsAAADd&#10;AAAADwAAAAAAAAABACAAAAAiAAAAZHJzL2Rvd25yZXYueG1sUEsBAhQAFAAAAAgAh07iQDMvBZ47&#10;AAAAOQAAABAAAAAAAAAAAQAgAAAACgEAAGRycy9zaGFwZXhtbC54bWxQSwUGAAAAAAYABgBbAQAA&#10;tAMAAAAA&#10;" path="m1,0l0,2,62,2,1,0xe">
                        <v:fill on="t" focussize="0,0"/>
                        <v:stroke on="f"/>
                        <v:imagedata o:title=""/>
                        <o:lock v:ext="edit" aspectratio="f"/>
                      </v:shape>
                      <v:shape id="任意多边形 1446" o:spid="_x0000_s1026" o:spt="100" style="position:absolute;left:6856;top:1068;height:2;width:62;" filled="f" stroked="t" coordsize="62,2" o:gfxdata="UEsDBAoAAAAAAIdO4kAAAAAAAAAAAAAAAAAEAAAAZHJzL1BLAwQUAAAACACHTuJAoHk7t7sAAADd&#10;AAAADwAAAGRycy9kb3ducmV2LnhtbEVPzWoCMRC+F3yHMIVeSk22SCurUVCs6FHbBxg24+7SzSQm&#10;cbU+vRGE3ubj+53p/GI70VOIrWMNxVCBIK6cabnW8PP99TYGEROywc4xafijCPPZ4GmKpXFn3lG/&#10;T7XIIRxL1NCk5EspY9WQxTh0njhzBxcspgxDLU3Acw63nXxX6kNabDk3NOhp2VD1uz9ZDepzvXwN&#10;/rgIfuvtbrW+9qv+qvXLc6EmIBJd0r/44d6YPH9cjOD+TT5Bz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Hk7t7sAAADd&#10;AAAADwAAAAAAAAABACAAAAAiAAAAZHJzL2Rvd25yZXYueG1sUEsBAhQAFAAAAAgAh07iQDMvBZ47&#10;AAAAOQAAABAAAAAAAAAAAQAgAAAACgEAAGRycy9zaGFwZXhtbC54bWxQSwUGAAAAAAYABgBbAQAA&#10;tAMAAAAA&#10;" path="m1,0l62,2,0,2,1,0xe">
                        <v:fill on="f" focussize="0,0"/>
                        <v:stroke color="#000000" joinstyle="round"/>
                        <v:imagedata o:title=""/>
                        <o:lock v:ext="edit" aspectratio="f"/>
                      </v:shape>
                      <v:shape id="任意多边形 1445" o:spid="_x0000_s1026" o:spt="100" style="position:absolute;left:6857;top:1068;height:2;width:61;" fillcolor="#20282F" filled="t" stroked="f" coordsize="61,2" o:gfxdata="UEsDBAoAAAAAAIdO4kAAAAAAAAAAAAAAAAAEAAAAZHJzL1BLAwQUAAAACACHTuJAR/eAZL8AAADd&#10;AAAADwAAAGRycy9kb3ducmV2LnhtbEVPTWvCQBC9F/oflhF6kbpJta3EbEREaQUvjULxNmTHJDU7&#10;G7Krpv++Kwi9zeN9TjrvTSMu1LnasoJ4FIEgLqyuuVSw362fpyCcR9bYWCYFv+Rgnj0+pJhoe+Uv&#10;uuS+FCGEXYIKKu/bREpXVGTQjWxLHLij7Qz6ALtS6g6vIdw08iWK3qTBmkNDhS0tKypO+dkoeF/1&#10;k+VmPPxZbMzW9oX51ofhh1JPgziagfDU+3/x3f2pw/xp/Aq3b8IJMv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3gGS/&#10;AAAA3QAAAA8AAAAAAAAAAQAgAAAAIgAAAGRycy9kb3ducmV2LnhtbFBLAQIUABQAAAAIAIdO4kAz&#10;LwWeOwAAADkAAAAQAAAAAAAAAAEAIAAAAA4BAABkcnMvc2hhcGV4bWwueG1sUEsFBgAAAAAGAAYA&#10;WwEAALgDAAAAAA==&#10;" path="m59,0l0,0,61,2,59,0xe">
                        <v:fill on="t" focussize="0,0"/>
                        <v:stroke on="f"/>
                        <v:imagedata o:title=""/>
                        <o:lock v:ext="edit" aspectratio="f"/>
                      </v:shape>
                      <v:shape id="任意多边形 1444" o:spid="_x0000_s1026" o:spt="100" style="position:absolute;left:6857;top:1068;height:2;width:61;" filled="f" stroked="t" coordsize="61,2" o:gfxdata="UEsDBAoAAAAAAIdO4kAAAAAAAAAAAAAAAAAEAAAAZHJzL1BLAwQUAAAACACHTuJAqAPJfbwAAADd&#10;AAAADwAAAGRycy9kb3ducmV2LnhtbEVPS4vCMBC+L/gfwgh7W9MqilSjoOLu6m19gbexGdtiMylN&#10;rPrvjSDsbT6+54ynd1OKhmpXWFYQdyIQxKnVBWcKdtvl1xCE88gaS8uk4EEOppPWxxgTbW/8R83G&#10;ZyKEsEtQQe59lUjp0pwMuo6tiAN3trVBH2CdSV3jLYSbUnajaCANFhwacqxonlN62VyNghWvUTan&#10;x75vu9fj7ND77v0sDkp9tuNoBMLT3f+L3+5fHeYP4wG8vgknyM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gDyX28AAAA&#10;3QAAAA8AAAAAAAAAAQAgAAAAIgAAAGRycy9kb3ducmV2LnhtbFBLAQIUABQAAAAIAIdO4kAzLwWe&#10;OwAAADkAAAAQAAAAAAAAAAEAIAAAAAsBAABkcnMvc2hhcGV4bWwueG1sUEsFBgAAAAAGAAYAWwEA&#10;ALUDAAAAAA==&#10;" path="m0,0l59,0,61,2,0,0xe">
                        <v:fill on="f" focussize="0,0"/>
                        <v:stroke color="#000000" joinstyle="round"/>
                        <v:imagedata o:title=""/>
                        <o:lock v:ext="edit" aspectratio="f"/>
                      </v:shape>
                      <v:shape id="任意多边形 1443" o:spid="_x0000_s1026" o:spt="100" style="position:absolute;left:6854;top:1070;height:2;width:65;" fillcolor="#20282F" filled="t" stroked="f" coordsize="65,2" o:gfxdata="UEsDBAoAAAAAAIdO4kAAAAAAAAAAAAAAAAAEAAAAZHJzL1BLAwQUAAAACACHTuJAiHJfmr0AAADd&#10;AAAADwAAAGRycy9kb3ducmV2LnhtbEVPS2vCQBC+C/0PyxR6001aqJK6yaEYED01KrS3YXeahGZn&#10;l+zWx793BcHbfHzPWVZnO4gjjaF3rCCfZSCItTM9twr2u3q6ABEissHBMSm4UICqfJossTDuxF90&#10;bGIrUgiHAhV0MfpCyqA7shhmzhMn7teNFmOCYyvNiKcUbgf5mmXv0mLPqaFDT58d6b/m3yp4y3Xt&#10;Ln7nf1bbZiXtpv7Wh1qpl+c8+wAR6Rwf4rt7bdL8RT6H2zfpBFle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cl+avQAA&#10;AN0AAAAPAAAAAAAAAAEAIAAAACIAAABkcnMvZG93bnJldi54bWxQSwECFAAUAAAACACHTuJAMy8F&#10;njsAAAA5AAAAEAAAAAAAAAABACAAAAAMAQAAZHJzL3NoYXBleG1sLnhtbFBLBQYAAAAABgAGAFsB&#10;AAC2AwAAAAA=&#10;" path="m1,0l0,2,65,2,1,0xe">
                        <v:fill on="t" focussize="0,0"/>
                        <v:stroke on="f"/>
                        <v:imagedata o:title=""/>
                        <o:lock v:ext="edit" aspectratio="f"/>
                      </v:shape>
                      <v:shape id="任意多边形 1442" o:spid="_x0000_s1026" o:spt="100" style="position:absolute;left:6854;top:1070;height:2;width:65;" filled="f" stroked="t" coordsize="65,2" o:gfxdata="UEsDBAoAAAAAAIdO4kAAAAAAAAAAAAAAAAAEAAAAZHJzL1BLAwQUAAAACACHTuJADB4gqMAAAADd&#10;AAAADwAAAGRycy9kb3ducmV2LnhtbEWPS2/CMBCE75X4D9YicSt2kKhQiuGAigTlgHgc4LaNt0lE&#10;vI5il8e/7x6QuO1qZme+nc7vvlFX6mId2EI2NKCIi+BqLi0cD8v3CaiYkB02gcnCgyLMZ723KeYu&#10;3HhH130qlYRwzNFClVKbax2LijzGYWiJRfsNnccka1dq1+FNwn2jR8Z8aI81S0OFLS0qKi77P29h&#10;ZU6Lze6rPdXfzc/2snXj0RnX1g76mfkEleieXubn9coJ/iQTXPlGRtCz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MHiCo&#10;wAAAAN0AAAAPAAAAAAAAAAEAIAAAACIAAABkcnMvZG93bnJldi54bWxQSwECFAAUAAAACACHTuJA&#10;My8FnjsAAAA5AAAAEAAAAAAAAAABACAAAAAPAQAAZHJzL3NoYXBleG1sLnhtbFBLBQYAAAAABgAG&#10;AFsBAAC5AwAAAAA=&#10;" path="m1,0l65,2,0,2,1,0xe">
                        <v:fill on="f" focussize="0,0"/>
                        <v:stroke color="#000000" joinstyle="round"/>
                        <v:imagedata o:title=""/>
                        <o:lock v:ext="edit" aspectratio="f"/>
                      </v:shape>
                      <v:shape id="任意多边形 1441" o:spid="_x0000_s1026" o:spt="100" style="position:absolute;left:6856;top:1070;height:2;width:63;" fillcolor="#20282F" filled="t" stroked="f" coordsize="63,2" o:gfxdata="UEsDBAoAAAAAAIdO4kAAAAAAAAAAAAAAAAAEAAAAZHJzL1BLAwQUAAAACACHTuJAzrbU7L0AAADd&#10;AAAADwAAAGRycy9kb3ducmV2LnhtbEVPTWvCQBC9C/6HZYTemk1aKBpdgwZaCiJUo/chOybB7GzI&#10;bk3aX+8WCt7m8T5nlY2mFTfqXWNZQRLFIIhLqxuuFJyK9+c5COeRNbaWScEPOcjW08kKU20HPtDt&#10;6CsRQtilqKD2vkuldGVNBl1kO+LAXWxv0AfYV1L3OIRw08qXOH6TBhsODTV2lNdUXo/fRsHX5nef&#10;Dx/X8243dq8j2cu20FKpp1kSL0F4Gv1D/O/+1GH+PFnA3zfhBLm+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ttTsvQAA&#10;AN0AAAAPAAAAAAAAAAEAIAAAACIAAABkcnMvZG93bnJldi54bWxQSwECFAAUAAAACACHTuJAMy8F&#10;njsAAAA5AAAAEAAAAAAAAAABACAAAAAMAQAAZHJzL3NoYXBleG1sLnhtbFBLBQYAAAAABgAGAFsB&#10;AAC2AwAAAAA=&#10;" path="m62,0l0,0,63,2,62,0xe">
                        <v:fill on="t" focussize="0,0"/>
                        <v:stroke on="f"/>
                        <v:imagedata o:title=""/>
                        <o:lock v:ext="edit" aspectratio="f"/>
                      </v:shape>
                      <v:shape id="任意多边形 1440" o:spid="_x0000_s1026" o:spt="100" style="position:absolute;left:6856;top:1070;height:2;width:63;" filled="f" stroked="t" coordsize="63,2" o:gfxdata="UEsDBAoAAAAAAIdO4kAAAAAAAAAAAAAAAAAEAAAAZHJzL1BLAwQUAAAACACHTuJABQjFOr0AAADd&#10;AAAADwAAAGRycy9kb3ducmV2LnhtbEWPT4vCMBDF78J+hzDC3jTRwyLVKIvgIh4E/+B5aGbbYjMp&#10;SWz12+8cFrzN8N6895vV5ulb1VNMTWALs6kBRVwG13Bl4XrZTRagUkZ22AYmCy9KsFl/jFZYuDDw&#10;ifpzrpSEcCrQQp1zV2idypo8pmnoiEX7DdFjljVW2kUcJNy3em7Ml/bYsDTU2NG2pvJ+fngL8bgb&#10;4ul4ve3v5tD0Lg3l4+fb2s/xzCxBZXrmt/n/eu8EfzEXfvlGRt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CMU6vQAA&#10;AN0AAAAPAAAAAAAAAAEAIAAAACIAAABkcnMvZG93bnJldi54bWxQSwECFAAUAAAACACHTuJAMy8F&#10;njsAAAA5AAAAEAAAAAAAAAABACAAAAAMAQAAZHJzL3NoYXBleG1sLnhtbFBLBQYAAAAABgAGAFsB&#10;AAC2AwAAAAA=&#10;" path="m0,0l62,0,63,2,0,0xe">
                        <v:fill on="f" focussize="0,0"/>
                        <v:stroke color="#000000" joinstyle="round"/>
                        <v:imagedata o:title=""/>
                        <o:lock v:ext="edit" aspectratio="f"/>
                      </v:shape>
                      <v:shape id="任意多边形 1439" o:spid="_x0000_s1026" o:spt="100" style="position:absolute;left:6853;top:1072;height:3;width:67;" fillcolor="#20282F" filled="t" stroked="f" coordsize="67,3" o:gfxdata="UEsDBAoAAAAAAIdO4kAAAAAAAAAAAAAAAAAEAAAAZHJzL1BLAwQUAAAACACHTuJAGg3CLL0AAADd&#10;AAAADwAAAGRycy9kb3ducmV2LnhtbEVPTWsCMRC9C/0PYQreNFkPdtkapbQUCorabQ89Dptxd3Ez&#10;WZKo6783BcHbPN7nLFaD7cSZfGgda8imCgRx5UzLtYbfn89JDiJEZIOdY9JwpQCr5dNogYVxF/6m&#10;cxlrkUI4FKihibEvpAxVQxbD1PXEiTs4bzEm6GtpPF5SuO3kTKm5tNhyamiwp/eGqmN5shrK4cVj&#10;vjtgtv+o3tbz7XGz/VNaj58z9Qoi0hAf4rv7y6T5+SyD/2/SCXJ5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DcIsvQAA&#10;AN0AAAAPAAAAAAAAAAEAIAAAACIAAABkcnMvZG93bnJldi54bWxQSwECFAAUAAAACACHTuJAMy8F&#10;njsAAAA5AAAAEAAAAAAAAAABACAAAAAMAQAAZHJzL3NoYXBleG1sLnhtbFBLBQYAAAAABgAGAFsB&#10;AAC2AwAAAAA=&#10;" path="m0,0l0,3,67,3,0,0xe">
                        <v:fill on="t" focussize="0,0"/>
                        <v:stroke on="f"/>
                        <v:imagedata o:title=""/>
                        <o:lock v:ext="edit" aspectratio="f"/>
                      </v:shape>
                      <v:shape id="任意多边形 1438" o:spid="_x0000_s1026" o:spt="100" style="position:absolute;left:6853;top:1072;height:3;width:67;" filled="f" stroked="t" coordsize="67,3" o:gfxdata="UEsDBAoAAAAAAIdO4kAAAAAAAAAAAAAAAAAEAAAAZHJzL1BLAwQUAAAACACHTuJAERqbxrwAAADd&#10;AAAADwAAAGRycy9kb3ducmV2LnhtbEVPTWuDQBC9F/oflgn01qxaKNa6ySEkJIdAMQn0OrhTV3Rn&#10;xd2q/ffdQKG3ebzPKbeL7cVEo28dK0jXCQji2umWGwW36+E5B+EDssbeMSn4IQ/bzeNDiYV2M1c0&#10;XUIjYgj7AhWYEIZCSl8bsujXbiCO3JcbLYYIx0bqEecYbnuZJcmrtNhybDA40M5Q3V2+rYLBGv/Z&#10;5Ee3787V7c2m/cfL/qDU0ypN3kEEWsK/+M990nF+nmVw/yaeI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Eam8a8AAAA&#10;3QAAAA8AAAAAAAAAAQAgAAAAIgAAAGRycy9kb3ducmV2LnhtbFBLAQIUABQAAAAIAIdO4kAzLwWe&#10;OwAAADkAAAAQAAAAAAAAAAEAIAAAAAsBAABkcnMvc2hhcGV4bWwueG1sUEsFBgAAAAAGAAYAWwEA&#10;ALUDAAAAAA==&#10;" path="m0,0l67,3,0,3,0,0xe">
                        <v:fill on="f" focussize="0,0"/>
                        <v:stroke color="#000000" joinstyle="round"/>
                        <v:imagedata o:title=""/>
                        <o:lock v:ext="edit" aspectratio="f"/>
                      </v:shape>
                      <v:shape id="任意多边形 1437" o:spid="_x0000_s1026" o:spt="100" style="position:absolute;left:6854;top:1072;height:3;width:66;" fillcolor="#20282F" filled="t" stroked="f" coordsize="66,3" o:gfxdata="UEsDBAoAAAAAAIdO4kAAAAAAAAAAAAAAAAAEAAAAZHJzL1BLAwQUAAAACACHTuJAP6LJK7cAAADd&#10;AAAADwAAAGRycy9kb3ducmV2LnhtbEVPTYvCMBC9C/6HMII3Ta2gpZoWdBG8rsqeZ5uxLTaTkkTt&#10;/nuzIHibx/ucbTmYTjzI+daygsU8AUFcWd1yreByPswyED4ga+wsk4I/8lAW49EWc22f/E2PU6hF&#10;DGGfo4ImhD6X0lcNGfRz2xNH7mqdwRChq6V2+IzhppNpkqykwZZjQ4M97Ruqbqe7UTDsDrsUcf3l&#10;ftNb9uMydoFZqelkkWxABBrCR/x2H3Wcn6VL+P8mniCL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oskrtwAAAN0AAAAP&#10;AAAAAAAAAAEAIAAAACIAAABkcnMvZG93bnJldi54bWxQSwECFAAUAAAACACHTuJAMy8FnjsAAAA5&#10;AAAAEAAAAAAAAAABACAAAAAGAQAAZHJzL3NoYXBleG1sLnhtbFBLBQYAAAAABgAGAFsBAACwAwAA&#10;AAA=&#10;" path="m64,0l0,0,66,3,64,0xe">
                        <v:fill on="t" focussize="0,0"/>
                        <v:stroke on="f"/>
                        <v:imagedata o:title=""/>
                        <o:lock v:ext="edit" aspectratio="f"/>
                      </v:shape>
                      <v:shape id="任意多边形 1436" o:spid="_x0000_s1026" o:spt="100" style="position:absolute;left:6854;top:1072;height:3;width:66;" filled="f" stroked="t" coordsize="66,3" o:gfxdata="UEsDBAoAAAAAAIdO4kAAAAAAAAAAAAAAAAAEAAAAZHJzL1BLAwQUAAAACACHTuJAXphQv78AAADd&#10;AAAADwAAAGRycy9kb3ducmV2LnhtbEVPTWvCQBC9F/oflil4KboxTYtEVw9CIHgpag/NbciO2djs&#10;bJpdjf77bqHQ2zze56w2N9uJKw2+daxgPktAENdOt9wo+DgW0wUIH5A1do5JwZ08bNaPDyvMtRt5&#10;T9dDaEQMYZ+jAhNCn0vpa0MW/cz1xJE7ucFiiHBopB5wjOG2k2mSvEmLLccGgz1tDdVfh4tVsP2s&#10;3sv9OXvZVc9Smm/TF69ZpdTkaZ4sQQS6hX/xn7vUcf4izeD3m3iCXP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6YUL+/&#10;AAAA3QAAAA8AAAAAAAAAAQAgAAAAIgAAAGRycy9kb3ducmV2LnhtbFBLAQIUABQAAAAIAIdO4kAz&#10;LwWeOwAAADkAAAAQAAAAAAAAAAEAIAAAAA4BAABkcnMvc2hhcGV4bWwueG1sUEsFBgAAAAAGAAYA&#10;WwEAALgDAAAAAA==&#10;" path="m0,0l64,0,66,3,0,0xe">
                        <v:fill on="f" focussize="0,0"/>
                        <v:stroke color="#000000" joinstyle="round"/>
                        <v:imagedata o:title=""/>
                        <o:lock v:ext="edit" aspectratio="f"/>
                      </v:shape>
                      <v:shape id="任意多边形 1435" o:spid="_x0000_s1026" o:spt="100" style="position:absolute;left:6853;top:1075;height:3;width:68;" fillcolor="#20282F" filled="t" stroked="f" coordsize="68,3" o:gfxdata="UEsDBAoAAAAAAIdO4kAAAAAAAAAAAAAAAAAEAAAAZHJzL1BLAwQUAAAACACHTuJA3vfCDbsAAADd&#10;AAAADwAAAGRycy9kb3ducmV2LnhtbEVPTYvCMBC9L/gfwix426aK2tI1ehBFr1XBPQ7NbFtsJiWJ&#10;Vf+9WVjwNo/3Ocv1w3RiIOdbywomSQqCuLK65VrB+bT7ykH4gKyxs0wKnuRhvRp9LLHQ9s4lDcdQ&#10;ixjCvkAFTQh9IaWvGjLoE9sTR+7XOoMhQldL7fAew00np2m6kAZbjg0N9rRpqLoeb0YB/1xK52bb&#10;U5Zl+/w2XJ/zXdkqNf6cpN8gAj3CW/zvPug4P5/O4e+beIJcv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vfCDbsAAADd&#10;AAAADwAAAAAAAAABACAAAAAiAAAAZHJzL2Rvd25yZXYueG1sUEsBAhQAFAAAAAgAh07iQDMvBZ47&#10;AAAAOQAAABAAAAAAAAAAAQAgAAAACgEAAGRycy9zaGFwZXhtbC54bWxQSwUGAAAAAAYABgBbAQAA&#10;tAMAAAAA&#10;" path="m0,0l0,3,68,3,0,0xe">
                        <v:fill on="t" focussize="0,0"/>
                        <v:stroke on="f"/>
                        <v:imagedata o:title=""/>
                        <o:lock v:ext="edit" aspectratio="f"/>
                      </v:shape>
                      <v:shape id="任意多边形 1434" o:spid="_x0000_s1026" o:spt="100" style="position:absolute;left:6853;top:1075;height:3;width:68;" filled="f" stroked="t" coordsize="68,3" o:gfxdata="UEsDBAoAAAAAAIdO4kAAAAAAAAAAAAAAAAAEAAAAZHJzL1BLAwQUAAAACACHTuJAOlZVFr4AAADd&#10;AAAADwAAAGRycy9kb3ducmV2LnhtbEVPTWvCQBC9F/oflin0InWjAZtGNx4KoQW9VAu9DtlpNiY7&#10;m2a3Rv+9Kwje5vE+Z7U+2U4cafCNYwWzaQKCuHK64VrB9758yUD4gKyxc0wKzuRhXTw+rDDXbuQv&#10;Ou5CLWII+xwVmBD6XEpfGbLop64njtyvGyyGCIda6gHHGG47OU+ShbTYcGww2NO7oard/VsFP2X6&#10;Yd427WT8o7RMx215eJ10Sj0/zZIliECncBff3J86zs/mC7h+E0+Qx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lZVFr4A&#10;AADdAAAADwAAAAAAAAABACAAAAAiAAAAZHJzL2Rvd25yZXYueG1sUEsBAhQAFAAAAAgAh07iQDMv&#10;BZ47AAAAOQAAABAAAAAAAAAAAQAgAAAADQEAAGRycy9zaGFwZXhtbC54bWxQSwUGAAAAAAYABgBb&#10;AQAAtwMAAAAA&#10;" path="m0,0l68,3,0,3,0,0xe">
                        <v:fill on="f" focussize="0,0"/>
                        <v:stroke color="#000000" joinstyle="round"/>
                        <v:imagedata o:title=""/>
                        <o:lock v:ext="edit" aspectratio="f"/>
                      </v:shape>
                      <v:shape id="任意多边形 1433" o:spid="_x0000_s1026" o:spt="100" style="position:absolute;left:6853;top:1075;height:3;width:68;" fillcolor="#20282F" filled="t" stroked="f" coordsize="68,3" o:gfxdata="UEsDBAoAAAAAAIdO4kAAAAAAAAAAAAAAAAAEAAAAZHJzL1BLAwQUAAAACACHTuJAQWn54boAAADd&#10;AAAADwAAAGRycy9kb3ducmV2LnhtbEVPTYvCMBC9C/6HMMLebKqs29I1ehBlvVYFPQ7NbFtsJiWJ&#10;Vf/9RhD2No/3Ocv1w3RiIOdbywpmSQqCuLK65VrB6bib5iB8QNbYWSYFT/KwXo1HSyy0vXNJwyHU&#10;IoawL1BBE0JfSOmrhgz6xPbEkfu1zmCI0NVSO7zHcNPJeZp+SYMtx4YGe9o0VF0PN6OAL+fSuc/t&#10;Mcuyn/w2XJ+LXdkq9TGZpd8gAj3Cv/jt3us4P59n8PomniBX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BafnhugAAAN0A&#10;AAAPAAAAAAAAAAEAIAAAACIAAABkcnMvZG93bnJldi54bWxQSwECFAAUAAAACACHTuJAMy8FnjsA&#10;AAA5AAAAEAAAAAAAAAABACAAAAAJAQAAZHJzL3NoYXBleG1sLnhtbFBLBQYAAAAABgAGAFsBAACz&#10;AwAAAAA=&#10;" path="m67,0l0,0,68,3,67,0xe">
                        <v:fill on="t" focussize="0,0"/>
                        <v:stroke on="f"/>
                        <v:imagedata o:title=""/>
                        <o:lock v:ext="edit" aspectratio="f"/>
                      </v:shape>
                      <v:shape id="任意多边形 1432" o:spid="_x0000_s1026" o:spt="100" style="position:absolute;left:6853;top:1075;height:3;width:68;" filled="f" stroked="t" coordsize="68,3" o:gfxdata="UEsDBAoAAAAAAIdO4kAAAAAAAAAAAAAAAAAEAAAAZHJzL1BLAwQUAAAACACHTuJAJIVk/8EAAADd&#10;AAAADwAAAGRycy9kb3ducmV2LnhtbEWPT2vCQBDF70K/wzKFXkQ3GvBPdPVQCC20l6rgdciO2dTs&#10;bJrdGvvtO4dCbzO8N+/9Zru/+1bdqI9NYAOzaQaKuAq24drA6VhOVqBiQrbYBiYDPxRhv3sYbbGw&#10;YeAPuh1SrSSEY4EGXEpdoXWsHHmM09ARi3YJvccka19r2+Mg4b7V8yxbaI8NS4PDjp4dVdfDtzdw&#10;LvMXt367jocvyst8eC8/l+PWmKfHWbYBleie/s1/169W8FdzwZVvZAS9+wV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JIVk&#10;/8EAAADdAAAADwAAAAAAAAABACAAAAAiAAAAZHJzL2Rvd25yZXYueG1sUEsBAhQAFAAAAAgAh07i&#10;QDMvBZ47AAAAOQAAABAAAAAAAAAAAQAgAAAAEAEAAGRycy9zaGFwZXhtbC54bWxQSwUGAAAAAAYA&#10;BgBbAQAAugMAAAAA&#10;" path="m0,0l67,0,68,3,0,0xe">
                        <v:fill on="f" focussize="0,0"/>
                        <v:stroke color="#000000" joinstyle="round"/>
                        <v:imagedata o:title=""/>
                        <o:lock v:ext="edit" aspectratio="f"/>
                      </v:shape>
                      <v:shape id="任意多边形 1431" o:spid="_x0000_s1026" o:spt="100" style="position:absolute;left:6852;top:1078;height:2;width:70;" fillcolor="#20282F" filled="t" stroked="f" coordsize="70,2" o:gfxdata="UEsDBAoAAAAAAIdO4kAAAAAAAAAAAAAAAAAEAAAAZHJzL1BLAwQUAAAACACHTuJAJU99xbwAAADd&#10;AAAADwAAAGRycy9kb3ducmV2LnhtbEVPS27CMBDdV+IO1iCxaxyyaEOKYUFViVWjpjnANB7iiHgc&#10;YodPT18jIXU3T+876+3V9uJMo+8cK1gmKQjixumOWwX198dzDsIHZI29Y1JwIw/bzexpjYV2F/6i&#10;cxVaEUPYF6jAhDAUUvrGkEWfuIE4cgc3WgwRjq3UI15iuO1llqYv0mLHscHgQDtDzbGarIKy9p9m&#10;X07Z6X34DX6V/Zg6f1VqMV+mbyACXcO/+OHe6zg/z1Zw/yaeID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VPfcW8AAAA&#10;3QAAAA8AAAAAAAAAAQAgAAAAIgAAAGRycy9kb3ducmV2LnhtbFBLAQIUABQAAAAIAIdO4kAzLwWe&#10;OwAAADkAAAAQAAAAAAAAAAEAIAAAAAsBAABkcnMvc2hhcGV4bWwueG1sUEsFBgAAAAAGAAYAWwEA&#10;ALUDAAAAAA==&#10;" path="m0,0l0,2,70,2,0,0xe">
                        <v:fill on="t" focussize="0,0"/>
                        <v:stroke on="f"/>
                        <v:imagedata o:title=""/>
                        <o:lock v:ext="edit" aspectratio="f"/>
                      </v:shape>
                      <v:shape id="任意多边形 1430" o:spid="_x0000_s1026" o:spt="100" style="position:absolute;left:6852;top:1078;height:2;width:70;" filled="f" stroked="t" coordsize="70,2" o:gfxdata="UEsDBAoAAAAAAIdO4kAAAAAAAAAAAAAAAAAEAAAAZHJzL1BLAwQUAAAACACHTuJActmpT78AAADd&#10;AAAADwAAAGRycy9kb3ducmV2LnhtbEWP0WrCQBBF3wv9h2UKfau7tlIldZVSKCoWIbEfMM1Ok2B2&#10;NmRXjX/vPAi+zXDv3Htmvhx8q07UxyawhfHIgCIug2u4svC7/36ZgYoJ2WEbmCxcKMJy8fgwx8yF&#10;M+d0KlKlJIRjhhbqlLpM61jW5DGOQkcs2n/oPSZZ+0q7Hs8S7lv9asy79tiwNNTY0VdN5aE4eguG&#10;DsOqCJNcN58Odz9xmm83f9Y+P43NB6hEQ7qbb9drJ/izN+GXb2QEvb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LZqU+/&#10;AAAA3QAAAA8AAAAAAAAAAQAgAAAAIgAAAGRycy9kb3ducmV2LnhtbFBLAQIUABQAAAAIAIdO4kAz&#10;LwWeOwAAADkAAAAQAAAAAAAAAAEAIAAAAA4BAABkcnMvc2hhcGV4bWwueG1sUEsFBgAAAAAGAAYA&#10;WwEAALgDAAAAAA==&#10;" path="m0,0l70,2,0,2,0,0xe">
                        <v:fill on="f" focussize="0,0"/>
                        <v:stroke color="#000000" joinstyle="round"/>
                        <v:imagedata o:title=""/>
                        <o:lock v:ext="edit" aspectratio="f"/>
                      </v:shape>
                      <v:shape id="任意多边形 1429" o:spid="_x0000_s1026" o:spt="100" style="position:absolute;left:6853;top:1078;height:2;width:69;" fillcolor="#20282F" filled="t" stroked="f" coordsize="69,2" o:gfxdata="UEsDBAoAAAAAAIdO4kAAAAAAAAAAAAAAAAAEAAAAZHJzL1BLAwQUAAAACACHTuJA7waLAb4AAADd&#10;AAAADwAAAGRycy9kb3ducmV2LnhtbEVPTWvCQBC9F/wPywje6iaRFkldRVMKORSL2mCP0+yYBLOz&#10;IbuN9t+7hYK3ebzPWayuphUD9a6xrCCeRiCIS6sbrhR8Ht4e5yCcR9bYWiYFv+RgtRw9LDDV9sI7&#10;Gva+EiGEXYoKau+7VEpX1mTQTW1HHLiT7Q36APtK6h4vIdy0MomiZ2mw4dBQY0dZTeV5/2MU6I/j&#10;+pgXWWPeX7+7pCi2T18bUmoyjqMXEJ6u/i7+d+c6zJ/PYvj7Jpwgl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waLAb4A&#10;AADdAAAADwAAAAAAAAABACAAAAAiAAAAZHJzL2Rvd25yZXYueG1sUEsBAhQAFAAAAAgAh07iQDMv&#10;BZ47AAAAOQAAABAAAAAAAAAAAQAgAAAADQEAAGRycy9zaGFwZXhtbC54bWxQSwUGAAAAAAYABgBb&#10;AQAAtwMAAAAA&#10;" path="m68,0l0,0,69,2,68,0xe">
                        <v:fill on="t" focussize="0,0"/>
                        <v:stroke on="f"/>
                        <v:imagedata o:title=""/>
                        <o:lock v:ext="edit" aspectratio="f"/>
                      </v:shape>
                      <v:shape id="任意多边形 1428" o:spid="_x0000_s1026" o:spt="100" style="position:absolute;left:6853;top:1078;height:2;width:69;" filled="f" stroked="t" coordsize="69,2" o:gfxdata="UEsDBAoAAAAAAIdO4kAAAAAAAAAAAAAAAAAEAAAAZHJzL1BLAwQUAAAACACHTuJA4qOa5L4AAADd&#10;AAAADwAAAGRycy9kb3ducmV2LnhtbEVP32vCMBB+H+x/CCfsbaZWEanGPjiEscHAOqa+Hc2ZFptL&#10;SbLq/vtFGOztPr6ftypvthMD+dA6VjAZZyCIa6dbNgo+99vnBYgQkTV2jknBDwUo148PKyy0u/KO&#10;hioakUI4FKigibEvpAx1QxbD2PXEiTs7bzEm6I3UHq8p3HYyz7K5tNhyamiwp01D9aX6tgpOZlrN&#10;fHzZfuXtYf4h32e9eTsq9TSaZEsQkW7xX/znftVp/mKaw/2bdIJc/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qOa5L4A&#10;AADdAAAADwAAAAAAAAABACAAAAAiAAAAZHJzL2Rvd25yZXYueG1sUEsBAhQAFAAAAAgAh07iQDMv&#10;BZ47AAAAOQAAABAAAAAAAAAAAQAgAAAADQEAAGRycy9zaGFwZXhtbC54bWxQSwUGAAAAAAYABgBb&#10;AQAAtwMAAAAA&#10;" path="m0,0l68,0,69,2,0,0xe">
                        <v:fill on="f" focussize="0,0"/>
                        <v:stroke color="#000000" joinstyle="round"/>
                        <v:imagedata o:title=""/>
                        <o:lock v:ext="edit" aspectratio="f"/>
                      </v:shape>
                      <v:shape id="任意多边形 1427" o:spid="_x0000_s1026" o:spt="100" style="position:absolute;left:6852;top:1080;height:3;width:70;" fillcolor="#20282F" filled="t" stroked="f" coordsize="70,3" o:gfxdata="UEsDBAoAAAAAAIdO4kAAAAAAAAAAAAAAAAAEAAAAZHJzL1BLAwQUAAAACACHTuJAyDJOyr0AAADd&#10;AAAADwAAAGRycy9kb3ducmV2LnhtbEVP32vCMBB+F/Y/hBP2NlNXkK4zihMc80W2qu9Hc2u6NZeS&#10;xKr/vRkMfLuP7+fNlxfbiYF8aB0rmE4yEMS10y03Cg77zVMBIkRkjZ1jUnClAMvFw2iOpXZn/qKh&#10;io1IIRxKVGBi7EspQ23IYpi4njhx385bjAn6RmqP5xRuO/mcZTNpseXUYLCntaH6tzpZBfn7Vtpi&#10;dxo+/XH9sv+5vq3qjVHqcTzNXkFEusS7+N/9odP8Is/h75t0glzc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Mk7KvQAA&#10;AN0AAAAPAAAAAAAAAAEAIAAAACIAAABkcnMvZG93bnJldi54bWxQSwECFAAUAAAACACHTuJAMy8F&#10;njsAAAA5AAAAEAAAAAAAAAABACAAAAAMAQAAZHJzL3NoYXBleG1sLnhtbFBLBQYAAAAABgAGAFsB&#10;AAC2AwAAAAA=&#10;" path="m0,0l0,3,70,3,0,0xe">
                        <v:fill on="t" focussize="0,0"/>
                        <v:stroke on="f"/>
                        <v:imagedata o:title=""/>
                        <o:lock v:ext="edit" aspectratio="f"/>
                      </v:shape>
                      <v:shape id="任意多边形 1426" o:spid="_x0000_s1026" o:spt="100" style="position:absolute;left:6852;top:1080;height:3;width:70;" filled="f" stroked="t" coordsize="70,3" o:gfxdata="UEsDBAoAAAAAAIdO4kAAAAAAAAAAAAAAAAAEAAAAZHJzL1BLAwQUAAAACACHTuJAUEkA/bkAAADd&#10;AAAADwAAAGRycy9kb3ducmV2LnhtbEVPy6rCMBDdX/AfwgjurmmvIlKNLvQKLqTg4wPGZmyLzaQk&#10;serfG0FwN4fznPnyYRrRkfO1ZQXpMAFBXFhdc6ngdNz8TkH4gKyxsUwKnuRhuej9zDHT9s576g6h&#10;FDGEfYYKqhDaTEpfVGTQD21LHLmLdQZDhK6U2uE9hptG/iXJRBqsOTZU2NKqouJ6uBkFTLfzidd1&#10;3nW5u/5Pcn+kdKfUoJ8mMxCBHuEr/ri3Os6fjsbw/iaeIB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BJAP25AAAA3QAA&#10;AA8AAAAAAAAAAQAgAAAAIgAAAGRycy9kb3ducmV2LnhtbFBLAQIUABQAAAAIAIdO4kAzLwWeOwAA&#10;ADkAAAAQAAAAAAAAAAEAIAAAAAgBAABkcnMvc2hhcGV4bWwueG1sUEsFBgAAAAAGAAYAWwEAALID&#10;AAAAAA==&#10;" path="m0,0l70,3,0,3,0,0xe">
                        <v:fill on="f" focussize="0,0"/>
                        <v:stroke color="#000000" joinstyle="round"/>
                        <v:imagedata o:title=""/>
                        <o:lock v:ext="edit" aspectratio="f"/>
                      </v:shape>
                      <v:shape id="任意多边形 1425" o:spid="_x0000_s1026" o:spt="100" style="position:absolute;left:6852;top:1080;height:3;width:70;" fillcolor="#20282F" filled="t" stroked="f" coordsize="70,3" o:gfxdata="UEsDBAoAAAAAAIdO4kAAAAAAAAAAAAAAAAAEAAAAZHJzL1BLAwQUAAAACACHTuJAKJdzJbwAAADd&#10;AAAADwAAAGRycy9kb3ducmV2LnhtbEVPS2sCMRC+C/0PYQq91ayVyroaRQVLexGf92EzbrbdTJYk&#10;rvrvm0LB23x8z5nOb7YRHflQO1Yw6GcgiEuna64UHA/r1xxEiMgaG8ek4E4B5rOn3hQL7a68o24f&#10;K5FCOBSowMTYFlKG0pDF0HctceLOzluMCfpKao/XFG4b+ZZlI2mx5tRgsKWVofJnf7EKhh9f0uab&#10;S7f1p9X48H1fLsq1UerleZBNQES6xYf43/2p0/x8+A5/36QT5O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iXcyW8AAAA&#10;3QAAAA8AAAAAAAAAAQAgAAAAIgAAAGRycy9kb3ducmV2LnhtbFBLAQIUABQAAAAIAIdO4kAzLwWe&#10;OwAAADkAAAAQAAAAAAAAAAEAIAAAAAsBAABkcnMvc2hhcGV4bWwueG1sUEsFBgAAAAAGAAYAWwEA&#10;ALUDAAAAAA==&#10;" path="m70,0l0,0,70,3,70,0xe">
                        <v:fill on="t" focussize="0,0"/>
                        <v:stroke on="f"/>
                        <v:imagedata o:title=""/>
                        <o:lock v:ext="edit" aspectratio="f"/>
                      </v:shape>
                      <v:shape id="任意多边形 1424" o:spid="_x0000_s1026" o:spt="100" style="position:absolute;left:6852;top:1080;height:3;width:70;" filled="f" stroked="t" coordsize="70,3" o:gfxdata="UEsDBAoAAAAAAIdO4kAAAAAAAAAAAAAAAAAEAAAAZHJzL1BLAwQUAAAACACHTuJAz9c7EboAAADd&#10;AAAADwAAAGRycy9kb3ducmV2LnhtbEVPzYrCMBC+C/sOYQRvmtaFItXYw7rCHpaCPw8wNrNtaTMp&#10;Sazu2xtB8DYf3+9sirvpxUjOt5YVpIsEBHFldcu1gvNpP1+B8AFZY2+ZFPyTh2L7Mdlgru2NDzQe&#10;Qy1iCPscFTQhDLmUvmrIoF/YgThyf9YZDBG6WmqHtxhuerlMkkwabDk2NDjQV0NVd7waBUzXy5l3&#10;bTmOpeu+s9KfKP1VajZNkzWIQPfwFr/cPzrOX31m8PwmniC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P1zsRugAAAN0A&#10;AAAPAAAAAAAAAAEAIAAAACIAAABkcnMvZG93bnJldi54bWxQSwECFAAUAAAACACHTuJAMy8FnjsA&#10;AAA5AAAAEAAAAAAAAAABACAAAAAJAQAAZHJzL3NoYXBleG1sLnhtbFBLBQYAAAAABgAGAFsBAACz&#10;AwAAAAA=&#10;" path="m0,0l70,0,70,3,0,0xe">
                        <v:fill on="f" focussize="0,0"/>
                        <v:stroke color="#000000" joinstyle="round"/>
                        <v:imagedata o:title=""/>
                        <o:lock v:ext="edit" aspectratio="f"/>
                      </v:shape>
                      <v:shape id="任意多边形 1423" o:spid="_x0000_s1026" o:spt="100" style="position:absolute;left:6852;top:1083;height:2;width:70;" fillcolor="#20282F" filled="t" stroked="f" coordsize="70,2" o:gfxdata="UEsDBAoAAAAAAIdO4kAAAAAAAAAAAAAAAAAEAAAAZHJzL1BLAwQUAAAACACHTuJAvkXa8bsAAADd&#10;AAAADwAAAGRycy9kb3ducmV2LnhtbEVPzYrCMBC+C75DmIW9aWqFtVajB0XwtKL2AcZmbMo2k9rE&#10;n92n3wiCt/n4fme+fNhG3KjztWMFo2ECgrh0uuZKQXHcDDIQPiBrbByTgl/ysFz0e3PMtbvznm6H&#10;UIkYwj5HBSaENpfSl4Ys+qFriSN3dp3FEGFXSd3hPYbbRqZJ8iUt1hwbDLa0MlT+HK5Wwa7w32a7&#10;u6aXdfsX/DQ9mSKbKPX5MUpmIAI9wlv8cm91nJ+NJ/D8Jp4gF/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kXa8bsAAADd&#10;AAAADwAAAAAAAAABACAAAAAiAAAAZHJzL2Rvd25yZXYueG1sUEsBAhQAFAAAAAgAh07iQDMvBZ47&#10;AAAAOQAAABAAAAAAAAAAAQAgAAAACgEAAGRycy9zaGFwZXhtbC54bWxQSwUGAAAAAAYABgBbAQAA&#10;tAMAAAAA&#10;" path="m0,0l0,2,70,2,0,0xe">
                        <v:fill on="t" focussize="0,0"/>
                        <v:stroke on="f"/>
                        <v:imagedata o:title=""/>
                        <o:lock v:ext="edit" aspectratio="f"/>
                      </v:shape>
                      <v:shape id="任意多边形 1422" o:spid="_x0000_s1026" o:spt="100" style="position:absolute;left:6852;top:1083;height:2;width:70;" filled="f" stroked="t" coordsize="70,2" o:gfxdata="UEsDBAoAAAAAAIdO4kAAAAAAAAAAAAAAAAAEAAAAZHJzL1BLAwQUAAAACACHTuJAjK+lSb8AAADd&#10;AAAADwAAAGRycy9kb3ducmV2LnhtbEWP0WrCQBBF3wv9h2UKfau7tlIldZVSKCoWIbEfMM1Ok2B2&#10;NmRXjX/vPAi+zXDv3Htmvhx8q07UxyawhfHIgCIug2u4svC7/36ZgYoJ2WEbmCxcKMJy8fgwx8yF&#10;M+d0KlKlJIRjhhbqlLpM61jW5DGOQkcs2n/oPSZZ+0q7Hs8S7lv9asy79tiwNNTY0VdN5aE4eguG&#10;DsOqCJNcN58Odz9xmm83f9Y+P43NB6hEQ7qbb9drJ/izN8GVb2QEvb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yvpUm/&#10;AAAA3QAAAA8AAAAAAAAAAQAgAAAAIgAAAGRycy9kb3ducmV2LnhtbFBLAQIUABQAAAAIAIdO4kAz&#10;LwWeOwAAADkAAAAQAAAAAAAAAAEAIAAAAA4BAABkcnMvc2hhcGV4bWwueG1sUEsFBgAAAAAGAAYA&#10;WwEAALgDAAAAAA==&#10;" path="m0,0l70,2,0,2,0,0xe">
                        <v:fill on="f" focussize="0,0"/>
                        <v:stroke color="#000000" joinstyle="round"/>
                        <v:imagedata o:title=""/>
                        <o:lock v:ext="edit" aspectratio="f"/>
                      </v:shape>
                      <v:shape id="任意多边形 1421" o:spid="_x0000_s1026" o:spt="100" style="position:absolute;left:6852;top:1083;height:2;width:70;" fillcolor="#20282F" filled="t" stroked="f" coordsize="70,2" o:gfxdata="UEsDBAoAAAAAAIdO4kAAAAAAAAAAAAAAAAAEAAAAZHJzL1BLAwQUAAAACACHTuJAoJbrGL0AAADd&#10;AAAADwAAAGRycy9kb3ducmV2LnhtbEVPzWrCQBC+F/oOyxS81Y0R2pi6elAETw3VPMCYHbOh2dmY&#10;3cS0T98tFHqbj+931tvJtmKk3jeOFSzmCQjiyumGawXl+fCcgfABWWPrmBR8kYft5vFhjbl2d/6g&#10;8RRqEUPY56jAhNDlUvrKkEU/dx1x5K6utxgi7Gupe7zHcNvKNElepMWGY4PBjnaGqs/TYBUUpX83&#10;x2JIb/vuO/hVejFl9qrU7GmRvIEINIV/8Z/7qOP8bLmC32/iCX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lusYvQAA&#10;AN0AAAAPAAAAAAAAAAEAIAAAACIAAABkcnMvZG93bnJldi54bWxQSwECFAAUAAAACACHTuJAMy8F&#10;njsAAAA5AAAAEAAAAAAAAAABACAAAAAMAQAAZHJzL3NoYXBleG1sLnhtbFBLBQYAAAAABgAGAFsB&#10;AAC2AwAAAAA=&#10;" path="m69,0l0,0,70,2,69,0xe">
                        <v:fill on="t" focussize="0,0"/>
                        <v:stroke on="f"/>
                        <v:imagedata o:title=""/>
                        <o:lock v:ext="edit" aspectratio="f"/>
                      </v:shape>
                      <v:shape id="任意多边形 1420" o:spid="_x0000_s1026" o:spt="100" style="position:absolute;left:6852;top:1083;height:2;width:70;" filled="f" stroked="t" coordsize="70,2" o:gfxdata="UEsDBAoAAAAAAIdO4kAAAAAAAAAAAAAAAAAEAAAAZHJzL1BLAwQUAAAACACHTuJAKt/aMr4AAADd&#10;AAAADwAAAGRycy9kb3ducmV2LnhtbEWP0WrCQBBF3wv+wzIF3+quRVpJXaUIRYtSSPQDxuw0CWZn&#10;Q3bV9O+dh4JvM9w7955ZrAbfqiv1sQlsYToxoIjL4BquLBwPXy9zUDEhO2wDk4U/irBajp4WmLlw&#10;45yuRaqUhHDM0EKdUpdpHcuaPMZJ6IhF+w29xyRrX2nX403CfatfjXnTHhuWhho7WtdUnouLt2Do&#10;PGyKMMt18+nwZx/f8933ydrx89R8gEo0pIf5/3rrBH8+E375RkbQy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t/aMr4A&#10;AADdAAAADwAAAAAAAAABACAAAAAiAAAAZHJzL2Rvd25yZXYueG1sUEsBAhQAFAAAAAgAh07iQDMv&#10;BZ47AAAAOQAAABAAAAAAAAAAAQAgAAAADQEAAGRycy9zaGFwZXhtbC54bWxQSwUGAAAAAAYABgBb&#10;AQAAtwMAAAAA&#10;" path="m0,0l69,0,70,2,0,0xe">
                        <v:fill on="f" focussize="0,0"/>
                        <v:stroke color="#000000" joinstyle="round"/>
                        <v:imagedata o:title=""/>
                        <o:lock v:ext="edit" aspectratio="f"/>
                      </v:shape>
                      <v:shape id="任意多边形 1419" o:spid="_x0000_s1026" o:spt="100" style="position:absolute;left:6852;top:1085;height:3;width:70;" fillcolor="#20282F" filled="t" stroked="f" coordsize="70,3" o:gfxdata="UEsDBAoAAAAAAIdO4kAAAAAAAAAAAAAAAAAEAAAAZHJzL1BLAwQUAAAACACHTuJAD6oGW70AAADd&#10;AAAADwAAAGRycy9kb3ducmV2LnhtbEVPS2sCMRC+F/wPYYTeNLu2yHZrFBUs7UV8tPdhM91s3UyW&#10;JK7675uC0Nt8fM+ZLa62FT350DhWkI8zEMSV0w3XCj6Pm1EBIkRkja1jUnCjAIv54GGGpXYX3lN/&#10;iLVIIRxKVGBi7EopQ2XIYhi7jjhx385bjAn6WmqPlxRuWznJsqm02HBqMNjR2lB1Opytgqe3D2mL&#10;7bnf+a/1y/HntlpWG6PU4zDPXkFEusZ/8d39rtP84jmHv2/SCXL+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qgZbvQAA&#10;AN0AAAAPAAAAAAAAAAEAIAAAACIAAABkcnMvZG93bnJldi54bWxQSwECFAAUAAAACACHTuJAMy8F&#10;njsAAAA5AAAAEAAAAAAAAAABACAAAAAMAQAAZHJzL3NoYXBleG1sLnhtbFBLBQYAAAAABgAGAFsB&#10;AAC2AwAAAAA=&#10;" path="m0,0l0,3,70,3,0,0xe">
                        <v:fill on="t" focussize="0,0"/>
                        <v:stroke on="f"/>
                        <v:imagedata o:title=""/>
                        <o:lock v:ext="edit" aspectratio="f"/>
                      </v:shape>
                      <v:shape id="任意多边形 1418" o:spid="_x0000_s1026" o:spt="100" style="position:absolute;left:6852;top:1085;height:3;width:70;" filled="f" stroked="t" coordsize="70,3" o:gfxdata="UEsDBAoAAAAAAIdO4kAAAAAAAAAAAAAAAAAEAAAAZHJzL1BLAwQUAAAACACHTuJA6OpOb7oAAADd&#10;AAAADwAAAGRycy9kb3ducmV2LnhtbEVPzYrCMBC+C/sOYRa8aVpZRLqmHvyBPSwFtQ8wNrNtaTMp&#10;Sazu2xtB8DYf3++sN3fTi5Gcby0rSOcJCOLK6pZrBeX5MFuB8AFZY2+ZFPyTh03+MVljpu2NjzSe&#10;Qi1iCPsMFTQhDJmUvmrIoJ/bgThyf9YZDBG6WmqHtxhuerlIkqU02HJsaHCgbUNVd7oaBUzXS8m7&#10;thjHwnX7ZeHPlP4qNf1Mk28Qge7hLX65f3Scv/pawPObeILM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o6k5vugAAAN0A&#10;AAAPAAAAAAAAAAEAIAAAACIAAABkcnMvZG93bnJldi54bWxQSwECFAAUAAAACACHTuJAMy8FnjsA&#10;AAA5AAAAEAAAAAAAAAABACAAAAAJAQAAZHJzL3NoYXBleG1sLnhtbFBLBQYAAAAABgAGAFsBAACz&#10;AwAAAAA=&#10;" path="m0,0l70,3,0,3,0,0xe">
                        <v:fill on="f" focussize="0,0"/>
                        <v:stroke color="#000000" joinstyle="round"/>
                        <v:imagedata o:title=""/>
                        <o:lock v:ext="edit" aspectratio="f"/>
                      </v:shape>
                      <v:shape id="任意多边形 1417" o:spid="_x0000_s1026" o:spt="100" style="position:absolute;left:6852;top:1085;height:3;width:70;" fillcolor="#20282F" filled="t" stroked="f" coordsize="70,3" o:gfxdata="UEsDBAoAAAAAAIdO4kAAAAAAAAAAAAAAAAAEAAAAZHJzL1BLAwQUAAAACACHTuJAkDQ9t7wAAADd&#10;AAAADwAAAGRycy9kb3ducmV2LnhtbEVPS2sCMRC+C/0PYQq91ay1yLoaRQVLexGf92EzbrbdTJYk&#10;rvrvm0LB23x8z5nOb7YRHflQO1Yw6GcgiEuna64UHA/r1xxEiMgaG8ek4E4B5rOn3hQL7a68o24f&#10;K5FCOBSowMTYFlKG0pDF0HctceLOzluMCfpKao/XFG4b+ZZlI2mx5tRgsKWVofJnf7EKhh9f0uab&#10;S7f1p9X48H1fLsq1UerleZBNQES6xYf43/2p0/z8fQh/36QT5O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A0Pbe8AAAA&#10;3QAAAA8AAAAAAAAAAQAgAAAAIgAAAGRycy9kb3ducmV2LnhtbFBLAQIUABQAAAAIAIdO4kAzLwWe&#10;OwAAADkAAAAQAAAAAAAAAAEAIAAAAAsBAABkcnMvc2hhcGV4bWwueG1sUEsFBgAAAAAGAAYAWwEA&#10;ALUDAAAAAA==&#10;" path="m70,0l0,0,69,3,70,0xe">
                        <v:fill on="t" focussize="0,0"/>
                        <v:stroke on="f"/>
                        <v:imagedata o:title=""/>
                        <o:lock v:ext="edit" aspectratio="f"/>
                      </v:shape>
                      <v:shape id="任意多边形 1416" o:spid="_x0000_s1026" o:spt="100" style="position:absolute;left:6852;top:1085;height:3;width:70;" filled="f" stroked="t" coordsize="70,3" o:gfxdata="UEsDBAoAAAAAAIdO4kAAAAAAAAAAAAAAAAAEAAAAZHJzL1BLAwQUAAAACACHTuJACE9zgLoAAADd&#10;AAAADwAAAGRycy9kb3ducmV2LnhtbEVPzYrCMBC+L/gOYQRva9pFRKqpB39gD1JY7QOMzdiWNpOS&#10;xKpvbxYW9jYf3+9stk/Ti5Gcby0rSOcJCOLK6pZrBeXl+LkC4QOyxt4yKXiRh20++dhgpu2Df2g8&#10;h1rEEPYZKmhCGDIpfdWQQT+3A3HkbtYZDBG6WmqHjxhuevmVJEtpsOXY0OBAu4aq7nw3Cpju15L3&#10;bTGOhesOy8JfKD0pNZumyRpEoGf4F/+5v3Wcv1os4PebeILM3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IT3OAugAAAN0A&#10;AAAPAAAAAAAAAAEAIAAAACIAAABkcnMvZG93bnJldi54bWxQSwECFAAUAAAACACHTuJAMy8FnjsA&#10;AAA5AAAAEAAAAAAAAAABACAAAAAJAQAAZHJzL3NoYXBleG1sLnhtbFBLBQYAAAAABgAGAFsBAACz&#10;AwAAAAA=&#10;" path="m0,0l70,0,69,3,0,0xe">
                        <v:fill on="f" focussize="0,0"/>
                        <v:stroke color="#000000" joinstyle="round"/>
                        <v:imagedata o:title=""/>
                        <o:lock v:ext="edit" aspectratio="f"/>
                      </v:shape>
                      <v:shape id="任意多边形 1415" o:spid="_x0000_s1026" o:spt="100" style="position:absolute;left:6852;top:1088;height:3;width:70;" fillcolor="#20282F" filled="t" stroked="f" coordsize="70,3" o:gfxdata="UEsDBAoAAAAAAIdO4kAAAAAAAAAAAAAAAAAEAAAAZHJzL1BLAwQUAAAACACHTuJAcJEAWL0AAADd&#10;AAAADwAAAGRycy9kb3ducmV2LnhtbEVPTWsCMRC9F/ofwgjeNGtrZbs1SisoehGr7X3YTDdrN5Ml&#10;iav+e1MQepvH+5zp/GIb0ZEPtWMFo2EGgrh0uuZKwddhOchBhIissXFMCq4UYD57fJhiod2ZP6nb&#10;x0qkEA4FKjAxtoWUoTRkMQxdS5y4H+ctxgR9JbXHcwq3jXzKsom0WHNqMNjSwlD5uz9ZBc+rjbT5&#10;9tTt/Pfi9XC8fryXS6NUvzfK3kBEusR/8d291ml+Pn6Bv2/SCXJ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kQBYvQAA&#10;AN0AAAAPAAAAAAAAAAEAIAAAACIAAABkcnMvZG93bnJldi54bWxQSwECFAAUAAAACACHTuJAMy8F&#10;njsAAAA5AAAAEAAAAAAAAAABACAAAAAMAQAAZHJzL3NoYXBleG1sLnhtbFBLBQYAAAAABgAGAFsB&#10;AAC2AwAAAAA=&#10;" path="m0,0l0,3,70,3,0,0xe">
                        <v:fill on="t" focussize="0,0"/>
                        <v:stroke on="f"/>
                        <v:imagedata o:title=""/>
                        <o:lock v:ext="edit" aspectratio="f"/>
                      </v:shape>
                      <v:shape id="任意多边形 1414" o:spid="_x0000_s1026" o:spt="100" style="position:absolute;left:6852;top:1088;height:3;width:70;" filled="f" stroked="t" coordsize="70,3" o:gfxdata="UEsDBAoAAAAAAIdO4kAAAAAAAAAAAAAAAAAEAAAAZHJzL1BLAwQUAAAACACHTuJAl9FIbLoAAADd&#10;AAAADwAAAGRycy9kb3ducmV2LnhtbEVPzYrCMBC+C/sOYQRvmlaWItXYw7rCHpaCPw8wNrNtaTMp&#10;Sazu2xtB8DYf3+9sirvpxUjOt5YVpIsEBHFldcu1gvNpP1+B8AFZY2+ZFPyTh2L7Mdlgru2NDzQe&#10;Qy1iCPscFTQhDLmUvmrIoF/YgThyf9YZDBG6WmqHtxhuerlMkkwabDk2NDjQV0NVd7waBUzXy5l3&#10;bTmOpeu+s9KfKP1VajZNkzWIQPfwFr/cPzrOX31m8PwmniC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X0UhsugAAAN0A&#10;AAAPAAAAAAAAAAEAIAAAACIAAABkcnMvZG93bnJldi54bWxQSwECFAAUAAAACACHTuJAMy8FnjsA&#10;AAA5AAAAEAAAAAAAAAABACAAAAAJAQAAZHJzL3NoYXBleG1sLnhtbFBLBQYAAAAABgAGAFsBAACz&#10;AwAAAAA=&#10;" path="m0,0l70,3,0,3,0,0xe">
                        <v:fill on="f" focussize="0,0"/>
                        <v:stroke color="#000000" joinstyle="round"/>
                        <v:imagedata o:title=""/>
                        <o:lock v:ext="edit" aspectratio="f"/>
                      </v:shape>
                      <v:shape id="任意多边形 1413" o:spid="_x0000_s1026" o:spt="100" style="position:absolute;left:6852;top:1088;height:3;width:70;" fillcolor="#20282F" filled="t" stroked="f" coordsize="70,3" o:gfxdata="UEsDBAoAAAAAAIdO4kAAAAAAAAAAAAAAAAAEAAAAZHJzL1BLAwQUAAAACACHTuJA7w87tL0AAADd&#10;AAAADwAAAGRycy9kb3ducmV2LnhtbEVPTWsCMRC9F/ofwgjeNGsrdbs1SisoehGr7X3YTDdrN5Ml&#10;iav+e1MQepvH+5zp/GIb0ZEPtWMFo2EGgrh0uuZKwddhOchBhIissXFMCq4UYD57fJhiod2ZP6nb&#10;x0qkEA4FKjAxtoWUoTRkMQxdS5y4H+ctxgR9JbXHcwq3jXzKshdpsebUYLClhaHyd3+yCp5XG2nz&#10;7anb+e/F6+F4/Xgvl0apfm+UvYGIdIn/4rt7rdP8fDyBv2/SCXJ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Dzu0vQAA&#10;AN0AAAAPAAAAAAAAAAEAIAAAACIAAABkcnMvZG93bnJldi54bWxQSwECFAAUAAAACACHTuJAMy8F&#10;njsAAAA5AAAAEAAAAAAAAAABACAAAAAMAQAAZHJzL3NoYXBleG1sLnhtbFBLBQYAAAAABgAGAFsB&#10;AAC2AwAAAAA=&#10;" path="m70,0l0,0,70,3,70,0xe">
                        <v:fill on="t" focussize="0,0"/>
                        <v:stroke on="f"/>
                        <v:imagedata o:title=""/>
                        <o:lock v:ext="edit" aspectratio="f"/>
                      </v:shape>
                      <v:shape id="任意多边形 1412" o:spid="_x0000_s1026" o:spt="100" style="position:absolute;left:6852;top:1088;height:3;width:70;" filled="f" stroked="t" coordsize="70,3" o:gfxdata="UEsDBAoAAAAAAIdO4kAAAAAAAAAAAAAAAAAEAAAAZHJzL1BLAwQUAAAACACHTuJAiQJ5hb0AAADd&#10;AAAADwAAAGRycy9kb3ducmV2LnhtbEWPzYrCQBCE74LvMLSwN51kWUSyjh52FfYgAX8eoM30JsFM&#10;T5gZo769fRC8dVPVVV8v13fXqYFCbD0byGcZKOLK25ZrA6fjdroAFROyxc4zGXhQhPVqPFpiYf2N&#10;9zQcUq0khGOBBpqU+kLrWDXkMM58Tyzavw8Ok6yh1jbgTcJdpz+zbK4dtiwNDfb001B1OVydAabr&#10;+cS/bTkMZbhs5mU8Ur4z5mOSZ9+gEt3T2/y6/rOCv/gSXPlGRtCr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AnmFvQAA&#10;AN0AAAAPAAAAAAAAAAEAIAAAACIAAABkcnMvZG93bnJldi54bWxQSwECFAAUAAAACACHTuJAMy8F&#10;njsAAAA5AAAAEAAAAAAAAAABACAAAAAMAQAAZHJzL3NoYXBleG1sLnhtbFBLBQYAAAAABgAGAFsB&#10;AAC2AwAAAAA=&#10;" path="m0,0l70,0,70,3,0,0xe">
                        <v:fill on="f" focussize="0,0"/>
                        <v:stroke color="#000000" joinstyle="round"/>
                        <v:imagedata o:title=""/>
                        <o:lock v:ext="edit" aspectratio="f"/>
                      </v:shape>
                      <v:shape id="任意多边形 1411" o:spid="_x0000_s1026" o:spt="100" style="position:absolute;left:6852;top:1091;height:3;width:69;" fillcolor="#20282F" filled="t" stroked="f" coordsize="69,3" o:gfxdata="UEsDBAoAAAAAAIdO4kAAAAAAAAAAAAAAAAAEAAAAZHJzL1BLAwQUAAAACACHTuJA0wN+4rwAAADd&#10;AAAADwAAAGRycy9kb3ducmV2LnhtbEVPyWrDMBC9F/IPYgq5NVJMKKlrJdBASuktiUPJbbDGlqg1&#10;Mpay/X1VKPQ2j7dOtb75XlxojC6whvlMgSBugnHcaagP26cliJiQDfaBScOdIqxXk4cKSxOuvKPL&#10;PnUih3AsUYNNaSiljI0lj3EWBuLMtWH0mDIcO2lGvOZw38tCqWfp0XFusDjQxlLzvT97DX3hT/Yr&#10;HN8/T2+dal3h6sPurvX0ca5eQSS6pX/xn/vD5PnLxQv8fpNPkK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MDfuK8AAAA&#10;3QAAAA8AAAAAAAAAAQAgAAAAIgAAAGRycy9kb3ducmV2LnhtbFBLAQIUABQAAAAIAIdO4kAzLwWe&#10;OwAAADkAAAAQAAAAAAAAAAEAIAAAAAsBAABkcnMvc2hhcGV4bWwueG1sUEsFBgAAAAAGAAYAWwEA&#10;ALUDAAAAAA==&#10;" path="m0,0l0,3,69,3,0,0xe">
                        <v:fill on="t" focussize="0,0"/>
                        <v:stroke on="f"/>
                        <v:imagedata o:title=""/>
                        <o:lock v:ext="edit" aspectratio="f"/>
                      </v:shape>
                      <v:shape id="任意多边形 1410" o:spid="_x0000_s1026" o:spt="100" style="position:absolute;left:6852;top:1091;height:3;width:69;" filled="f" stroked="t" coordsize="69,3" o:gfxdata="UEsDBAoAAAAAAIdO4kAAAAAAAAAAAAAAAAAEAAAAZHJzL1BLAwQUAAAACACHTuJAgIJ3Br0AAADd&#10;AAAADwAAAGRycy9kb3ducmV2LnhtbEWPQW/CMAyF75P4D5GRdhspk0ClEDggNnEdDLiaxrQVjdM2&#10;GZR/jw9Iu9l6z+99Xqx6V6sbdaHybGA8SkAR595WXBj43X99pKBCRLZYeyYDDwqwWg7eFphZf+cf&#10;uu1ioSSEQ4YGyhibTOuQl+QwjHxDLNrFdw6jrF2hbYd3CXe1/kySqXZYsTSU2NC6pPy6+3MGcLaf&#10;bdpj65u+Tb/PlWtPj8PUmPfhOJmDitTHf/PremsFP50Iv3wjI+jl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gncGvQAA&#10;AN0AAAAPAAAAAAAAAAEAIAAAACIAAABkcnMvZG93bnJldi54bWxQSwECFAAUAAAACACHTuJAMy8F&#10;njsAAAA5AAAAEAAAAAAAAAABACAAAAAMAQAAZHJzL3NoYXBleG1sLnhtbFBLBQYAAAAABgAGAFsB&#10;AAC2AwAAAAA=&#10;" path="m0,0l69,3,0,3,0,0xe">
                        <v:fill on="f" focussize="0,0"/>
                        <v:stroke color="#000000" joinstyle="round"/>
                        <v:imagedata o:title=""/>
                        <o:lock v:ext="edit" aspectratio="f"/>
                      </v:shape>
                      <v:shape id="任意多边形 1409" o:spid="_x0000_s1026" o:spt="100" style="position:absolute;left:6852;top:1091;height:3;width:70;" fillcolor="#20282F" filled="t" stroked="f" coordsize="70,3" o:gfxdata="UEsDBAoAAAAAAIdO4kAAAAAAAAAAAAAAAAAEAAAAZHJzL1BLAwQUAAAACACHTuJAinOQhr0AAADd&#10;AAAADwAAAGRycy9kb3ducmV2LnhtbEVPS2sCMRC+F/wPYYTeNLuWynZrFBUs7UV8tPdhM91s3UyW&#10;JK7675uC0Nt8fM+ZLa62FT350DhWkI8zEMSV0w3XCj6Pm1EBIkRkja1jUnCjAIv54GGGpXYX3lN/&#10;iLVIIRxKVGBi7EopQ2XIYhi7jjhx385bjAn6WmqPlxRuWznJsqm02HBqMNjR2lB1Opytgqe3D2mL&#10;7bnf+a/1y/HntlpWG6PU4zDPXkFEusZ/8d39rtP84jmHv2/SCXL+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c5CGvQAA&#10;AN0AAAAPAAAAAAAAAAEAIAAAACIAAABkcnMvZG93bnJldi54bWxQSwECFAAUAAAACACHTuJAMy8F&#10;njsAAAA5AAAAEAAAAAAAAAABACAAAAAMAQAAZHJzL3NoYXBleG1sLnhtbFBLBQYAAAAABgAGAFsB&#10;AAC2AwAAAAA=&#10;" path="m70,0l0,0,69,3,70,0xe">
                        <v:fill on="t" focussize="0,0"/>
                        <v:stroke on="f"/>
                        <v:imagedata o:title=""/>
                        <o:lock v:ext="edit" aspectratio="f"/>
                      </v:shape>
                      <v:shape id="任意多边形 1408" o:spid="_x0000_s1026" o:spt="100" style="position:absolute;left:6852;top:1091;height:3;width:70;" filled="f" stroked="t" coordsize="70,3" o:gfxdata="UEsDBAoAAAAAAIdO4kAAAAAAAAAAAAAAAAAEAAAAZHJzL1BLAwQUAAAACACHTuJAbTPYsroAAADd&#10;AAAADwAAAGRycy9kb3ducmV2LnhtbEVPzYrCMBC+C/sOYRa8aVphRbqmHvyBPSwFtQ8wNrNtaTMp&#10;Sazu2xtB8DYf3++sN3fTi5Gcby0rSOcJCOLK6pZrBeX5MFuB8AFZY2+ZFPyTh03+MVljpu2NjzSe&#10;Qi1iCPsMFTQhDJmUvmrIoJ/bgThyf9YZDBG6WmqHtxhuerlIkqU02HJsaHCgbUNVd7oaBUzXS8m7&#10;thjHwnX7ZeHPlP4qNf1Mk28Qge7hLX65f3Scv/pawPObeILM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M9iyugAAAN0A&#10;AAAPAAAAAAAAAAEAIAAAACIAAABkcnMvZG93bnJldi54bWxQSwECFAAUAAAACACHTuJAMy8FnjsA&#10;AAA5AAAAEAAAAAAAAAABACAAAAAJAQAAZHJzL3NoYXBleG1sLnhtbFBLBQYAAAAABgAGAFsBAACz&#10;AwAAAAA=&#10;" path="m0,0l70,0,69,3,0,0xe">
                        <v:fill on="f" focussize="0,0"/>
                        <v:stroke color="#000000" joinstyle="round"/>
                        <v:imagedata o:title=""/>
                        <o:lock v:ext="edit" aspectratio="f"/>
                      </v:shape>
                      <v:shape id="任意多边形 1407" o:spid="_x0000_s1026" o:spt="100" style="position:absolute;left:6853;top:1094;height:2;width:67;" fillcolor="#20282F" filled="t" stroked="f" coordsize="67,2" o:gfxdata="UEsDBAoAAAAAAIdO4kAAAAAAAAAAAAAAAAAEAAAAZHJzL1BLAwQUAAAACACHTuJA2h2JXbwAAADd&#10;AAAADwAAAGRycy9kb3ducmV2LnhtbEVPTWsCMRC9C/6HMIIXqYm7VOxqFCkWBE+1UnocNuNmcTNZ&#10;N6naf28Eobd5vM9ZrG6uERfqQu1Zw2SsQBCX3tRcaTh8fbzMQISIbLDxTBr+KMBq2e8tsDD+yp90&#10;2cdKpBAOBWqwMbaFlKG05DCMfUucuKPvHMYEu0qaDq8p3DUyU2oqHdacGiy29G6pPO1/nYYmW3/v&#10;8h8808hm1W6j3s45Ra2Hg4mag4h0i//ip3tr0vzZaw6Pb9IJcnk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odiV28AAAA&#10;3QAAAA8AAAAAAAAAAQAgAAAAIgAAAGRycy9kb3ducmV2LnhtbFBLAQIUABQAAAAIAIdO4kAzLwWe&#10;OwAAADkAAAAQAAAAAAAAAAEAIAAAAAsBAABkcnMvc2hhcGV4bWwueG1sUEsFBgAAAAAGAAYAWwEA&#10;ALUDAAAAAA==&#10;" path="m0,0l0,2,67,2,0,0xe">
                        <v:fill on="t" focussize="0,0"/>
                        <v:stroke on="f"/>
                        <v:imagedata o:title=""/>
                        <o:lock v:ext="edit" aspectratio="f"/>
                      </v:shape>
                      <v:shape id="任意多边形 1406" o:spid="_x0000_s1026" o:spt="100" style="position:absolute;left:6853;top:1094;height:2;width:67;" filled="f" stroked="t" coordsize="67,2" o:gfxdata="UEsDBAoAAAAAAIdO4kAAAAAAAAAAAAAAAAAEAAAAZHJzL1BLAwQUAAAACACHTuJACzT2nboAAADd&#10;AAAADwAAAGRycy9kb3ducmV2LnhtbEVPTYvCMBC9L/gfwgheFk0rKqUaPRQFwYu6i+ehGdtiMylN&#10;tOqvN4LgbR7vcxaru6nFjVpXWVYQjyIQxLnVFRcK/v82wwSE88gaa8uk4EEOVsvezwJTbTs+0O3o&#10;CxFC2KWooPS+SaV0eUkG3cg2xIE729agD7AtpG6xC+GmluMomkmDFYeGEhvKSsovx6tR8NxLvFof&#10;/8r1s8s2p/WuyOqdUoN+HM1BeLr7r/jj3uowP5lO4P1NOEEu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LNPadugAAAN0A&#10;AAAPAAAAAAAAAAEAIAAAACIAAABkcnMvZG93bnJldi54bWxQSwECFAAUAAAACACHTuJAMy8FnjsA&#10;AAA5AAAAEAAAAAAAAAABACAAAAAJAQAAZHJzL3NoYXBleG1sLnhtbFBLBQYAAAAABgAGAFsBAACz&#10;AwAAAAA=&#10;" path="m0,0l67,2,0,2,0,0xe">
                        <v:fill on="f" focussize="0,0"/>
                        <v:stroke color="#000000" joinstyle="round"/>
                        <v:imagedata o:title=""/>
                        <o:lock v:ext="edit" aspectratio="f"/>
                      </v:shape>
                      <v:shape id="任意多边形 1405" o:spid="_x0000_s1026" o:spt="100" style="position:absolute;left:6853;top:1094;height:2;width:68;" fillcolor="#20282F" filled="t" stroked="f" coordsize="68,2" o:gfxdata="UEsDBAoAAAAAAIdO4kAAAAAAAAAAAAAAAAAEAAAAZHJzL1BLAwQUAAAACACHTuJAkmeFcr8AAADd&#10;AAAADwAAAGRycy9kb3ducmV2LnhtbEVPS2sCMRC+F/wPYYReRJO1Vex2o4eWpULpYbWHHofN7EM3&#10;k2WT+vj3Rij0Nh/fc7LNxXbiRINvHWtIZgoEcelMy7WG730+XYHwAdlg55g0XMnDZj16yDA17swF&#10;nXahFjGEfYoamhD6VEpfNmTRz1xPHLnKDRZDhEMtzYDnGG47OVdqKS22HBsa7OmtofK4+7UaXvbV&#10;/P2r+MyT/EM95WryfJjwj9aP40S9ggh0Cf/iP/fWxPmrxQLu38QT5Po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JnhXK/&#10;AAAA3QAAAA8AAAAAAAAAAQAgAAAAIgAAAGRycy9kb3ducmV2LnhtbFBLAQIUABQAAAAIAIdO4kAz&#10;LwWeOwAAADkAAAAQAAAAAAAAAAEAIAAAAA4BAABkcnMvc2hhcGV4bWwueG1sUEsFBgAAAAAGAAYA&#10;WwEAALgDAAAAAA==&#10;" path="m68,0l0,0,67,2,68,0xe">
                        <v:fill on="t" focussize="0,0"/>
                        <v:stroke on="f"/>
                        <v:imagedata o:title=""/>
                        <o:lock v:ext="edit" aspectratio="f"/>
                      </v:shape>
                      <v:shape id="任意多边形 1404" o:spid="_x0000_s1026" o:spt="100" style="position:absolute;left:6853;top:1094;height:2;width:68;" filled="f" stroked="t" coordsize="68,2" o:gfxdata="UEsDBAoAAAAAAIdO4kAAAAAAAAAAAAAAAAAEAAAAZHJzL1BLAwQUAAAACACHTuJAYIGLxr8AAADc&#10;AAAADwAAAGRycy9kb3ducmV2LnhtbEWPQWvCQBSE7wX/w/KEXorupkgqqatUpSD1ZBTU2yP7TNJm&#10;34bsVu2/dwWhx2FmvmEms6ttxJk6XzvWkAwVCOLCmZpLDbvt52AMwgdkg41j0vBHHmbT3tMEM+Mu&#10;vKFzHkoRIewz1FCF0GZS+qIii37oWuLonVxnMUTZldJ0eIlw28hXpVJpsea4UGFLi4qKn/zXavC7&#10;/O07mS+/Xg4jdVQfp9V6v3RaP/cT9Q4i0DX8hx/tldEwSlO4n4lHQE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CBi8a/&#10;AAAA3AAAAA8AAAAAAAAAAQAgAAAAIgAAAGRycy9kb3ducmV2LnhtbFBLAQIUABQAAAAIAIdO4kAz&#10;LwWeOwAAADkAAAAQAAAAAAAAAAEAIAAAAA4BAABkcnMvc2hhcGV4bWwueG1sUEsFBgAAAAAGAAYA&#10;WwEAALgDAAAAAA==&#10;" path="m0,0l68,0,67,2,0,0xe">
                        <v:fill on="f" focussize="0,0"/>
                        <v:stroke color="#000000" joinstyle="round"/>
                        <v:imagedata o:title=""/>
                        <o:lock v:ext="edit" aspectratio="f"/>
                      </v:shape>
                      <v:shape id="任意多边形 1403" o:spid="_x0000_s1026" o:spt="100" style="position:absolute;left:6853;top:1096;height:2;width:66;" fillcolor="#20282F" filled="t" stroked="f" coordsize="66,2" o:gfxdata="UEsDBAoAAAAAAIdO4kAAAAAAAAAAAAAAAAAEAAAAZHJzL1BLAwQUAAAACACHTuJAC3e/xb8AAADc&#10;AAAADwAAAGRycy9kb3ducmV2LnhtbEWPQWsCMRSE70L/Q3hCb5ooxcpqFJFapBTKqhdvj81zd3Xz&#10;siSpa/vrm4LgcZiZb5j58mYbcSUfascaRkMFgrhwpuZSw2G/GUxBhIhssHFMGn4owHLx1JtjZlzH&#10;OV13sRQJwiFDDVWMbSZlKCqyGIauJU7eyXmLMUlfSuOxS3DbyLFSE2mx5rRQYUvriorL7ttqyH8/&#10;u4Ofnj+2R3xT+Vp156/3ldbP/ZGagYh0i4/wvb01Gl4mr/B/Jh0Bufg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t3v8W/&#10;AAAA3AAAAA8AAAAAAAAAAQAgAAAAIgAAAGRycy9kb3ducmV2LnhtbFBLAQIUABQAAAAIAIdO4kAz&#10;LwWeOwAAADkAAAAQAAAAAAAAAAEAIAAAAA4BAABkcnMvc2hhcGV4bWwueG1sUEsFBgAAAAAGAAYA&#10;WwEAALgDAAAAAA==&#10;" path="m0,0l1,2,66,2,0,0xe">
                        <v:fill on="t" focussize="0,0"/>
                        <v:stroke on="f"/>
                        <v:imagedata o:title=""/>
                        <o:lock v:ext="edit" aspectratio="f"/>
                      </v:shape>
                      <v:shape id="任意多边形 1402" o:spid="_x0000_s1026" o:spt="100" style="position:absolute;left:6853;top:1096;height:2;width:66;" filled="f" stroked="t" coordsize="66,2" o:gfxdata="UEsDBAoAAAAAAIdO4kAAAAAAAAAAAAAAAAAEAAAAZHJzL1BLAwQUAAAACACHTuJAooXugsAAAADc&#10;AAAADwAAAGRycy9kb3ducmV2LnhtbEWPQWvCQBSE7wX/w/IEb3WjhrSmrh4EpT0o1Fqkt0f2NUnN&#10;vg2725j+e1cQehxm5htmsepNIzpyvrasYDJOQBAXVtdcKjh+bB6fQfiArLGxTAr+yMNqOXhYYK7t&#10;hd+pO4RSRAj7HBVUIbS5lL6oyKAf25Y4et/WGQxRulJqh5cIN42cJkkmDdYcFypsaV1RcT78GgU/&#10;+zp9wll/PH0WXfr1tt25bLNTajScJC8gAvXhP3xvv2oFaTaH25l4BOTy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ihe6C&#10;wAAAANwAAAAPAAAAAAAAAAEAIAAAACIAAABkcnMvZG93bnJldi54bWxQSwECFAAUAAAACACHTuJA&#10;My8FnjsAAAA5AAAAEAAAAAAAAAABACAAAAAPAQAAZHJzL3NoYXBleG1sLnhtbFBLBQYAAAAABgAG&#10;AFsBAAC5AwAAAAA=&#10;" path="m0,0l66,2,1,2,0,0xe">
                        <v:fill on="f" focussize="0,0"/>
                        <v:stroke color="#000000" joinstyle="round"/>
                        <v:imagedata o:title=""/>
                        <o:lock v:ext="edit" aspectratio="f"/>
                      </v:shape>
                      <v:shape id="任意多边形 1401" o:spid="_x0000_s1026" o:spt="100" style="position:absolute;left:6853;top:1096;height:2;width:67;" fillcolor="#20282F" filled="t" stroked="f" coordsize="67,2" o:gfxdata="UEsDBAoAAAAAAIdO4kAAAAAAAAAAAAAAAAAEAAAAZHJzL1BLAwQUAAAACACHTuJA5QD4cLwAAADc&#10;AAAADwAAAGRycy9kb3ducmV2LnhtbEVPW2vCMBR+F/Yfwhn4IppYZZudaRljg4FPdkP2eGiOTVlz&#10;Upt4+/fmYeDjx3dflxfXiRMNofWsYT5TIIhrb1puNPx8f05fQISIbLDzTBquFKAsHkZrzI0/85ZO&#10;VWxECuGQowYbY59LGWpLDsPM98SJ2/vBYUxwaKQZ8JzCXSczpZ6kw5ZTg8We3i3Vf9XRaeiyt91m&#10;8YsHmtis2Xyo1WFBUevx41y9goh0iXfxv/vLaFg+p/npTDoCsrg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UA+HC8AAAA&#10;3AAAAA8AAAAAAAAAAQAgAAAAIgAAAGRycy9kb3ducmV2LnhtbFBLAQIUABQAAAAIAIdO4kAzLwWe&#10;OwAAADkAAAAQAAAAAAAAAAEAIAAAAAsBAABkcnMvc2hhcGV4bWwueG1sUEsFBgAAAAAGAAYAWwEA&#10;ALUDAAAAAA==&#10;" path="m67,0l0,0,65,2,67,0xe">
                        <v:fill on="t" focussize="0,0"/>
                        <v:stroke on="f"/>
                        <v:imagedata o:title=""/>
                        <o:lock v:ext="edit" aspectratio="f"/>
                      </v:shape>
                      <v:shape id="任意多边形 1400" o:spid="_x0000_s1026" o:spt="100" style="position:absolute;left:6853;top:1096;height:2;width:67;" filled="f" stroked="t" coordsize="67,2" o:gfxdata="UEsDBAoAAAAAAIdO4kAAAAAAAAAAAAAAAAAEAAAAZHJzL1BLAwQUAAAACACHTuJAumM6I70AAADd&#10;AAAADwAAAGRycy9kb3ducmV2LnhtbEWPzarCQAyF94LvMERwIzqtC5Hq6KIoCG6uP7gOndgWO5nS&#10;Ga3XpzeLC3eXcE7O+bLevl2jXtSF2rOBdJaAIi68rbk0cL3sp0tQISJbbDyTgV8KsN0MB2vMrO/5&#10;RK9zLJWEcMjQQBVjm2kdioochplviUW7+85hlLUrte2wl3DX6HmSLLTDmqWhwpbyiorH+ekMfH40&#10;Pn1MJ3r36fP9bXcs8+ZozHiUJitQkd7x3/x3fbCCv1wIv3wjI+jN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6YzojvQAA&#10;AN0AAAAPAAAAAAAAAAEAIAAAACIAAABkcnMvZG93bnJldi54bWxQSwECFAAUAAAACACHTuJAMy8F&#10;njsAAAA5AAAAEAAAAAAAAAABACAAAAAMAQAAZHJzL3NoYXBleG1sLnhtbFBLBQYAAAAABgAGAFsB&#10;AAC2AwAAAAA=&#10;" path="m0,0l67,0,65,2,0,0xe">
                        <v:fill on="f" focussize="0,0"/>
                        <v:stroke color="#000000" joinstyle="round"/>
                        <v:imagedata o:title=""/>
                        <o:lock v:ext="edit" aspectratio="f"/>
                      </v:shape>
                      <v:shape id="任意多边形 1399" o:spid="_x0000_s1026" o:spt="100" style="position:absolute;left:6854;top:1098;height:3;width:64;" fillcolor="#20282F" filled="t" stroked="f" coordsize="64,3" o:gfxdata="UEsDBAoAAAAAAIdO4kAAAAAAAAAAAAAAAAAEAAAAZHJzL1BLAwQUAAAACACHTuJA36PyHLsAAADc&#10;AAAADwAAAGRycy9kb3ducmV2LnhtbEWPQYvCMBSE74L/ITzBm02rqy5do6AgyLIXq94fzdumbPNS&#10;mlj13xtB2OMwM98wq83dNqKnzteOFWRJCoK4dLrmSsH5tJ98gvABWWPjmBQ8yMNmPRysMNfuxkfq&#10;i1CJCGGfowITQptL6UtDFn3iWuLo/brOYoiyq6Tu8BbhtpHTNF1IizXHBYMt7QyVf8XVKrgEc97P&#10;pM367Xx5IV/472n9o9R4lKVfIALdw3/43T5oBR/LDF5n4hGQ6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6PyHLsAAADc&#10;AAAADwAAAAAAAAABACAAAAAiAAAAZHJzL2Rvd25yZXYueG1sUEsBAhQAFAAAAAgAh07iQDMvBZ47&#10;AAAAOQAAABAAAAAAAAAAAQAgAAAACgEAAGRycy9zaGFwZXhtbC54bWxQSwUGAAAAAAYABgBbAQAA&#10;tAMAAAAA&#10;" path="m0,0l1,3,64,3,0,0xe">
                        <v:fill on="t" focussize="0,0"/>
                        <v:stroke on="f"/>
                        <v:imagedata o:title=""/>
                        <o:lock v:ext="edit" aspectratio="f"/>
                      </v:shape>
                      <v:shape id="任意多边形 1398" o:spid="_x0000_s1026" o:spt="100" style="position:absolute;left:6854;top:1098;height:3;width:64;" filled="f" stroked="t" coordsize="64,3" o:gfxdata="UEsDBAoAAAAAAIdO4kAAAAAAAAAAAAAAAAAEAAAAZHJzL1BLAwQUAAAACACHTuJA6QwfB74AAADc&#10;AAAADwAAAGRycy9kb3ducmV2LnhtbEWPQUvDQBSE74L/YXkFb3bTICqx21IFS8FeTHvw+Mi+ZmOz&#10;b8PuM6n/3hUEj8PMfMMs1xffq5Fi6gIbWMwLUMRNsB23Bo6H19tHUEmQLfaBycA3JVivrq+WWNkw&#10;8TuNtbQqQzhVaMCJDJXWqXHkMc3DQJy9U4geJcvYahtxynDf67Io7rXHjvOCw4FeHDXn+ssbqN35&#10;+bTbbz4/9uMk22NZvkXZGnMzWxRPoIQu8h/+a++sgbuHEn7P5COgV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QwfB74A&#10;AADcAAAADwAAAAAAAAABACAAAAAiAAAAZHJzL2Rvd25yZXYueG1sUEsBAhQAFAAAAAgAh07iQDMv&#10;BZ47AAAAOQAAABAAAAAAAAAAAQAgAAAADQEAAGRycy9zaGFwZXhtbC54bWxQSwUGAAAAAAYABgBb&#10;AQAAtwMAAAAA&#10;" path="m0,0l64,3,1,3,0,0xe">
                        <v:fill on="f" focussize="0,0"/>
                        <v:stroke color="#000000" joinstyle="round"/>
                        <v:imagedata o:title=""/>
                        <o:lock v:ext="edit" aspectratio="f"/>
                      </v:shape>
                      <v:shape id="任意多边形 1397" o:spid="_x0000_s1026" o:spt="100" style="position:absolute;left:6854;top:1098;height:3;width:65;" fillcolor="#20282F" filled="t" stroked="f" coordsize="65,3" o:gfxdata="UEsDBAoAAAAAAIdO4kAAAAAAAAAAAAAAAAAEAAAAZHJzL1BLAwQUAAAACACHTuJAuObUjcEAAADc&#10;AAAADwAAAGRycy9kb3ducmV2LnhtbEWPT2vCQBTE7wW/w/IEb3XXWqKmroKKUEtL8c+lt0f2mQSz&#10;b9PsGuO37xYKPQ4z8xtmvuxsJVpqfOlYw2ioQBBnzpScazgdt49TED4gG6wck4Y7eVgueg9zTI27&#10;8Z7aQ8hFhLBPUUMRQp1K6bOCLPqhq4mjd3aNxRBlk0vT4C3CbSWflEqkxZLjQoE1rQvKLoer1bDe&#10;JEmWq/P328fmc/r+NVm1s12n9aA/Ui8gAnXhP/zXfjUanidj+D0Tj4Bc/A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uObU&#10;jcEAAADcAAAADwAAAAAAAAABACAAAAAiAAAAZHJzL2Rvd25yZXYueG1sUEsBAhQAFAAAAAgAh07i&#10;QDMvBZ47AAAAOQAAABAAAAAAAAAAAQAgAAAAEAEAAGRycy9zaGFwZXhtbC54bWxQSwUGAAAAAAYA&#10;BgBbAQAAugMAAAAA&#10;" path="m65,0l0,0,64,3,65,0xe">
                        <v:fill on="t" focussize="0,0"/>
                        <v:stroke on="f"/>
                        <v:imagedata o:title=""/>
                        <o:lock v:ext="edit" aspectratio="f"/>
                      </v:shape>
                      <v:shape id="任意多边形 1396" o:spid="_x0000_s1026" o:spt="100" style="position:absolute;left:6854;top:1098;height:3;width:65;" filled="f" stroked="t" coordsize="65,3" o:gfxdata="UEsDBAoAAAAAAIdO4kAAAAAAAAAAAAAAAAAEAAAAZHJzL1BLAwQUAAAACACHTuJADXIVCrsAAADd&#10;AAAADwAAAGRycy9kb3ducmV2LnhtbEVPS2sCMRC+F/wPYQRvNWuRRVejB0XoTbSl9Dhuxt1oMlk2&#10;WV+/3giF3ubje858eXNWXKgNxrOC0TADQVx6bbhS8P21eZ+ACBFZo/VMCu4UYLnovc2x0P7KO7rs&#10;YyVSCIcCFdQxNoWUoazJYRj6hjhxR986jAm2ldQtXlO4s/Ijy3Lp0HBqqLGhVU3led85BXTqfqZy&#10;u44HMrY75Cb8Pmyp1KA/ymYgIt3iv/jP/anT/Ek+htc36QS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XIVCrsAAADd&#10;AAAADwAAAAAAAAABACAAAAAiAAAAZHJzL2Rvd25yZXYueG1sUEsBAhQAFAAAAAgAh07iQDMvBZ47&#10;AAAAOQAAABAAAAAAAAAAAQAgAAAACgEAAGRycy9zaGFwZXhtbC54bWxQSwUGAAAAAAYABgBbAQAA&#10;tAMAAAAA&#10;" path="m0,0l65,0,64,3,0,0xe">
                        <v:fill on="f" focussize="0,0"/>
                        <v:stroke color="#000000" joinstyle="round"/>
                        <v:imagedata o:title=""/>
                        <o:lock v:ext="edit" aspectratio="f"/>
                      </v:shape>
                      <v:shape id="任意多边形 1395" o:spid="_x0000_s1026" o:spt="100" style="position:absolute;left:6856;top:1101;height:2;width:61;" fillcolor="#20282F" filled="t" stroked="f" coordsize="61,2" o:gfxdata="UEsDBAoAAAAAAIdO4kAAAAAAAAAAAAAAAAAEAAAAZHJzL1BLAwQUAAAACACHTuJAH/HzGb4AAADd&#10;AAAADwAAAGRycy9kb3ducmV2LnhtbEVPS4vCMBC+C/sfwgh7EU1dXZVqFBHFFfbiA8Tb0Ixt12ZS&#10;mqj1328Ewdt8fM+ZzGpTiBtVLresoNuJQBAnVuecKjjsV+0RCOeRNRaWScGDHMymH40JxtreeUu3&#10;nU9FCGEXo4LM+zKW0iUZGXQdWxIH7mwrgz7AKpW6wnsIN4X8iqKBNJhzaMiwpEVGyWV3NQqGy7q/&#10;2PRaf/ON+bV1Yo761For9dnsRmMQnmr/Fr/cPzrMHw2+4flNOEF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HzGb4A&#10;AADdAAAADwAAAAAAAAABACAAAAAiAAAAZHJzL2Rvd25yZXYueG1sUEsBAhQAFAAAAAgAh07iQDMv&#10;BZ47AAAAOQAAABAAAAAAAAAAAQAgAAAADQEAAGRycy9zaGFwZXhtbC54bWxQSwUGAAAAAAYABgBb&#10;AQAAtwMAAAAA&#10;" path="m0,0l1,2,61,2,0,0xe">
                        <v:fill on="t" focussize="0,0"/>
                        <v:stroke on="f"/>
                        <v:imagedata o:title=""/>
                        <o:lock v:ext="edit" aspectratio="f"/>
                      </v:shape>
                      <v:shape id="任意多边形 1394" o:spid="_x0000_s1026" o:spt="100" style="position:absolute;left:6856;top:1101;height:2;width:61;" filled="f" stroked="t" coordsize="61,2" o:gfxdata="UEsDBAoAAAAAAIdO4kAAAAAAAAAAAAAAAAAEAAAAZHJzL1BLAwQUAAAACACHTuJA8AW6ALwAAADd&#10;AAAADwAAAGRycy9kb3ducmV2LnhtbEVPS4vCMBC+C/6HMII3TVUs0jUKuqy7evOxwt5mm7EtNpPS&#10;xKr/3giCt/n4njOd30wpGqpdYVnBoB+BIE6tLjhTcNh/9SYgnEfWWFomBXdyMJ+1W1NMtL3ylpqd&#10;z0QIYZeggtz7KpHSpTkZdH1bEQfuZGuDPsA6k7rGawg3pRxGUSwNFhwacqxomVN63l2MgjVvUDb/&#10;99+xHV7+FsfRavT9eVSq2xlEHyA83fxb/HL/6DB/Esfw/CacIG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AFugC8AAAA&#10;3QAAAA8AAAAAAAAAAQAgAAAAIgAAAGRycy9kb3ducmV2LnhtbFBLAQIUABQAAAAIAIdO4kAzLwWe&#10;OwAAADkAAAAQAAAAAAAAAAEAIAAAAAsBAABkcnMvc2hhcGV4bWwueG1sUEsFBgAAAAAGAAYAWwEA&#10;ALUDAAAAAA==&#10;" path="m0,0l61,2,1,2,0,0xe">
                        <v:fill on="f" focussize="0,0"/>
                        <v:stroke color="#000000" joinstyle="round"/>
                        <v:imagedata o:title=""/>
                        <o:lock v:ext="edit" aspectratio="f"/>
                      </v:shape>
                      <v:shape id="任意多边形 1393" o:spid="_x0000_s1026" o:spt="100" style="position:absolute;left:6856;top:1101;height:2;width:62;" fillcolor="#20282F" filled="t" stroked="f" coordsize="62,2" o:gfxdata="UEsDBAoAAAAAAIdO4kAAAAAAAAAAAAAAAAAEAAAAZHJzL1BLAwQUAAAACACHTuJAWnHMKLwAAADd&#10;AAAADwAAAGRycy9kb3ducmV2LnhtbEVPTYvCMBC9C/sfwgjeNFHRlWoUWVwoIoJdDx6HZmyLzaQ0&#10;2er++40geJvH+5zV5mFr0VHrK8caxiMFgjh3puJCw/nne7gA4QOywdoxafgjD5v1R2+FiXF3PlGX&#10;hULEEPYJaihDaBIpfV6SRT9yDXHkrq61GCJsC2lavMdwW8uJUnNpseLYUGJDXyXlt+zXashn2126&#10;neI+PVw6edxfVZ3dlNaD/lgtQQR6hLf45U5NnL+Yf8Lzm3iCX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pxzCi8AAAA&#10;3QAAAA8AAAAAAAAAAQAgAAAAIgAAAGRycy9kb3ducmV2LnhtbFBLAQIUABQAAAAIAIdO4kAzLwWe&#10;OwAAADkAAAAQAAAAAAAAAAEAIAAAAAsBAABkcnMvc2hhcGV4bWwueG1sUEsFBgAAAAAGAAYAWwEA&#10;ALUDAAAAAA==&#10;" path="m62,0l0,0,60,2,62,0xe">
                        <v:fill on="t" focussize="0,0"/>
                        <v:stroke on="f"/>
                        <v:imagedata o:title=""/>
                        <o:lock v:ext="edit" aspectratio="f"/>
                      </v:shape>
                      <v:shape id="任意多边形 1392" o:spid="_x0000_s1026" o:spt="100" style="position:absolute;left:6856;top:1101;height:2;width:62;" filled="f" stroked="t" coordsize="62,2" o:gfxdata="UEsDBAoAAAAAAIdO4kAAAAAAAAAAAAAAAAAEAAAAZHJzL1BLAwQUAAAACACHTuJA4lbgPr4AAADc&#10;AAAADwAAAGRycy9kb3ducmV2LnhtbEWP3WoCMRSE7wt9h3AKvSk12SIqW6PgYsVe+vMAh83p7tLN&#10;SUzS1fr0jVDwcpiZb5j58mJ7MVCInWMNxUiBIK6d6bjRcDx8vM5AxIRssHdMGn4pwnLx+DDH0rgz&#10;72jYp0ZkCMcSNbQp+VLKWLdkMY6cJ87elwsWU5ahkSbgOcNtL9+UmkiLHeeFFj1VLdXf+x+rQU03&#10;1Uvwp1Xwn97u1pvrsB6uWj8/FeodRKJLuof/21ujYTwdw+1MPgJy8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lbgPr4A&#10;AADcAAAADwAAAAAAAAABACAAAAAiAAAAZHJzL2Rvd25yZXYueG1sUEsBAhQAFAAAAAgAh07iQDMv&#10;BZ47AAAAOQAAABAAAAAAAAAAAQAgAAAADQEAAGRycy9zaGFwZXhtbC54bWxQSwUGAAAAAAYABgBb&#10;AQAAtwMAAAAA&#10;" path="m0,0l62,0,60,2,0,0xe">
                        <v:fill on="f" focussize="0,0"/>
                        <v:stroke color="#000000" joinstyle="round"/>
                        <v:imagedata o:title=""/>
                        <o:lock v:ext="edit" aspectratio="f"/>
                      </v:shape>
                      <v:shape id="任意多边形 1391" o:spid="_x0000_s1026" o:spt="100" style="position:absolute;left:6857;top:1103;height:3;width:59;" fillcolor="#20282F" filled="t" stroked="f" coordsize="59,3" o:gfxdata="UEsDBAoAAAAAAIdO4kAAAAAAAAAAAAAAAAAEAAAAZHJzL1BLAwQUAAAACACHTuJAPVH92L0AAADc&#10;AAAADwAAAGRycy9kb3ducmV2LnhtbEWPQWsCMRSE7wX/Q3iCl1ITrVbZGj2Iorfiqnh9bF53Vzcv&#10;yya69t+bguBxmJlvmNnibitxo8aXjjUM+goEceZMybmGw379MQXhA7LByjFp+CMPi3nnbYaJcS3v&#10;6JaGXEQI+wQ1FCHUiZQ+K8ii77uaOHq/rrEYomxyaRpsI9xWcqjUl7RYclwosKZlQdklvVoNuzOr&#10;VXpsladTeJ+e5Oaa/3xq3esO1DeIQPfwCj/bW6NhNBnD/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9Uf3YvQAA&#10;ANwAAAAPAAAAAAAAAAEAIAAAACIAAABkcnMvZG93bnJldi54bWxQSwECFAAUAAAACACHTuJAMy8F&#10;njsAAAA5AAAAEAAAAAAAAAABACAAAAAMAQAAZHJzL3NoYXBleG1sLnhtbFBLBQYAAAAABgAGAFsB&#10;AAC2AwAAAAA=&#10;" path="m0,0l1,3,59,3,0,0xe">
                        <v:fill on="t" focussize="0,0"/>
                        <v:stroke on="f"/>
                        <v:imagedata o:title=""/>
                        <o:lock v:ext="edit" aspectratio="f"/>
                      </v:shape>
                      <v:shape id="任意多边形 1390" o:spid="_x0000_s1026" o:spt="100" style="position:absolute;left:6857;top:1103;height:3;width:59;" filled="f" stroked="t" coordsize="59,3" o:gfxdata="UEsDBAoAAAAAAIdO4kAAAAAAAAAAAAAAAAAEAAAAZHJzL1BLAwQUAAAACACHTuJA0/WTILsAAADc&#10;AAAADwAAAGRycy9kb3ducmV2LnhtbEWP3WoCMRSE7wu+QzhC72rW0qqsRkFB8Grr3wMcN8fN4uYk&#10;JKnat28EwcthZr5hZou77cSVQmwdKxgOChDEtdMtNwqOh/XHBERMyBo7x6TgjyIs5r23GZba3XhH&#10;131qRIZwLFGBScmXUsbakMU4cJ44e2cXLKYsQyN1wFuG205+FsVIWmw5Lxj0tDJUX/a/NlPMttqG&#10;pJdVmJx+Vk39XfmDV+q9PyymIBLd0yv8bG+0gq/xCB5n8hGQ8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WTILsAAADc&#10;AAAADwAAAAAAAAABACAAAAAiAAAAZHJzL2Rvd25yZXYueG1sUEsBAhQAFAAAAAgAh07iQDMvBZ47&#10;AAAAOQAAABAAAAAAAAAAAQAgAAAACgEAAGRycy9zaGFwZXhtbC54bWxQSwUGAAAAAAYABgBbAQAA&#10;tAMAAAAA&#10;" path="m0,0l59,3,1,3,0,0xe">
                        <v:fill on="f" focussize="0,0"/>
                        <v:stroke color="#000000" joinstyle="round"/>
                        <v:imagedata o:title=""/>
                        <o:lock v:ext="edit" aspectratio="f"/>
                      </v:shape>
                      <v:shape id="任意多边形 1389" o:spid="_x0000_s1026" o:spt="100" style="position:absolute;left:6857;top:1103;height:3;width:60;" fillcolor="#20282F" filled="t" stroked="f" coordsize="60,3" o:gfxdata="UEsDBAoAAAAAAIdO4kAAAAAAAAAAAAAAAAAEAAAAZHJzL1BLAwQUAAAACACHTuJAmNJ7mrwAAADc&#10;AAAADwAAAGRycy9kb3ducmV2LnhtbEWP0WoCMRRE3wv+Q7iCbzWxWJXVKG2hIBQsa/sBl811s5jc&#10;LEnq6t+bQqGPw8ycYTa7q3fiQjF1gTXMpgoEcRNMx62G76/3xxWIlJENusCk4UYJdtvRwwYrEwau&#10;6XLMrSgQThVqsDn3lZSpseQxTUNPXLxTiB5zkbGVJuJQ4N7JJ6UW0mPHZcFiT2+WmvPxx2to6oUy&#10;4fkw4Kt18/Ylf7jPQ9R6Mp6pNYhM1/wf/mvvjYb5cgm/Z8oRkN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jSe5q8AAAA&#10;3AAAAA8AAAAAAAAAAQAgAAAAIgAAAGRycy9kb3ducmV2LnhtbFBLAQIUABQAAAAIAIdO4kAzLwWe&#10;OwAAADkAAAAQAAAAAAAAAAEAIAAAAAsBAABkcnMvc2hhcGV4bWwueG1sUEsFBgAAAAAGAAYAWwEA&#10;ALUDAAAAAA==&#10;" path="m60,0l0,0,58,3,60,0xe">
                        <v:fill on="t" focussize="0,0"/>
                        <v:stroke on="f"/>
                        <v:imagedata o:title=""/>
                        <o:lock v:ext="edit" aspectratio="f"/>
                      </v:shape>
                      <v:shape id="任意多边形 1388" o:spid="_x0000_s1026" o:spt="100" style="position:absolute;left:6857;top:1103;height:3;width:60;" filled="f" stroked="t" coordsize="60,3" o:gfxdata="UEsDBAoAAAAAAIdO4kAAAAAAAAAAAAAAAAAEAAAAZHJzL1BLAwQUAAAACACHTuJAlzu4YrkAAADc&#10;AAAADwAAAGRycy9kb3ducmV2LnhtbEVPyW7CMBC9I/EP1iBxAxtESxUwSKxF3Br4gFE8xIF4HMVm&#10;+/v6UKnHp7fPly9Xiwe1ofKsYTRUIIgLbyouNZxPu8EXiBCRDdaeScObAiwX3c4cM+Of/EOPPJYi&#10;hXDIUIONscmkDIUlh2HoG+LEXXzrMCbYltK0+EzhrpZjpT6lw4pTg8WG1paKW353Gq7T/DiJ9+1x&#10;9XHYbJVt9if5vde63xupGYhIr/gv/nMfjIbJNK1NZ9IRkIt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c7uGK5AAAA3AAA&#10;AA8AAAAAAAAAAQAgAAAAIgAAAGRycy9kb3ducmV2LnhtbFBLAQIUABQAAAAIAIdO4kAzLwWeOwAA&#10;ADkAAAAQAAAAAAAAAAEAIAAAAAgBAABkcnMvc2hhcGV4bWwueG1sUEsFBgAAAAAGAAYAWwEAALID&#10;AAAAAA==&#10;" path="m0,0l60,0,58,3,0,0xe">
                        <v:fill on="f" focussize="0,0"/>
                        <v:stroke color="#000000" joinstyle="round"/>
                        <v:imagedata o:title=""/>
                        <o:lock v:ext="edit" aspectratio="f"/>
                      </v:shape>
                      <v:shape id="任意多边形 1387" o:spid="_x0000_s1026" o:spt="100" style="position:absolute;left:6858;top:1106;height:2;width:56;" fillcolor="#20282F" filled="t" stroked="f" coordsize="56,2" o:gfxdata="UEsDBAoAAAAAAIdO4kAAAAAAAAAAAAAAAAAEAAAAZHJzL1BLAwQUAAAACACHTuJAbuPlfbsAAADd&#10;AAAADwAAAGRycy9kb3ducmV2LnhtbEVPTYvCMBC9C/sfwgh700QXVLpGwQXZFb3YevA4NGNbtpmU&#10;JrX6740geJvH+5zl+mZrcaXWV441TMYKBHHuTMWFhlO2HS1A+IBssHZMGu7kYb36GCwxMa7nI13T&#10;UIgYwj5BDWUITSKlz0uy6MeuIY7cxbUWQ4RtIU2LfQy3tZwqNZMWK44NJTb0U1L+n3ZWw+Y3zboO&#10;U1S1vZz7087vD8VB68/hRH2DCHQLb/HL/Wfi/MX8C57fxBPk6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uPlfbsAAADd&#10;AAAADwAAAAAAAAABACAAAAAiAAAAZHJzL2Rvd25yZXYueG1sUEsBAhQAFAAAAAgAh07iQDMvBZ47&#10;AAAAOQAAABAAAAAAAAAAAQAgAAAACgEAAGRycy9zaGFwZXhtbC54bWxQSwUGAAAAAAYABgBbAQAA&#10;tAMAAAAA&#10;" path="m0,0l1,2,56,2,0,0xe">
                        <v:fill on="t" focussize="0,0"/>
                        <v:stroke on="f"/>
                        <v:imagedata o:title=""/>
                        <o:lock v:ext="edit" aspectratio="f"/>
                      </v:shape>
                      <v:shape id="任意多边形 1386" o:spid="_x0000_s1026" o:spt="100" style="position:absolute;left:6858;top:1106;height:2;width:56;" filled="f" stroked="t" coordsize="56,2" o:gfxdata="UEsDBAoAAAAAAIdO4kAAAAAAAAAAAAAAAAAEAAAAZHJzL1BLAwQUAAAACACHTuJAX2GJ0b0AAADd&#10;AAAADwAAAGRycy9kb3ducmV2LnhtbEVPS2sCMRC+C/0PYQpepCZK0WVr9NBW8CCIL+hxuplmt91M&#10;lk181F9vBMHbfHzPmczOrhZHakPlWcOgr0AQF95UbDXstvOXDESIyAZrz6ThnwLMpk+dCebGn3hN&#10;x020IoVwyFFDGWOTSxmKkhyGvm+IE/fjW4cxwdZK0+IphbtaDpUaSYcVp4YSG3ovqfjbHJwGdYlf&#10;+/UH2W34XS2/M6t6dPnUuvs8UG8gIp3jQ3x3L0yan41f4fZNOkFOr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fYYnRvQAA&#10;AN0AAAAPAAAAAAAAAAEAIAAAACIAAABkcnMvZG93bnJldi54bWxQSwECFAAUAAAACACHTuJAMy8F&#10;njsAAAA5AAAAEAAAAAAAAAABACAAAAAMAQAAZHJzL3NoYXBleG1sLnhtbFBLBQYAAAAABgAGAFsB&#10;AAC2AwAAAAA=&#10;" path="m0,0l56,2,1,2,0,0xe">
                        <v:fill on="f" focussize="0,0"/>
                        <v:stroke color="#000000" joinstyle="round"/>
                        <v:imagedata o:title=""/>
                        <o:lock v:ext="edit" aspectratio="f"/>
                      </v:shape>
                      <v:shape id="任意多边形 1385" o:spid="_x0000_s1026" o:spt="100" style="position:absolute;left:6858;top:1106;height:2;width:58;" fillcolor="#20282F" filled="t" stroked="f" coordsize="58,2" o:gfxdata="UEsDBAoAAAAAAIdO4kAAAAAAAAAAAAAAAAAEAAAAZHJzL1BLAwQUAAAACACHTuJA0LrMbL0AAADd&#10;AAAADwAAAGRycy9kb3ducmV2LnhtbEVPTWvCQBC9F/wPywi9NbsW2obomkOwEAo9aNXzmB2TaHY2&#10;ZLdG/323IHibx/ucRX61nbjQ4FvHGmaJAkFcOdNyrWH78/mSgvAB2WDnmDTcyEO+nDwtMDNu5DVd&#10;NqEWMYR9hhqaEPpMSl81ZNEnrieO3NENFkOEQy3NgGMMt518VepdWmw5NjTYU9FQdd78Wg2HrzGc&#10;vo9b3q1VSfuiL9rVrdD6eTpTcxCBruEhvrtLE+enH2/w/008QS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usxsvQAA&#10;AN0AAAAPAAAAAAAAAAEAIAAAACIAAABkcnMvZG93bnJldi54bWxQSwECFAAUAAAACACHTuJAMy8F&#10;njsAAAA5AAAAEAAAAAAAAAABACAAAAAMAQAAZHJzL3NoYXBleG1sLnhtbFBLBQYAAAAABgAGAFsB&#10;AAC2AwAAAAA=&#10;" path="m58,0l0,0,56,2,58,0xe">
                        <v:fill on="t" focussize="0,0"/>
                        <v:stroke on="f"/>
                        <v:imagedata o:title=""/>
                        <o:lock v:ext="edit" aspectratio="f"/>
                      </v:shape>
                      <v:shape id="任意多边形 1384" o:spid="_x0000_s1026" o:spt="100" style="position:absolute;left:6858;top:1106;height:2;width:58;" filled="f" stroked="t" coordsize="58,2" o:gfxdata="UEsDBAoAAAAAAIdO4kAAAAAAAAAAAAAAAAAEAAAAZHJzL1BLAwQUAAAACACHTuJANLN/yb0AAADd&#10;AAAADwAAAGRycy9kb3ducmV2LnhtbEVPS2vCQBC+F/wPyxS81Y1SokRXD5VCDyJUA7a3ITsm0exs&#10;yE599Ne7guBtPr7nzBYX16gTdaH2bGA4SEARF97WXBrIt59vE1BBkC02nsnAlQIs5r2XGWbWn/mb&#10;ThspVQzhkKGBSqTNtA5FRQ7DwLfEkdv7zqFE2JXadniO4a7RoyRJtcOaY0OFLX1UVBw3f87A6n1c&#10;yzr1JS9Xu988Hx1+1vJvTP91mExBCV3kKX64v2ycPxmncP8mnqD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0s3/JvQAA&#10;AN0AAAAPAAAAAAAAAAEAIAAAACIAAABkcnMvZG93bnJldi54bWxQSwECFAAUAAAACACHTuJAMy8F&#10;njsAAAA5AAAAEAAAAAAAAAABACAAAAAMAQAAZHJzL3NoYXBleG1sLnhtbFBLBQYAAAAABgAGAFsB&#10;AAC2AwAAAAA=&#10;" path="m0,0l58,0,56,2,0,0xe">
                        <v:fill on="f" focussize="0,0"/>
                        <v:stroke color="#000000" joinstyle="round"/>
                        <v:imagedata o:title=""/>
                        <o:lock v:ext="edit" aspectratio="f"/>
                      </v:shape>
                      <v:shape id="任意多边形 1383" o:spid="_x0000_s1026" o:spt="100" style="position:absolute;left:6860;top:1108;height:2;width:52;" fillcolor="#20282F" filled="t" stroked="f" coordsize="52,2" o:gfxdata="UEsDBAoAAAAAAIdO4kAAAAAAAAAAAAAAAAAEAAAAZHJzL1BLAwQUAAAACACHTuJAV7lqNb0AAADd&#10;AAAADwAAAGRycy9kb3ducmV2LnhtbEVPTWvDMAy9D/YfjAq7LU7KWENWt9DRwhjrodlyF7EWh8Zy&#10;iN0k/ffzoNCbHu9T6+1sOzHS4FvHCrIkBUFcO91yo+Dn+/Ccg/ABWWPnmBRcycN28/iwxkK7iU80&#10;lqERMYR9gQpMCH0hpa8NWfSJ64kj9+sGiyHCoZF6wCmG204u0/RVWmw5Nhjs6d1QfS4vVsFXfvrc&#10;XffuWL1U5+mYaTL76aLU0yJL30AEmsNdfHN/6Dg/X63g/5t4gtz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uWo1vQAA&#10;AN0AAAAPAAAAAAAAAAEAIAAAACIAAABkcnMvZG93bnJldi54bWxQSwECFAAUAAAACACHTuJAMy8F&#10;njsAAAA5AAAAEAAAAAAAAAABACAAAAAMAQAAZHJzL3NoYXBleG1sLnhtbFBLBQYAAAAABgAGAFsB&#10;AAC2AwAAAAA=&#10;" path="m0,0l1,2,52,2,0,0xe">
                        <v:fill on="t" focussize="0,0"/>
                        <v:stroke on="f"/>
                        <v:imagedata o:title=""/>
                        <o:lock v:ext="edit" aspectratio="f"/>
                      </v:shape>
                      <v:shape id="任意多边形 1382" o:spid="_x0000_s1026" o:spt="100" style="position:absolute;left:6860;top:1108;height:2;width:52;" filled="f" stroked="t" coordsize="52,2" o:gfxdata="UEsDBAoAAAAAAIdO4kAAAAAAAAAAAAAAAAAEAAAAZHJzL1BLAwQUAAAACACHTuJARjxyP78AAADd&#10;AAAADwAAAGRycy9kb3ducmV2LnhtbEWPQUvDQBCF70L/wzKCN7uJBy1ptwULBcGD2Fp6nWTHbDA7&#10;G3a3SfTXOwfB2xvmzTfvbXaz79VIMXWBDZTLAhRxE2zHrYGP0+F+BSplZIt9YDLwTQl228XNBisb&#10;Jn6n8ZhbJRBOFRpwOQ+V1qlx5DEtw0Asu88QPWYZY6ttxEngvtcPRfGoPXYsHxwOtHfUfB2vXihl&#10;Pb417U/9ejmf4uxq2k/PV2PubstiDSrTnP/Nf9cvVuKvniSutBEJevs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Y8cj+/&#10;AAAA3QAAAA8AAAAAAAAAAQAgAAAAIgAAAGRycy9kb3ducmV2LnhtbFBLAQIUABQAAAAIAIdO4kAz&#10;LwWeOwAAADkAAAAQAAAAAAAAAAEAIAAAAA4BAABkcnMvc2hhcGV4bWwueG1sUEsFBgAAAAAGAAYA&#10;WwEAALgDAAAAAA==&#10;" path="m0,0l52,2,1,2,0,0xe">
                        <v:fill on="f" focussize="0,0"/>
                        <v:stroke color="#000000" joinstyle="round"/>
                        <v:imagedata o:title=""/>
                        <o:lock v:ext="edit" aspectratio="f"/>
                      </v:shape>
                      <v:shape id="任意多边形 1381" o:spid="_x0000_s1026" o:spt="100" style="position:absolute;left:6860;top:1108;height:2;width:54;" fillcolor="#20282F" filled="t" stroked="f" coordsize="54,2" o:gfxdata="UEsDBAoAAAAAAIdO4kAAAAAAAAAAAAAAAAAEAAAAZHJzL1BLAwQUAAAACACHTuJAlqiqVrwAAADd&#10;AAAADwAAAGRycy9kb3ducmV2LnhtbEVPS4vCMBC+L/gfwgje1tRF1lqNHoQFxcPSKuhxaMam2ExK&#10;El//frOwsLf5+J6zXD9tJ+7kQ+tYwWScgSCunW65UXA8fL3nIEJE1tg5JgUvCrBeDd6WWGj34JLu&#10;VWxECuFQoAITY19IGWpDFsPY9cSJuzhvMSboG6k9PlK47eRHln1Kiy2nBoM9bQzV1+pmFeRmdz6x&#10;nlbf+3Zmb/5ayu5cKjUaTrIFiEjP+C/+c291mp/P5vD7TTpBrn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aoqla8AAAA&#10;3QAAAA8AAAAAAAAAAQAgAAAAIgAAAGRycy9kb3ducmV2LnhtbFBLAQIUABQAAAAIAIdO4kAzLwWe&#10;OwAAADkAAAAQAAAAAAAAAAEAIAAAAAsBAABkcnMvc2hhcGV4bWwueG1sUEsFBgAAAAAGAAYAWwEA&#10;ALUDAAAAAA==&#10;" path="m54,0l0,0,52,2,54,0xe">
                        <v:fill on="t" focussize="0,0"/>
                        <v:stroke on="f"/>
                        <v:imagedata o:title=""/>
                        <o:lock v:ext="edit" aspectratio="f"/>
                      </v:shape>
                      <v:shape id="任意多边形 1380" o:spid="_x0000_s1026" o:spt="100" style="position:absolute;left:6860;top:1108;height:2;width:54;" filled="f" stroked="t" coordsize="54,2" o:gfxdata="UEsDBAoAAAAAAIdO4kAAAAAAAAAAAAAAAAAEAAAAZHJzL1BLAwQUAAAACACHTuJAgGbWNcEAAADd&#10;AAAADwAAAGRycy9kb3ducmV2LnhtbEWPT2vCQBDF7wW/wzKCl6IbpbQhugpKBaGnag8ex+yYP2Zn&#10;Q3YbYz9951DobYb35r3frDaDa1RPXag8G5jPElDEubcVFwa+TvtpCipEZIuNZzLwoACb9ehphZn1&#10;d/6k/hgLJSEcMjRQxthmWoe8JIdh5lti0a6+cxhl7QptO7xLuGv0IkletcOKpaHElnYl5bfjtzPw&#10;89Fv3ct5ca3r9+e3oarri9udjJmM58kSVKQh/pv/rg9W8NNU+OUbGUGvfw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gGbW&#10;NcEAAADdAAAADwAAAAAAAAABACAAAAAiAAAAZHJzL2Rvd25yZXYueG1sUEsBAhQAFAAAAAgAh07i&#10;QDMvBZ47AAAAOQAAABAAAAAAAAAAAQAgAAAAEAEAAGRycy9zaGFwZXhtbC54bWxQSwUGAAAAAAYA&#10;BgBbAQAAugMAAAAA&#10;" path="m0,0l54,0,52,2,0,0xe">
                        <v:fill on="f" focussize="0,0"/>
                        <v:stroke color="#000000" joinstyle="round"/>
                        <v:imagedata o:title=""/>
                        <o:lock v:ext="edit" aspectratio="f"/>
                      </v:shape>
                      <v:shape id="任意多边形 1379" o:spid="_x0000_s1026" o:spt="100" style="position:absolute;left:6862;top:1110;height:2;width:48;" fillcolor="#20282F" filled="t" stroked="f" coordsize="48,2" o:gfxdata="UEsDBAoAAAAAAIdO4kAAAAAAAAAAAAAAAAAEAAAAZHJzL1BLAwQUAAAACACHTuJAOpiIarwAAADd&#10;AAAADwAAAGRycy9kb3ducmV2LnhtbEVPTWvCQBC9F/wPywi91U0KlZi6CgrS9Gjsod6G3WkSzc7G&#10;7Krx33cFwds83ufMl4NtxYV63zhWkE4SEMTamYYrBT+7zVsGwgdkg61jUnAjD8vF6GWOuXFX3tKl&#10;DJWIIexzVFCH0OVSel2TRT9xHXHk/lxvMUTYV9L0eI3htpXvSTKVFhuODTV2tK5JH8uzVaBnevXV&#10;3Aos979t8X08Hz6G00Gp13GafIIINISn+OEuTJyfZSncv4knyM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qYiGq8AAAA&#10;3QAAAA8AAAAAAAAAAQAgAAAAIgAAAGRycy9kb3ducmV2LnhtbFBLAQIUABQAAAAIAIdO4kAzLwWe&#10;OwAAADkAAAAQAAAAAAAAAAEAIAAAAAsBAABkcnMvc2hhcGV4bWwueG1sUEsFBgAAAAAGAAYAWwEA&#10;ALUDAAAAAA==&#10;" path="m0,0l1,2,48,2,0,0xe">
                        <v:fill on="t" focussize="0,0"/>
                        <v:stroke on="f"/>
                        <v:imagedata o:title=""/>
                        <o:lock v:ext="edit" aspectratio="f"/>
                      </v:shape>
                      <v:shape id="任意多边形 1378" o:spid="_x0000_s1026" o:spt="100" style="position:absolute;left:6862;top:1110;height:2;width:48;" filled="f" stroked="t" coordsize="48,2" o:gfxdata="UEsDBAoAAAAAAIdO4kAAAAAAAAAAAAAAAAAEAAAAZHJzL1BLAwQUAAAACACHTuJAlc2lLrwAAADd&#10;AAAADwAAAGRycy9kb3ducmV2LnhtbEVPS4vCMBC+C/6HMMLeNFUWKdXoQVAUlHWrosehGdtqMylN&#10;fP37jbDgbT6+54ynT1OJOzWutKyg34tAEGdWl5wr2O/m3RiE88gaK8uk4EUOppN2a4yJtg/+pXvq&#10;cxFC2CWooPC+TqR0WUEGXc/WxIE728agD7DJpW7wEcJNJQdRNJQGSw4NBdY0Kyi7pjejQFerV71a&#10;6832e/FzOSyP5fBySpX66vSjEQhPT/8R/7uXOsyP4wG8vwknyM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XNpS68AAAA&#10;3QAAAA8AAAAAAAAAAQAgAAAAIgAAAGRycy9kb3ducmV2LnhtbFBLAQIUABQAAAAIAIdO4kAzLwWe&#10;OwAAADkAAAAQAAAAAAAAAAEAIAAAAAsBAABkcnMvc2hhcGV4bWwueG1sUEsFBgAAAAAGAAYAWwEA&#10;ALUDAAAAAA==&#10;" path="m0,0l48,2,1,2,0,0xe">
                        <v:fill on="f" focussize="0,0"/>
                        <v:stroke color="#000000" joinstyle="round"/>
                        <v:imagedata o:title=""/>
                        <o:lock v:ext="edit" aspectratio="f"/>
                      </v:shape>
                      <v:shape id="任意多边形 1377" o:spid="_x0000_s1026" o:spt="100" style="position:absolute;left:6862;top:1110;height:2;width:50;" fillcolor="#20282F" filled="t" stroked="f" coordsize="50,2" o:gfxdata="UEsDBAoAAAAAAIdO4kAAAAAAAAAAAAAAAAAEAAAAZHJzL1BLAwQUAAAACACHTuJAVQvUbbwAAADd&#10;AAAADwAAAGRycy9kb3ducmV2LnhtbEVPPW/CMBDdK/U/WIfUDZwElYaAk6ECAd2gDIyn+EgC8TmK&#10;HaD/vkaq1O2e3ucti4dpxY1611hWEE8iEMSl1Q1XCo7f63EKwnlkja1lUvBDDor89WWJmbZ33tPt&#10;4CsRQthlqKD2vsukdGVNBt3EdsSBO9veoA+wr6Tu8R7CTSuTKJpJgw2Hhho7+qypvB4Go2BXfszl&#10;ZZV82SE5NbR533i5nSr1NoqjBQhPD/8v/nNvdZifplN4fhNOk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UL1G28AAAA&#10;3QAAAA8AAAAAAAAAAQAgAAAAIgAAAGRycy9kb3ducmV2LnhtbFBLAQIUABQAAAAIAIdO4kAzLwWe&#10;OwAAADkAAAAQAAAAAAAAAAEAIAAAAAsBAABkcnMvc2hhcGV4bWwueG1sUEsFBgAAAAAGAAYAWwEA&#10;ALUDAAAAAA==&#10;" path="m50,0l0,0,47,2,50,0xe">
                        <v:fill on="t" focussize="0,0"/>
                        <v:stroke on="f"/>
                        <v:imagedata o:title=""/>
                        <o:lock v:ext="edit" aspectratio="f"/>
                      </v:shape>
                      <v:shape id="任意多边形 1376" o:spid="_x0000_s1026" o:spt="100" style="position:absolute;left:6862;top:1110;height:2;width:50;" filled="f" stroked="t" coordsize="50,2" o:gfxdata="UEsDBAoAAAAAAIdO4kAAAAAAAAAAAAAAAAAEAAAAZHJzL1BLAwQUAAAACACHTuJAqZa4774AAADd&#10;AAAADwAAAGRycy9kb3ducmV2LnhtbEVPTWvCQBC9F/oflil4q7uWIiF1FSkUtEiLMTn0NmTHJJid&#10;DdltEv99Vyh4m8f7nNVmsq0YqPeNYw2LuQJBXDrTcKUhP308JyB8QDbYOiYNV/KwWT8+rDA1buQj&#10;DVmoRAxhn6KGOoQuldKXNVn0c9cRR+7seoshwr6SpscxhttWvii1lBYbjg01dvReU3nJfq2GYlds&#10;v8bK/Rw+Se3D/vuan8dG69nTQr2BCDSFu/jfvTNxfpK8wu2beIJc/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Za4774A&#10;AADdAAAADwAAAAAAAAABACAAAAAiAAAAZHJzL2Rvd25yZXYueG1sUEsBAhQAFAAAAAgAh07iQDMv&#10;BZ47AAAAOQAAABAAAAAAAAAAAQAgAAAADQEAAGRycy9zaGFwZXhtbC54bWxQSwUGAAAAAAYABgBb&#10;AQAAtwMAAAAA&#10;" path="m0,0l50,0,47,2,0,0xe">
                        <v:fill on="f" focussize="0,0"/>
                        <v:stroke color="#000000" joinstyle="round"/>
                        <v:imagedata o:title=""/>
                        <o:lock v:ext="edit" aspectratio="f"/>
                      </v:shape>
                      <v:shape id="任意多边形 1375" o:spid="_x0000_s1026" o:spt="100" style="position:absolute;left:6863;top:1112;height:2;width:45;" fillcolor="#20282F" filled="t" stroked="f" coordsize="45,1" o:gfxdata="UEsDBAoAAAAAAIdO4kAAAAAAAAAAAAAAAAAEAAAAZHJzL1BLAwQUAAAACACHTuJA9O2dGr0AAADd&#10;AAAADwAAAGRycy9kb3ducmV2LnhtbEVPTWvCQBC9C/0PyxS8mU0UJaSughaxR40tvQ7ZMQnNzsbd&#10;rVp/vSsIvc3jfc58eTWdOJPzrWUFWZKCIK6sbrlW8HnYjHIQPiBr7CyTgj/ysFy8DOZYaHvhPZ3L&#10;UIsYwr5ABU0IfSGlrxoy6BPbE0fuaJ3BEKGrpXZ4ieGmk+M0nUmDLceGBntaN1T9lL9GQf81O3xv&#10;J+421e/j0yY7rnblZKXU8DVL30AEuoZ/8dP9oeP8PJ/C45t4glzc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07Z0avQAA&#10;AN0AAAAPAAAAAAAAAAEAIAAAACIAAABkcnMvZG93bnJldi54bWxQSwECFAAUAAAACACHTuJAMy8F&#10;njsAAAA5AAAAEAAAAAAAAAABACAAAAAMAQAAZHJzL3NoYXBleG1sLnhtbFBLBQYAAAAABgAGAFsB&#10;AAC2AwAAAAA=&#10;" path="m0,0l2,1,45,1,0,0xe">
                        <v:fill on="t" focussize="0,0"/>
                        <v:stroke on="f"/>
                        <v:imagedata o:title=""/>
                        <o:lock v:ext="edit" aspectratio="f"/>
                      </v:shape>
                      <v:shape id="任意多边形 1374" o:spid="_x0000_s1026" o:spt="100" style="position:absolute;left:6863;top:1112;height:2;width:45;" filled="f" stroked="t" coordsize="45,1" o:gfxdata="UEsDBAoAAAAAAIdO4kAAAAAAAAAAAAAAAAAEAAAAZHJzL1BLAwQUAAAACACHTuJAHdCgi70AAADd&#10;AAAADwAAAGRycy9kb3ducmV2LnhtbEVPTWsCMRC9F/wPYYReiiYKlWU1ChYET8VuPXgcN+Pu6may&#10;TaJu/30jCL3N433OYtXbVtzIh8axhslYgSAunWm40rD/3owyECEiG2wdk4ZfCrBaDl4WmBt35y+6&#10;FbESKYRDjhrqGLtcylDWZDGMXUecuJPzFmOCvpLG4z2F21ZOlZpJiw2nhho7+qipvBRXq+EnO8U9&#10;vhVqevjcrXfVxr/356PWr8OJmoOI1Md/8dO9NWl+ls3g8U06QS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0KCLvQAA&#10;AN0AAAAPAAAAAAAAAAEAIAAAACIAAABkcnMvZG93bnJldi54bWxQSwECFAAUAAAACACHTuJAMy8F&#10;njsAAAA5AAAAEAAAAAAAAAABACAAAAAMAQAAZHJzL3NoYXBleG1sLnhtbFBLBQYAAAAABgAGAFsB&#10;AAC2AwAAAAA=&#10;" path="m0,0l45,1,2,1,0,0xe">
                        <v:fill on="f" focussize="0,0"/>
                        <v:stroke color="#000000" joinstyle="round"/>
                        <v:imagedata o:title=""/>
                        <o:lock v:ext="edit" aspectratio="f"/>
                      </v:shape>
                      <v:shape id="任意多边形 1373" o:spid="_x0000_s1026" o:spt="100" style="position:absolute;left:6863;top:1112;height:2;width:47;" fillcolor="#20282F" filled="t" stroked="f" coordsize="47,1" o:gfxdata="UEsDBAoAAAAAAIdO4kAAAAAAAAAAAAAAAAAEAAAAZHJzL1BLAwQUAAAACACHTuJAUJcYYLoAAADd&#10;AAAADwAAAGRycy9kb3ducmV2LnhtbEVPS4vCMBC+C/sfwgh701QX1m417UEUxJu60OvQjH3YTLpN&#10;1PrvzYLgbT6+56yywbTiRr2rLSuYTSMQxIXVNZcKfk/bSQzCeWSNrWVS8CAHWfoxWmGi7Z0PdDv6&#10;UoQQdgkqqLzvEildUZFBN7UdceDOtjfoA+xLqXu8h3DTynkUfUuDNYeGCjtaV1Rcjlej4Kf9mpcm&#10;zhvS3c7lm6Gx+79Gqc/xLFqC8DT4t/jl3ukwP44X8P9NOEGm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QlxhgugAAAN0A&#10;AAAPAAAAAAAAAAEAIAAAACIAAABkcnMvZG93bnJldi54bWxQSwECFAAUAAAACACHTuJAMy8FnjsA&#10;AAA5AAAAEAAAAAAAAAABACAAAAAJAQAAZHJzL3NoYXBleG1sLnhtbFBLBQYAAAAABgAGAFsBAACz&#10;AwAAAAA=&#10;" path="m47,0l0,0,45,1,47,0xe">
                        <v:fill on="t" focussize="0,0"/>
                        <v:stroke on="f"/>
                        <v:imagedata o:title=""/>
                        <o:lock v:ext="edit" aspectratio="f"/>
                      </v:shape>
                      <v:shape id="任意多边形 1372" o:spid="_x0000_s1026" o:spt="100" style="position:absolute;left:6863;top:1112;height:2;width:47;" filled="f" stroked="t" coordsize="47,1" o:gfxdata="UEsDBAoAAAAAAIdO4kAAAAAAAAAAAAAAAAAEAAAAZHJzL1BLAwQUAAAACACHTuJAQ/+1MsIAAADd&#10;AAAADwAAAGRycy9kb3ducmV2LnhtbEWP3WrDMAyF7wd7B6NCb8pqt7RbyOqWMVbYD+tY0wcQsZqE&#10;xXIWu39vP10Udidxjs75tFidfauO1McmsIXJ2IAiLoNruLKwK9Z3GaiYkB22gcnChSKslrc3C8xd&#10;OPE3HbepUhLCMUcLdUpdrnUsa/IYx6EjFm0feo9J1r7SrseThPtWT4251x4bloYaO3quqfzZHryF&#10;j2Iz+5qbz9/R+/yheJptdm+X8sXa4WBiHkElOqd/8/X61Ql+lgmufCMj6OUf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EP/&#10;tTLCAAAA3QAAAA8AAAAAAAAAAQAgAAAAIgAAAGRycy9kb3ducmV2LnhtbFBLAQIUABQAAAAIAIdO&#10;4kAzLwWeOwAAADkAAAAQAAAAAAAAAAEAIAAAABEBAABkcnMvc2hhcGV4bWwueG1sUEsFBgAAAAAG&#10;AAYAWwEAALsDAAAAAA==&#10;" path="m0,0l47,0,45,1,0,0xe">
                        <v:fill on="f" focussize="0,0"/>
                        <v:stroke color="#000000" joinstyle="round"/>
                        <v:imagedata o:title=""/>
                        <o:lock v:ext="edit" aspectratio="f"/>
                      </v:shape>
                      <v:shape id="任意多边形 1371" o:spid="_x0000_s1026" o:spt="100" style="position:absolute;left:6866;top:1113;height:2;width:40;" fillcolor="#20282F" filled="t" stroked="f" coordsize="40,2" o:gfxdata="UEsDBAoAAAAAAIdO4kAAAAAAAAAAAAAAAAAEAAAAZHJzL1BLAwQUAAAACACHTuJAEb+TZL4AAADd&#10;AAAADwAAAGRycy9kb3ducmV2LnhtbEVPTWvCQBC9F/wPywheSrOrh5KkrqIFIZceagvV25Adk2B2&#10;NmS3Jvrru4LQ2zze5yzXo23FhXrfONYwTxQI4tKZhisN31+7lxSED8gGW8ek4Uoe1qvJ0xJz4wb+&#10;pMs+VCKGsM9RQx1Cl0vpy5os+sR1xJE7ud5iiLCvpOlxiOG2lQulXqXFhmNDjR2911Se979Ww8H8&#10;FPZ2y7a+WqjdkTaDe/4YtJ5N5+oNRKAx/Isf7sLE+Wmawf2beIJc/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b+TZL4A&#10;AADdAAAADwAAAAAAAAABACAAAAAiAAAAZHJzL2Rvd25yZXYueG1sUEsBAhQAFAAAAAgAh07iQDMv&#10;BZ47AAAAOQAAABAAAAAAAAAAAQAgAAAADQEAAGRycy9zaGFwZXhtbC54bWxQSwUGAAAAAAYABgBb&#10;AQAAtwMAAAAA&#10;" path="m0,0l2,2,40,2,0,0xe">
                        <v:fill on="t" focussize="0,0"/>
                        <v:stroke on="f"/>
                        <v:imagedata o:title=""/>
                        <o:lock v:ext="edit" aspectratio="f"/>
                      </v:shape>
                      <v:shape id="任意多边形 1370" o:spid="_x0000_s1026" o:spt="100" style="position:absolute;left:6866;top:1113;height:2;width:40;" filled="f" stroked="t" coordsize="40,2" o:gfxdata="UEsDBAoAAAAAAIdO4kAAAAAAAAAAAAAAAAAEAAAAZHJzL1BLAwQUAAAACACHTuJAa53KfcAAAADd&#10;AAAADwAAAGRycy9kb3ducmV2LnhtbEWPQWvCQBCF7wX/wzJCL6Vu9BCT6OpBEcRDwTT0PGSnSTA7&#10;m2a3av995yB4m+G9ee+b9fbuenWlMXSeDcxnCSji2tuOGwPV5+E9AxUissXeMxn4owDbzeRljYX1&#10;Nz7TtYyNkhAOBRpoYxwKrUPdksMw8wOxaN9+dBhlHRttR7xJuOv1IklS7bBjaWhxoF1L9aX8dQZO&#10;1TJLl/Yn7fbHr7fdqczP+4/cmNfpPFmBinSPT/Pj+mgFP8uFX76REfTm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rncp9&#10;wAAAAN0AAAAPAAAAAAAAAAEAIAAAACIAAABkcnMvZG93bnJldi54bWxQSwECFAAUAAAACACHTuJA&#10;My8FnjsAAAA5AAAAEAAAAAAAAAABACAAAAAPAQAAZHJzL3NoYXBleG1sLnhtbFBLBQYAAAAABgAG&#10;AFsBAAC5AwAAAAA=&#10;" path="m0,0l40,2,2,2,0,0xe">
                        <v:fill on="f" focussize="0,0"/>
                        <v:stroke color="#000000" joinstyle="round"/>
                        <v:imagedata o:title=""/>
                        <o:lock v:ext="edit" aspectratio="f"/>
                      </v:shape>
                      <v:shape id="任意多边形 1369" o:spid="_x0000_s1026" o:spt="100" style="position:absolute;left:6866;top:1113;height:2;width:42;" fillcolor="#20282F" filled="t" stroked="f" coordsize="42,2" o:gfxdata="UEsDBAoAAAAAAIdO4kAAAAAAAAAAAAAAAAAEAAAAZHJzL1BLAwQUAAAACACHTuJAI+feALwAAADd&#10;AAAADwAAAGRycy9kb3ducmV2LnhtbEVP24rCMBB9F/yHMIJvmlYW6XaNfViQFRYFdT9gaKYXbCZt&#10;k7Xq1xtB8G0O5zqr7GoacaHe1ZYVxPMIBHFudc2lgr/TZpaAcB5ZY2OZFNzIQbYej1aYajvwgS5H&#10;X4oQwi5FBZX3bSqlyysy6Oa2JQ5cYXuDPsC+lLrHIYSbRi6iaCkN1hwaKmzpu6L8fPw3Cooi2d9l&#10;sfkZuu3y96x3w8eiK5WaTuLoC4Snq3+LX+6tDvOTzxie34QT5P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Pn3gC8AAAA&#10;3QAAAA8AAAAAAAAAAQAgAAAAIgAAAGRycy9kb3ducmV2LnhtbFBLAQIUABQAAAAIAIdO4kAzLwWe&#10;OwAAADkAAAAQAAAAAAAAAAEAIAAAAAsBAABkcnMvc2hhcGV4bWwueG1sUEsFBgAAAAAGAAYAWwEA&#10;ALUDAAAAAA==&#10;" path="m42,0l0,0,39,2,42,0xe">
                        <v:fill on="t" focussize="0,0"/>
                        <v:stroke on="f"/>
                        <v:imagedata o:title=""/>
                        <o:lock v:ext="edit" aspectratio="f"/>
                      </v:shape>
                      <v:shape id="任意多边形 1368" o:spid="_x0000_s1026" o:spt="100" style="position:absolute;left:6866;top:1113;height:2;width:42;" filled="f" stroked="t" coordsize="42,2" o:gfxdata="UEsDBAoAAAAAAIdO4kAAAAAAAAAAAAAAAAAEAAAAZHJzL1BLAwQUAAAACACHTuJAJL5L6b0AAADd&#10;AAAADwAAAGRycy9kb3ducmV2LnhtbEWPwarCMBBF94L/EEZwI5papGo1ioiKm7d4Pj9gaMa22kxK&#10;E63+vRGEt5vh3rnnznL9NJV4UONKywrGowgEcWZ1ybmC899+OAPhPLLGyjIpeJGD9arbWWKqbcu/&#10;9Dj5XIQQdikqKLyvUyldVpBBN7I1cdAutjHow9rkUjfYhnBTyTiKEmmw5EAosKZtQdntdDeBa/dX&#10;HLRkJ9PrNP7hTXLY5YlS/d44WoDw9PT/5u/1UYf6s3kMn2/CCHL1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vkvpvQAA&#10;AN0AAAAPAAAAAAAAAAEAIAAAACIAAABkcnMvZG93bnJldi54bWxQSwECFAAUAAAACACHTuJAMy8F&#10;njsAAAA5AAAAEAAAAAAAAAABACAAAAAMAQAAZHJzL3NoYXBleG1sLnhtbFBLBQYAAAAABgAGAFsB&#10;AAC2AwAAAAA=&#10;" path="m0,0l42,0,39,2,0,0xe">
                        <v:fill on="f" focussize="0,0"/>
                        <v:stroke color="#000000" joinstyle="round"/>
                        <v:imagedata o:title=""/>
                        <o:lock v:ext="edit" aspectratio="f"/>
                      </v:shape>
                      <v:shape id="任意多边形 1367" o:spid="_x0000_s1026" o:spt="100" style="position:absolute;left:6868;top:1115;height:2;width:36;" fillcolor="#20282F" filled="t" stroked="f" coordsize="36,1" o:gfxdata="UEsDBAoAAAAAAIdO4kAAAAAAAAAAAAAAAAAEAAAAZHJzL1BLAwQUAAAACACHTuJADeoa4r0AAADd&#10;AAAADwAAAGRycy9kb3ducmV2LnhtbEVPTWsCMRC9F/wPYQQvpWa1IOvW6EEQqu5FW/A6bKabpZtJ&#10;3KTu+u9NodDbPN7nrDaDbcWNutA4VjCbZiCIK6cbrhV8fuxechAhImtsHZOCOwXYrEdPKyy06/lE&#10;t3OsRQrhUKACE6MvpAyVIYth6jxx4r5cZzEm2NVSd9incNvKeZYtpMWGU4NBT1tD1ff5xyoYSmv8&#10;s1/sT/1FXvPjrjyUh0qpyXiWvYGINMR/8Z/7Xaf5+fIVfr9JJ8j1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6hrivQAA&#10;AN0AAAAPAAAAAAAAAAEAIAAAACIAAABkcnMvZG93bnJldi54bWxQSwECFAAUAAAACACHTuJAMy8F&#10;njsAAAA5AAAAEAAAAAAAAAABACAAAAAMAQAAZHJzL3NoYXBleG1sLnhtbFBLBQYAAAAABgAGAFsB&#10;AAC2AwAAAAA=&#10;" path="m0,0l2,1,36,1,0,0xe">
                        <v:fill on="t" focussize="0,0"/>
                        <v:stroke on="f"/>
                        <v:imagedata o:title=""/>
                        <o:lock v:ext="edit" aspectratio="f"/>
                      </v:shape>
                      <v:shape id="任意多边形 1366" o:spid="_x0000_s1026" o:spt="100" style="position:absolute;left:6868;top:1115;height:2;width:36;" filled="f" stroked="t" coordsize="36,1" o:gfxdata="UEsDBAoAAAAAAIdO4kAAAAAAAAAAAAAAAAAEAAAAZHJzL1BLAwQUAAAACACHTuJA51wLpr8AAADd&#10;AAAADwAAAGRycy9kb3ducmV2LnhtbEWPQWvDMAyF74P+B6NCb6vdEEaX1e1hMJZTxrKys4jVJFss&#10;h9hN0v76uVDYTeI9ve9pd5htJ0YafOtYw2atQBBXzrRcazh+vT1uQfiAbLBzTBou5OGwXzzsMDNu&#10;4k8ay1CLGMI+Qw1NCH0mpa8asujXrieO2skNFkNch1qaAacYbjuZKPUkLbYcCQ329NpQ9VuebYQU&#10;7/gzpu1HPufFd3mtjDolRuvVcqNeQASaw7/5fp2bWH/7nMLtmziC3P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dcC6a/&#10;AAAA3QAAAA8AAAAAAAAAAQAgAAAAIgAAAGRycy9kb3ducmV2LnhtbFBLAQIUABQAAAAIAIdO4kAz&#10;LwWeOwAAADkAAAAQAAAAAAAAAAEAIAAAAA4BAABkcnMvc2hhcGV4bWwueG1sUEsFBgAAAAAGAAYA&#10;WwEAALgDAAAAAA==&#10;" path="m0,0l36,1,2,1,0,0xe">
                        <v:fill on="f" focussize="0,0"/>
                        <v:stroke color="#000000" joinstyle="round"/>
                        <v:imagedata o:title=""/>
                        <o:lock v:ext="edit" aspectratio="f"/>
                      </v:shape>
                      <v:shape id="任意多边形 1365" o:spid="_x0000_s1026" o:spt="100" style="position:absolute;left:6868;top:1115;height:2;width:38;" fillcolor="#20282F" filled="t" stroked="f" coordsize="38,1" o:gfxdata="UEsDBAoAAAAAAIdO4kAAAAAAAAAAAAAAAAAEAAAAZHJzL1BLAwQUAAAACACHTuJAHEGsrb4AAADd&#10;AAAADwAAAGRycy9kb3ducmV2LnhtbEVPTWsCMRC9F/wPYQQvoolCy7oaPQiFepCiLYq3MRl3VzeT&#10;ZZOq/femIPQ2j/c5s8Xd1eJKbag8axgNFQhi423FhYbvr/dBBiJEZIu1Z9LwSwEW887LDHPrb7yh&#10;6zYWIoVwyFFDGWOTSxlMSQ7D0DfEiTv51mFMsC2kbfGWwl0tx0q9SYcVp4YSG1qWZC7bH6dht1+P&#10;Tf+w3tWT6tMcV9lZ7U9nrXvdkZqCiHSP/+Kn+8Om+dnkFf6+SSfI+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EGsrb4A&#10;AADdAAAADwAAAAAAAAABACAAAAAiAAAAZHJzL2Rvd25yZXYueG1sUEsBAhQAFAAAAAgAh07iQDMv&#10;BZ47AAAAOQAAABAAAAAAAAAAAQAgAAAADQEAAGRycy9zaGFwZXhtbC54bWxQSwUGAAAAAAYABgBb&#10;AQAAtwMAAAAA&#10;" path="m38,0l0,0,35,1,38,0xe">
                        <v:fill on="t" focussize="0,0"/>
                        <v:stroke on="f"/>
                        <v:imagedata o:title=""/>
                        <o:lock v:ext="edit" aspectratio="f"/>
                      </v:shape>
                      <v:shape id="任意多边形 1364" o:spid="_x0000_s1026" o:spt="100" style="position:absolute;left:6868;top:1115;height:2;width:38;" filled="f" stroked="t" coordsize="38,1" o:gfxdata="UEsDBAoAAAAAAIdO4kAAAAAAAAAAAAAAAAAEAAAAZHJzL1BLAwQUAAAACACHTuJA1dqpvbkAAADd&#10;AAAADwAAAGRycy9kb3ducmV2LnhtbEVPS4vCMBC+L/gfwgh7WxMXqbUaPQgrwp58HDwOzdgUk0lp&#10;4uvfbxYEb/PxPWexengnbtTHNrCG8UiBIK6DabnRcDz8fJUgYkI26AKThidFWC0HHwusTLjzjm77&#10;1IgcwrFCDTalrpIy1pY8xlHoiDN3Dr3HlGHfSNPjPYd7J7+VKqTHlnODxY7WlurL/uo1FFO1wZ35&#10;LU9nEyb2xC7Yi9P6czhWcxCJHuktfrm3Js8vZwX8f5NPkMs/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Xaqb25AAAA3QAA&#10;AA8AAAAAAAAAAQAgAAAAIgAAAGRycy9kb3ducmV2LnhtbFBLAQIUABQAAAAIAIdO4kAzLwWeOwAA&#10;ADkAAAAQAAAAAAAAAAEAIAAAAAgBAABkcnMvc2hhcGV4bWwueG1sUEsFBgAAAAAGAAYAWwEAALID&#10;AAAAAA==&#10;" path="m0,0l38,0,35,1,0,0xe">
                        <v:fill on="f" focussize="0,0"/>
                        <v:stroke color="#000000" joinstyle="round"/>
                        <v:imagedata o:title=""/>
                        <o:lock v:ext="edit" aspectratio="f"/>
                      </v:shape>
                      <v:shape id="任意多边形 1363" o:spid="_x0000_s1026" o:spt="100" style="position:absolute;left:6870;top:1116;height:2;width:31;" fillcolor="#20282F" filled="t" stroked="f" coordsize="31,1" o:gfxdata="UEsDBAoAAAAAAIdO4kAAAAAAAAAAAAAAAAAEAAAAZHJzL1BLAwQUAAAACACHTuJAnJPLErYAAADd&#10;AAAADwAAAGRycy9kb3ducmV2LnhtbEVPyQrCMBC9C/5DGMGbpgpu1ehBFAQvbngek7EtNpPSxO3v&#10;jSB4m8dbZ7Z42VI8qPaFYwW9bgKCWDtTcKbgdFx3xiB8QDZYOiYFb/KwmDcbM0yNe/KeHoeQiRjC&#10;PkUFeQhVKqXXOVn0XVcRR+7qaoshwjqTpsZnDLel7CfJUFosODbkWNEyJ3073K2Canve9+8rWt62&#10;hgc7tFpfpFaq3eolUxCBXuEv/rk3Js4fT0bw/SaeIO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JyTyxK2AAAA3QAAAA8A&#10;AAAAAAAAAQAgAAAAIgAAAGRycy9kb3ducmV2LnhtbFBLAQIUABQAAAAIAIdO4kAzLwWeOwAAADkA&#10;AAAQAAAAAAAAAAEAIAAAAAUBAABkcnMvc2hhcGV4bWwueG1sUEsFBgAAAAAGAAYAWwEAAK8DAAAA&#10;AA==&#10;" path="m0,0l2,1,31,1,0,0xe">
                        <v:fill on="t" focussize="0,0"/>
                        <v:stroke on="f"/>
                        <v:imagedata o:title=""/>
                        <o:lock v:ext="edit" aspectratio="f"/>
                      </v:shape>
                      <v:shape id="任意多边形 1362" o:spid="_x0000_s1026" o:spt="100" style="position:absolute;left:6870;top:1116;height:2;width:31;" filled="f" stroked="t" coordsize="31,1" o:gfxdata="UEsDBAoAAAAAAIdO4kAAAAAAAAAAAAAAAAAEAAAAZHJzL1BLAwQUAAAACACHTuJA+Dq+uMAAAADd&#10;AAAADwAAAGRycy9kb3ducmV2LnhtbEWPQWvCQBCF7wX/wzJCb3UToVWjqwShJYe2YPTibciOSTA7&#10;G7Krpv++cyj0NsN78943m93oOnWnIbSeDaSzBBRx5W3LtYHT8f1lCSpEZIudZzLwQwF228nTBjPr&#10;H3ygexlrJSEcMjTQxNhnWoeqIYdh5nti0S5+cBhlHWptB3xIuOv0PEnetMOWpaHBnvYNVdfy5gws&#10;PhdFXn7T+etWpK+c564YVx/GPE/TZA0q0hj/zX/XhRX85Upw5RsZQW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4Or64&#10;wAAAAN0AAAAPAAAAAAAAAAEAIAAAACIAAABkcnMvZG93bnJldi54bWxQSwECFAAUAAAACACHTuJA&#10;My8FnjsAAAA5AAAAEAAAAAAAAAABACAAAAAPAQAAZHJzL3NoYXBleG1sLnhtbFBLBQYAAAAABgAG&#10;AFsBAAC5AwAAAAA=&#10;" path="m0,0l31,1,2,1,0,0xe">
                        <v:fill on="f" focussize="0,0"/>
                        <v:stroke color="#000000" joinstyle="round"/>
                        <v:imagedata o:title=""/>
                        <o:lock v:ext="edit" aspectratio="f"/>
                      </v:shape>
                      <v:shape id="任意多边形 1361" o:spid="_x0000_s1026" o:spt="100" style="position:absolute;left:6870;top:1116;height:2;width:34;" fillcolor="#20282F" filled="t" stroked="f" coordsize="34,1" o:gfxdata="UEsDBAoAAAAAAIdO4kAAAAAAAAAAAAAAAAAEAAAAZHJzL1BLAwQUAAAACACHTuJA1mVcqb4AAADd&#10;AAAADwAAAGRycy9kb3ducmV2LnhtbEVPTWvCQBC9F/wPywjemk0CFpO6SikUFOyh0dIeJ9lpEszO&#10;xuxq9N+7hUJv83ifs1xfTScuNLjWsoIkikEQV1a3XCs47N8eFyCcR9bYWSYFN3KwXk0elphrO/IH&#10;XQpfixDCLkcFjfd9LqWrGjLoItsTB+7HDgZ9gEMt9YBjCDedTOP4SRpsOTQ02NNrQ9WxOBsFL2Vh&#10;uSy+d5/zdHscz1/vpxEzpWbTJH4G4enq/8V/7o0O8xdZBr/fhBPk6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mVcqb4A&#10;AADdAAAADwAAAAAAAAABACAAAAAiAAAAZHJzL2Rvd25yZXYueG1sUEsBAhQAFAAAAAgAh07iQDMv&#10;BZ47AAAAOQAAABAAAAAAAAAAAQAgAAAADQEAAGRycy9zaGFwZXhtbC54bWxQSwUGAAAAAAYABgBb&#10;AQAAtwMAAAAA&#10;" path="m34,0l0,0,31,1,34,0xe">
                        <v:fill on="t" focussize="0,0"/>
                        <v:stroke on="f"/>
                        <v:imagedata o:title=""/>
                        <o:lock v:ext="edit" aspectratio="f"/>
                      </v:shape>
                      <v:shape id="任意多边形 1360" o:spid="_x0000_s1026" o:spt="100" style="position:absolute;left:6870;top:1116;height:2;width:34;" filled="f" stroked="t" coordsize="34,1" o:gfxdata="UEsDBAoAAAAAAIdO4kAAAAAAAAAAAAAAAAAEAAAAZHJzL1BLAwQUAAAACACHTuJAGQG+tsAAAADd&#10;AAAADwAAAGRycy9kb3ducmV2LnhtbEWPQW/CMAyF70j7D5EncUEjaQ+IdQQOk9AQlw02iavXmLai&#10;cUoTCtuvx4dJu9l6z+99XqxuvlUD9bEJbCGbGlDEZXANVxa+PtdPc1AxITtsA5OFH4qwWj6MFli4&#10;cOUdDftUKQnhWKCFOqWu0DqWNXmM09ARi3YMvccka19p1+NVwn2rc2Nm2mPD0lBjR681laf9xVv4&#10;WOf5+yE7vJlztfseJnr7G+Zna8ePmXkBleiW/s1/1xsn+M9G+OUbGUEv7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ZAb62&#10;wAAAAN0AAAAPAAAAAAAAAAEAIAAAACIAAABkcnMvZG93bnJldi54bWxQSwECFAAUAAAACACHTuJA&#10;My8FnjsAAAA5AAAAEAAAAAAAAAABACAAAAAPAQAAZHJzL3NoYXBleG1sLnhtbFBLBQYAAAAABgAG&#10;AFsBAAC5AwAAAAA=&#10;" path="m0,0l34,0,31,1,0,0xe">
                        <v:fill on="f" focussize="0,0"/>
                        <v:stroke color="#000000" joinstyle="round"/>
                        <v:imagedata o:title=""/>
                        <o:lock v:ext="edit" aspectratio="f"/>
                      </v:shape>
                      <v:shape id="任意多边形 1359" o:spid="_x0000_s1026" o:spt="100" style="position:absolute;left:6872;top:1117;height:2;width:27;" fillcolor="#20282F" filled="t" stroked="f" coordsize="27,1" o:gfxdata="UEsDBAoAAAAAAIdO4kAAAAAAAAAAAAAAAAAEAAAAZHJzL1BLAwQUAAAACACHTuJA/Vje1bsAAADd&#10;AAAADwAAAGRycy9kb3ducmV2LnhtbEVPS4vCMBC+C/sfwix4kTWpB3Gr0cOyoqAXdWGvQzO2xWZS&#10;k/j89UYQvM3H95zJ7GobcSYfascasr4CQVw4U3Op4W83/xqBCBHZYOOYNNwowGz60ZlgbtyFN3Te&#10;xlKkEA45aqhibHMpQ1GRxdB3LXHi9s5bjAn6UhqPlxRuGzlQaigt1pwaKmzpp6LisD1ZDcvTUd3t&#10;3KvFZv+7PjLd/nurWuvuZ6bGICJd41v8ci9Nmv+tMnh+k06Q0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je1bsAAADd&#10;AAAADwAAAAAAAAABACAAAAAiAAAAZHJzL2Rvd25yZXYueG1sUEsBAhQAFAAAAAgAh07iQDMvBZ47&#10;AAAAOQAAABAAAAAAAAAAAQAgAAAACgEAAGRycy9zaGFwZXhtbC54bWxQSwUGAAAAAAYABgBbAQAA&#10;tAMAAAAA&#10;" path="m0,0l2,1,27,1,0,0xe">
                        <v:fill on="t" focussize="0,0"/>
                        <v:stroke on="f"/>
                        <v:imagedata o:title=""/>
                        <o:lock v:ext="edit" aspectratio="f"/>
                      </v:shape>
                      <v:shape id="任意多边形 1358" o:spid="_x0000_s1026" o:spt="100" style="position:absolute;left:6872;top:1117;height:2;width:27;" filled="f" stroked="t" coordsize="27,1" o:gfxdata="UEsDBAoAAAAAAIdO4kAAAAAAAAAAAAAAAAAEAAAAZHJzL1BLAwQUAAAACACHTuJAkgFLebwAAADd&#10;AAAADwAAAGRycy9kb3ducmV2LnhtbEVPTWvCQBC9C/6HZQRvuhsP1qauAYOFCr007aHHITtNotnZ&#10;Jbsa/ffdQsHbPN7nbIub7cWVhtA51pAtFQji2pmOGw1fn6+LDYgQkQ32jknDnQIUu+lki7lxI3/Q&#10;tYqNSCEcctTQxuhzKUPdksWwdJ44cT9usBgTHBppBhxTuO3lSqm1tNhxamjRU9lSfa4uVsNhrJr9&#10;mKF6N0dZfZ9K/3TpvNbzWaZeQES6xYf43/1m0vxntYK/b9IJcvc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IBS3m8AAAA&#10;3QAAAA8AAAAAAAAAAQAgAAAAIgAAAGRycy9kb3ducmV2LnhtbFBLAQIUABQAAAAIAIdO4kAzLwWe&#10;OwAAADkAAAAQAAAAAAAAAAEAIAAAAAsBAABkcnMvc2hhcGV4bWwueG1sUEsFBgAAAAAGAAYAWwEA&#10;ALUDAAAAAA==&#10;" path="m0,0l27,1,2,1,0,0xe">
                        <v:fill on="f" focussize="0,0"/>
                        <v:stroke color="#000000" joinstyle="round"/>
                        <v:imagedata o:title=""/>
                        <o:lock v:ext="edit" aspectratio="f"/>
                      </v:shape>
                      <v:shape id="任意多边形 1357" o:spid="_x0000_s1026" o:spt="100" style="position:absolute;left:6872;top:1117;height:2;width:29;" fillcolor="#20282F" filled="t" stroked="f" coordsize="29,1" o:gfxdata="UEsDBAoAAAAAAIdO4kAAAAAAAAAAAAAAAAAEAAAAZHJzL1BLAwQUAAAACACHTuJAstWlDL8AAADd&#10;AAAADwAAAGRycy9kb3ducmV2LnhtbEWPzW7CMBCE70i8g7WVeit2qIpowCCBBAJO/F16W+JtEhGv&#10;Q2wIfXuMVInbrmZ2vtnx9G4rcaPGl441JD0FgjhzpuRcw/Gw+BiC8AHZYOWYNPyRh+mk2xljalzL&#10;O7rtQy5iCPsUNRQh1KmUPivIou+5mjhqv66xGOLa5NI02MZwW8m+UgNpseRIKLCmeUHZeX+1ESJP&#10;23OybH9mK7/pH/LLuhzUX1q/vyVqBCLQPbzM/9crE+t/q094fhNHkJ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LVpQy/&#10;AAAA3QAAAA8AAAAAAAAAAQAgAAAAIgAAAGRycy9kb3ducmV2LnhtbFBLAQIUABQAAAAIAIdO4kAz&#10;LwWeOwAAADkAAAAQAAAAAAAAAAEAIAAAAA4BAABkcnMvc2hhcGV4bWwueG1sUEsFBgAAAAAGAAYA&#10;WwEAALgDAAAAAA==&#10;" path="m29,0l0,0,26,1,29,0xe">
                        <v:fill on="t" focussize="0,0"/>
                        <v:stroke on="f"/>
                        <v:imagedata o:title=""/>
                        <o:lock v:ext="edit" aspectratio="f"/>
                      </v:shape>
                      <v:shape id="任意多边形 1356" o:spid="_x0000_s1026" o:spt="100" style="position:absolute;left:6872;top:1117;height:2;width:29;" filled="f" stroked="t" coordsize="29,1" o:gfxdata="UEsDBAoAAAAAAIdO4kAAAAAAAAAAAAAAAAAEAAAAZHJzL1BLAwQUAAAACACHTuJAoo+Mpb4AAADd&#10;AAAADwAAAGRycy9kb3ducmV2LnhtbEVP32vCMBB+F/Y/hBvsTROH01mNwgaD4l6cDtnj0dzasuZS&#10;kqyt++sXQfDtPr6ft94OthEd+VA71jCdKBDEhTM1lxo+j2/jZxAhIhtsHJOGMwXYbu5Ga8yM6/mD&#10;ukMsRQrhkKGGKsY2kzIUFVkME9cSJ+7beYsxQV9K47FP4baRj0rNpcWaU0OFLb1WVPwcfq2Gp/yr&#10;Pvlu/9Ls+mFxPP0tZrl81/rhfqpWICIN8Sa+unOT5i/VDC7fpBPk5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o+Mpb4A&#10;AADdAAAADwAAAAAAAAABACAAAAAiAAAAZHJzL2Rvd25yZXYueG1sUEsBAhQAFAAAAAgAh07iQDMv&#10;BZ47AAAAOQAAABAAAAAAAAAAAQAgAAAADQEAAGRycy9zaGFwZXhtbC54bWxQSwUGAAAAAAYABgBb&#10;AQAAtwMAAAAA&#10;" path="m0,0l29,0,26,1,0,0xe">
                        <v:fill on="f" focussize="0,0"/>
                        <v:stroke color="#000000" joinstyle="round"/>
                        <v:imagedata o:title=""/>
                        <o:lock v:ext="edit" aspectratio="f"/>
                      </v:shape>
                      <v:shape id="任意多边形 1355" o:spid="_x0000_s1026" o:spt="100" style="position:absolute;left:6875;top:1118;height:2;width:21;" fillcolor="#20282F" filled="t" stroked="f" coordsize="21,1" o:gfxdata="UEsDBAoAAAAAAIdO4kAAAAAAAAAAAAAAAAAEAAAAZHJzL1BLAwQUAAAACACHTuJATAjElLwAAADd&#10;AAAADwAAAGRycy9kb3ducmV2LnhtbEVPS4vCMBC+C/sfwix400RxpXaNHoSFXcGDVQ/ehmZsis2k&#10;NPH1782C4G0+vufMl3fXiCt1ofasYTRUIIhLb2quNOx3P4MMRIjIBhvPpOFBAZaLj94cc+NvvKVr&#10;ESuRQjjkqMHG2OZShtKSwzD0LXHiTr5zGBPsKmk6vKVw18ixUlPpsObUYLGllaXyXFychuMxrB7Z&#10;3+R0aC1v9sV5bYrZWuv+50h9g4h0j2/xy/1r0vyZ+oL/b9IJcvE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wIxJS8AAAA&#10;3QAAAA8AAAAAAAAAAQAgAAAAIgAAAGRycy9kb3ducmV2LnhtbFBLAQIUABQAAAAIAIdO4kAzLwWe&#10;OwAAADkAAAAQAAAAAAAAAAEAIAAAAAsBAABkcnMvc2hhcGV4bWwueG1sUEsFBgAAAAAGAAYAWwEA&#10;ALUDAAAAAA==&#10;" path="m0,0l2,1,21,1,0,0xe">
                        <v:fill on="t" focussize="0,0"/>
                        <v:stroke on="f"/>
                        <v:imagedata o:title=""/>
                        <o:lock v:ext="edit" aspectratio="f"/>
                      </v:shape>
                      <v:shape id="任意多边形 1354" o:spid="_x0000_s1026" o:spt="100" style="position:absolute;left:6875;top:1118;height:2;width:21;" filled="f" stroked="t" coordsize="21,1" o:gfxdata="UEsDBAoAAAAAAIdO4kAAAAAAAAAAAAAAAAAEAAAAZHJzL1BLAwQUAAAACACHTuJA2AV9lbwAAADd&#10;AAAADwAAAGRycy9kb3ducmV2LnhtbEVPS2sCMRC+F/wPYQpeSk0U6mM1ihQslp66LZ6HzbiJ3UzC&#10;JlX775tCwdt8fM9Zba6+E2fqkwusYTxSIIibYBy3Gj4/do9zECkjG+wCk4YfSrBZD+5WWJlw4Xc6&#10;17kVJYRThRpszrGSMjWWPKZRiMSFO4beYy6wb6Xp8VLCfScnSk2lR8elwWKkZ0vNV/3tNTy8np4m&#10;s4OLB1lbO48vb/utm2k9vB+rJYhM13wT/7v3psxfqCn8fVNOkO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gFfZW8AAAA&#10;3QAAAA8AAAAAAAAAAQAgAAAAIgAAAGRycy9kb3ducmV2LnhtbFBLAQIUABQAAAAIAIdO4kAzLwWe&#10;OwAAADkAAAAQAAAAAAAAAAEAIAAAAAsBAABkcnMvc2hhcGV4bWwueG1sUEsFBgAAAAAGAAYAWwEA&#10;ALUDAAAAAA==&#10;" path="m0,0l21,1,2,1,0,0xe">
                        <v:fill on="f" focussize="0,0"/>
                        <v:stroke color="#000000" joinstyle="round"/>
                        <v:imagedata o:title=""/>
                        <o:lock v:ext="edit" aspectratio="f"/>
                      </v:shape>
                      <v:shape id="任意多边形 1353" o:spid="_x0000_s1026" o:spt="100" style="position:absolute;left:6875;top:1118;height:2;width:24;" fillcolor="#20282F" filled="t" stroked="f" coordsize="24,1" o:gfxdata="UEsDBAoAAAAAAIdO4kAAAAAAAAAAAAAAAAAEAAAAZHJzL1BLAwQUAAAACACHTuJAH0EpTr4AAADd&#10;AAAADwAAAGRycy9kb3ducmV2LnhtbEVPTWsCMRC9C/6HMAUvookeWl2NIi2FUqSgrXgdN+Pu1s1k&#10;u0k3+u+bQqG3ebzPWa6vthYdtb5yrGEyViCIc2cqLjR8vD+PZiB8QDZYOyYNN/KwXvV7S8yMi7yj&#10;bh8KkULYZ6ihDKHJpPR5SRb92DXEiTu71mJIsC2kaTGmcFvLqVL30mLFqaHEhh5Lyi/7b6tBbk/x&#10;OMNh93XYfMani49vr/NC68HdRC1ABLqGf/Gf+8Wk+XP1AL/fpBPk6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0EpTr4A&#10;AADdAAAADwAAAAAAAAABACAAAAAiAAAAZHJzL2Rvd25yZXYueG1sUEsBAhQAFAAAAAgAh07iQDMv&#10;BZ47AAAAOQAAABAAAAAAAAAAAQAgAAAADQEAAGRycy9zaGFwZXhtbC54bWxQSwUGAAAAAAYABgBb&#10;AQAAtwMAAAAA&#10;" path="m24,0l0,0,20,1,24,0xe">
                        <v:fill on="t" focussize="0,0"/>
                        <v:stroke on="f"/>
                        <v:imagedata o:title=""/>
                        <o:lock v:ext="edit" aspectratio="f"/>
                      </v:shape>
                      <v:shape id="任意多边形 1352" o:spid="_x0000_s1026" o:spt="100" style="position:absolute;left:6875;top:1118;height:2;width:24;" filled="f" stroked="t" coordsize="24,1" o:gfxdata="UEsDBAoAAAAAAIdO4kAAAAAAAAAAAAAAAAAEAAAAZHJzL1BLAwQUAAAACACHTuJA69Z4/r8AAADd&#10;AAAADwAAAGRycy9kb3ducmV2LnhtbEWPT2sCMRDF7wW/Qxiht5q4B2m3Rg8FQVQK3XrpbbqZ/YOb&#10;yZJE3X77zqHQ2wzvzXu/WW8nP6gbxdQHtrBcGFDEdXA9txbOn7unZ1ApIzscApOFH0qw3cwe1li6&#10;cOcPulW5VRLCqUQLXc5jqXWqO/KYFmEkFq0J0WOWNbbaRbxLuB90YcxKe+xZGjoc6a2j+lJdvYXG&#10;jd+H/fm9OR3jdEpfx6K6mMLax/nSvILKNOV/89/13gn+ixFc+UZG0J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vWeP6/&#10;AAAA3QAAAA8AAAAAAAAAAQAgAAAAIgAAAGRycy9kb3ducmV2LnhtbFBLAQIUABQAAAAIAIdO4kAz&#10;LwWeOwAAADkAAAAQAAAAAAAAAAEAIAAAAA4BAABkcnMvc2hhcGV4bWwueG1sUEsFBgAAAAAGAAYA&#10;WwEAALgDAAAAAA==&#10;" path="m0,0l24,0,20,1,0,0xe">
                        <v:fill on="f" focussize="0,0"/>
                        <v:stroke color="#000000" joinstyle="round"/>
                        <v:imagedata o:title=""/>
                        <o:lock v:ext="edit" aspectratio="f"/>
                      </v:shape>
                      <v:shape id="任意多边形 1351" o:spid="_x0000_s1026" o:spt="100" style="position:absolute;left:6877;top:1119;height:2;width:16;" fillcolor="#20282F" filled="t" stroked="f" coordsize="16,1" o:gfxdata="UEsDBAoAAAAAAIdO4kAAAAAAAAAAAAAAAAAEAAAAZHJzL1BLAwQUAAAACACHTuJAVgK837wAAADd&#10;AAAADwAAAGRycy9kb3ducmV2LnhtbEVPS2vCQBC+F/wPywje6q4WShNdPSimHkqhKjkP2ckDs7Mx&#10;u8b033cLhd7m43vOejvaVgzU+8axhsVcgSAunGm40nA5H57fQPiAbLB1TBq+ycN2M3laY2rcg79o&#10;OIVKxBD2KWqoQ+hSKX1Rk0U/dx1x5ErXWwwR9pU0PT5iuG3lUqlXabHh2FBjR7uaiuvpbjW8fzos&#10;89vHqPYZ560pzS17CVrPpgu1AhFoDP/iP/fRxPmJSuD3m3iC3P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YCvN+8AAAA&#10;3QAAAA8AAAAAAAAAAQAgAAAAIgAAAGRycy9kb3ducmV2LnhtbFBLAQIUABQAAAAIAIdO4kAzLwWe&#10;OwAAADkAAAAQAAAAAAAAAAEAIAAAAAsBAABkcnMvc2hhcGV4bWwueG1sUEsFBgAAAAAGAAYAWwEA&#10;ALUDAAAAAA==&#10;" path="m0,0l3,1,16,1,0,0xe">
                        <v:fill on="t" focussize="0,0"/>
                        <v:stroke on="f"/>
                        <v:imagedata o:title=""/>
                        <o:lock v:ext="edit" aspectratio="f"/>
                      </v:shape>
                      <v:shape id="任意多边形 1350" o:spid="_x0000_s1026" o:spt="100" style="position:absolute;left:6877;top:1119;height:2;width:16;" filled="f" stroked="t" coordsize="16,1" o:gfxdata="UEsDBAoAAAAAAIdO4kAAAAAAAAAAAAAAAAAEAAAAZHJzL1BLAwQUAAAACACHTuJANKgpg8EAAADd&#10;AAAADwAAAGRycy9kb3ducmV2LnhtbEWPT2vCQBDF7wW/wzKCt7qJSNHUVUQQ6qGU+gdyHLPTJG12&#10;NmS3Jv32nYPgbYb35r3frDaDa9SNulB7NpBOE1DEhbc1lwbOp/3zAlSIyBYbz2TgjwJs1qOnFWbW&#10;9/xJt2MslYRwyNBAFWObaR2KihyGqW+JRfvyncMoa1dq22Ev4a7RsyR50Q5rloYKW9pVVPwcf52B&#10;Q/s9ny/yZb7Ph3B9Dx99c9ltjZmM0+QVVKQhPsz36zcr+MtU+OUbGUGv/w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NKgp&#10;g8EAAADdAAAADwAAAAAAAAABACAAAAAiAAAAZHJzL2Rvd25yZXYueG1sUEsBAhQAFAAAAAgAh07i&#10;QDMvBZ47AAAAOQAAABAAAAAAAAAAAQAgAAAAEAEAAGRycy9zaGFwZXhtbC54bWxQSwUGAAAAAAYA&#10;BgBbAQAAugMAAAAA&#10;" path="m0,0l16,1,3,1,0,0xe">
                        <v:fill on="f" focussize="0,0"/>
                        <v:stroke color="#000000" joinstyle="round"/>
                        <v:imagedata o:title=""/>
                        <o:lock v:ext="edit" aspectratio="f"/>
                      </v:shape>
                      <v:shape id="任意多边形 1349" o:spid="_x0000_s1026" o:spt="100" style="position:absolute;left:6877;top:1119;height:2;width:19;" fillcolor="#20282F" filled="t" stroked="f" coordsize="19,1" o:gfxdata="UEsDBAoAAAAAAIdO4kAAAAAAAAAAAAAAAAAEAAAAZHJzL1BLAwQUAAAACACHTuJACJp/5LsAAADd&#10;AAAADwAAAGRycy9kb3ducmV2LnhtbEVPzWqDQBC+B/oOyxR6i+vmUKx1E0JKSZNbtQ8wdScqdWfF&#10;XaN9+2yg0Nt8fL9T7BbbiyuNvnOsQSUpCOLamY4bDV/V+zoD4QOywd4xafglD7vtw6rA3LiZP+la&#10;hkbEEPY5amhDGHIpfd2SRZ+4gThyFzdaDBGOjTQjzjHc9nKTps/SYsexocWBDi3VP+VkNVSXobOV&#10;VfI8Ldn0nXFzPL3ttX56VOkriEBL+Bf/uT9MnP+iFNy/iSfI7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Jp/5LsAAADd&#10;AAAADwAAAAAAAAABACAAAAAiAAAAZHJzL2Rvd25yZXYueG1sUEsBAhQAFAAAAAgAh07iQDMvBZ47&#10;AAAAOQAAABAAAAAAAAAAAQAgAAAACgEAAGRycy9zaGFwZXhtbC54bWxQSwUGAAAAAAYABgBbAQAA&#10;tAMAAAAA&#10;" path="m19,0l0,0,16,1,19,0xe">
                        <v:fill on="t" focussize="0,0"/>
                        <v:stroke on="f"/>
                        <v:imagedata o:title=""/>
                        <o:lock v:ext="edit" aspectratio="f"/>
                      </v:shape>
                      <v:shape id="任意多边形 1348" o:spid="_x0000_s1026" o:spt="100" style="position:absolute;left:6877;top:1119;height:2;width:19;" filled="f" stroked="t" coordsize="19,1" o:gfxdata="UEsDBAoAAAAAAIdO4kAAAAAAAAAAAAAAAAAEAAAAZHJzL1BLAwQUAAAACACHTuJAxs9iwb8AAADd&#10;AAAADwAAAGRycy9kb3ducmV2LnhtbEVPTWvCQBC9F/wPywheSt0khaKpq6AiWA8ltYXS25CdJqHZ&#10;2bi7Gv33riD0No/3ObPF2bTiRM43lhWk4wQEcWl1w5WCr8/N0wSED8gaW8uk4EIeFvPBwwxzbXv+&#10;oNM+VCKGsM9RQR1Cl0vpy5oM+rHtiCP3a53BEKGrpHbYx3DTyixJXqTBhmNDjR2tair/9kejIDu4&#10;3r8td9/FZlk8Fz/r98fJlJQaDdPkFUSgc/gX391bHedP0wxu38QT5Pw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bPYsG/&#10;AAAA3QAAAA8AAAAAAAAAAQAgAAAAIgAAAGRycy9kb3ducmV2LnhtbFBLAQIUABQAAAAIAIdO4kAz&#10;LwWeOwAAADkAAAAQAAAAAAAAAAEAIAAAAA4BAABkcnMvc2hhcGV4bWwueG1sUEsFBgAAAAAGAAYA&#10;WwEAALgDAAAAAA==&#10;" path="m0,0l19,0,16,1,0,0xe">
                        <v:fill on="f" focussize="0,0"/>
                        <v:stroke color="#000000" joinstyle="round"/>
                        <v:imagedata o:title=""/>
                        <o:lock v:ext="edit" aspectratio="f"/>
                      </v:shape>
                      <v:shape id="任意多边形 1347" o:spid="_x0000_s1026" o:spt="100" style="position:absolute;left:6883;top:1120;height:2;width:7;" filled="f" stroked="t" coordsize="7,1" o:gfxdata="UEsDBAoAAAAAAIdO4kAAAAAAAAAAAAAAAAAEAAAAZHJzL1BLAwQUAAAACACHTuJAizsRwLsAAADd&#10;AAAADwAAAGRycy9kb3ducmV2LnhtbEVPzWrCQBC+C32HZQRvZjeRFpu6eigqUijU6AMM2TEJZmdD&#10;dk307d1Cobf5+H5ntbnbVgzU+8axhjRRIIhLZxquNJxPu/kShA/IBlvHpOFBHjbrl8kKc+NGPtJQ&#10;hErEEPY5aqhD6HIpfVmTRZ+4jjhyF9dbDBH2lTQ9jjHctjJT6k1abDg21NjRZ03ltbhZDSZ7ter7&#10;J73QTm2bjM5ftPeo9Wyaqg8Qge7hX/znPpg4/z1dwO838QS5fg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zsRwLsAAADd&#10;AAAADwAAAAAAAAABACAAAAAiAAAAZHJzL2Rvd25yZXYueG1sUEsBAhQAFAAAAAgAh07iQDMvBZ47&#10;AAAAOQAAABAAAAAAAAAAAQAgAAAACgEAAGRycy9zaGFwZXhtbC54bWxQSwUGAAAAAAYABgBbAQAA&#10;tAMAAAAA&#10;" path="m0,0l7,0,5,0,0,0xe">
                        <v:fill on="f" focussize="0,0"/>
                        <v:stroke color="#000000" joinstyle="round"/>
                        <v:imagedata o:title=""/>
                        <o:lock v:ext="edit" aspectratio="f"/>
                      </v:shape>
                      <v:shape id="任意多边形 1346" o:spid="_x0000_s1026" o:spt="100" style="position:absolute;left:6881;top:1120;height:2;width:9;" filled="f" stroked="t" coordsize="9,1" o:gfxdata="UEsDBAoAAAAAAIdO4kAAAAAAAAAAAAAAAAAEAAAAZHJzL1BLAwQUAAAACACHTuJAVPDWcb4AAADd&#10;AAAADwAAAGRycy9kb3ducmV2LnhtbEVPS2vCQBC+F/wPywje6iYlFI2uHgSlgi34OHgcsmMeZmdD&#10;djXGX98tFLzNx/ec+fJhanGn1pWWFcTjCARxZnXJuYLTcf0+AeE8ssbaMinoycFyMXibY6ptx3u6&#10;H3wuQgi7FBUU3jeplC4ryKAb24Y4cBfbGvQBtrnULXYh3NTyI4o+pcGSQ0OBDa0Kyq6Hm1Gwv253&#10;XVZVZb/5PlbP/pz8TLaJUqNhHM1AeHr4l/jf/aXD/GmcwN834QS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PDWcb4A&#10;AADdAAAADwAAAAAAAAABACAAAAAiAAAAZHJzL2Rvd25yZXYueG1sUEsBAhQAFAAAAAgAh07iQDMv&#10;BZ47AAAAOQAAABAAAAAAAAAAAQAgAAAADQEAAGRycy9zaGFwZXhtbC54bWxQSwUGAAAAAAYABgBb&#10;AQAAtwMAAAAA&#10;" path="m0,0l9,0,2,0,0,0xe">
                        <v:fill on="f" focussize="0,0"/>
                        <v:stroke color="#000000" joinstyle="round"/>
                        <v:imagedata o:title=""/>
                        <o:lock v:ext="edit" aspectratio="f"/>
                      </v:shape>
                      <v:shape id="任意多边形 1345" o:spid="_x0000_s1026" o:spt="100" style="position:absolute;left:6881;top:1120;height:2;width:12;" filled="f" stroked="t" coordsize="12,1" o:gfxdata="UEsDBAoAAAAAAIdO4kAAAAAAAAAAAAAAAAAEAAAAZHJzL1BLAwQUAAAACACHTuJAJbNDnb4AAADd&#10;AAAADwAAAGRycy9kb3ducmV2LnhtbEVPTWvCQBC9F/wPyxR6001ClZq6SokU0nqQqhdv0+w0iWZn&#10;w+5W7b93BaG3ebzPmS0uphMncr61rCAdJSCIK6tbrhXstu/DFxA+IGvsLJOCP/KwmA8eZphre+Yv&#10;Om1CLWII+xwVNCH0uZS+asigH9meOHI/1hkMEbpaaofnGG46mSXJRBpsOTY02FPRUHXc/BoFH93h&#10;uVx+Ll2m1/vDW8HfNC5XSj09pskriECX8C++u0sd50/TMdy+iSfI+R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bNDnb4A&#10;AADdAAAADwAAAAAAAAABACAAAAAiAAAAZHJzL2Rvd25yZXYueG1sUEsBAhQAFAAAAAgAh07iQDMv&#10;BZ47AAAAOQAAABAAAAAAAAAAAQAgAAAADQEAAGRycy9zaGFwZXhtbC54bWxQSwUGAAAAAAYABgBb&#10;AQAAtwMAAAAA&#10;" path="m0,0l12,0,8,0,0,0xe">
                        <v:fill on="f" focussize="0,0"/>
                        <v:stroke color="#000000" joinstyle="round"/>
                        <v:imagedata o:title=""/>
                        <o:lock v:ext="edit" aspectratio="f"/>
                      </v:shape>
                      <v:shape id="任意多边形 1344" o:spid="_x0000_s1026" o:spt="100" style="position:absolute;left:6852;top:1050;height:70;width:70;" filled="f" stroked="t" coordsize="70,70" o:gfxdata="UEsDBAoAAAAAAIdO4kAAAAAAAAAAAAAAAAAEAAAAZHJzL1BLAwQUAAAACACHTuJAnkYQZboAAADd&#10;AAAADwAAAGRycy9kb3ducmV2LnhtbEVPTYvCMBC9C/6HMIIX0bQiZa1GD4KiB2F1vXgbmrEtNpPS&#10;RG3/vREWvM3jfc5y3ZpKPKlxpWUF8SQCQZxZXXKu4PK3Hf+AcB5ZY2WZFHTkYL3q95aYavviEz3P&#10;PhchhF2KCgrv61RKlxVk0E1sTRy4m20M+gCbXOoGXyHcVHIaRYk0WHJoKLCmTUHZ/fwwCsgdrjPu&#10;zG63N37U4q8+dMlRqeEgjhYgPLX+K/5373WYP48T+HwTTpCr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eRhBlugAAAN0A&#10;AAAPAAAAAAAAAAEAIAAAACIAAABkcnMvZG93bnJldi54bWxQSwECFAAUAAAACACHTuJAMy8FnjsA&#10;AAA5AAAAEAAAAAAAAAABACAAAAAJAQAAZHJzL3NoYXBleG1sLnhtbFBLBQYAAAAABgAGAFsBAACz&#10;AwAAAAA=&#10;" path="m70,35l36,0,30,0,8,12,4,17,2,21,0,27,0,32,0,38,0,43,2,48,4,53,8,57,11,61,36,70,41,69,69,40,70,35xe">
                        <v:fill on="f" focussize="0,0"/>
                        <v:stroke weight="1pt" color="#20282F" joinstyle="round"/>
                        <v:imagedata o:title=""/>
                        <o:lock v:ext="edit" aspectratio="f"/>
                      </v:shape>
                      <v:shape id="图片 1343" o:spid="_x0000_s1026" o:spt="75" type="#_x0000_t75" style="position:absolute;left:4089;top:932;height:307;width:678;" filled="f" o:preferrelative="t" stroked="f" coordsize="21600,21600" o:gfxdata="UEsDBAoAAAAAAIdO4kAAAAAAAAAAAAAAAAAEAAAAZHJzL1BLAwQUAAAACACHTuJAJD93YLoAAADd&#10;AAAADwAAAGRycy9kb3ducmV2LnhtbEVPy6rCMBDdX/AfwgjurmkVvFqNLkRBUS74+IChGdNiM6lN&#10;fP29EQR3czjPmcwethI3anzpWEHaTUAQ506XbBQcD8vfIQgfkDVWjknBkzzMpq2fCWba3XlHt30w&#10;Ioawz1BBEUKdSenzgiz6rquJI3dyjcUQYWOkbvAew20le0kykBZLjg0F1jQvKD/vr1aB2Q7Wi7U+&#10;9/83/XDB1c6bpfZKddppMgYR6BG+4o97peP8UfoH72/iCXL6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P3dgugAAAN0A&#10;AAAPAAAAAAAAAAEAIAAAACIAAABkcnMvZG93bnJldi54bWxQSwECFAAUAAAACACHTuJAMy8FnjsA&#10;AAA5AAAAEAAAAAAAAAABACAAAAAJAQAAZHJzL3NoYXBleG1sLnhtbFBLBQYAAAAABgAGAFsBAACz&#10;AwAAAAA=&#10;">
                        <v:fill on="f" focussize="0,0"/>
                        <v:stroke on="f"/>
                        <v:imagedata r:id="rId14" o:title=""/>
                        <o:lock v:ext="edit" aspectratio="t"/>
                      </v:shape>
                      <v:shape id="图片 1342" o:spid="_x0000_s1026" o:spt="75" type="#_x0000_t75" style="position:absolute;left:5565;top:787;height:260;width:665;" filled="f" o:preferrelative="t" stroked="f" coordsize="21600,21600" o:gfxdata="UEsDBAoAAAAAAIdO4kAAAAAAAAAAAAAAAAAEAAAAZHJzL1BLAwQUAAAACACHTuJA6CqDVcAAAADd&#10;AAAADwAAAGRycy9kb3ducmV2LnhtbEWPQWvDMAyF74X9B6PBbq2THUqX1skhI7BLYet2SG8iVpOw&#10;WA621zb/fjoMdpN4T+99OlR3N6krhTh6NpBvMlDEnbcj9wa+Ppv1DlRMyBYnz2RgoQhV+bA6YGH9&#10;jT/oekq9khCOBRoYUpoLrWM3kMO48TOxaBcfHCZZQ69twJuEu0k/Z9lWOxxZGgacqR6o+z79OAPn&#10;y/b93LahP9pd/VpPS35slsaYp8c824NKdE//5r/rNyv4L7ngyjcygi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oKoNV&#10;wAAAAN0AAAAPAAAAAAAAAAEAIAAAACIAAABkcnMvZG93bnJldi54bWxQSwECFAAUAAAACACHTuJA&#10;My8FnjsAAAA5AAAAEAAAAAAAAAABACAAAAAPAQAAZHJzL3NoYXBleG1sLnhtbFBLBQYAAAAABgAG&#10;AFsBAAC5AwAAAAA=&#10;">
                        <v:fill on="f" focussize="0,0"/>
                        <v:stroke on="f"/>
                        <v:imagedata r:id="rId15" o:title=""/>
                        <o:lock v:ext="edit" aspectratio="t"/>
                      </v:shape>
                      <v:shape id="图片 1341" o:spid="_x0000_s1026" o:spt="75" type="#_x0000_t75" style="position:absolute;left:6640;top:739;height:260;width:483;" filled="f" o:preferrelative="t" stroked="f" coordsize="21600,21600" o:gfxdata="UEsDBAoAAAAAAIdO4kAAAAAAAAAAAAAAAAAEAAAAZHJzL1BLAwQUAAAACACHTuJAxEmwysIAAADd&#10;AAAADwAAAGRycy9kb3ducmV2LnhtbEWPzW7CMBCE70i8g7VIvVTESSVoSTEcQK3aA60CXLit4k2c&#10;Eq+j2OXn7WukStx2NbPzzc6XF9uKE/W+cawgS1IQxKXTDdcK9ru38QsIH5A1to5JwZU8LBfDwRxz&#10;7c5c0GkbahFD2OeowITQ5VL60pBFn7iOOGqV6y2GuPa11D2eY7ht5VOaTqXFhiPBYEcrQ+Vx+2sj&#10;97utpu+Pn3az/nr+WTdmYgpzUOphlKWvIAJdwt38f/2hY/1ZNoPbN3EEufgD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MRJ&#10;sMrCAAAA3QAAAA8AAAAAAAAAAQAgAAAAIgAAAGRycy9kb3ducmV2LnhtbFBLAQIUABQAAAAIAIdO&#10;4kAzLwWeOwAAADkAAAAQAAAAAAAAAAEAIAAAABEBAABkcnMvc2hhcGV4bWwueG1sUEsFBgAAAAAG&#10;AAYAWwEAALsDAAAAAA==&#10;">
                        <v:fill on="f" focussize="0,0"/>
                        <v:stroke on="f"/>
                        <v:imagedata r:id="rId16" o:title=""/>
                        <o:lock v:ext="edit" aspectratio="t"/>
                      </v:shape>
                      <v:shape id="文本框 1340" o:spid="_x0000_s1026" o:spt="202" type="#_x0000_t202" style="position:absolute;left:6786;top:815;height:176;width:205;" filled="f" stroked="f" coordsize="21600,21600" o:gfxdata="UEsDBAoAAAAAAIdO4kAAAAAAAAAAAAAAAAAEAAAAZHJzL1BLAwQUAAAACACHTuJAc7LhBMAAAADd&#10;AAAADwAAAGRycy9kb3ducmV2LnhtbEWPT2sCMRDF70K/Q5hCb5roQepqFJEWCoXSdXvocdyMu8HN&#10;ZLtJ/fPtnUOhtxnem/d+s9pcQ6fONCQf2cJ0YkAR19F5bix8Va/jZ1ApIzvsIpOFGyXYrB9GKyxc&#10;vHBJ531ulIRwKtBCm3NfaJ3qlgKmSeyJRTvGIWCWdWi0G/Ai4aHTM2PmOqBnaWixp11L9Wn/Gyxs&#10;v7l88T8fh8/yWPqqWhh+n5+sfXqcmiWoTNf8b/67fnOCv5gJv3wjI+j1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suEE&#10;wAAAAN0AAAAPAAAAAAAAAAEAIAAAACIAAABkcnMvZG93bnJldi54bWxQSwECFAAUAAAACACHTuJA&#10;My8FnjsAAAA5AAAAEAAAAAAAAAABACAAAAAPAQAAZHJzL3NoYXBleG1sLnhtbFBLBQYAAAAABgAG&#10;AFsBAAC5AwAAAAA=&#10;">
                        <v:fill on="f" focussize="0,0"/>
                        <v:stroke on="f"/>
                        <v:imagedata o:title=""/>
                        <o:lock v:ext="edit" aspectratio="f"/>
                        <v:textbox inset="0mm,0mm,0mm,0mm">
                          <w:txbxContent>
                            <w:p>
                              <w:pPr>
                                <w:spacing w:line="176" w:lineRule="exact"/>
                                <w:rPr>
                                  <w:sz w:val="10"/>
                                </w:rPr>
                              </w:pPr>
                              <w:r>
                                <w:rPr>
                                  <w:i/>
                                  <w:position w:val="2"/>
                                  <w:sz w:val="15"/>
                                </w:rPr>
                                <w:t>L</w:t>
                              </w:r>
                              <w:r>
                                <w:rPr>
                                  <w:i/>
                                  <w:sz w:val="10"/>
                                </w:rPr>
                                <w:t>p</w:t>
                              </w:r>
                              <w:r>
                                <w:rPr>
                                  <w:sz w:val="10"/>
                                </w:rPr>
                                <w:t>1</w:t>
                              </w:r>
                            </w:p>
                          </w:txbxContent>
                        </v:textbox>
                      </v:shape>
                      <v:shape id="文本框 1339" o:spid="_x0000_s1026" o:spt="202" type="#_x0000_t202" style="position:absolute;left:4234;top:1017;height:152;width:323;" filled="f" stroked="f" coordsize="21600,21600" o:gfxdata="UEsDBAoAAAAAAIdO4kAAAAAAAAAAAAAAAAAEAAAAZHJzL1BLAwQUAAAACACHTuJAHP5En70AAADd&#10;AAAADwAAAGRycy9kb3ducmV2LnhtbEVPS2sCMRC+C/6HMIXeNFkPoqtRSrEgFIrrevA43Yy7wc1k&#10;u4mP/nsjFHqbj+85y/XdteJKfbCeNWRjBYK48sZyreFQfoxmIEJENth6Jg2/FGC9Gg6WmBt/44Ku&#10;+1iLFMIhRw1NjF0uZagachjGviNO3Mn3DmOCfS1Nj7cU7lo5UWoqHVpODQ129N5Qdd5fnIa3Ixcb&#10;+/P1vStOhS3LueLP6Vnr15dMLUBEusd/8Z97a9L8+SSD5zfpBLl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kSfvQAA&#10;AN0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line="151" w:lineRule="exact"/>
                                <w:rPr>
                                  <w:sz w:val="15"/>
                                </w:rPr>
                              </w:pPr>
                              <w:r>
                                <w:rPr>
                                  <w:sz w:val="15"/>
                                </w:rPr>
                                <w:t>声源</w:t>
                              </w:r>
                            </w:p>
                          </w:txbxContent>
                        </v:textbox>
                      </v:shape>
                      <w10:wrap type="topAndBottom"/>
                    </v:group>
                  </w:pict>
                </mc:Fallback>
              </mc:AlternateContent>
            </w:r>
            <w:r>
              <w:rPr>
                <w:rFonts w:hint="default" w:ascii="Times New Roman" w:hAnsi="Times New Roman" w:cs="Times New Roman"/>
                <w:b/>
                <w:bCs/>
                <w:sz w:val="24"/>
                <w:lang w:val="zh-CN"/>
              </w:rPr>
              <w:t>图</w:t>
            </w:r>
            <w:r>
              <w:rPr>
                <w:rFonts w:hint="default" w:ascii="Times New Roman" w:hAnsi="Times New Roman" w:cs="Times New Roman"/>
                <w:b/>
                <w:bCs/>
                <w:sz w:val="24"/>
                <w:lang w:val="en-US" w:eastAsia="zh-CN"/>
              </w:rPr>
              <w:t xml:space="preserve">4-1  </w:t>
            </w:r>
            <w:r>
              <w:rPr>
                <w:rFonts w:hint="default" w:ascii="Times New Roman" w:hAnsi="Times New Roman" w:cs="Times New Roman"/>
                <w:b/>
                <w:bCs/>
                <w:sz w:val="24"/>
                <w:lang w:val="zh-CN"/>
              </w:rPr>
              <w:t>室内声源等效为室外声源图例</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②计算出所有室内声源在靠近围护结构处产生的总声压级：</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drawing>
                <wp:anchor distT="0" distB="0" distL="114300" distR="114300" simplePos="0" relativeHeight="251660288" behindDoc="0" locked="0" layoutInCell="1" allowOverlap="1">
                  <wp:simplePos x="0" y="0"/>
                  <wp:positionH relativeFrom="column">
                    <wp:posOffset>1314450</wp:posOffset>
                  </wp:positionH>
                  <wp:positionV relativeFrom="paragraph">
                    <wp:posOffset>40005</wp:posOffset>
                  </wp:positionV>
                  <wp:extent cx="2028825" cy="457200"/>
                  <wp:effectExtent l="0" t="0" r="9525" b="0"/>
                  <wp:wrapSquare wrapText="bothSides"/>
                  <wp:docPr id="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
                          <pic:cNvPicPr>
                            <a:picLocks noChangeAspect="1"/>
                          </pic:cNvPicPr>
                        </pic:nvPicPr>
                        <pic:blipFill>
                          <a:blip r:embed="rId17"/>
                          <a:stretch>
                            <a:fillRect/>
                          </a:stretch>
                        </pic:blipFill>
                        <pic:spPr>
                          <a:xfrm>
                            <a:off x="0" y="0"/>
                            <a:ext cx="2028825" cy="457200"/>
                          </a:xfrm>
                          <a:prstGeom prst="rect">
                            <a:avLst/>
                          </a:prstGeom>
                          <a:noFill/>
                          <a:ln>
                            <a:noFill/>
                          </a:ln>
                        </pic:spPr>
                      </pic:pic>
                    </a:graphicData>
                  </a:graphic>
                </wp:anchor>
              </w:drawing>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式中：</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Lp2i(T)——靠近围护结构处室外N个声源i倍频带的叠加声压级，dB；</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Lp1i(T)——靠近围护结构处室内N个声源i倍频带的叠加声压级，dB；</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TLi——围护结构i倍频带的隔声量，dB。</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③将室外声级Lp2(T)和透声面积换算成等效的室外声源，计算出等效声源的声功率级LW：</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drawing>
                <wp:anchor distT="0" distB="0" distL="114300" distR="114300" simplePos="0" relativeHeight="251661312" behindDoc="0" locked="0" layoutInCell="1" allowOverlap="1">
                  <wp:simplePos x="0" y="0"/>
                  <wp:positionH relativeFrom="column">
                    <wp:posOffset>1308735</wp:posOffset>
                  </wp:positionH>
                  <wp:positionV relativeFrom="paragraph">
                    <wp:posOffset>7620</wp:posOffset>
                  </wp:positionV>
                  <wp:extent cx="1838325" cy="400050"/>
                  <wp:effectExtent l="0" t="0" r="9525" b="0"/>
                  <wp:wrapSquare wrapText="bothSides"/>
                  <wp:docPr id="4"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1"/>
                          <pic:cNvPicPr>
                            <a:picLocks noChangeAspect="1"/>
                          </pic:cNvPicPr>
                        </pic:nvPicPr>
                        <pic:blipFill>
                          <a:blip r:embed="rId18"/>
                          <a:stretch>
                            <a:fillRect/>
                          </a:stretch>
                        </pic:blipFill>
                        <pic:spPr>
                          <a:xfrm>
                            <a:off x="0" y="0"/>
                            <a:ext cx="1838325" cy="400050"/>
                          </a:xfrm>
                          <a:prstGeom prst="rect">
                            <a:avLst/>
                          </a:prstGeom>
                          <a:noFill/>
                          <a:ln>
                            <a:noFill/>
                          </a:ln>
                        </pic:spPr>
                      </pic:pic>
                    </a:graphicData>
                  </a:graphic>
                </wp:anchor>
              </w:drawing>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式中：</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Lw——中心位置位于透声面积（S）处的等效声源的倍频带声功率级，dB；</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Lp2(T)——靠近围护结构处室外声源的声压级，dB；</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S——透声面积，m</w:t>
            </w:r>
            <w:r>
              <w:rPr>
                <w:rFonts w:hint="default" w:ascii="Times New Roman" w:hAnsi="Times New Roman" w:cs="Times New Roman"/>
                <w:sz w:val="24"/>
                <w:vertAlign w:val="superscript"/>
                <w:lang w:val="zh-CN"/>
              </w:rPr>
              <w:t>2</w:t>
            </w:r>
            <w:r>
              <w:rPr>
                <w:rFonts w:hint="default" w:ascii="Times New Roman" w:hAnsi="Times New Roman" w:cs="Times New Roman"/>
                <w:sz w:val="24"/>
                <w:lang w:val="zh-CN"/>
              </w:rPr>
              <w:t>。</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w:t>
            </w:r>
            <w:r>
              <w:rPr>
                <w:rFonts w:hint="eastAsia" w:ascii="Times New Roman" w:hAnsi="Times New Roman" w:cs="Times New Roman"/>
                <w:sz w:val="24"/>
                <w:lang w:val="en-US" w:eastAsia="zh-CN"/>
              </w:rPr>
              <w:t>2</w:t>
            </w:r>
            <w:r>
              <w:rPr>
                <w:rFonts w:hint="default" w:ascii="Times New Roman" w:hAnsi="Times New Roman" w:cs="Times New Roman"/>
                <w:sz w:val="24"/>
                <w:lang w:val="zh-CN"/>
              </w:rPr>
              <w:t>）室外声源</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计算某个声源在预测点的声压级时：</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L(r)：点声源在预测点产生的声压级，dB(A)；</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L(r0)：参考位置r0处的声压级，dB(A)；</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r：预测点距声源的距离，m；</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r0：参考位置距声源的距离，m；</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A：各种因素引起的衰减量（包括几何发散衰减、声屏障衰减，其计算方法详见“导则”正文）。</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（4）计算总声压级</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设第i个室外声源在预测点产生的A声级为LA,i，在T时间内该声源工作时间为ti；第j个等效室外声源在预测点产生的A声级为LAj，在T时间内该声源工作时间为t,j，则拟建工程声源对预测点产生的贡献值（Leqg）</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drawing>
                <wp:anchor distT="0" distB="0" distL="114300" distR="114300" simplePos="0" relativeHeight="251662336" behindDoc="0" locked="0" layoutInCell="1" allowOverlap="1">
                  <wp:simplePos x="0" y="0"/>
                  <wp:positionH relativeFrom="column">
                    <wp:posOffset>468630</wp:posOffset>
                  </wp:positionH>
                  <wp:positionV relativeFrom="paragraph">
                    <wp:posOffset>13970</wp:posOffset>
                  </wp:positionV>
                  <wp:extent cx="3605530" cy="449580"/>
                  <wp:effectExtent l="0" t="0" r="13970" b="7620"/>
                  <wp:wrapSquare wrapText="bothSides"/>
                  <wp:docPr id="7"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70"/>
                          <pic:cNvPicPr>
                            <a:picLocks noChangeAspect="1"/>
                          </pic:cNvPicPr>
                        </pic:nvPicPr>
                        <pic:blipFill>
                          <a:blip r:embed="rId19"/>
                          <a:stretch>
                            <a:fillRect/>
                          </a:stretch>
                        </pic:blipFill>
                        <pic:spPr>
                          <a:xfrm>
                            <a:off x="0" y="0"/>
                            <a:ext cx="3605530" cy="449580"/>
                          </a:xfrm>
                          <a:prstGeom prst="rect">
                            <a:avLst/>
                          </a:prstGeom>
                          <a:noFill/>
                          <a:ln>
                            <a:noFill/>
                          </a:ln>
                        </pic:spPr>
                      </pic:pic>
                    </a:graphicData>
                  </a:graphic>
                </wp:anchor>
              </w:drawing>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tj：在T时间内j声源工作时间，s；</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ti：在T时间内i声源工作时间，s；</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T：用于计算等效声级的时间，s；</w:t>
            </w:r>
          </w:p>
          <w:p>
            <w:pPr>
              <w:autoSpaceDE w:val="0"/>
              <w:autoSpaceDN w:val="0"/>
              <w:adjustRightInd w:val="0"/>
              <w:snapToGrid w:val="0"/>
              <w:spacing w:line="360" w:lineRule="auto"/>
              <w:ind w:firstLine="480" w:firstLineChars="200"/>
              <w:jc w:val="left"/>
              <w:rPr>
                <w:rFonts w:hint="default" w:ascii="Times New Roman" w:hAnsi="Times New Roman" w:cs="Times New Roman"/>
                <w:sz w:val="24"/>
                <w:lang w:val="zh-CN"/>
              </w:rPr>
            </w:pPr>
            <w:r>
              <w:rPr>
                <w:rFonts w:hint="default" w:ascii="Times New Roman" w:hAnsi="Times New Roman" w:cs="Times New Roman"/>
                <w:sz w:val="24"/>
                <w:lang w:val="zh-CN"/>
              </w:rPr>
              <w:t>N；室外声源个数；</w:t>
            </w:r>
          </w:p>
          <w:p>
            <w:pPr>
              <w:pStyle w:val="40"/>
              <w:adjustRightInd/>
              <w:spacing w:line="360" w:lineRule="auto"/>
              <w:ind w:firstLine="480" w:firstLineChars="200"/>
              <w:contextualSpacing/>
              <w:jc w:val="both"/>
              <w:rPr>
                <w:rFonts w:hint="default" w:ascii="Times New Roman" w:hAnsi="Times New Roman" w:cs="Times New Roman"/>
                <w:b w:val="0"/>
                <w:bCs/>
                <w:color w:val="000000" w:themeColor="text1"/>
                <w:sz w:val="24"/>
                <w:szCs w:val="24"/>
                <w14:textFill>
                  <w14:solidFill>
                    <w14:schemeClr w14:val="tx1"/>
                  </w14:solidFill>
                </w14:textFill>
              </w:rPr>
            </w:pPr>
            <w:r>
              <w:rPr>
                <w:rFonts w:hint="default" w:ascii="Times New Roman" w:hAnsi="Times New Roman" w:cs="Times New Roman"/>
                <w:b w:val="0"/>
                <w:bCs/>
                <w:sz w:val="24"/>
                <w:lang w:val="zh-CN"/>
              </w:rPr>
              <w:t>M：等效室外声源个数。</w:t>
            </w:r>
            <w:r>
              <w:rPr>
                <w:rFonts w:hint="default" w:ascii="Times New Roman" w:hAnsi="Times New Roman" w:cs="Times New Roman"/>
                <w:b w:val="0"/>
                <w:bCs/>
                <w:color w:val="000000" w:themeColor="text1"/>
                <w:sz w:val="24"/>
                <w:szCs w:val="24"/>
                <w14:textFill>
                  <w14:solidFill>
                    <w14:schemeClr w14:val="tx1"/>
                  </w14:solidFill>
                </w14:textFill>
              </w:rPr>
              <w:t xml:space="preserve"> </w:t>
            </w:r>
          </w:p>
          <w:p>
            <w:pPr>
              <w:pStyle w:val="40"/>
              <w:adjustRightInd/>
              <w:spacing w:line="360" w:lineRule="auto"/>
              <w:contextualSpacing/>
              <w:jc w:val="both"/>
              <w:rPr>
                <w:rFonts w:ascii="Times New Roman" w:hAnsi="Times New Roman" w:cs="Times New Roman"/>
                <w:b/>
                <w:bCs/>
                <w:color w:val="000000" w:themeColor="text1"/>
                <w:sz w:val="24"/>
                <w:szCs w:val="24"/>
                <w14:textFill>
                  <w14:solidFill>
                    <w14:schemeClr w14:val="tx1"/>
                  </w14:solidFill>
                </w14:textFill>
              </w:rPr>
            </w:pPr>
            <w:r>
              <w:rPr>
                <w:rFonts w:ascii="Times New Roman" w:hAnsi="Times New Roman" w:cs="Times New Roman"/>
                <w:b/>
                <w:bCs/>
                <w:color w:val="000000" w:themeColor="text1"/>
                <w:sz w:val="24"/>
                <w:szCs w:val="24"/>
                <w14:textFill>
                  <w14:solidFill>
                    <w14:schemeClr w14:val="tx1"/>
                  </w14:solidFill>
                </w14:textFill>
              </w:rPr>
              <w:t>3.2预测程序</w:t>
            </w:r>
          </w:p>
          <w:p>
            <w:pPr>
              <w:pStyle w:val="40"/>
              <w:adjustRightInd/>
              <w:spacing w:line="360" w:lineRule="auto"/>
              <w:ind w:firstLine="480" w:firstLineChars="200"/>
              <w:contextualSpacing/>
              <w:jc w:val="both"/>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color w:val="000000" w:themeColor="text1"/>
                <w:sz w:val="24"/>
                <w:szCs w:val="24"/>
                <w14:textFill>
                  <w14:solidFill>
                    <w14:schemeClr w14:val="tx1"/>
                  </w14:solidFill>
                </w14:textFill>
              </w:rPr>
              <w:fldChar w:fldCharType="begin"/>
            </w:r>
            <w:r>
              <w:rPr>
                <w:rFonts w:ascii="Times New Roman" w:hAnsi="Times New Roman" w:cs="Times New Roman"/>
                <w:b w:val="0"/>
                <w:bCs/>
                <w:color w:val="000000" w:themeColor="text1"/>
                <w:sz w:val="24"/>
                <w:szCs w:val="24"/>
                <w14:textFill>
                  <w14:solidFill>
                    <w14:schemeClr w14:val="tx1"/>
                  </w14:solidFill>
                </w14:textFill>
              </w:rPr>
              <w:instrText xml:space="preserve"> = 1 \* GB3 \* MERGEFORMAT </w:instrText>
            </w:r>
            <w:r>
              <w:rPr>
                <w:rFonts w:ascii="Times New Roman" w:hAnsi="Times New Roman" w:cs="Times New Roman"/>
                <w:b w:val="0"/>
                <w:bCs/>
                <w:color w:val="000000" w:themeColor="text1"/>
                <w:sz w:val="24"/>
                <w:szCs w:val="24"/>
                <w14:textFill>
                  <w14:solidFill>
                    <w14:schemeClr w14:val="tx1"/>
                  </w14:solidFill>
                </w14:textFill>
              </w:rPr>
              <w:fldChar w:fldCharType="separate"/>
            </w:r>
            <w:r>
              <w:rPr>
                <w:rFonts w:hint="eastAsia"/>
                <w:b w:val="0"/>
                <w:bCs/>
                <w:color w:val="000000" w:themeColor="text1"/>
                <w:sz w:val="24"/>
                <w:szCs w:val="24"/>
                <w14:textFill>
                  <w14:solidFill>
                    <w14:schemeClr w14:val="tx1"/>
                  </w14:solidFill>
                </w14:textFill>
              </w:rPr>
              <w:t>①</w:t>
            </w:r>
            <w:r>
              <w:rPr>
                <w:rFonts w:ascii="Times New Roman" w:hAnsi="Times New Roman" w:cs="Times New Roman"/>
                <w:b w:val="0"/>
                <w:bCs/>
                <w:color w:val="000000" w:themeColor="text1"/>
                <w:sz w:val="24"/>
                <w:szCs w:val="24"/>
                <w14:textFill>
                  <w14:solidFill>
                    <w14:schemeClr w14:val="tx1"/>
                  </w14:solidFill>
                </w14:textFill>
              </w:rPr>
              <w:fldChar w:fldCharType="end"/>
            </w:r>
            <w:r>
              <w:rPr>
                <w:rFonts w:ascii="Times New Roman" w:hAnsi="Times New Roman" w:cs="Times New Roman"/>
                <w:b w:val="0"/>
                <w:bCs/>
                <w:color w:val="000000" w:themeColor="text1"/>
                <w:sz w:val="24"/>
                <w:szCs w:val="24"/>
                <w14:textFill>
                  <w14:solidFill>
                    <w14:schemeClr w14:val="tx1"/>
                  </w14:solidFill>
                </w14:textFill>
              </w:rPr>
              <w:t>以项目</w:t>
            </w:r>
            <w:r>
              <w:rPr>
                <w:rFonts w:hint="eastAsia" w:ascii="Times New Roman" w:hAnsi="Times New Roman" w:cs="Times New Roman"/>
                <w:b w:val="0"/>
                <w:bCs/>
                <w:color w:val="000000" w:themeColor="text1"/>
                <w:sz w:val="24"/>
                <w:szCs w:val="24"/>
                <w14:textFill>
                  <w14:solidFill>
                    <w14:schemeClr w14:val="tx1"/>
                  </w14:solidFill>
                </w14:textFill>
              </w:rPr>
              <w:t>场界</w:t>
            </w:r>
            <w:r>
              <w:rPr>
                <w:rFonts w:ascii="Times New Roman" w:hAnsi="Times New Roman" w:cs="Times New Roman"/>
                <w:b w:val="0"/>
                <w:bCs/>
                <w:color w:val="000000" w:themeColor="text1"/>
                <w:sz w:val="24"/>
                <w:szCs w:val="24"/>
                <w14:textFill>
                  <w14:solidFill>
                    <w14:schemeClr w14:val="tx1"/>
                  </w14:solidFill>
                </w14:textFill>
              </w:rPr>
              <w:t>中心为坐标原点，建立一个坐标系，确定各噪声声源及</w:t>
            </w:r>
            <w:r>
              <w:rPr>
                <w:rFonts w:hint="eastAsia" w:ascii="Times New Roman" w:hAnsi="Times New Roman" w:cs="Times New Roman"/>
                <w:b w:val="0"/>
                <w:bCs/>
                <w:color w:val="000000" w:themeColor="text1"/>
                <w:sz w:val="24"/>
                <w:szCs w:val="24"/>
                <w14:textFill>
                  <w14:solidFill>
                    <w14:schemeClr w14:val="tx1"/>
                  </w14:solidFill>
                </w14:textFill>
              </w:rPr>
              <w:t>场界</w:t>
            </w:r>
            <w:r>
              <w:rPr>
                <w:rFonts w:ascii="Times New Roman" w:hAnsi="Times New Roman" w:cs="Times New Roman"/>
                <w:b w:val="0"/>
                <w:bCs/>
                <w:color w:val="000000" w:themeColor="text1"/>
                <w:sz w:val="24"/>
                <w:szCs w:val="24"/>
                <w14:textFill>
                  <w14:solidFill>
                    <w14:schemeClr w14:val="tx1"/>
                  </w14:solidFill>
                </w14:textFill>
              </w:rPr>
              <w:t>预测点坐标。</w:t>
            </w:r>
          </w:p>
          <w:p>
            <w:pPr>
              <w:pStyle w:val="40"/>
              <w:adjustRightInd/>
              <w:spacing w:line="360" w:lineRule="auto"/>
              <w:ind w:firstLine="480" w:firstLineChars="200"/>
              <w:contextualSpacing/>
              <w:jc w:val="both"/>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color w:val="000000" w:themeColor="text1"/>
                <w:sz w:val="24"/>
                <w:szCs w:val="24"/>
                <w14:textFill>
                  <w14:solidFill>
                    <w14:schemeClr w14:val="tx1"/>
                  </w14:solidFill>
                </w14:textFill>
              </w:rPr>
              <w:fldChar w:fldCharType="begin"/>
            </w:r>
            <w:r>
              <w:rPr>
                <w:rFonts w:ascii="Times New Roman" w:hAnsi="Times New Roman" w:cs="Times New Roman"/>
                <w:b w:val="0"/>
                <w:bCs/>
                <w:color w:val="000000" w:themeColor="text1"/>
                <w:sz w:val="24"/>
                <w:szCs w:val="24"/>
                <w14:textFill>
                  <w14:solidFill>
                    <w14:schemeClr w14:val="tx1"/>
                  </w14:solidFill>
                </w14:textFill>
              </w:rPr>
              <w:instrText xml:space="preserve"> = 2 \* GB3 \* MERGEFORMAT </w:instrText>
            </w:r>
            <w:r>
              <w:rPr>
                <w:rFonts w:ascii="Times New Roman" w:hAnsi="Times New Roman" w:cs="Times New Roman"/>
                <w:b w:val="0"/>
                <w:bCs/>
                <w:color w:val="000000" w:themeColor="text1"/>
                <w:sz w:val="24"/>
                <w:szCs w:val="24"/>
                <w14:textFill>
                  <w14:solidFill>
                    <w14:schemeClr w14:val="tx1"/>
                  </w14:solidFill>
                </w14:textFill>
              </w:rPr>
              <w:fldChar w:fldCharType="separate"/>
            </w:r>
            <w:r>
              <w:rPr>
                <w:rFonts w:hint="eastAsia"/>
                <w:b w:val="0"/>
                <w:bCs/>
                <w:color w:val="000000" w:themeColor="text1"/>
                <w:sz w:val="24"/>
                <w:szCs w:val="24"/>
                <w14:textFill>
                  <w14:solidFill>
                    <w14:schemeClr w14:val="tx1"/>
                  </w14:solidFill>
                </w14:textFill>
              </w:rPr>
              <w:t>②</w:t>
            </w:r>
            <w:r>
              <w:rPr>
                <w:rFonts w:ascii="Times New Roman" w:hAnsi="Times New Roman" w:cs="Times New Roman"/>
                <w:b w:val="0"/>
                <w:bCs/>
                <w:color w:val="000000" w:themeColor="text1"/>
                <w:sz w:val="24"/>
                <w:szCs w:val="24"/>
                <w14:textFill>
                  <w14:solidFill>
                    <w14:schemeClr w14:val="tx1"/>
                  </w14:solidFill>
                </w14:textFill>
              </w:rPr>
              <w:fldChar w:fldCharType="end"/>
            </w:r>
            <w:r>
              <w:rPr>
                <w:rFonts w:ascii="Times New Roman" w:hAnsi="Times New Roman" w:cs="Times New Roman"/>
                <w:b w:val="0"/>
                <w:bCs/>
                <w:color w:val="000000" w:themeColor="text1"/>
                <w:sz w:val="24"/>
                <w:szCs w:val="24"/>
                <w14:textFill>
                  <w14:solidFill>
                    <w14:schemeClr w14:val="tx1"/>
                  </w14:solidFill>
                </w14:textFill>
              </w:rPr>
              <w:t>根据已获得的声源参数和声波从声源到预测点的传播条件，计算出各声源单独作用在预测点时产生的A升级Li。</w:t>
            </w:r>
          </w:p>
          <w:p>
            <w:pPr>
              <w:pStyle w:val="40"/>
              <w:adjustRightInd/>
              <w:spacing w:line="360" w:lineRule="auto"/>
              <w:ind w:firstLine="480" w:firstLineChars="200"/>
              <w:contextualSpacing/>
              <w:jc w:val="both"/>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color w:val="000000" w:themeColor="text1"/>
                <w:sz w:val="24"/>
                <w:szCs w:val="24"/>
                <w14:textFill>
                  <w14:solidFill>
                    <w14:schemeClr w14:val="tx1"/>
                  </w14:solidFill>
                </w14:textFill>
              </w:rPr>
              <w:fldChar w:fldCharType="begin"/>
            </w:r>
            <w:r>
              <w:rPr>
                <w:rFonts w:ascii="Times New Roman" w:hAnsi="Times New Roman" w:cs="Times New Roman"/>
                <w:b w:val="0"/>
                <w:bCs/>
                <w:color w:val="000000" w:themeColor="text1"/>
                <w:sz w:val="24"/>
                <w:szCs w:val="24"/>
                <w14:textFill>
                  <w14:solidFill>
                    <w14:schemeClr w14:val="tx1"/>
                  </w14:solidFill>
                </w14:textFill>
              </w:rPr>
              <w:instrText xml:space="preserve"> = 3 \* GB3 \* MERGEFORMAT </w:instrText>
            </w:r>
            <w:r>
              <w:rPr>
                <w:rFonts w:ascii="Times New Roman" w:hAnsi="Times New Roman" w:cs="Times New Roman"/>
                <w:b w:val="0"/>
                <w:bCs/>
                <w:color w:val="000000" w:themeColor="text1"/>
                <w:sz w:val="24"/>
                <w:szCs w:val="24"/>
                <w14:textFill>
                  <w14:solidFill>
                    <w14:schemeClr w14:val="tx1"/>
                  </w14:solidFill>
                </w14:textFill>
              </w:rPr>
              <w:fldChar w:fldCharType="separate"/>
            </w:r>
            <w:r>
              <w:rPr>
                <w:rFonts w:hint="eastAsia"/>
                <w:b w:val="0"/>
                <w:bCs/>
                <w:color w:val="000000" w:themeColor="text1"/>
                <w:sz w:val="24"/>
                <w:szCs w:val="24"/>
                <w14:textFill>
                  <w14:solidFill>
                    <w14:schemeClr w14:val="tx1"/>
                  </w14:solidFill>
                </w14:textFill>
              </w:rPr>
              <w:t>③</w:t>
            </w:r>
            <w:r>
              <w:rPr>
                <w:rFonts w:ascii="Times New Roman" w:hAnsi="Times New Roman" w:cs="Times New Roman"/>
                <w:b w:val="0"/>
                <w:bCs/>
                <w:color w:val="000000" w:themeColor="text1"/>
                <w:sz w:val="24"/>
                <w:szCs w:val="24"/>
                <w14:textFill>
                  <w14:solidFill>
                    <w14:schemeClr w14:val="tx1"/>
                  </w14:solidFill>
                </w14:textFill>
              </w:rPr>
              <w:fldChar w:fldCharType="end"/>
            </w:r>
            <w:r>
              <w:rPr>
                <w:rFonts w:ascii="Times New Roman" w:hAnsi="Times New Roman" w:cs="Times New Roman"/>
                <w:b w:val="0"/>
                <w:bCs/>
                <w:color w:val="000000" w:themeColor="text1"/>
                <w:sz w:val="24"/>
                <w:szCs w:val="24"/>
                <w14:textFill>
                  <w14:solidFill>
                    <w14:schemeClr w14:val="tx1"/>
                  </w14:solidFill>
                </w14:textFill>
              </w:rPr>
              <w:t>将各声源对某预测点产生的A升级按下式叠加，得到该预测点的声级值L1：</w:t>
            </w:r>
          </w:p>
          <w:p>
            <w:pPr>
              <w:pStyle w:val="40"/>
              <w:adjustRightInd/>
              <w:spacing w:line="360" w:lineRule="auto"/>
              <w:ind w:firstLine="480" w:firstLineChars="200"/>
              <w:contextualSpacing/>
              <w:jc w:val="both"/>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color w:val="000000" w:themeColor="text1"/>
                <w:sz w:val="24"/>
                <w:szCs w:val="24"/>
                <w14:textFill>
                  <w14:solidFill>
                    <w14:schemeClr w14:val="tx1"/>
                  </w14:solidFill>
                </w14:textFill>
              </w:rPr>
              <w:drawing>
                <wp:inline distT="0" distB="0" distL="0" distR="0">
                  <wp:extent cx="1097280" cy="365760"/>
                  <wp:effectExtent l="0" t="0" r="762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1097280" cy="365760"/>
                          </a:xfrm>
                          <a:prstGeom prst="rect">
                            <a:avLst/>
                          </a:prstGeom>
                          <a:noFill/>
                          <a:ln>
                            <a:noFill/>
                          </a:ln>
                        </pic:spPr>
                      </pic:pic>
                    </a:graphicData>
                  </a:graphic>
                </wp:inline>
              </w:drawing>
            </w:r>
          </w:p>
          <w:p>
            <w:pPr>
              <w:pStyle w:val="40"/>
              <w:adjustRightInd/>
              <w:spacing w:line="360" w:lineRule="auto"/>
              <w:ind w:firstLine="480" w:firstLineChars="200"/>
              <w:contextualSpacing/>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color w:val="000000" w:themeColor="text1"/>
                <w:sz w:val="24"/>
                <w:szCs w:val="24"/>
                <w14:textFill>
                  <w14:solidFill>
                    <w14:schemeClr w14:val="tx1"/>
                  </w14:solidFill>
                </w14:textFill>
              </w:rPr>
              <w:fldChar w:fldCharType="begin"/>
            </w:r>
            <w:r>
              <w:rPr>
                <w:rFonts w:ascii="Times New Roman" w:hAnsi="Times New Roman" w:cs="Times New Roman"/>
                <w:b w:val="0"/>
                <w:bCs/>
                <w:color w:val="000000" w:themeColor="text1"/>
                <w:sz w:val="24"/>
                <w:szCs w:val="24"/>
                <w14:textFill>
                  <w14:solidFill>
                    <w14:schemeClr w14:val="tx1"/>
                  </w14:solidFill>
                </w14:textFill>
              </w:rPr>
              <w:instrText xml:space="preserve"> = 4 \* GB3 \* MERGEFORMAT </w:instrText>
            </w:r>
            <w:r>
              <w:rPr>
                <w:rFonts w:ascii="Times New Roman" w:hAnsi="Times New Roman" w:cs="Times New Roman"/>
                <w:b w:val="0"/>
                <w:bCs/>
                <w:color w:val="000000" w:themeColor="text1"/>
                <w:sz w:val="24"/>
                <w:szCs w:val="24"/>
                <w14:textFill>
                  <w14:solidFill>
                    <w14:schemeClr w14:val="tx1"/>
                  </w14:solidFill>
                </w14:textFill>
              </w:rPr>
              <w:fldChar w:fldCharType="separate"/>
            </w:r>
            <w:r>
              <w:rPr>
                <w:rFonts w:hint="eastAsia"/>
                <w:b w:val="0"/>
                <w:bCs/>
                <w:color w:val="000000" w:themeColor="text1"/>
                <w:sz w:val="24"/>
                <w:szCs w:val="24"/>
                <w14:textFill>
                  <w14:solidFill>
                    <w14:schemeClr w14:val="tx1"/>
                  </w14:solidFill>
                </w14:textFill>
              </w:rPr>
              <w:t>④</w:t>
            </w:r>
            <w:r>
              <w:rPr>
                <w:rFonts w:ascii="Times New Roman" w:hAnsi="Times New Roman" w:cs="Times New Roman"/>
                <w:b w:val="0"/>
                <w:bCs/>
                <w:color w:val="000000" w:themeColor="text1"/>
                <w:sz w:val="24"/>
                <w:szCs w:val="24"/>
                <w14:textFill>
                  <w14:solidFill>
                    <w14:schemeClr w14:val="tx1"/>
                  </w14:solidFill>
                </w14:textFill>
              </w:rPr>
              <w:fldChar w:fldCharType="end"/>
            </w:r>
            <w:r>
              <w:rPr>
                <w:rFonts w:ascii="Times New Roman" w:hAnsi="Times New Roman" w:cs="Times New Roman"/>
                <w:b w:val="0"/>
                <w:bCs/>
                <w:color w:val="000000" w:themeColor="text1"/>
                <w:sz w:val="24"/>
                <w:szCs w:val="24"/>
                <w14:textFill>
                  <w14:solidFill>
                    <w14:schemeClr w14:val="tx1"/>
                  </w14:solidFill>
                </w14:textFill>
              </w:rPr>
              <w:t>得出噪声贡献值，与背景值叠加得出预测点噪声预测值。</w:t>
            </w:r>
          </w:p>
          <w:p>
            <w:pPr>
              <w:pStyle w:val="40"/>
              <w:adjustRightInd/>
              <w:spacing w:line="360" w:lineRule="auto"/>
              <w:contextualSpacing/>
              <w:jc w:val="both"/>
              <w:rPr>
                <w:rFonts w:ascii="Times New Roman" w:hAnsi="Times New Roman" w:cs="Times New Roman"/>
                <w:b/>
                <w:bCs/>
                <w:color w:val="000000" w:themeColor="text1"/>
                <w:sz w:val="24"/>
                <w:szCs w:val="24"/>
                <w14:textFill>
                  <w14:solidFill>
                    <w14:schemeClr w14:val="tx1"/>
                  </w14:solidFill>
                </w14:textFill>
              </w:rPr>
            </w:pPr>
            <w:r>
              <w:rPr>
                <w:rFonts w:ascii="Times New Roman" w:hAnsi="Times New Roman" w:cs="Times New Roman"/>
                <w:b/>
                <w:bCs/>
                <w:color w:val="000000" w:themeColor="text1"/>
                <w:sz w:val="24"/>
                <w:szCs w:val="24"/>
                <w14:textFill>
                  <w14:solidFill>
                    <w14:schemeClr w14:val="tx1"/>
                  </w14:solidFill>
                </w14:textFill>
              </w:rPr>
              <w:t>3.3噪声源分析</w:t>
            </w:r>
          </w:p>
          <w:p>
            <w:pPr>
              <w:pStyle w:val="29"/>
              <w:snapToGrid/>
              <w:spacing w:before="0" w:after="0" w:line="360" w:lineRule="auto"/>
              <w:ind w:right="0" w:firstLine="422" w:firstLineChars="200"/>
              <w:contextualSpacing/>
              <w:jc w:val="center"/>
              <w:rPr>
                <w:rFonts w:ascii="Times New Roman" w:hAnsi="Times New Roman"/>
                <w:b/>
                <w:color w:val="000000" w:themeColor="text1"/>
                <w:sz w:val="21"/>
                <w:szCs w:val="21"/>
                <w14:textFill>
                  <w14:solidFill>
                    <w14:schemeClr w14:val="tx1"/>
                  </w14:solidFill>
                </w14:textFill>
              </w:rPr>
            </w:pPr>
            <w:r>
              <w:rPr>
                <w:rFonts w:ascii="Times New Roman" w:hAnsi="Times New Roman"/>
                <w:b/>
                <w:color w:val="000000" w:themeColor="text1"/>
                <w:sz w:val="21"/>
                <w:szCs w:val="21"/>
                <w14:textFill>
                  <w14:solidFill>
                    <w14:schemeClr w14:val="tx1"/>
                  </w14:solidFill>
                </w14:textFill>
              </w:rPr>
              <w:t>表</w:t>
            </w:r>
            <w:r>
              <w:rPr>
                <w:rFonts w:hint="eastAsia" w:ascii="Times New Roman" w:hAnsi="Times New Roman"/>
                <w:b/>
                <w:color w:val="000000" w:themeColor="text1"/>
                <w:sz w:val="21"/>
                <w:szCs w:val="21"/>
                <w:lang w:val="en-US" w:eastAsia="zh-CN"/>
                <w14:textFill>
                  <w14:solidFill>
                    <w14:schemeClr w14:val="tx1"/>
                  </w14:solidFill>
                </w14:textFill>
              </w:rPr>
              <w:t>27</w:t>
            </w:r>
            <w:r>
              <w:rPr>
                <w:rFonts w:ascii="Times New Roman" w:hAnsi="Times New Roman"/>
                <w:b/>
                <w:color w:val="000000" w:themeColor="text1"/>
                <w:sz w:val="21"/>
                <w:szCs w:val="21"/>
                <w14:textFill>
                  <w14:solidFill>
                    <w14:schemeClr w14:val="tx1"/>
                  </w14:solidFill>
                </w14:textFill>
              </w:rPr>
              <w:t xml:space="preserve">  </w:t>
            </w:r>
            <w:r>
              <w:rPr>
                <w:rFonts w:hint="eastAsia" w:ascii="Times New Roman" w:hAnsi="Times New Roman"/>
                <w:b/>
                <w:color w:val="000000" w:themeColor="text1"/>
                <w:sz w:val="21"/>
                <w:szCs w:val="21"/>
                <w14:textFill>
                  <w14:solidFill>
                    <w14:schemeClr w14:val="tx1"/>
                  </w14:solidFill>
                </w14:textFill>
              </w:rPr>
              <w:t>项目噪声噪声源强调查清单（室内声源）</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6"/>
              <w:gridCol w:w="664"/>
              <w:gridCol w:w="563"/>
              <w:gridCol w:w="547"/>
              <w:gridCol w:w="547"/>
              <w:gridCol w:w="547"/>
              <w:gridCol w:w="679"/>
              <w:gridCol w:w="417"/>
              <w:gridCol w:w="419"/>
              <w:gridCol w:w="430"/>
              <w:gridCol w:w="515"/>
              <w:gridCol w:w="515"/>
              <w:gridCol w:w="516"/>
              <w:gridCol w:w="516"/>
              <w:gridCol w:w="516"/>
              <w:gridCol w:w="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序号</w:t>
                  </w:r>
                </w:p>
              </w:tc>
              <w:tc>
                <w:tcPr>
                  <w:tcW w:w="664"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建筑物名称</w:t>
                  </w:r>
                </w:p>
              </w:tc>
              <w:tc>
                <w:tcPr>
                  <w:tcW w:w="563"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声源名称</w:t>
                  </w:r>
                </w:p>
              </w:tc>
              <w:tc>
                <w:tcPr>
                  <w:tcW w:w="547"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型号</w:t>
                  </w:r>
                </w:p>
              </w:tc>
              <w:tc>
                <w:tcPr>
                  <w:tcW w:w="547"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数量</w:t>
                  </w:r>
                </w:p>
              </w:tc>
              <w:tc>
                <w:tcPr>
                  <w:tcW w:w="547"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声功率级/dB（A）</w:t>
                  </w:r>
                </w:p>
              </w:tc>
              <w:tc>
                <w:tcPr>
                  <w:tcW w:w="679"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声源控制措施</w:t>
                  </w:r>
                </w:p>
              </w:tc>
              <w:tc>
                <w:tcPr>
                  <w:tcW w:w="1266"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空间相对位置</w:t>
                  </w:r>
                </w:p>
              </w:tc>
              <w:tc>
                <w:tcPr>
                  <w:tcW w:w="515"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15"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室内边界声级/dB（A）</w:t>
                  </w:r>
                </w:p>
              </w:tc>
              <w:tc>
                <w:tcPr>
                  <w:tcW w:w="516"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运行时段</w:t>
                  </w:r>
                </w:p>
              </w:tc>
              <w:tc>
                <w:tcPr>
                  <w:tcW w:w="516"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建筑物插入损失/dB（A）</w:t>
                  </w:r>
                </w:p>
              </w:tc>
              <w:tc>
                <w:tcPr>
                  <w:tcW w:w="1032"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建筑物外噪声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664"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63"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47"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47"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47"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679"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417"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X</w:t>
                  </w:r>
                </w:p>
              </w:tc>
              <w:tc>
                <w:tcPr>
                  <w:tcW w:w="419"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Y</w:t>
                  </w:r>
                </w:p>
              </w:tc>
              <w:tc>
                <w:tcPr>
                  <w:tcW w:w="430"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Z</w:t>
                  </w:r>
                </w:p>
              </w:tc>
              <w:tc>
                <w:tcPr>
                  <w:tcW w:w="515"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距室内边界距离/m</w:t>
                  </w:r>
                </w:p>
              </w:tc>
              <w:tc>
                <w:tcPr>
                  <w:tcW w:w="515"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16"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16"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声压级/dB（A）</w:t>
                  </w: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建筑物外距离/m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1</w:t>
                  </w:r>
                </w:p>
              </w:tc>
              <w:tc>
                <w:tcPr>
                  <w:tcW w:w="664"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液体水溶肥生产线</w:t>
                  </w:r>
                </w:p>
              </w:tc>
              <w:tc>
                <w:tcPr>
                  <w:tcW w:w="563"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水泵</w:t>
                  </w:r>
                </w:p>
              </w:tc>
              <w:tc>
                <w:tcPr>
                  <w:tcW w:w="547"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50WQD15-15-1.5A</w:t>
                  </w:r>
                </w:p>
              </w:tc>
              <w:tc>
                <w:tcPr>
                  <w:tcW w:w="547"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2</w:t>
                  </w:r>
                </w:p>
              </w:tc>
              <w:tc>
                <w:tcPr>
                  <w:tcW w:w="547"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eastAsia="zh-CN"/>
                      <w14:textFill>
                        <w14:solidFill>
                          <w14:schemeClr w14:val="tx1"/>
                        </w14:solidFill>
                      </w14:textFill>
                    </w:rPr>
                  </w:pPr>
                  <w:r>
                    <w:rPr>
                      <w:rFonts w:hint="eastAsia" w:ascii="Times New Roman" w:hAnsi="Times New Roman"/>
                      <w:color w:val="000000" w:themeColor="text1"/>
                      <w:sz w:val="18"/>
                      <w:szCs w:val="18"/>
                      <w14:textFill>
                        <w14:solidFill>
                          <w14:schemeClr w14:val="tx1"/>
                        </w14:solidFill>
                      </w14:textFill>
                    </w:rPr>
                    <w:t>8</w:t>
                  </w:r>
                  <w:r>
                    <w:rPr>
                      <w:rFonts w:ascii="Times New Roman" w:hAnsi="Times New Roman"/>
                      <w:color w:val="000000" w:themeColor="text1"/>
                      <w:sz w:val="18"/>
                      <w:szCs w:val="18"/>
                      <w14:textFill>
                        <w14:solidFill>
                          <w14:schemeClr w14:val="tx1"/>
                        </w14:solidFill>
                      </w14:textFill>
                    </w:rPr>
                    <w:t>5</w:t>
                  </w:r>
                  <w:r>
                    <w:rPr>
                      <w:rFonts w:hint="eastAsia" w:ascii="Times New Roman" w:hAnsi="Times New Roman"/>
                      <w:color w:val="000000" w:themeColor="text1"/>
                      <w:sz w:val="18"/>
                      <w:szCs w:val="18"/>
                      <w:lang w:eastAsia="zh-CN"/>
                      <w14:textFill>
                        <w14:solidFill>
                          <w14:schemeClr w14:val="tx1"/>
                        </w14:solidFill>
                      </w14:textFill>
                    </w:rPr>
                    <w:t>（</w:t>
                  </w:r>
                  <w:r>
                    <w:rPr>
                      <w:rFonts w:hint="eastAsia" w:ascii="Times New Roman" w:hAnsi="Times New Roman"/>
                      <w:color w:val="000000" w:themeColor="text1"/>
                      <w:sz w:val="18"/>
                      <w:szCs w:val="18"/>
                      <w:lang w:val="en-US" w:eastAsia="zh-CN"/>
                      <w14:textFill>
                        <w14:solidFill>
                          <w14:schemeClr w14:val="tx1"/>
                        </w14:solidFill>
                      </w14:textFill>
                    </w:rPr>
                    <w:t>88</w:t>
                  </w:r>
                  <w:r>
                    <w:rPr>
                      <w:rFonts w:hint="eastAsia" w:ascii="Times New Roman" w:hAnsi="Times New Roman"/>
                      <w:color w:val="000000" w:themeColor="text1"/>
                      <w:sz w:val="18"/>
                      <w:szCs w:val="18"/>
                      <w:lang w:eastAsia="zh-CN"/>
                      <w14:textFill>
                        <w14:solidFill>
                          <w14:schemeClr w14:val="tx1"/>
                        </w14:solidFill>
                      </w14:textFill>
                    </w:rPr>
                    <w:t>）</w:t>
                  </w:r>
                </w:p>
              </w:tc>
              <w:tc>
                <w:tcPr>
                  <w:tcW w:w="679"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color w:val="000000" w:themeColor="text1"/>
                      <w:sz w:val="18"/>
                      <w:szCs w:val="18"/>
                      <w14:textFill>
                        <w14:solidFill>
                          <w14:schemeClr w14:val="tx1"/>
                        </w14:solidFill>
                      </w14:textFill>
                    </w:rPr>
                    <w:t>选用低噪声设备，置于地下</w:t>
                  </w:r>
                  <w:r>
                    <w:rPr>
                      <w:rFonts w:hint="eastAsia" w:ascii="Times New Roman" w:hAnsi="Times New Roman"/>
                      <w:color w:val="000000" w:themeColor="text1"/>
                      <w:sz w:val="18"/>
                      <w:szCs w:val="18"/>
                      <w:lang w:eastAsia="zh-CN"/>
                      <w14:textFill>
                        <w14:solidFill>
                          <w14:schemeClr w14:val="tx1"/>
                        </w14:solidFill>
                      </w14:textFill>
                    </w:rPr>
                    <w:t>，</w:t>
                  </w:r>
                  <w:r>
                    <w:rPr>
                      <w:rFonts w:hint="eastAsia" w:ascii="Times New Roman" w:hAnsi="Times New Roman"/>
                      <w:color w:val="000000" w:themeColor="text1"/>
                      <w:sz w:val="18"/>
                      <w:szCs w:val="18"/>
                      <w:lang w:val="en-US" w:eastAsia="zh-CN"/>
                      <w14:textFill>
                        <w14:solidFill>
                          <w14:schemeClr w14:val="tx1"/>
                        </w14:solidFill>
                      </w14:textFill>
                    </w:rPr>
                    <w:t>建筑隔声</w:t>
                  </w:r>
                </w:p>
              </w:tc>
              <w:tc>
                <w:tcPr>
                  <w:tcW w:w="417"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17.5</w:t>
                  </w:r>
                </w:p>
              </w:tc>
              <w:tc>
                <w:tcPr>
                  <w:tcW w:w="419"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color w:val="000000" w:themeColor="text1"/>
                      <w:sz w:val="18"/>
                      <w:szCs w:val="18"/>
                      <w:lang w:val="en-US"/>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5.7</w:t>
                  </w:r>
                </w:p>
              </w:tc>
              <w:tc>
                <w:tcPr>
                  <w:tcW w:w="430"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-3.0</w:t>
                  </w:r>
                </w:p>
              </w:tc>
              <w:tc>
                <w:tcPr>
                  <w:tcW w:w="515"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10</w:t>
                  </w:r>
                </w:p>
              </w:tc>
              <w:tc>
                <w:tcPr>
                  <w:tcW w:w="515"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68</w:t>
                  </w:r>
                </w:p>
              </w:tc>
              <w:tc>
                <w:tcPr>
                  <w:tcW w:w="516"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bCs/>
                      <w:color w:val="000000" w:themeColor="text1"/>
                      <w:sz w:val="18"/>
                      <w:szCs w:val="18"/>
                      <w14:textFill>
                        <w14:solidFill>
                          <w14:schemeClr w14:val="tx1"/>
                        </w14:solidFill>
                      </w14:textFill>
                    </w:rPr>
                    <w:t>2</w:t>
                  </w:r>
                  <w:r>
                    <w:rPr>
                      <w:rFonts w:ascii="Times New Roman" w:hAnsi="Times New Roman"/>
                      <w:bCs/>
                      <w:color w:val="000000" w:themeColor="text1"/>
                      <w:sz w:val="18"/>
                      <w:szCs w:val="18"/>
                      <w14:textFill>
                        <w14:solidFill>
                          <w14:schemeClr w14:val="tx1"/>
                        </w14:solidFill>
                      </w14:textFill>
                    </w:rPr>
                    <w:t>4h/d</w:t>
                  </w: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eastAsia="zh-CN"/>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2</w:t>
                  </w:r>
                  <w:r>
                    <w:rPr>
                      <w:rFonts w:hint="eastAsia" w:ascii="Times New Roman" w:hAnsi="Times New Roman"/>
                      <w:color w:val="000000" w:themeColor="text1"/>
                      <w:sz w:val="18"/>
                      <w:szCs w:val="18"/>
                      <w:lang w:val="en-US" w:eastAsia="zh-CN"/>
                      <w14:textFill>
                        <w14:solidFill>
                          <w14:schemeClr w14:val="tx1"/>
                        </w14:solidFill>
                      </w14:textFill>
                    </w:rPr>
                    <w:t>5</w:t>
                  </w: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43</w:t>
                  </w: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2</w:t>
                  </w:r>
                </w:p>
              </w:tc>
              <w:tc>
                <w:tcPr>
                  <w:tcW w:w="664"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63"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鼓风机</w:t>
                  </w:r>
                </w:p>
              </w:tc>
              <w:tc>
                <w:tcPr>
                  <w:tcW w:w="547"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color w:val="000000" w:themeColor="text1"/>
                      <w:sz w:val="18"/>
                      <w:szCs w:val="18"/>
                      <w:lang w:val="en-US"/>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80H</w:t>
                  </w:r>
                </w:p>
              </w:tc>
              <w:tc>
                <w:tcPr>
                  <w:tcW w:w="547"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bCs/>
                      <w:color w:val="000000" w:themeColor="text1"/>
                      <w:sz w:val="18"/>
                      <w:szCs w:val="18"/>
                      <w:lang w:val="en-US" w:eastAsia="zh-CN"/>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1</w:t>
                  </w:r>
                </w:p>
              </w:tc>
              <w:tc>
                <w:tcPr>
                  <w:tcW w:w="547"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eastAsia="zh-CN"/>
                      <w14:textFill>
                        <w14:solidFill>
                          <w14:schemeClr w14:val="tx1"/>
                        </w14:solidFill>
                      </w14:textFill>
                    </w:rPr>
                  </w:pPr>
                  <w:r>
                    <w:rPr>
                      <w:rFonts w:hint="eastAsia" w:ascii="Times New Roman" w:hAnsi="Times New Roman"/>
                      <w:color w:val="000000" w:themeColor="text1"/>
                      <w:sz w:val="18"/>
                      <w:szCs w:val="18"/>
                      <w14:textFill>
                        <w14:solidFill>
                          <w14:schemeClr w14:val="tx1"/>
                        </w14:solidFill>
                      </w14:textFill>
                    </w:rPr>
                    <w:t>8</w:t>
                  </w:r>
                  <w:r>
                    <w:rPr>
                      <w:rFonts w:ascii="Times New Roman" w:hAnsi="Times New Roman"/>
                      <w:color w:val="000000" w:themeColor="text1"/>
                      <w:sz w:val="18"/>
                      <w:szCs w:val="18"/>
                      <w14:textFill>
                        <w14:solidFill>
                          <w14:schemeClr w14:val="tx1"/>
                        </w14:solidFill>
                      </w14:textFill>
                    </w:rPr>
                    <w:t>5</w:t>
                  </w:r>
                </w:p>
              </w:tc>
              <w:tc>
                <w:tcPr>
                  <w:tcW w:w="679"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417"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color w:val="000000" w:themeColor="text1"/>
                      <w:sz w:val="18"/>
                      <w:szCs w:val="18"/>
                      <w:lang w:val="en-US"/>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16.1</w:t>
                  </w:r>
                </w:p>
              </w:tc>
              <w:tc>
                <w:tcPr>
                  <w:tcW w:w="419"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color w:val="000000" w:themeColor="text1"/>
                      <w:sz w:val="18"/>
                      <w:szCs w:val="18"/>
                      <w:lang w:val="en-US"/>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2.9</w:t>
                  </w:r>
                </w:p>
              </w:tc>
              <w:tc>
                <w:tcPr>
                  <w:tcW w:w="430"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-3.0</w:t>
                  </w:r>
                </w:p>
              </w:tc>
              <w:tc>
                <w:tcPr>
                  <w:tcW w:w="515"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5</w:t>
                  </w:r>
                </w:p>
              </w:tc>
              <w:tc>
                <w:tcPr>
                  <w:tcW w:w="515"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71</w:t>
                  </w:r>
                </w:p>
              </w:tc>
              <w:tc>
                <w:tcPr>
                  <w:tcW w:w="516"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val="en-US" w:eastAsia="zh-CN"/>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2</w:t>
                  </w:r>
                  <w:r>
                    <w:rPr>
                      <w:rFonts w:hint="eastAsia" w:ascii="Times New Roman" w:hAnsi="Times New Roman"/>
                      <w:color w:val="000000" w:themeColor="text1"/>
                      <w:sz w:val="18"/>
                      <w:szCs w:val="18"/>
                      <w:lang w:val="en-US" w:eastAsia="zh-CN"/>
                      <w14:textFill>
                        <w14:solidFill>
                          <w14:schemeClr w14:val="tx1"/>
                        </w14:solidFill>
                      </w14:textFill>
                    </w:rPr>
                    <w:t>5</w:t>
                  </w: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46</w:t>
                  </w: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3</w:t>
                  </w:r>
                </w:p>
              </w:tc>
              <w:tc>
                <w:tcPr>
                  <w:tcW w:w="664"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63"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过滤罐</w:t>
                  </w:r>
                </w:p>
              </w:tc>
              <w:tc>
                <w:tcPr>
                  <w:tcW w:w="547"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ascii="Times New Roman" w:hAnsi="Times New Roman"/>
                      <w:color w:val="000000" w:themeColor="text1"/>
                      <w:sz w:val="18"/>
                      <w:szCs w:val="18"/>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w:t>
                  </w:r>
                </w:p>
              </w:tc>
              <w:tc>
                <w:tcPr>
                  <w:tcW w:w="547"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2</w:t>
                  </w:r>
                </w:p>
              </w:tc>
              <w:tc>
                <w:tcPr>
                  <w:tcW w:w="547"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eastAsia="zh-CN"/>
                      <w14:textFill>
                        <w14:solidFill>
                          <w14:schemeClr w14:val="tx1"/>
                        </w14:solidFill>
                      </w14:textFill>
                    </w:rPr>
                  </w:pPr>
                  <w:r>
                    <w:rPr>
                      <w:rFonts w:hint="eastAsia" w:ascii="Times New Roman" w:hAnsi="Times New Roman"/>
                      <w:color w:val="000000" w:themeColor="text1"/>
                      <w:sz w:val="18"/>
                      <w:szCs w:val="18"/>
                      <w14:textFill>
                        <w14:solidFill>
                          <w14:schemeClr w14:val="tx1"/>
                        </w14:solidFill>
                      </w14:textFill>
                    </w:rPr>
                    <w:t>8</w:t>
                  </w:r>
                  <w:r>
                    <w:rPr>
                      <w:rFonts w:hint="eastAsia" w:ascii="Times New Roman" w:hAnsi="Times New Roman"/>
                      <w:color w:val="000000" w:themeColor="text1"/>
                      <w:sz w:val="18"/>
                      <w:szCs w:val="18"/>
                      <w:lang w:val="en-US" w:eastAsia="zh-CN"/>
                      <w14:textFill>
                        <w14:solidFill>
                          <w14:schemeClr w14:val="tx1"/>
                        </w14:solidFill>
                      </w14:textFill>
                    </w:rPr>
                    <w:t>0（83）</w:t>
                  </w:r>
                </w:p>
              </w:tc>
              <w:tc>
                <w:tcPr>
                  <w:tcW w:w="679"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417"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color w:val="000000" w:themeColor="text1"/>
                      <w:sz w:val="18"/>
                      <w:szCs w:val="18"/>
                      <w:lang w:val="en-US"/>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17.4</w:t>
                  </w:r>
                </w:p>
              </w:tc>
              <w:tc>
                <w:tcPr>
                  <w:tcW w:w="419"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color w:val="000000" w:themeColor="text1"/>
                      <w:sz w:val="18"/>
                      <w:szCs w:val="18"/>
                      <w:lang w:val="en-US"/>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8.0</w:t>
                  </w:r>
                </w:p>
              </w:tc>
              <w:tc>
                <w:tcPr>
                  <w:tcW w:w="430" w:type="dxa"/>
                  <w:vAlign w:val="center"/>
                </w:tcPr>
                <w:p>
                  <w:pPr>
                    <w:pStyle w:val="29"/>
                    <w:keepNext w:val="0"/>
                    <w:keepLines w:val="0"/>
                    <w:pageBreakBefore w:val="0"/>
                    <w:widowControl w:val="0"/>
                    <w:kinsoku/>
                    <w:wordWrap/>
                    <w:overflowPunct/>
                    <w:topLinePunct w:val="0"/>
                    <w:autoSpaceDE/>
                    <w:autoSpaceDN/>
                    <w:bidi w:val="0"/>
                    <w:adjustRightInd w:val="0"/>
                    <w:snapToGrid w:val="0"/>
                    <w:spacing w:before="0" w:after="0" w:line="240" w:lineRule="auto"/>
                    <w:ind w:right="0" w:rightChars="0" w:firstLine="0" w:firstLineChars="0"/>
                    <w:jc w:val="center"/>
                    <w:textAlignment w:val="auto"/>
                    <w:rPr>
                      <w:rFonts w:hint="default" w:ascii="Times New Roman" w:hAnsi="Times New Roman"/>
                      <w:color w:val="000000" w:themeColor="text1"/>
                      <w:sz w:val="18"/>
                      <w:szCs w:val="18"/>
                      <w:lang w:val="en-US"/>
                      <w14:textFill>
                        <w14:solidFill>
                          <w14:schemeClr w14:val="tx1"/>
                        </w14:solidFill>
                      </w14:textFill>
                    </w:rPr>
                  </w:pPr>
                  <w:r>
                    <w:rPr>
                      <w:rFonts w:hint="eastAsia" w:ascii="Times New Roman" w:hAnsi="Times New Roman"/>
                      <w:bCs/>
                      <w:color w:val="000000" w:themeColor="text1"/>
                      <w:sz w:val="18"/>
                      <w:szCs w:val="18"/>
                      <w:lang w:val="en-US" w:eastAsia="zh-CN"/>
                      <w14:textFill>
                        <w14:solidFill>
                          <w14:schemeClr w14:val="tx1"/>
                        </w14:solidFill>
                      </w14:textFill>
                    </w:rPr>
                    <w:t>1.0</w:t>
                  </w:r>
                </w:p>
              </w:tc>
              <w:tc>
                <w:tcPr>
                  <w:tcW w:w="515"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2</w:t>
                  </w:r>
                </w:p>
              </w:tc>
              <w:tc>
                <w:tcPr>
                  <w:tcW w:w="515"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77</w:t>
                  </w:r>
                </w:p>
              </w:tc>
              <w:tc>
                <w:tcPr>
                  <w:tcW w:w="516"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Theme="minorEastAsia"/>
                      <w:color w:val="000000" w:themeColor="text1"/>
                      <w:sz w:val="18"/>
                      <w:szCs w:val="18"/>
                      <w:lang w:val="en-US" w:eastAsia="zh-CN"/>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2</w:t>
                  </w:r>
                  <w:r>
                    <w:rPr>
                      <w:rFonts w:hint="eastAsia" w:ascii="Times New Roman" w:hAnsi="Times New Roman"/>
                      <w:color w:val="000000" w:themeColor="text1"/>
                      <w:sz w:val="18"/>
                      <w:szCs w:val="18"/>
                      <w:lang w:val="en-US" w:eastAsia="zh-CN"/>
                      <w14:textFill>
                        <w14:solidFill>
                          <w14:schemeClr w14:val="tx1"/>
                        </w14:solidFill>
                      </w14:textFill>
                    </w:rPr>
                    <w:t>5</w:t>
                  </w: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Theme="minorEastAsia"/>
                      <w:color w:val="000000" w:themeColor="text1"/>
                      <w:sz w:val="18"/>
                      <w:szCs w:val="18"/>
                      <w:lang w:val="en-US" w:eastAsia="zh-CN"/>
                      <w14:textFill>
                        <w14:solidFill>
                          <w14:schemeClr w14:val="tx1"/>
                        </w14:solidFill>
                      </w14:textFill>
                    </w:rPr>
                  </w:pPr>
                  <w:r>
                    <w:rPr>
                      <w:rFonts w:hint="eastAsia" w:ascii="Times New Roman" w:hAnsi="Times New Roman"/>
                      <w:color w:val="000000" w:themeColor="text1"/>
                      <w:sz w:val="18"/>
                      <w:szCs w:val="18"/>
                      <w:lang w:val="en-US" w:eastAsia="zh-CN"/>
                      <w14:textFill>
                        <w14:solidFill>
                          <w14:schemeClr w14:val="tx1"/>
                        </w14:solidFill>
                      </w14:textFill>
                    </w:rPr>
                    <w:t>52</w:t>
                  </w:r>
                </w:p>
              </w:tc>
              <w:tc>
                <w:tcPr>
                  <w:tcW w:w="51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Times New Roman" w:hAnsi="Times New Roman"/>
                      <w:color w:val="000000" w:themeColor="text1"/>
                      <w:sz w:val="18"/>
                      <w:szCs w:val="18"/>
                      <w14:textFill>
                        <w14:solidFill>
                          <w14:schemeClr w14:val="tx1"/>
                        </w14:solidFill>
                      </w14:textFill>
                    </w:rPr>
                  </w:pPr>
                  <w:r>
                    <w:rPr>
                      <w:rFonts w:ascii="Times New Roman" w:hAnsi="Times New Roman"/>
                      <w:color w:val="000000" w:themeColor="text1"/>
                      <w:sz w:val="18"/>
                      <w:szCs w:val="18"/>
                      <w14:textFill>
                        <w14:solidFill>
                          <w14:schemeClr w14:val="tx1"/>
                        </w14:solidFill>
                      </w14:textFill>
                    </w:rPr>
                    <w:t>1</w:t>
                  </w:r>
                </w:p>
              </w:tc>
            </w:tr>
          </w:tbl>
          <w:p>
            <w:pPr>
              <w:pStyle w:val="29"/>
              <w:snapToGrid/>
              <w:spacing w:before="0" w:after="0" w:line="360" w:lineRule="auto"/>
              <w:ind w:right="0" w:firstLine="0" w:firstLineChars="0"/>
              <w:contextualSpacing/>
              <w:rPr>
                <w:rFonts w:ascii="Times New Roman" w:hAnsi="Times New Roman"/>
                <w:b/>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注：空间相对位置以</w:t>
            </w:r>
            <w:r>
              <w:rPr>
                <w:rFonts w:hint="eastAsia" w:ascii="Times New Roman" w:hAnsi="Times New Roman"/>
                <w:color w:val="000000" w:themeColor="text1"/>
                <w:sz w:val="21"/>
                <w:szCs w:val="21"/>
                <w:lang w:val="en-US" w:eastAsia="zh-CN"/>
                <w14:textFill>
                  <w14:solidFill>
                    <w14:schemeClr w14:val="tx1"/>
                  </w14:solidFill>
                </w14:textFill>
              </w:rPr>
              <w:t>厂区</w:t>
            </w:r>
            <w:r>
              <w:rPr>
                <w:rFonts w:hint="eastAsia" w:ascii="Times New Roman" w:hAnsi="Times New Roman"/>
                <w:color w:val="000000" w:themeColor="text1"/>
                <w:sz w:val="21"/>
                <w:szCs w:val="21"/>
                <w14:textFill>
                  <w14:solidFill>
                    <w14:schemeClr w14:val="tx1"/>
                  </w14:solidFill>
                </w14:textFill>
              </w:rPr>
              <w:t>中心为坐标原点，单位为m。</w:t>
            </w:r>
          </w:p>
          <w:p>
            <w:pPr>
              <w:pStyle w:val="40"/>
              <w:adjustRightInd/>
              <w:spacing w:line="360" w:lineRule="auto"/>
              <w:ind w:firstLine="480" w:firstLineChars="200"/>
              <w:contextualSpacing/>
              <w:jc w:val="both"/>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color w:val="000000" w:themeColor="text1"/>
                <w:sz w:val="24"/>
                <w:szCs w:val="24"/>
                <w14:textFill>
                  <w14:solidFill>
                    <w14:schemeClr w14:val="tx1"/>
                  </w14:solidFill>
                </w14:textFill>
              </w:rPr>
              <w:t>项目采取的噪声治理措施如下：</w:t>
            </w:r>
          </w:p>
          <w:p>
            <w:pPr>
              <w:pStyle w:val="40"/>
              <w:adjustRightInd/>
              <w:spacing w:line="360" w:lineRule="auto"/>
              <w:ind w:firstLine="480" w:firstLineChars="200"/>
              <w:contextualSpacing/>
              <w:jc w:val="both"/>
              <w:rPr>
                <w:rFonts w:ascii="Times New Roman" w:hAnsi="Times New Roman" w:cs="Times New Roman"/>
                <w:b w:val="0"/>
                <w:bCs/>
                <w:color w:val="000000" w:themeColor="text1"/>
                <w:sz w:val="24"/>
                <w:szCs w:val="24"/>
                <w14:textFill>
                  <w14:solidFill>
                    <w14:schemeClr w14:val="tx1"/>
                  </w14:solidFill>
                </w14:textFill>
              </w:rPr>
            </w:pPr>
            <w:r>
              <w:rPr>
                <w:rFonts w:hint="eastAsia" w:ascii="Times New Roman" w:hAnsi="Times New Roman" w:cs="Times New Roman"/>
                <w:b w:val="0"/>
                <w:bCs/>
                <w:color w:val="000000" w:themeColor="text1"/>
                <w:sz w:val="24"/>
                <w:szCs w:val="24"/>
                <w:lang w:eastAsia="zh-CN"/>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1</w:t>
            </w:r>
            <w:r>
              <w:rPr>
                <w:rFonts w:hint="eastAsia" w:ascii="Times New Roman" w:hAnsi="Times New Roman" w:cs="Times New Roman"/>
                <w:b w:val="0"/>
                <w:bCs/>
                <w:color w:val="000000" w:themeColor="text1"/>
                <w:sz w:val="24"/>
                <w:szCs w:val="24"/>
                <w:lang w:eastAsia="zh-CN"/>
                <w14:textFill>
                  <w14:solidFill>
                    <w14:schemeClr w14:val="tx1"/>
                  </w14:solidFill>
                </w14:textFill>
              </w:rPr>
              <w:t>）</w:t>
            </w:r>
            <w:r>
              <w:rPr>
                <w:rFonts w:ascii="Times New Roman" w:hAnsi="Times New Roman" w:cs="Times New Roman"/>
                <w:b w:val="0"/>
                <w:bCs/>
                <w:color w:val="000000" w:themeColor="text1"/>
                <w:sz w:val="24"/>
                <w:szCs w:val="24"/>
                <w14:textFill>
                  <w14:solidFill>
                    <w14:schemeClr w14:val="tx1"/>
                  </w14:solidFill>
                </w14:textFill>
              </w:rPr>
              <w:t>选用低噪声设备，加强设备日常维护、保养，确保其处于正常工况，杜绝因生产设备异常产生高噪声现象。</w:t>
            </w:r>
          </w:p>
          <w:p>
            <w:pPr>
              <w:pStyle w:val="40"/>
              <w:adjustRightInd/>
              <w:spacing w:line="360" w:lineRule="auto"/>
              <w:ind w:firstLine="480" w:firstLineChars="200"/>
              <w:contextualSpacing/>
              <w:rPr>
                <w:rFonts w:ascii="Times New Roman" w:hAnsi="Times New Roman" w:cs="Times New Roman"/>
                <w:b w:val="0"/>
                <w:bCs/>
                <w:color w:val="000000" w:themeColor="text1"/>
                <w:sz w:val="24"/>
                <w:szCs w:val="24"/>
                <w14:textFill>
                  <w14:solidFill>
                    <w14:schemeClr w14:val="tx1"/>
                  </w14:solidFill>
                </w14:textFill>
              </w:rPr>
            </w:pPr>
            <w:r>
              <w:rPr>
                <w:rFonts w:hint="eastAsia" w:ascii="Times New Roman" w:hAnsi="Times New Roman" w:cs="Times New Roman"/>
                <w:b w:val="0"/>
                <w:bCs/>
                <w:color w:val="000000" w:themeColor="text1"/>
                <w:sz w:val="24"/>
                <w:szCs w:val="24"/>
                <w:lang w:eastAsia="zh-CN"/>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2</w:t>
            </w:r>
            <w:r>
              <w:rPr>
                <w:rFonts w:hint="eastAsia" w:ascii="Times New Roman" w:hAnsi="Times New Roman" w:cs="Times New Roman"/>
                <w:b w:val="0"/>
                <w:bCs/>
                <w:color w:val="000000" w:themeColor="text1"/>
                <w:sz w:val="24"/>
                <w:szCs w:val="24"/>
                <w:lang w:eastAsia="zh-CN"/>
                <w14:textFill>
                  <w14:solidFill>
                    <w14:schemeClr w14:val="tx1"/>
                  </w14:solidFill>
                </w14:textFill>
              </w:rPr>
              <w:t>）</w:t>
            </w:r>
            <w:r>
              <w:rPr>
                <w:rFonts w:ascii="Times New Roman" w:hAnsi="Times New Roman" w:cs="Times New Roman"/>
                <w:b w:val="0"/>
                <w:bCs/>
                <w:color w:val="000000" w:themeColor="text1"/>
                <w:sz w:val="24"/>
                <w:szCs w:val="24"/>
                <w14:textFill>
                  <w14:solidFill>
                    <w14:schemeClr w14:val="tx1"/>
                  </w14:solidFill>
                </w14:textFill>
              </w:rPr>
              <w:t>利用隔声，</w:t>
            </w:r>
            <w:r>
              <w:rPr>
                <w:rFonts w:hint="eastAsia" w:ascii="Times New Roman" w:hAnsi="Times New Roman" w:cs="Times New Roman"/>
                <w:b w:val="0"/>
                <w:bCs/>
                <w:color w:val="000000" w:themeColor="text1"/>
                <w:sz w:val="24"/>
                <w:szCs w:val="24"/>
                <w14:textFill>
                  <w14:solidFill>
                    <w14:schemeClr w14:val="tx1"/>
                  </w14:solidFill>
                </w14:textFill>
              </w:rPr>
              <w:t>地下</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布置</w:t>
            </w:r>
            <w:r>
              <w:rPr>
                <w:rFonts w:ascii="Times New Roman" w:hAnsi="Times New Roman" w:cs="Times New Roman"/>
                <w:b w:val="0"/>
                <w:bCs/>
                <w:color w:val="000000" w:themeColor="text1"/>
                <w:sz w:val="24"/>
                <w:szCs w:val="24"/>
                <w14:textFill>
                  <w14:solidFill>
                    <w14:schemeClr w14:val="tx1"/>
                  </w14:solidFill>
                </w14:textFill>
              </w:rPr>
              <w:t>。</w:t>
            </w:r>
          </w:p>
          <w:p>
            <w:pPr>
              <w:pStyle w:val="40"/>
              <w:adjustRightInd/>
              <w:spacing w:line="360" w:lineRule="auto"/>
              <w:ind w:firstLine="480" w:firstLineChars="200"/>
              <w:contextualSpacing/>
              <w:jc w:val="both"/>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color w:val="000000" w:themeColor="text1"/>
                <w:sz w:val="24"/>
                <w:szCs w:val="24"/>
                <w14:textFill>
                  <w14:solidFill>
                    <w14:schemeClr w14:val="tx1"/>
                  </w14:solidFill>
                </w14:textFill>
              </w:rPr>
              <w:t>经上述采取隔声措施后，经过距离衰减</w:t>
            </w:r>
            <w:r>
              <w:rPr>
                <w:rFonts w:hint="eastAsia" w:ascii="Times New Roman" w:hAnsi="Times New Roman" w:cs="Times New Roman"/>
                <w:b w:val="0"/>
                <w:bCs/>
                <w:color w:val="000000" w:themeColor="text1"/>
                <w:sz w:val="24"/>
                <w:szCs w:val="24"/>
                <w14:textFill>
                  <w14:solidFill>
                    <w14:schemeClr w14:val="tx1"/>
                  </w14:solidFill>
                </w14:textFill>
              </w:rPr>
              <w:t>后</w:t>
            </w:r>
            <w:r>
              <w:rPr>
                <w:rFonts w:ascii="Times New Roman" w:hAnsi="Times New Roman" w:cs="Times New Roman"/>
                <w:b w:val="0"/>
                <w:bCs/>
                <w:color w:val="000000" w:themeColor="text1"/>
                <w:sz w:val="24"/>
                <w:szCs w:val="24"/>
                <w14:textFill>
                  <w14:solidFill>
                    <w14:schemeClr w14:val="tx1"/>
                  </w14:solidFill>
                </w14:textFill>
              </w:rPr>
              <w:t>，经预测，项目主要噪声源对</w:t>
            </w:r>
            <w:r>
              <w:rPr>
                <w:rFonts w:hint="eastAsia" w:ascii="Times New Roman" w:hAnsi="Times New Roman" w:cs="Times New Roman"/>
                <w:b w:val="0"/>
                <w:bCs/>
                <w:color w:val="000000" w:themeColor="text1"/>
                <w:sz w:val="24"/>
                <w:szCs w:val="24"/>
                <w14:textFill>
                  <w14:solidFill>
                    <w14:schemeClr w14:val="tx1"/>
                  </w14:solidFill>
                </w14:textFill>
              </w:rPr>
              <w:t>场界</w:t>
            </w:r>
            <w:r>
              <w:rPr>
                <w:rFonts w:ascii="Times New Roman" w:hAnsi="Times New Roman" w:cs="Times New Roman"/>
                <w:b w:val="0"/>
                <w:bCs/>
                <w:color w:val="000000" w:themeColor="text1"/>
                <w:sz w:val="24"/>
                <w:szCs w:val="24"/>
                <w14:textFill>
                  <w14:solidFill>
                    <w14:schemeClr w14:val="tx1"/>
                  </w14:solidFill>
                </w14:textFill>
              </w:rPr>
              <w:t>贡献值</w:t>
            </w:r>
            <w:r>
              <w:rPr>
                <w:rFonts w:hint="eastAsia" w:ascii="Times New Roman" w:hAnsi="Times New Roman" w:cs="Times New Roman"/>
                <w:b w:val="0"/>
                <w:bCs/>
                <w:color w:val="000000" w:themeColor="text1"/>
                <w:sz w:val="24"/>
                <w:szCs w:val="24"/>
                <w14:textFill>
                  <w14:solidFill>
                    <w14:schemeClr w14:val="tx1"/>
                  </w14:solidFill>
                </w14:textFill>
              </w:rPr>
              <w:t>及</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厂</w:t>
            </w:r>
            <w:r>
              <w:rPr>
                <w:rFonts w:hint="eastAsia" w:ascii="Times New Roman" w:hAnsi="Times New Roman" w:cs="Times New Roman"/>
                <w:b w:val="0"/>
                <w:bCs/>
                <w:color w:val="000000" w:themeColor="text1"/>
                <w:sz w:val="24"/>
                <w:szCs w:val="24"/>
                <w14:textFill>
                  <w14:solidFill>
                    <w14:schemeClr w14:val="tx1"/>
                  </w14:solidFill>
                </w14:textFill>
              </w:rPr>
              <w:t>界噪声预测值</w:t>
            </w:r>
            <w:r>
              <w:rPr>
                <w:rFonts w:ascii="Times New Roman" w:hAnsi="Times New Roman" w:cs="Times New Roman"/>
                <w:b w:val="0"/>
                <w:bCs/>
                <w:color w:val="000000" w:themeColor="text1"/>
                <w:sz w:val="24"/>
                <w:szCs w:val="24"/>
                <w14:textFill>
                  <w14:solidFill>
                    <w14:schemeClr w14:val="tx1"/>
                  </w14:solidFill>
                </w14:textFill>
              </w:rPr>
              <w:t>见下表。</w:t>
            </w:r>
          </w:p>
          <w:p>
            <w:pPr>
              <w:pStyle w:val="40"/>
              <w:adjustRightInd/>
              <w:spacing w:line="360" w:lineRule="auto"/>
              <w:ind w:firstLine="422" w:firstLineChars="200"/>
              <w:contextualSpacing/>
              <w:jc w:val="center"/>
              <w:rPr>
                <w:rFonts w:ascii="Times New Roman" w:hAnsi="Times New Roman" w:cs="Times New Roman"/>
                <w:b/>
                <w:bCs/>
                <w:color w:val="000000" w:themeColor="text1"/>
                <w:sz w:val="21"/>
                <w:szCs w:val="21"/>
                <w:highlight w:val="none"/>
                <w14:textFill>
                  <w14:solidFill>
                    <w14:schemeClr w14:val="tx1"/>
                  </w14:solidFill>
                </w14:textFill>
              </w:rPr>
            </w:pPr>
            <w:r>
              <w:rPr>
                <w:rFonts w:ascii="Times New Roman" w:hAnsi="Times New Roman" w:cs="Times New Roman"/>
                <w:b/>
                <w:bCs/>
                <w:color w:val="000000" w:themeColor="text1"/>
                <w:sz w:val="21"/>
                <w:szCs w:val="21"/>
                <w:highlight w:val="none"/>
                <w14:textFill>
                  <w14:solidFill>
                    <w14:schemeClr w14:val="tx1"/>
                  </w14:solidFill>
                </w14:textFill>
              </w:rPr>
              <w:t>表</w:t>
            </w: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28</w:t>
            </w:r>
            <w:r>
              <w:rPr>
                <w:rFonts w:ascii="Times New Roman" w:hAnsi="Times New Roman" w:cs="Times New Roman"/>
                <w:b/>
                <w:bCs/>
                <w:color w:val="000000" w:themeColor="text1"/>
                <w:sz w:val="21"/>
                <w:szCs w:val="21"/>
                <w:highlight w:val="none"/>
                <w14:textFill>
                  <w14:solidFill>
                    <w14:schemeClr w14:val="tx1"/>
                  </w14:solidFill>
                </w14:textFill>
              </w:rPr>
              <w:t xml:space="preserve"> 项目主要噪声源对厂界的贡献值   dB（A）</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8"/>
              <w:gridCol w:w="582"/>
              <w:gridCol w:w="588"/>
              <w:gridCol w:w="588"/>
              <w:gridCol w:w="735"/>
              <w:gridCol w:w="736"/>
              <w:gridCol w:w="736"/>
              <w:gridCol w:w="588"/>
              <w:gridCol w:w="736"/>
              <w:gridCol w:w="735"/>
              <w:gridCol w:w="873"/>
              <w:gridCol w:w="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Merge w:val="restart"/>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预测位置</w:t>
                  </w:r>
                </w:p>
              </w:tc>
              <w:tc>
                <w:tcPr>
                  <w:tcW w:w="1695" w:type="dxa"/>
                  <w:gridSpan w:val="3"/>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空间相对位置/</w:t>
                  </w:r>
                  <w:r>
                    <w:rPr>
                      <w:rFonts w:ascii="Times New Roman" w:hAnsi="Times New Roman" w:cs="Times New Roman"/>
                      <w:b w:val="0"/>
                      <w:bCs/>
                      <w:color w:val="000000" w:themeColor="text1"/>
                      <w:sz w:val="21"/>
                      <w:szCs w:val="21"/>
                      <w14:textFill>
                        <w14:solidFill>
                          <w14:schemeClr w14:val="tx1"/>
                        </w14:solidFill>
                      </w14:textFill>
                    </w:rPr>
                    <w:t>m</w:t>
                  </w:r>
                </w:p>
              </w:tc>
              <w:tc>
                <w:tcPr>
                  <w:tcW w:w="2693" w:type="dxa"/>
                  <w:gridSpan w:val="4"/>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昼间</w:t>
                  </w:r>
                </w:p>
              </w:tc>
              <w:tc>
                <w:tcPr>
                  <w:tcW w:w="2923" w:type="dxa"/>
                  <w:gridSpan w:val="4"/>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Merge w:val="continue"/>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p>
              </w:tc>
              <w:tc>
                <w:tcPr>
                  <w:tcW w:w="56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X</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Y</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Z</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贡献值</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背景值</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预测值</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标准</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贡献值</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背景值</w:t>
                  </w:r>
                </w:p>
              </w:tc>
              <w:tc>
                <w:tcPr>
                  <w:tcW w:w="84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预测值</w:t>
                  </w:r>
                </w:p>
              </w:tc>
              <w:tc>
                <w:tcPr>
                  <w:tcW w:w="665"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14:textFill>
                        <w14:solidFill>
                          <w14:schemeClr w14:val="tx1"/>
                        </w14:solidFill>
                      </w14:textFill>
                    </w:rPr>
                    <w:t>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ascii="Times New Roman" w:hAnsi="Times New Roman" w:cs="Times New Roman"/>
                      <w:b w:val="0"/>
                      <w:bCs/>
                      <w:color w:val="000000" w:themeColor="text1"/>
                      <w:sz w:val="21"/>
                      <w:szCs w:val="21"/>
                      <w14:textFill>
                        <w14:solidFill>
                          <w14:schemeClr w14:val="tx1"/>
                        </w14:solidFill>
                      </w14:textFill>
                    </w:rPr>
                    <w:t>东</w:t>
                  </w:r>
                  <w:r>
                    <w:rPr>
                      <w:rFonts w:hint="eastAsia" w:ascii="Times New Roman" w:hAnsi="Times New Roman" w:cs="Times New Roman"/>
                      <w:b w:val="0"/>
                      <w:bCs/>
                      <w:color w:val="000000" w:themeColor="text1"/>
                      <w:sz w:val="21"/>
                      <w:szCs w:val="21"/>
                      <w:lang w:val="en-US" w:eastAsia="zh-CN"/>
                      <w14:textFill>
                        <w14:solidFill>
                          <w14:schemeClr w14:val="tx1"/>
                        </w14:solidFill>
                      </w14:textFill>
                    </w:rPr>
                    <w:t>厂</w:t>
                  </w:r>
                  <w:r>
                    <w:rPr>
                      <w:rFonts w:ascii="Times New Roman" w:hAnsi="Times New Roman" w:cs="Times New Roman"/>
                      <w:b w:val="0"/>
                      <w:bCs/>
                      <w:color w:val="000000" w:themeColor="text1"/>
                      <w:sz w:val="21"/>
                      <w:szCs w:val="21"/>
                      <w14:textFill>
                        <w14:solidFill>
                          <w14:schemeClr w14:val="tx1"/>
                        </w14:solidFill>
                      </w14:textFill>
                    </w:rPr>
                    <w:t>界</w:t>
                  </w:r>
                </w:p>
              </w:tc>
              <w:tc>
                <w:tcPr>
                  <w:tcW w:w="56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48</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-23</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1.2</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32.7</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53.1</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53.1</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55</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32.7</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43.6</w:t>
                  </w:r>
                </w:p>
              </w:tc>
              <w:tc>
                <w:tcPr>
                  <w:tcW w:w="84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43.9</w:t>
                  </w:r>
                </w:p>
              </w:tc>
              <w:tc>
                <w:tcPr>
                  <w:tcW w:w="665"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ascii="Times New Roman" w:hAnsi="Times New Roman" w:cs="Times New Roman"/>
                      <w:b w:val="0"/>
                      <w:bCs/>
                      <w:color w:val="000000" w:themeColor="text1"/>
                      <w:sz w:val="21"/>
                      <w:szCs w:val="21"/>
                      <w14:textFill>
                        <w14:solidFill>
                          <w14:schemeClr w14:val="tx1"/>
                        </w14:solidFill>
                      </w14:textFill>
                    </w:rPr>
                    <w:t>南</w:t>
                  </w:r>
                  <w:r>
                    <w:rPr>
                      <w:rFonts w:hint="eastAsia" w:ascii="Times New Roman" w:hAnsi="Times New Roman" w:cs="Times New Roman"/>
                      <w:b w:val="0"/>
                      <w:bCs/>
                      <w:color w:val="000000" w:themeColor="text1"/>
                      <w:sz w:val="21"/>
                      <w:szCs w:val="21"/>
                      <w:lang w:val="en-US" w:eastAsia="zh-CN"/>
                      <w14:textFill>
                        <w14:solidFill>
                          <w14:schemeClr w14:val="tx1"/>
                        </w14:solidFill>
                      </w14:textFill>
                    </w:rPr>
                    <w:t>厂</w:t>
                  </w:r>
                  <w:r>
                    <w:rPr>
                      <w:rFonts w:ascii="Times New Roman" w:hAnsi="Times New Roman" w:cs="Times New Roman"/>
                      <w:b w:val="0"/>
                      <w:bCs/>
                      <w:color w:val="000000" w:themeColor="text1"/>
                      <w:sz w:val="21"/>
                      <w:szCs w:val="21"/>
                      <w14:textFill>
                        <w14:solidFill>
                          <w14:schemeClr w14:val="tx1"/>
                        </w14:solidFill>
                      </w14:textFill>
                    </w:rPr>
                    <w:t>界</w:t>
                  </w:r>
                </w:p>
              </w:tc>
              <w:tc>
                <w:tcPr>
                  <w:tcW w:w="56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15</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-59</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1.2</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27.6</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54.3</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54.3</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55</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27.6</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43.0</w:t>
                  </w:r>
                </w:p>
              </w:tc>
              <w:tc>
                <w:tcPr>
                  <w:tcW w:w="84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43.1</w:t>
                  </w:r>
                </w:p>
              </w:tc>
              <w:tc>
                <w:tcPr>
                  <w:tcW w:w="665"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ascii="Times New Roman" w:hAnsi="Times New Roman" w:cs="Times New Roman"/>
                      <w:b w:val="0"/>
                      <w:bCs/>
                      <w:color w:val="000000" w:themeColor="text1"/>
                      <w:sz w:val="21"/>
                      <w:szCs w:val="21"/>
                      <w14:textFill>
                        <w14:solidFill>
                          <w14:schemeClr w14:val="tx1"/>
                        </w14:solidFill>
                      </w14:textFill>
                    </w:rPr>
                    <w:t>西</w:t>
                  </w:r>
                  <w:r>
                    <w:rPr>
                      <w:rFonts w:hint="eastAsia" w:ascii="Times New Roman" w:hAnsi="Times New Roman" w:cs="Times New Roman"/>
                      <w:b w:val="0"/>
                      <w:bCs/>
                      <w:color w:val="000000" w:themeColor="text1"/>
                      <w:sz w:val="21"/>
                      <w:szCs w:val="21"/>
                      <w:lang w:val="en-US" w:eastAsia="zh-CN"/>
                      <w14:textFill>
                        <w14:solidFill>
                          <w14:schemeClr w14:val="tx1"/>
                        </w14:solidFill>
                      </w14:textFill>
                    </w:rPr>
                    <w:t>厂</w:t>
                  </w:r>
                  <w:r>
                    <w:rPr>
                      <w:rFonts w:ascii="Times New Roman" w:hAnsi="Times New Roman" w:cs="Times New Roman"/>
                      <w:b w:val="0"/>
                      <w:bCs/>
                      <w:color w:val="000000" w:themeColor="text1"/>
                      <w:sz w:val="21"/>
                      <w:szCs w:val="21"/>
                      <w14:textFill>
                        <w14:solidFill>
                          <w14:schemeClr w14:val="tx1"/>
                        </w14:solidFill>
                      </w14:textFill>
                    </w:rPr>
                    <w:t>界</w:t>
                  </w:r>
                </w:p>
              </w:tc>
              <w:tc>
                <w:tcPr>
                  <w:tcW w:w="56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-48</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21</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1.2</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28.4</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54.1</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54.1</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55</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28.4</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44.7</w:t>
                  </w:r>
                </w:p>
              </w:tc>
              <w:tc>
                <w:tcPr>
                  <w:tcW w:w="84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44.8</w:t>
                  </w:r>
                </w:p>
              </w:tc>
              <w:tc>
                <w:tcPr>
                  <w:tcW w:w="665"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ascii="Times New Roman" w:hAnsi="Times New Roman" w:cs="Times New Roman"/>
                      <w:b w:val="0"/>
                      <w:bCs/>
                      <w:color w:val="000000" w:themeColor="text1"/>
                      <w:sz w:val="21"/>
                      <w:szCs w:val="21"/>
                      <w14:textFill>
                        <w14:solidFill>
                          <w14:schemeClr w14:val="tx1"/>
                        </w14:solidFill>
                      </w14:textFill>
                    </w:rPr>
                  </w:pPr>
                  <w:r>
                    <w:rPr>
                      <w:rFonts w:ascii="Times New Roman" w:hAnsi="Times New Roman" w:cs="Times New Roman"/>
                      <w:b w:val="0"/>
                      <w:bCs/>
                      <w:color w:val="000000" w:themeColor="text1"/>
                      <w:sz w:val="21"/>
                      <w:szCs w:val="21"/>
                      <w14:textFill>
                        <w14:solidFill>
                          <w14:schemeClr w14:val="tx1"/>
                        </w14:solidFill>
                      </w14:textFill>
                    </w:rPr>
                    <w:t>北</w:t>
                  </w:r>
                  <w:r>
                    <w:rPr>
                      <w:rFonts w:hint="eastAsia" w:ascii="Times New Roman" w:hAnsi="Times New Roman" w:cs="Times New Roman"/>
                      <w:b w:val="0"/>
                      <w:bCs/>
                      <w:color w:val="000000" w:themeColor="text1"/>
                      <w:sz w:val="21"/>
                      <w:szCs w:val="21"/>
                      <w:lang w:val="en-US" w:eastAsia="zh-CN"/>
                      <w14:textFill>
                        <w14:solidFill>
                          <w14:schemeClr w14:val="tx1"/>
                        </w14:solidFill>
                      </w14:textFill>
                    </w:rPr>
                    <w:t>厂</w:t>
                  </w:r>
                  <w:r>
                    <w:rPr>
                      <w:rFonts w:ascii="Times New Roman" w:hAnsi="Times New Roman" w:cs="Times New Roman"/>
                      <w:b w:val="0"/>
                      <w:bCs/>
                      <w:color w:val="000000" w:themeColor="text1"/>
                      <w:sz w:val="21"/>
                      <w:szCs w:val="21"/>
                      <w14:textFill>
                        <w14:solidFill>
                          <w14:schemeClr w14:val="tx1"/>
                        </w14:solidFill>
                      </w14:textFill>
                    </w:rPr>
                    <w:t>界</w:t>
                  </w:r>
                </w:p>
              </w:tc>
              <w:tc>
                <w:tcPr>
                  <w:tcW w:w="56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19</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55</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b w:val="0"/>
                      <w:bCs/>
                      <w:color w:val="000000" w:themeColor="text1"/>
                      <w:sz w:val="21"/>
                      <w:szCs w:val="21"/>
                      <w:lang w:val="en-US"/>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1.2</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27.1</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53.8</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53.8</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55</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27.1</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44.1</w:t>
                  </w:r>
                </w:p>
              </w:tc>
              <w:tc>
                <w:tcPr>
                  <w:tcW w:w="84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44.2</w:t>
                  </w:r>
                </w:p>
              </w:tc>
              <w:tc>
                <w:tcPr>
                  <w:tcW w:w="665"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lang w:val="en-US" w:eastAsia="zh-CN"/>
                      <w14:textFill>
                        <w14:solidFill>
                          <w14:schemeClr w14:val="tx1"/>
                        </w14:solidFill>
                      </w14:textFill>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西侧大新寨村散户</w:t>
                  </w:r>
                </w:p>
              </w:tc>
              <w:tc>
                <w:tcPr>
                  <w:tcW w:w="56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-46</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41</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1.2</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28.9</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52.4</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52.4</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55</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28.9</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42.1</w:t>
                  </w:r>
                </w:p>
              </w:tc>
              <w:tc>
                <w:tcPr>
                  <w:tcW w:w="84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42.3</w:t>
                  </w:r>
                </w:p>
              </w:tc>
              <w:tc>
                <w:tcPr>
                  <w:tcW w:w="665"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北侧大新寨村散户</w:t>
                  </w:r>
                </w:p>
              </w:tc>
              <w:tc>
                <w:tcPr>
                  <w:tcW w:w="56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66</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56</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1.2</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28.2</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b w:val="0"/>
                      <w:bCs/>
                      <w:color w:val="000000" w:themeColor="text1"/>
                      <w:sz w:val="21"/>
                      <w:szCs w:val="21"/>
                      <w:highlight w:val="none"/>
                      <w:lang w:val="en-US"/>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52.4</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52.4</w:t>
                  </w:r>
                </w:p>
              </w:tc>
              <w:tc>
                <w:tcPr>
                  <w:tcW w:w="567"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55</w:t>
                  </w:r>
                </w:p>
              </w:tc>
              <w:tc>
                <w:tcPr>
                  <w:tcW w:w="709"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28.2</w:t>
                  </w:r>
                </w:p>
              </w:tc>
              <w:tc>
                <w:tcPr>
                  <w:tcW w:w="708"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b w:val="0"/>
                      <w:bCs/>
                      <w:color w:val="000000" w:themeColor="text1"/>
                      <w:sz w:val="21"/>
                      <w:szCs w:val="21"/>
                      <w:highlight w:val="none"/>
                      <w:lang w:val="en-US"/>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42.1</w:t>
                  </w:r>
                </w:p>
              </w:tc>
              <w:tc>
                <w:tcPr>
                  <w:tcW w:w="841"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42.3</w:t>
                  </w:r>
                </w:p>
              </w:tc>
              <w:tc>
                <w:tcPr>
                  <w:tcW w:w="665" w:type="dxa"/>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center"/>
                    <w:textAlignment w:val="auto"/>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7974" w:type="dxa"/>
                  <w:gridSpan w:val="12"/>
                  <w:vAlign w:val="center"/>
                </w:tcPr>
                <w:p>
                  <w:pPr>
                    <w:pStyle w:val="40"/>
                    <w:keepNext w:val="0"/>
                    <w:keepLines w:val="0"/>
                    <w:pageBreakBefore w:val="0"/>
                    <w:widowControl w:val="0"/>
                    <w:kinsoku/>
                    <w:wordWrap/>
                    <w:overflowPunct/>
                    <w:topLinePunct w:val="0"/>
                    <w:autoSpaceDE w:val="0"/>
                    <w:autoSpaceDN w:val="0"/>
                    <w:bidi w:val="0"/>
                    <w:adjustRightInd w:val="0"/>
                    <w:snapToGrid w:val="0"/>
                    <w:spacing w:line="240" w:lineRule="auto"/>
                    <w:contextualSpacing/>
                    <w:jc w:val="left"/>
                    <w:textAlignment w:val="auto"/>
                    <w:rPr>
                      <w:rFonts w:ascii="Times New Roman" w:hAnsi="Times New Roman"/>
                      <w:b w:val="0"/>
                      <w:bCs/>
                      <w:color w:val="000000" w:themeColor="text1"/>
                      <w:sz w:val="21"/>
                      <w:szCs w:val="21"/>
                      <w:highlight w:val="none"/>
                      <w14:textFill>
                        <w14:solidFill>
                          <w14:schemeClr w14:val="tx1"/>
                        </w14:solidFill>
                      </w14:textFill>
                    </w:rPr>
                  </w:pPr>
                  <w:r>
                    <w:rPr>
                      <w:rFonts w:hint="eastAsia" w:ascii="Times New Roman" w:hAnsi="Times New Roman"/>
                      <w:b w:val="0"/>
                      <w:bCs/>
                      <w:color w:val="000000" w:themeColor="text1"/>
                      <w:sz w:val="21"/>
                      <w:szCs w:val="21"/>
                      <w:highlight w:val="none"/>
                      <w14:textFill>
                        <w14:solidFill>
                          <w14:schemeClr w14:val="tx1"/>
                        </w14:solidFill>
                      </w14:textFill>
                    </w:rPr>
                    <w:t>备注：夜间频发噪声的最大声级超过限值的幅度不得高于厂界噪声排放标准值</w:t>
                  </w:r>
                  <w:r>
                    <w:rPr>
                      <w:rFonts w:ascii="Times New Roman" w:hAnsi="Times New Roman"/>
                      <w:b w:val="0"/>
                      <w:bCs/>
                      <w:color w:val="000000" w:themeColor="text1"/>
                      <w:sz w:val="21"/>
                      <w:szCs w:val="21"/>
                      <w:highlight w:val="none"/>
                      <w14:textFill>
                        <w14:solidFill>
                          <w14:schemeClr w14:val="tx1"/>
                        </w14:solidFill>
                      </w14:textFill>
                    </w:rPr>
                    <w:t xml:space="preserve">10 dB </w:t>
                  </w:r>
                  <w:r>
                    <w:rPr>
                      <w:rFonts w:hint="eastAsia" w:ascii="Times New Roman" w:hAnsi="Times New Roman"/>
                      <w:b w:val="0"/>
                      <w:bCs/>
                      <w:color w:val="000000" w:themeColor="text1"/>
                      <w:sz w:val="21"/>
                      <w:szCs w:val="21"/>
                      <w:highlight w:val="none"/>
                      <w14:textFill>
                        <w14:solidFill>
                          <w14:schemeClr w14:val="tx1"/>
                        </w14:solidFill>
                      </w14:textFill>
                    </w:rPr>
                    <w:t>（</w:t>
                  </w:r>
                  <w:r>
                    <w:rPr>
                      <w:rFonts w:ascii="Times New Roman" w:hAnsi="Times New Roman"/>
                      <w:b w:val="0"/>
                      <w:bCs/>
                      <w:color w:val="000000" w:themeColor="text1"/>
                      <w:sz w:val="21"/>
                      <w:szCs w:val="21"/>
                      <w:highlight w:val="none"/>
                      <w14:textFill>
                        <w14:solidFill>
                          <w14:schemeClr w14:val="tx1"/>
                        </w14:solidFill>
                      </w14:textFill>
                    </w:rPr>
                    <w:t>A</w:t>
                  </w:r>
                  <w:r>
                    <w:rPr>
                      <w:rFonts w:hint="eastAsia" w:ascii="Times New Roman" w:hAnsi="Times New Roman"/>
                      <w:b w:val="0"/>
                      <w:bCs/>
                      <w:color w:val="000000" w:themeColor="text1"/>
                      <w:sz w:val="21"/>
                      <w:szCs w:val="21"/>
                      <w:highlight w:val="none"/>
                      <w14:textFill>
                        <w14:solidFill>
                          <w14:schemeClr w14:val="tx1"/>
                        </w14:solidFill>
                      </w14:textFill>
                    </w:rPr>
                    <w:t>）；夜间偶发噪声的最大声级超过限值的幅度不得高于厂界噪声排放标准值</w:t>
                  </w:r>
                  <w:r>
                    <w:rPr>
                      <w:rFonts w:ascii="Times New Roman" w:hAnsi="Times New Roman"/>
                      <w:b w:val="0"/>
                      <w:bCs/>
                      <w:color w:val="000000" w:themeColor="text1"/>
                      <w:sz w:val="21"/>
                      <w:szCs w:val="21"/>
                      <w:highlight w:val="none"/>
                      <w14:textFill>
                        <w14:solidFill>
                          <w14:schemeClr w14:val="tx1"/>
                        </w14:solidFill>
                      </w14:textFill>
                    </w:rPr>
                    <w:t>15 dB</w:t>
                  </w:r>
                  <w:r>
                    <w:rPr>
                      <w:rFonts w:hint="eastAsia" w:ascii="Times New Roman" w:hAnsi="Times New Roman"/>
                      <w:b w:val="0"/>
                      <w:bCs/>
                      <w:color w:val="000000" w:themeColor="text1"/>
                      <w:sz w:val="21"/>
                      <w:szCs w:val="21"/>
                      <w:highlight w:val="none"/>
                      <w14:textFill>
                        <w14:solidFill>
                          <w14:schemeClr w14:val="tx1"/>
                        </w14:solidFill>
                      </w14:textFill>
                    </w:rPr>
                    <w:t>（</w:t>
                  </w:r>
                  <w:r>
                    <w:rPr>
                      <w:rFonts w:ascii="Times New Roman" w:hAnsi="Times New Roman"/>
                      <w:b w:val="0"/>
                      <w:bCs/>
                      <w:color w:val="000000" w:themeColor="text1"/>
                      <w:sz w:val="21"/>
                      <w:szCs w:val="21"/>
                      <w:highlight w:val="none"/>
                      <w14:textFill>
                        <w14:solidFill>
                          <w14:schemeClr w14:val="tx1"/>
                        </w14:solidFill>
                      </w14:textFill>
                    </w:rPr>
                    <w:t>A</w:t>
                  </w:r>
                  <w:r>
                    <w:rPr>
                      <w:rFonts w:hint="eastAsia" w:ascii="Times New Roman" w:hAnsi="Times New Roman"/>
                      <w:b w:val="0"/>
                      <w:bCs/>
                      <w:color w:val="000000" w:themeColor="text1"/>
                      <w:sz w:val="21"/>
                      <w:szCs w:val="21"/>
                      <w:highlight w:val="none"/>
                      <w14:textFill>
                        <w14:solidFill>
                          <w14:schemeClr w14:val="tx1"/>
                        </w14:solidFill>
                      </w14:textFill>
                    </w:rPr>
                    <w:t>）</w:t>
                  </w:r>
                  <w:r>
                    <w:rPr>
                      <w:rFonts w:hint="eastAsia" w:ascii="Times New Roman" w:hAnsi="Times New Roman" w:cs="Times New Roman"/>
                      <w:b w:val="0"/>
                      <w:bCs/>
                      <w:color w:val="000000" w:themeColor="text1"/>
                      <w:sz w:val="21"/>
                      <w:szCs w:val="21"/>
                      <w:highlight w:val="none"/>
                      <w14:textFill>
                        <w14:solidFill>
                          <w14:schemeClr w14:val="tx1"/>
                        </w14:solidFill>
                      </w14:textFill>
                    </w:rPr>
                    <w:t>。</w:t>
                  </w:r>
                </w:p>
              </w:tc>
            </w:tr>
          </w:tbl>
          <w:p>
            <w:pPr>
              <w:pStyle w:val="40"/>
              <w:adjustRightInd/>
              <w:spacing w:line="240" w:lineRule="auto"/>
              <w:contextualSpacing/>
              <w:jc w:val="both"/>
              <w:rPr>
                <w:rFonts w:hint="default" w:ascii="Times New Roman" w:hAnsi="Times New Roman" w:cs="Times New Roman" w:eastAsiaTheme="minorEastAsia"/>
                <w:b w:val="0"/>
                <w:bCs/>
                <w:color w:val="000000" w:themeColor="text1"/>
                <w:sz w:val="21"/>
                <w:szCs w:val="21"/>
                <w:highlight w:val="none"/>
                <w:lang w:val="en-US" w:eastAsia="zh-CN"/>
                <w14:textFill>
                  <w14:solidFill>
                    <w14:schemeClr w14:val="tx1"/>
                  </w14:solidFill>
                </w14:textFill>
              </w:rPr>
            </w:pPr>
            <w:r>
              <w:rPr>
                <w:rFonts w:ascii="Times New Roman" w:hAnsi="Times New Roman" w:cs="Times New Roman"/>
                <w:b w:val="0"/>
                <w:bCs/>
                <w:color w:val="000000" w:themeColor="text1"/>
                <w:sz w:val="21"/>
                <w:szCs w:val="21"/>
                <w:highlight w:val="none"/>
                <w14:textFill>
                  <w14:solidFill>
                    <w14:schemeClr w14:val="tx1"/>
                  </w14:solidFill>
                </w14:textFill>
              </w:rPr>
              <w:t>注：</w:t>
            </w: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1、厂界</w:t>
            </w:r>
            <w:r>
              <w:rPr>
                <w:rFonts w:hint="eastAsia" w:ascii="Times New Roman" w:hAnsi="Times New Roman" w:cs="Times New Roman"/>
                <w:b w:val="0"/>
                <w:bCs/>
                <w:color w:val="000000" w:themeColor="text1"/>
                <w:sz w:val="21"/>
                <w:szCs w:val="21"/>
                <w:highlight w:val="none"/>
                <w14:textFill>
                  <w14:solidFill>
                    <w14:schemeClr w14:val="tx1"/>
                  </w14:solidFill>
                </w14:textFill>
              </w:rPr>
              <w:t>背景值</w:t>
            </w:r>
            <w:r>
              <w:rPr>
                <w:rFonts w:ascii="Times New Roman" w:hAnsi="Times New Roman" w:cs="Times New Roman"/>
                <w:b w:val="0"/>
                <w:bCs/>
                <w:color w:val="000000" w:themeColor="text1"/>
                <w:sz w:val="21"/>
                <w:szCs w:val="21"/>
                <w:highlight w:val="none"/>
                <w14:textFill>
                  <w14:solidFill>
                    <w14:schemeClr w14:val="tx1"/>
                  </w14:solidFill>
                </w14:textFill>
              </w:rPr>
              <w:t>来自</w:t>
            </w:r>
            <w:r>
              <w:rPr>
                <w:rFonts w:hint="eastAsia" w:ascii="Times New Roman" w:hAnsi="Times New Roman" w:cs="Times New Roman"/>
                <w:b w:val="0"/>
                <w:bCs/>
                <w:color w:val="000000" w:themeColor="text1"/>
                <w:sz w:val="21"/>
                <w:szCs w:val="21"/>
                <w:highlight w:val="none"/>
                <w14:textFill>
                  <w14:solidFill>
                    <w14:schemeClr w14:val="tx1"/>
                  </w14:solidFill>
                </w14:textFill>
              </w:rPr>
              <w:t>检测报告（</w:t>
            </w: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新丰（检）字HJ2023-050213</w:t>
            </w:r>
            <w:r>
              <w:rPr>
                <w:rFonts w:hint="eastAsia" w:ascii="Times New Roman" w:hAnsi="Times New Roman" w:cs="Times New Roman"/>
                <w:b w:val="0"/>
                <w:bCs/>
                <w:color w:val="000000" w:themeColor="text1"/>
                <w:sz w:val="21"/>
                <w:szCs w:val="21"/>
                <w:highlight w:val="none"/>
                <w14:textFill>
                  <w14:solidFill>
                    <w14:schemeClr w14:val="tx1"/>
                  </w14:solidFill>
                </w14:textFill>
              </w:rPr>
              <w:t>）</w:t>
            </w: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中厂界</w:t>
            </w:r>
            <w:r>
              <w:rPr>
                <w:rFonts w:ascii="Times New Roman" w:hAnsi="Times New Roman" w:cs="Times New Roman"/>
                <w:b w:val="0"/>
                <w:bCs/>
                <w:color w:val="000000" w:themeColor="text1"/>
                <w:sz w:val="21"/>
                <w:szCs w:val="21"/>
                <w:highlight w:val="none"/>
                <w14:textFill>
                  <w14:solidFill>
                    <w14:schemeClr w14:val="tx1"/>
                  </w14:solidFill>
                </w14:textFill>
              </w:rPr>
              <w:t>监测数据</w:t>
            </w:r>
            <w:r>
              <w:rPr>
                <w:rFonts w:hint="eastAsia" w:ascii="Times New Roman" w:hAnsi="Times New Roman" w:cs="Times New Roman"/>
                <w:b w:val="0"/>
                <w:bCs/>
                <w:color w:val="000000" w:themeColor="text1"/>
                <w:sz w:val="21"/>
                <w:szCs w:val="21"/>
                <w:highlight w:val="none"/>
                <w:lang w:eastAsia="zh-CN"/>
                <w14:textFill>
                  <w14:solidFill>
                    <w14:schemeClr w14:val="tx1"/>
                  </w14:solidFill>
                </w14:textFill>
              </w:rPr>
              <w:t>，</w:t>
            </w: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西侧大新寨村散户背景值来自检测报告（NO.ZWJC字2023第EP09022号）；</w:t>
            </w:r>
          </w:p>
          <w:p>
            <w:pPr>
              <w:pStyle w:val="40"/>
              <w:adjustRightInd/>
              <w:spacing w:line="240" w:lineRule="auto"/>
              <w:contextualSpacing/>
              <w:jc w:val="both"/>
              <w:rPr>
                <w:rFonts w:hint="eastAsia" w:ascii="Times New Roman" w:hAnsi="Times New Roman" w:cs="Times New Roman"/>
                <w:b w:val="0"/>
                <w:bCs/>
                <w:color w:val="000000" w:themeColor="text1"/>
                <w:sz w:val="21"/>
                <w:szCs w:val="21"/>
                <w:highlight w:val="none"/>
                <w14:textFill>
                  <w14:solidFill>
                    <w14:schemeClr w14:val="tx1"/>
                  </w14:solidFill>
                </w14:textFill>
              </w:rPr>
            </w:pP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2、</w:t>
            </w:r>
            <w:r>
              <w:rPr>
                <w:rFonts w:hint="eastAsia" w:ascii="Times New Roman" w:hAnsi="Times New Roman" w:cs="Times New Roman"/>
                <w:b w:val="0"/>
                <w:bCs/>
                <w:color w:val="000000" w:themeColor="text1"/>
                <w:sz w:val="21"/>
                <w:szCs w:val="21"/>
                <w:highlight w:val="none"/>
                <w14:textFill>
                  <w14:solidFill>
                    <w14:schemeClr w14:val="tx1"/>
                  </w14:solidFill>
                </w14:textFill>
              </w:rPr>
              <w:t>空间相对位置以</w:t>
            </w:r>
            <w:r>
              <w:rPr>
                <w:rFonts w:hint="eastAsia" w:ascii="Times New Roman" w:hAnsi="Times New Roman" w:cs="Times New Roman"/>
                <w:b w:val="0"/>
                <w:bCs/>
                <w:color w:val="000000" w:themeColor="text1"/>
                <w:sz w:val="21"/>
                <w:szCs w:val="21"/>
                <w:highlight w:val="none"/>
                <w:lang w:val="en-US" w:eastAsia="zh-CN"/>
                <w14:textFill>
                  <w14:solidFill>
                    <w14:schemeClr w14:val="tx1"/>
                  </w14:solidFill>
                </w14:textFill>
              </w:rPr>
              <w:t>厂区</w:t>
            </w:r>
            <w:r>
              <w:rPr>
                <w:rFonts w:hint="eastAsia" w:ascii="Times New Roman" w:hAnsi="Times New Roman" w:cs="Times New Roman"/>
                <w:b w:val="0"/>
                <w:bCs/>
                <w:color w:val="000000" w:themeColor="text1"/>
                <w:sz w:val="21"/>
                <w:szCs w:val="21"/>
                <w:highlight w:val="none"/>
                <w14:textFill>
                  <w14:solidFill>
                    <w14:schemeClr w14:val="tx1"/>
                  </w14:solidFill>
                </w14:textFill>
              </w:rPr>
              <w:t>中心为坐标原点，单位m。</w:t>
            </w:r>
          </w:p>
          <w:p>
            <w:pPr>
              <w:pStyle w:val="40"/>
              <w:adjustRightInd/>
              <w:spacing w:line="360" w:lineRule="auto"/>
              <w:ind w:firstLine="480" w:firstLineChars="200"/>
              <w:contextualSpacing/>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color w:val="000000" w:themeColor="text1"/>
                <w:sz w:val="24"/>
                <w:szCs w:val="24"/>
                <w14:textFill>
                  <w14:solidFill>
                    <w14:schemeClr w14:val="tx1"/>
                  </w14:solidFill>
                </w14:textFill>
              </w:rPr>
              <w:t>由以上预测结果可以看出，项目实施后东、</w:t>
            </w:r>
            <w:r>
              <w:rPr>
                <w:rFonts w:hint="eastAsia" w:ascii="Times New Roman" w:hAnsi="Times New Roman" w:cs="Times New Roman"/>
                <w:b w:val="0"/>
                <w:bCs/>
                <w:color w:val="000000" w:themeColor="text1"/>
                <w:sz w:val="24"/>
                <w:szCs w:val="24"/>
                <w14:textFill>
                  <w14:solidFill>
                    <w14:schemeClr w14:val="tx1"/>
                  </w14:solidFill>
                </w14:textFill>
              </w:rPr>
              <w:t>南、</w:t>
            </w:r>
            <w:r>
              <w:rPr>
                <w:rFonts w:ascii="Times New Roman" w:hAnsi="Times New Roman" w:cs="Times New Roman"/>
                <w:b w:val="0"/>
                <w:bCs/>
                <w:color w:val="000000" w:themeColor="text1"/>
                <w:sz w:val="24"/>
                <w:szCs w:val="24"/>
                <w14:textFill>
                  <w14:solidFill>
                    <w14:schemeClr w14:val="tx1"/>
                  </w14:solidFill>
                </w14:textFill>
              </w:rPr>
              <w:t>西、北</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厂</w:t>
            </w:r>
            <w:r>
              <w:rPr>
                <w:rFonts w:ascii="Times New Roman" w:hAnsi="Times New Roman" w:cs="Times New Roman"/>
                <w:b w:val="0"/>
                <w:bCs/>
                <w:color w:val="000000" w:themeColor="text1"/>
                <w:sz w:val="24"/>
                <w:szCs w:val="24"/>
                <w14:textFill>
                  <w14:solidFill>
                    <w14:schemeClr w14:val="tx1"/>
                  </w14:solidFill>
                </w14:textFill>
              </w:rPr>
              <w:t>界</w:t>
            </w:r>
            <w:r>
              <w:rPr>
                <w:rFonts w:hint="eastAsia" w:ascii="Times New Roman" w:hAnsi="Times New Roman" w:cs="Times New Roman"/>
                <w:b w:val="0"/>
                <w:bCs/>
                <w:color w:val="000000" w:themeColor="text1"/>
                <w:sz w:val="24"/>
                <w:szCs w:val="24"/>
                <w14:textFill>
                  <w14:solidFill>
                    <w14:schemeClr w14:val="tx1"/>
                  </w14:solidFill>
                </w14:textFill>
              </w:rPr>
              <w:t>昼间、夜间噪声预测值</w:t>
            </w:r>
            <w:r>
              <w:rPr>
                <w:rFonts w:ascii="Times New Roman" w:hAnsi="Times New Roman" w:cs="Times New Roman"/>
                <w:b w:val="0"/>
                <w:bCs/>
                <w:color w:val="000000" w:themeColor="text1"/>
                <w:sz w:val="24"/>
                <w:szCs w:val="24"/>
                <w14:textFill>
                  <w14:solidFill>
                    <w14:schemeClr w14:val="tx1"/>
                  </w14:solidFill>
                </w14:textFill>
              </w:rPr>
              <w:t>满足</w:t>
            </w:r>
            <w:r>
              <w:rPr>
                <w:rFonts w:ascii="Times New Roman" w:hAnsi="Times New Roman"/>
                <w:b w:val="0"/>
                <w:bCs/>
                <w:color w:val="000000" w:themeColor="text1"/>
                <w:sz w:val="24"/>
                <w:szCs w:val="24"/>
                <w14:textFill>
                  <w14:solidFill>
                    <w14:schemeClr w14:val="tx1"/>
                  </w14:solidFill>
                </w14:textFill>
              </w:rPr>
              <w:t>《工业企业厂界环境噪声排放标准》（GB12348-2008）</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1</w:t>
            </w:r>
            <w:r>
              <w:rPr>
                <w:rFonts w:ascii="Times New Roman" w:hAnsi="Times New Roman" w:cs="Times New Roman"/>
                <w:b w:val="0"/>
                <w:bCs/>
                <w:color w:val="000000" w:themeColor="text1"/>
                <w:sz w:val="24"/>
                <w:szCs w:val="24"/>
                <w14:textFill>
                  <w14:solidFill>
                    <w14:schemeClr w14:val="tx1"/>
                  </w14:solidFill>
                </w14:textFill>
              </w:rPr>
              <w:t>类标准要求</w:t>
            </w:r>
            <w:r>
              <w:rPr>
                <w:rFonts w:hint="eastAsia" w:ascii="Times New Roman" w:hAnsi="Times New Roman" w:cs="Times New Roman"/>
                <w:b w:val="0"/>
                <w:bCs/>
                <w:color w:val="000000" w:themeColor="text1"/>
                <w:sz w:val="24"/>
                <w:szCs w:val="24"/>
                <w14:textFill>
                  <w14:solidFill>
                    <w14:schemeClr w14:val="tx1"/>
                  </w14:solidFill>
                </w14:textFill>
              </w:rPr>
              <w:t>，</w:t>
            </w:r>
            <w:r>
              <w:rPr>
                <w:rFonts w:hint="eastAsia" w:ascii="Times New Roman" w:hAnsi="Times New Roman" w:cs="Times New Roman"/>
                <w:b w:val="0"/>
                <w:bCs/>
                <w:color w:val="000000" w:themeColor="text1"/>
                <w:sz w:val="24"/>
                <w:szCs w:val="24"/>
                <w:lang w:val="en-US" w:eastAsia="zh-CN"/>
                <w14:textFill>
                  <w14:solidFill>
                    <w14:schemeClr w14:val="tx1"/>
                  </w14:solidFill>
                </w14:textFill>
              </w:rPr>
              <w:t>厂界西侧、北侧大新寨村散户满足《声环境质量标准》（GB3096-2008）1类标准要求，</w:t>
            </w:r>
            <w:r>
              <w:rPr>
                <w:rFonts w:hint="eastAsia" w:ascii="Times New Roman" w:hAnsi="Times New Roman" w:cs="Times New Roman"/>
                <w:b w:val="0"/>
                <w:bCs/>
                <w:color w:val="000000" w:themeColor="text1"/>
                <w:sz w:val="24"/>
                <w:szCs w:val="24"/>
                <w14:textFill>
                  <w14:solidFill>
                    <w14:schemeClr w14:val="tx1"/>
                  </w14:solidFill>
                </w14:textFill>
              </w:rPr>
              <w:t>项目实施</w:t>
            </w:r>
            <w:r>
              <w:rPr>
                <w:rFonts w:ascii="Times New Roman" w:hAnsi="Times New Roman" w:cs="Times New Roman"/>
                <w:b w:val="0"/>
                <w:bCs/>
                <w:color w:val="000000" w:themeColor="text1"/>
                <w:sz w:val="24"/>
                <w:szCs w:val="24"/>
                <w14:textFill>
                  <w14:solidFill>
                    <w14:schemeClr w14:val="tx1"/>
                  </w14:solidFill>
                </w14:textFill>
              </w:rPr>
              <w:t>对区域声环境影响较小。</w:t>
            </w:r>
          </w:p>
          <w:p>
            <w:pPr>
              <w:tabs>
                <w:tab w:val="left" w:pos="924"/>
              </w:tabs>
              <w:spacing w:line="360" w:lineRule="auto"/>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3</w:t>
            </w:r>
            <w:r>
              <w:rPr>
                <w:rFonts w:ascii="Times New Roman" w:hAnsi="Times New Roman"/>
                <w:b/>
                <w:bCs/>
                <w:color w:val="000000" w:themeColor="text1"/>
                <w:sz w:val="24"/>
                <w:szCs w:val="24"/>
                <w14:textFill>
                  <w14:solidFill>
                    <w14:schemeClr w14:val="tx1"/>
                  </w14:solidFill>
                </w14:textFill>
              </w:rPr>
              <w:t>.4监测要求</w:t>
            </w:r>
          </w:p>
          <w:p>
            <w:pPr>
              <w:pStyle w:val="30"/>
              <w:tabs>
                <w:tab w:val="left" w:pos="924"/>
              </w:tabs>
              <w:spacing w:after="0" w:line="360" w:lineRule="auto"/>
              <w:ind w:left="0" w:leftChars="0" w:firstLine="422" w:firstLineChars="200"/>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表</w:t>
            </w:r>
            <w:r>
              <w:rPr>
                <w:rFonts w:hint="eastAsia" w:ascii="Times New Roman" w:hAnsi="Times New Roman"/>
                <w:b/>
                <w:bCs/>
                <w:color w:val="000000" w:themeColor="text1"/>
                <w:sz w:val="21"/>
                <w:szCs w:val="21"/>
                <w:lang w:val="en-US" w:eastAsia="zh-CN"/>
                <w14:textFill>
                  <w14:solidFill>
                    <w14:schemeClr w14:val="tx1"/>
                  </w14:solidFill>
                </w14:textFill>
              </w:rPr>
              <w:t>29</w:t>
            </w:r>
            <w:r>
              <w:rPr>
                <w:rFonts w:ascii="Times New Roman" w:hAnsi="Times New Roman"/>
                <w:b/>
                <w:bCs/>
                <w:color w:val="000000" w:themeColor="text1"/>
                <w:sz w:val="21"/>
                <w:szCs w:val="21"/>
                <w14:textFill>
                  <w14:solidFill>
                    <w14:schemeClr w14:val="tx1"/>
                  </w14:solidFill>
                </w14:textFill>
              </w:rPr>
              <w:t xml:space="preserve"> 噪声</w:t>
            </w:r>
            <w:r>
              <w:rPr>
                <w:rFonts w:hint="eastAsia" w:ascii="Times New Roman" w:hAnsi="Times New Roman"/>
                <w:b/>
                <w:bCs/>
                <w:color w:val="000000" w:themeColor="text1"/>
                <w:sz w:val="21"/>
                <w:szCs w:val="21"/>
                <w14:textFill>
                  <w14:solidFill>
                    <w14:schemeClr w14:val="tx1"/>
                  </w14:solidFill>
                </w14:textFill>
              </w:rPr>
              <w:t>自行</w:t>
            </w:r>
            <w:r>
              <w:rPr>
                <w:rFonts w:ascii="Times New Roman" w:hAnsi="Times New Roman"/>
                <w:b/>
                <w:bCs/>
                <w:color w:val="000000" w:themeColor="text1"/>
                <w:sz w:val="21"/>
                <w:szCs w:val="21"/>
                <w14:textFill>
                  <w14:solidFill>
                    <w14:schemeClr w14:val="tx1"/>
                  </w14:solidFill>
                </w14:textFill>
              </w:rPr>
              <w:t>监测</w:t>
            </w:r>
            <w:r>
              <w:rPr>
                <w:rFonts w:hint="eastAsia" w:ascii="Times New Roman" w:hAnsi="Times New Roman"/>
                <w:b/>
                <w:bCs/>
                <w:color w:val="000000" w:themeColor="text1"/>
                <w:sz w:val="21"/>
                <w:szCs w:val="21"/>
                <w14:textFill>
                  <w14:solidFill>
                    <w14:schemeClr w14:val="tx1"/>
                  </w14:solidFill>
                </w14:textFill>
              </w:rPr>
              <w:t>计划</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0"/>
              <w:gridCol w:w="1339"/>
              <w:gridCol w:w="1331"/>
              <w:gridCol w:w="1331"/>
              <w:gridCol w:w="1610"/>
              <w:gridCol w:w="13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 w:hRule="atLeast"/>
                <w:jc w:val="center"/>
              </w:trPr>
              <w:tc>
                <w:tcPr>
                  <w:tcW w:w="1250"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类别</w:t>
                  </w:r>
                </w:p>
              </w:tc>
              <w:tc>
                <w:tcPr>
                  <w:tcW w:w="1259"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监测点位</w:t>
                  </w:r>
                </w:p>
              </w:tc>
              <w:tc>
                <w:tcPr>
                  <w:tcW w:w="1252"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监测项目</w:t>
                  </w:r>
                </w:p>
              </w:tc>
              <w:tc>
                <w:tcPr>
                  <w:tcW w:w="1252"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监测频次</w:t>
                  </w:r>
                </w:p>
              </w:tc>
              <w:tc>
                <w:tcPr>
                  <w:tcW w:w="1514"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标准要求</w:t>
                  </w:r>
                </w:p>
              </w:tc>
              <w:tc>
                <w:tcPr>
                  <w:tcW w:w="1252" w:type="dxa"/>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jc w:val="center"/>
              </w:trPr>
              <w:tc>
                <w:tcPr>
                  <w:tcW w:w="1250"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厂界噪声</w:t>
                  </w:r>
                </w:p>
              </w:tc>
              <w:tc>
                <w:tcPr>
                  <w:tcW w:w="1259"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厂</w:t>
                  </w:r>
                  <w:r>
                    <w:rPr>
                      <w:rFonts w:ascii="Times New Roman" w:hAnsi="Times New Roman"/>
                      <w:color w:val="000000" w:themeColor="text1"/>
                      <w:sz w:val="21"/>
                      <w:szCs w:val="21"/>
                      <w14:textFill>
                        <w14:solidFill>
                          <w14:schemeClr w14:val="tx1"/>
                        </w14:solidFill>
                      </w14:textFill>
                    </w:rPr>
                    <w:t>界四周外1m处，设4个监测点位</w:t>
                  </w:r>
                </w:p>
              </w:tc>
              <w:tc>
                <w:tcPr>
                  <w:tcW w:w="1252"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等效A声级</w:t>
                  </w:r>
                </w:p>
              </w:tc>
              <w:tc>
                <w:tcPr>
                  <w:tcW w:w="1252"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1次/季度</w:t>
                  </w:r>
                </w:p>
              </w:tc>
              <w:tc>
                <w:tcPr>
                  <w:tcW w:w="1514"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《工业企业厂界环境噪声排放标准》（GB12348-2008）</w:t>
                  </w:r>
                  <w:r>
                    <w:rPr>
                      <w:rFonts w:hint="eastAsia" w:ascii="Times New Roman" w:hAnsi="Times New Roman"/>
                      <w:color w:val="000000" w:themeColor="text1"/>
                      <w:sz w:val="21"/>
                      <w:szCs w:val="21"/>
                      <w:lang w:val="en-US" w:eastAsia="zh-CN"/>
                      <w14:textFill>
                        <w14:solidFill>
                          <w14:schemeClr w14:val="tx1"/>
                        </w14:solidFill>
                      </w14:textFill>
                    </w:rPr>
                    <w:t>1</w:t>
                  </w:r>
                  <w:r>
                    <w:rPr>
                      <w:rFonts w:ascii="Times New Roman" w:hAnsi="Times New Roman"/>
                      <w:color w:val="000000" w:themeColor="text1"/>
                      <w:sz w:val="21"/>
                      <w:szCs w:val="21"/>
                      <w14:textFill>
                        <w14:solidFill>
                          <w14:schemeClr w14:val="tx1"/>
                        </w14:solidFill>
                      </w14:textFill>
                    </w:rPr>
                    <w:t>类</w:t>
                  </w:r>
                </w:p>
              </w:tc>
              <w:tc>
                <w:tcPr>
                  <w:tcW w:w="1252" w:type="dxa"/>
                  <w:vAlign w:val="center"/>
                </w:tcPr>
                <w:p>
                  <w:pPr>
                    <w:snapToGrid w:val="0"/>
                    <w:spacing w:line="240" w:lineRule="exact"/>
                    <w:contextualSpacing/>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w:t>
                  </w:r>
                </w:p>
              </w:tc>
            </w:tr>
          </w:tbl>
          <w:p>
            <w:pPr>
              <w:pStyle w:val="30"/>
              <w:tabs>
                <w:tab w:val="left" w:pos="924"/>
              </w:tabs>
              <w:spacing w:after="0" w:line="360" w:lineRule="auto"/>
              <w:ind w:left="0" w:leftChars="0" w:firstLine="422" w:firstLineChars="200"/>
              <w:contextualSpacing/>
              <w:jc w:val="center"/>
              <w:rPr>
                <w:rFonts w:ascii="Times New Roman" w:hAnsi="Times New Roman"/>
                <w:color w:val="000000" w:themeColor="text1"/>
                <w:sz w:val="21"/>
                <w:szCs w:val="18"/>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表</w:t>
            </w:r>
            <w:r>
              <w:rPr>
                <w:rFonts w:hint="eastAsia" w:ascii="Times New Roman" w:hAnsi="Times New Roman"/>
                <w:b/>
                <w:bCs/>
                <w:color w:val="000000" w:themeColor="text1"/>
                <w:sz w:val="21"/>
                <w:szCs w:val="21"/>
                <w:lang w:val="en-US" w:eastAsia="zh-CN"/>
                <w14:textFill>
                  <w14:solidFill>
                    <w14:schemeClr w14:val="tx1"/>
                  </w14:solidFill>
                </w14:textFill>
              </w:rPr>
              <w:t>30</w:t>
            </w:r>
            <w:r>
              <w:rPr>
                <w:rFonts w:ascii="Times New Roman" w:hAnsi="Times New Roman"/>
                <w:b/>
                <w:bCs/>
                <w:color w:val="000000" w:themeColor="text1"/>
                <w:sz w:val="21"/>
                <w:szCs w:val="21"/>
                <w14:textFill>
                  <w14:solidFill>
                    <w14:schemeClr w14:val="tx1"/>
                  </w14:solidFill>
                </w14:textFill>
              </w:rPr>
              <w:t xml:space="preserve"> 噪声排放源环境保护图标</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3"/>
              <w:gridCol w:w="1655"/>
              <w:gridCol w:w="1655"/>
              <w:gridCol w:w="1655"/>
              <w:gridCol w:w="1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6" w:type="dxa"/>
                  <w:vAlign w:val="center"/>
                </w:tcPr>
                <w:p>
                  <w:pPr>
                    <w:widowControl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序号</w:t>
                  </w:r>
                </w:p>
              </w:tc>
              <w:tc>
                <w:tcPr>
                  <w:tcW w:w="1597" w:type="dxa"/>
                  <w:vAlign w:val="center"/>
                </w:tcPr>
                <w:p>
                  <w:pPr>
                    <w:widowControl/>
                    <w:adjustRightInd w:val="0"/>
                    <w:snapToGrid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提示图像符号背景颜色：绿色</w:t>
                  </w:r>
                </w:p>
                <w:p>
                  <w:pPr>
                    <w:widowControl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图形颜色：白色</w:t>
                  </w:r>
                </w:p>
              </w:tc>
              <w:tc>
                <w:tcPr>
                  <w:tcW w:w="1597" w:type="dxa"/>
                  <w:vAlign w:val="center"/>
                </w:tcPr>
                <w:p>
                  <w:pPr>
                    <w:widowControl/>
                    <w:adjustRightInd w:val="0"/>
                    <w:snapToGrid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警告图像符号</w:t>
                  </w:r>
                </w:p>
                <w:p>
                  <w:pPr>
                    <w:widowControl/>
                    <w:adjustRightInd w:val="0"/>
                    <w:snapToGrid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背景颜色：黄色</w:t>
                  </w:r>
                </w:p>
                <w:p>
                  <w:pPr>
                    <w:widowControl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图形颜色：黑色</w:t>
                  </w:r>
                </w:p>
              </w:tc>
              <w:tc>
                <w:tcPr>
                  <w:tcW w:w="1597" w:type="dxa"/>
                  <w:vAlign w:val="center"/>
                </w:tcPr>
                <w:p>
                  <w:pPr>
                    <w:widowControl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名称</w:t>
                  </w:r>
                </w:p>
              </w:tc>
              <w:tc>
                <w:tcPr>
                  <w:tcW w:w="1597" w:type="dxa"/>
                  <w:vAlign w:val="center"/>
                </w:tcPr>
                <w:p>
                  <w:pPr>
                    <w:widowControl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6" w:type="dxa"/>
                  <w:vAlign w:val="center"/>
                </w:tcPr>
                <w:p>
                  <w:pPr>
                    <w:widowControl w:val="0"/>
                    <w:jc w:val="center"/>
                    <w:rPr>
                      <w:rFonts w:hint="eastAsia" w:ascii="Times New Roman" w:hAnsi="Times New Roman" w:eastAsiaTheme="minorEastAsia"/>
                      <w:b w:val="0"/>
                      <w:bCs w:val="0"/>
                      <w:color w:val="000000" w:themeColor="text1"/>
                      <w:sz w:val="21"/>
                      <w:szCs w:val="21"/>
                      <w:lang w:eastAsia="zh-CN"/>
                      <w14:textFill>
                        <w14:solidFill>
                          <w14:schemeClr w14:val="tx1"/>
                        </w14:solidFill>
                      </w14:textFill>
                    </w:rPr>
                  </w:pPr>
                  <w:r>
                    <w:rPr>
                      <w:rFonts w:hint="eastAsia" w:ascii="Times New Roman" w:hAnsi="Times New Roman"/>
                      <w:b w:val="0"/>
                      <w:bCs w:val="0"/>
                      <w:color w:val="000000" w:themeColor="text1"/>
                      <w:sz w:val="21"/>
                      <w:szCs w:val="21"/>
                      <w:lang w:val="en-US" w:eastAsia="zh-CN"/>
                      <w14:textFill>
                        <w14:solidFill>
                          <w14:schemeClr w14:val="tx1"/>
                        </w14:solidFill>
                      </w14:textFill>
                    </w:rPr>
                    <w:t>1</w:t>
                  </w:r>
                </w:p>
              </w:tc>
              <w:tc>
                <w:tcPr>
                  <w:tcW w:w="1597" w:type="dxa"/>
                  <w:vAlign w:val="center"/>
                </w:tcPr>
                <w:p>
                  <w:pPr>
                    <w:widowControl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drawing>
                      <wp:inline distT="0" distB="0" distL="114300" distR="114300">
                        <wp:extent cx="584835" cy="584835"/>
                        <wp:effectExtent l="0" t="0" r="5715" b="5715"/>
                        <wp:docPr id="4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1"/>
                                <pic:cNvPicPr>
                                  <a:picLocks noChangeAspect="1"/>
                                </pic:cNvPicPr>
                              </pic:nvPicPr>
                              <pic:blipFill>
                                <a:blip r:embed="rId21">
                                  <a:lum/>
                                </a:blip>
                                <a:stretch>
                                  <a:fillRect/>
                                </a:stretch>
                              </pic:blipFill>
                              <pic:spPr>
                                <a:xfrm>
                                  <a:off x="0" y="0"/>
                                  <a:ext cx="584835" cy="584835"/>
                                </a:xfrm>
                                <a:prstGeom prst="rect">
                                  <a:avLst/>
                                </a:prstGeom>
                                <a:noFill/>
                                <a:ln>
                                  <a:noFill/>
                                </a:ln>
                              </pic:spPr>
                            </pic:pic>
                          </a:graphicData>
                        </a:graphic>
                      </wp:inline>
                    </w:drawing>
                  </w:r>
                </w:p>
              </w:tc>
              <w:tc>
                <w:tcPr>
                  <w:tcW w:w="1597" w:type="dxa"/>
                  <w:vAlign w:val="center"/>
                </w:tcPr>
                <w:p>
                  <w:pPr>
                    <w:widowControl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drawing>
                      <wp:inline distT="0" distB="0" distL="114300" distR="114300">
                        <wp:extent cx="595630" cy="520700"/>
                        <wp:effectExtent l="0" t="0" r="13970" b="12700"/>
                        <wp:docPr id="4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2"/>
                                <pic:cNvPicPr>
                                  <a:picLocks noChangeAspect="1"/>
                                </pic:cNvPicPr>
                              </pic:nvPicPr>
                              <pic:blipFill>
                                <a:blip r:embed="rId22">
                                  <a:lum/>
                                </a:blip>
                                <a:stretch>
                                  <a:fillRect/>
                                </a:stretch>
                              </pic:blipFill>
                              <pic:spPr>
                                <a:xfrm>
                                  <a:off x="0" y="0"/>
                                  <a:ext cx="595630" cy="520700"/>
                                </a:xfrm>
                                <a:prstGeom prst="rect">
                                  <a:avLst/>
                                </a:prstGeom>
                                <a:noFill/>
                                <a:ln>
                                  <a:noFill/>
                                </a:ln>
                              </pic:spPr>
                            </pic:pic>
                          </a:graphicData>
                        </a:graphic>
                      </wp:inline>
                    </w:drawing>
                  </w:r>
                </w:p>
              </w:tc>
              <w:tc>
                <w:tcPr>
                  <w:tcW w:w="1597" w:type="dxa"/>
                  <w:vAlign w:val="center"/>
                </w:tcPr>
                <w:p>
                  <w:pPr>
                    <w:widowControl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噪声源</w:t>
                  </w:r>
                </w:p>
              </w:tc>
              <w:tc>
                <w:tcPr>
                  <w:tcW w:w="1597" w:type="dxa"/>
                  <w:vAlign w:val="center"/>
                </w:tcPr>
                <w:p>
                  <w:pPr>
                    <w:widowControl w:val="0"/>
                    <w:jc w:val="center"/>
                    <w:rPr>
                      <w:rFonts w:ascii="Times New Roman" w:hAnsi="Times New Roman"/>
                      <w:b w:val="0"/>
                      <w:bCs w:val="0"/>
                      <w:color w:val="000000" w:themeColor="text1"/>
                      <w:sz w:val="21"/>
                      <w:szCs w:val="21"/>
                      <w14:textFill>
                        <w14:solidFill>
                          <w14:schemeClr w14:val="tx1"/>
                        </w14:solidFill>
                      </w14:textFill>
                    </w:rPr>
                  </w:pPr>
                  <w:r>
                    <w:rPr>
                      <w:rFonts w:ascii="Times New Roman" w:hAnsi="Times New Roman"/>
                      <w:b w:val="0"/>
                      <w:bCs w:val="0"/>
                      <w:color w:val="000000" w:themeColor="text1"/>
                      <w:sz w:val="21"/>
                      <w:szCs w:val="21"/>
                      <w14:textFill>
                        <w14:solidFill>
                          <w14:schemeClr w14:val="tx1"/>
                        </w14:solidFill>
                      </w14:textFill>
                    </w:rPr>
                    <w:t>表示噪声向外环境排放</w:t>
                  </w:r>
                </w:p>
              </w:tc>
            </w:tr>
          </w:tbl>
          <w:p>
            <w:pPr>
              <w:pStyle w:val="48"/>
              <w:snapToGrid w:val="0"/>
              <w:spacing w:afterLines="0"/>
              <w:ind w:firstLine="0" w:firstLineChars="0"/>
              <w:rPr>
                <w:rFonts w:cs="Times New Roman"/>
                <w:color w:val="000000" w:themeColor="text1"/>
                <w:sz w:val="24"/>
                <w:szCs w:val="24"/>
                <w14:textFill>
                  <w14:solidFill>
                    <w14:schemeClr w14:val="tx1"/>
                  </w14:solidFill>
                </w14:textFill>
              </w:rPr>
            </w:pPr>
            <w:r>
              <w:rPr>
                <w:rFonts w:cs="Times New Roman"/>
                <w:color w:val="000000" w:themeColor="text1"/>
                <w:sz w:val="24"/>
                <w:szCs w:val="24"/>
                <w14:textFill>
                  <w14:solidFill>
                    <w14:schemeClr w14:val="tx1"/>
                  </w14:solidFill>
                </w14:textFill>
              </w:rPr>
              <w:t>4固体废物环境影响分析</w:t>
            </w:r>
          </w:p>
          <w:p>
            <w:pPr>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本</w:t>
            </w:r>
            <w:r>
              <w:rPr>
                <w:rFonts w:ascii="Times New Roman" w:hAnsi="Times New Roman"/>
                <w:color w:val="000000" w:themeColor="text1"/>
                <w:sz w:val="24"/>
                <w:szCs w:val="24"/>
                <w14:textFill>
                  <w14:solidFill>
                    <w14:schemeClr w14:val="tx1"/>
                  </w14:solidFill>
                </w14:textFill>
              </w:rPr>
              <w:t>项目</w:t>
            </w:r>
            <w:r>
              <w:rPr>
                <w:rFonts w:hint="eastAsia" w:ascii="Times New Roman" w:hAnsi="Times New Roman"/>
                <w:color w:val="000000" w:themeColor="text1"/>
                <w:sz w:val="24"/>
                <w:szCs w:val="24"/>
                <w14:textFill>
                  <w14:solidFill>
                    <w14:schemeClr w14:val="tx1"/>
                  </w14:solidFill>
                </w14:textFill>
              </w:rPr>
              <w:t>不新增</w:t>
            </w:r>
            <w:r>
              <w:rPr>
                <w:rFonts w:ascii="Times New Roman" w:hAnsi="Times New Roman"/>
                <w:color w:val="000000" w:themeColor="text1"/>
                <w:sz w:val="24"/>
                <w:szCs w:val="24"/>
                <w14:textFill>
                  <w14:solidFill>
                    <w14:schemeClr w14:val="tx1"/>
                  </w14:solidFill>
                </w14:textFill>
              </w:rPr>
              <w:t>劳动定员，不新增生活垃圾产生量。</w:t>
            </w:r>
          </w:p>
          <w:p>
            <w:pPr>
              <w:snapToGrid w:val="0"/>
              <w:spacing w:line="360" w:lineRule="auto"/>
              <w:ind w:firstLine="480" w:firstLineChars="200"/>
              <w:rPr>
                <w:rFonts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本项目产生的固体废物主要为</w:t>
            </w:r>
            <w:r>
              <w:rPr>
                <w:rFonts w:ascii="Times New Roman" w:hAnsi="Times New Roman"/>
                <w:color w:val="000000" w:themeColor="text1"/>
                <w:sz w:val="24"/>
                <w:szCs w:val="24"/>
                <w14:textFill>
                  <w14:solidFill>
                    <w14:schemeClr w14:val="tx1"/>
                  </w14:solidFill>
                </w14:textFill>
              </w:rPr>
              <w:t>废</w:t>
            </w:r>
            <w:r>
              <w:rPr>
                <w:rFonts w:hint="eastAsia" w:ascii="Times New Roman" w:hAnsi="Times New Roman"/>
                <w:color w:val="000000" w:themeColor="text1"/>
                <w:sz w:val="24"/>
                <w:szCs w:val="24"/>
                <w:lang w:val="en-US" w:eastAsia="zh-CN"/>
                <w14:textFill>
                  <w14:solidFill>
                    <w14:schemeClr w14:val="tx1"/>
                  </w14:solidFill>
                </w14:textFill>
              </w:rPr>
              <w:t>包装、滤渣、废滤布</w:t>
            </w:r>
            <w:r>
              <w:rPr>
                <w:rFonts w:hint="eastAsia" w:ascii="Times New Roman" w:hAnsi="Times New Roman"/>
                <w:color w:val="000000" w:themeColor="text1"/>
                <w:sz w:val="24"/>
                <w:szCs w:val="24"/>
                <w14:textFill>
                  <w14:solidFill>
                    <w14:schemeClr w14:val="tx1"/>
                  </w14:solidFill>
                </w14:textFill>
              </w:rPr>
              <w:t>，为一般固废</w:t>
            </w:r>
            <w:r>
              <w:rPr>
                <w:rFonts w:ascii="Times New Roman" w:hAnsi="Times New Roman"/>
                <w:color w:val="000000" w:themeColor="text1"/>
                <w:sz w:val="24"/>
                <w:szCs w:val="24"/>
                <w14:textFill>
                  <w14:solidFill>
                    <w14:schemeClr w14:val="tx1"/>
                  </w14:solidFill>
                </w14:textFill>
              </w:rPr>
              <w:t>。依据建设单位提供的资料，</w:t>
            </w:r>
            <w:r>
              <w:rPr>
                <w:rFonts w:hint="eastAsia" w:ascii="Times New Roman" w:hAnsi="Times New Roman"/>
                <w:color w:val="000000" w:themeColor="text1"/>
                <w:sz w:val="24"/>
                <w:szCs w:val="24"/>
                <w:lang w:val="en-US" w:eastAsia="zh-CN"/>
                <w14:textFill>
                  <w14:solidFill>
                    <w14:schemeClr w14:val="tx1"/>
                  </w14:solidFill>
                </w14:textFill>
              </w:rPr>
              <w:t>废包装</w:t>
            </w:r>
            <w:r>
              <w:rPr>
                <w:rFonts w:ascii="Times New Roman" w:hAnsi="Times New Roman"/>
                <w:color w:val="000000" w:themeColor="text1"/>
                <w:sz w:val="24"/>
                <w:szCs w:val="24"/>
                <w14:textFill>
                  <w14:solidFill>
                    <w14:schemeClr w14:val="tx1"/>
                  </w14:solidFill>
                </w14:textFill>
              </w:rPr>
              <w:t>产生量约0.</w:t>
            </w:r>
            <w:r>
              <w:rPr>
                <w:rFonts w:hint="eastAsia" w:ascii="Times New Roman" w:hAnsi="Times New Roman"/>
                <w:color w:val="000000" w:themeColor="text1"/>
                <w:sz w:val="24"/>
                <w:szCs w:val="24"/>
                <w:lang w:val="en-US" w:eastAsia="zh-CN"/>
                <w14:textFill>
                  <w14:solidFill>
                    <w14:schemeClr w14:val="tx1"/>
                  </w14:solidFill>
                </w14:textFill>
              </w:rPr>
              <w:t>1</w:t>
            </w:r>
            <w:r>
              <w:rPr>
                <w:rFonts w:ascii="Times New Roman" w:hAnsi="Times New Roman"/>
                <w:color w:val="000000" w:themeColor="text1"/>
                <w:sz w:val="24"/>
                <w:szCs w:val="24"/>
                <w14:textFill>
                  <w14:solidFill>
                    <w14:schemeClr w14:val="tx1"/>
                  </w14:solidFill>
                </w14:textFill>
              </w:rPr>
              <w:t>t/a，</w:t>
            </w:r>
            <w:r>
              <w:rPr>
                <w:rFonts w:hint="eastAsia" w:ascii="Times New Roman" w:hAnsi="Times New Roman"/>
                <w:color w:val="000000" w:themeColor="text1"/>
                <w:sz w:val="24"/>
                <w:szCs w:val="24"/>
                <w:lang w:val="en-US" w:eastAsia="zh-CN"/>
                <w14:textFill>
                  <w14:solidFill>
                    <w14:schemeClr w14:val="tx1"/>
                  </w14:solidFill>
                </w14:textFill>
              </w:rPr>
              <w:t>集中收集后外售；滤渣产生量约4t/a、废滤布产生量约0.01t/a，集中收集后委托相关单位处置</w:t>
            </w:r>
            <w:r>
              <w:rPr>
                <w:rFonts w:ascii="Times New Roman" w:hAnsi="Times New Roman" w:cs="Times New Roman"/>
                <w:color w:val="000000" w:themeColor="text1"/>
                <w:sz w:val="24"/>
                <w:szCs w:val="24"/>
                <w14:textFill>
                  <w14:solidFill>
                    <w14:schemeClr w14:val="tx1"/>
                  </w14:solidFill>
                </w14:textFill>
              </w:rPr>
              <w:t>。</w:t>
            </w:r>
          </w:p>
          <w:p>
            <w:pPr>
              <w:pStyle w:val="43"/>
              <w:snapToGrid w:val="0"/>
              <w:spacing w:line="360" w:lineRule="auto"/>
              <w:ind w:left="480"/>
              <w:rPr>
                <w:rFonts w:ascii="Times New Roman" w:hAnsi="Times New Roman"/>
                <w:b/>
                <w:bCs/>
                <w:color w:val="000000" w:themeColor="text1"/>
                <w:w w:val="100"/>
                <w:sz w:val="21"/>
                <w:szCs w:val="24"/>
                <w14:textFill>
                  <w14:solidFill>
                    <w14:schemeClr w14:val="tx1"/>
                  </w14:solidFill>
                </w14:textFill>
              </w:rPr>
            </w:pPr>
            <w:r>
              <w:rPr>
                <w:rFonts w:ascii="Times New Roman" w:hAnsi="Times New Roman"/>
                <w:b/>
                <w:bCs/>
                <w:color w:val="000000" w:themeColor="text1"/>
                <w:w w:val="100"/>
                <w:sz w:val="21"/>
                <w:szCs w:val="24"/>
                <w14:textFill>
                  <w14:solidFill>
                    <w14:schemeClr w14:val="tx1"/>
                  </w14:solidFill>
                </w14:textFill>
              </w:rPr>
              <w:t>表</w:t>
            </w:r>
            <w:r>
              <w:rPr>
                <w:rFonts w:hint="eastAsia" w:ascii="Times New Roman" w:hAnsi="Times New Roman"/>
                <w:b/>
                <w:bCs/>
                <w:color w:val="000000" w:themeColor="text1"/>
                <w:w w:val="100"/>
                <w:sz w:val="21"/>
                <w:szCs w:val="24"/>
                <w:lang w:val="en-US" w:eastAsia="zh-CN"/>
                <w14:textFill>
                  <w14:solidFill>
                    <w14:schemeClr w14:val="tx1"/>
                  </w14:solidFill>
                </w14:textFill>
              </w:rPr>
              <w:t>31</w:t>
            </w:r>
            <w:r>
              <w:rPr>
                <w:rFonts w:ascii="Times New Roman" w:hAnsi="Times New Roman"/>
                <w:b/>
                <w:bCs/>
                <w:color w:val="000000" w:themeColor="text1"/>
                <w:w w:val="100"/>
                <w:sz w:val="21"/>
                <w:szCs w:val="24"/>
                <w14:textFill>
                  <w14:solidFill>
                    <w14:schemeClr w14:val="tx1"/>
                  </w14:solidFill>
                </w14:textFill>
              </w:rPr>
              <w:t xml:space="preserve"> </w:t>
            </w:r>
            <w:r>
              <w:rPr>
                <w:rFonts w:hint="eastAsia" w:ascii="Times New Roman" w:hAnsi="Times New Roman"/>
                <w:b/>
                <w:bCs/>
                <w:color w:val="000000" w:themeColor="text1"/>
                <w:w w:val="100"/>
                <w:sz w:val="21"/>
                <w:szCs w:val="24"/>
                <w14:textFill>
                  <w14:solidFill>
                    <w14:schemeClr w14:val="tx1"/>
                  </w14:solidFill>
                </w14:textFill>
              </w:rPr>
              <w:t>本项目</w:t>
            </w:r>
            <w:r>
              <w:rPr>
                <w:rFonts w:ascii="Times New Roman" w:hAnsi="Times New Roman"/>
                <w:b/>
                <w:bCs/>
                <w:color w:val="000000" w:themeColor="text1"/>
                <w:w w:val="100"/>
                <w:sz w:val="21"/>
                <w:szCs w:val="24"/>
                <w14:textFill>
                  <w14:solidFill>
                    <w14:schemeClr w14:val="tx1"/>
                  </w14:solidFill>
                </w14:textFill>
              </w:rPr>
              <w:t>固体废物情况</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598"/>
              <w:gridCol w:w="1002"/>
              <w:gridCol w:w="1219"/>
              <w:gridCol w:w="1219"/>
              <w:gridCol w:w="24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675"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产生环节</w:t>
                  </w:r>
                </w:p>
              </w:tc>
              <w:tc>
                <w:tcPr>
                  <w:tcW w:w="1413"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名称</w:t>
                  </w:r>
                </w:p>
              </w:tc>
              <w:tc>
                <w:tcPr>
                  <w:tcW w:w="886"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属性</w:t>
                  </w:r>
                </w:p>
              </w:tc>
              <w:tc>
                <w:tcPr>
                  <w:tcW w:w="1078"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14:textFill>
                        <w14:solidFill>
                          <w14:schemeClr w14:val="tx1"/>
                        </w14:solidFill>
                      </w14:textFill>
                    </w:rPr>
                    <w:t>代码</w:t>
                  </w:r>
                </w:p>
              </w:tc>
              <w:tc>
                <w:tcPr>
                  <w:tcW w:w="1078"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产生量</w:t>
                  </w:r>
                </w:p>
              </w:tc>
              <w:tc>
                <w:tcPr>
                  <w:tcW w:w="2187"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处置去向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675" w:type="dxa"/>
                  <w:vAlign w:val="center"/>
                </w:tcPr>
                <w:p>
                  <w:pPr>
                    <w:pStyle w:val="30"/>
                    <w:widowControl w:val="0"/>
                    <w:spacing w:after="0" w:line="240" w:lineRule="exact"/>
                    <w:ind w:left="0" w:leftChars="0" w:firstLine="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生产过程</w:t>
                  </w:r>
                </w:p>
              </w:tc>
              <w:tc>
                <w:tcPr>
                  <w:tcW w:w="1413" w:type="dxa"/>
                  <w:vAlign w:val="center"/>
                </w:tcPr>
                <w:p>
                  <w:pPr>
                    <w:pStyle w:val="30"/>
                    <w:widowControl w:val="0"/>
                    <w:spacing w:after="0" w:line="240" w:lineRule="exact"/>
                    <w:ind w:left="0" w:leftChars="0" w:firstLine="0"/>
                    <w:jc w:val="center"/>
                    <w:rPr>
                      <w:rFonts w:hint="eastAsia" w:ascii="Times New Roman" w:hAnsi="Times New Roman" w:eastAsiaTheme="minorEastAsia"/>
                      <w:color w:val="000000" w:themeColor="text1"/>
                      <w:sz w:val="21"/>
                      <w:szCs w:val="21"/>
                      <w:lang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废包装</w:t>
                  </w:r>
                </w:p>
              </w:tc>
              <w:tc>
                <w:tcPr>
                  <w:tcW w:w="886"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一般固废</w:t>
                  </w:r>
                </w:p>
              </w:tc>
              <w:tc>
                <w:tcPr>
                  <w:tcW w:w="1078" w:type="dxa"/>
                  <w:vAlign w:val="center"/>
                </w:tcPr>
                <w:p>
                  <w:pPr>
                    <w:pStyle w:val="30"/>
                    <w:widowControl w:val="0"/>
                    <w:spacing w:after="0" w:line="240" w:lineRule="exact"/>
                    <w:ind w:left="0" w:leftChars="0" w:firstLine="0"/>
                    <w:jc w:val="center"/>
                    <w:rPr>
                      <w:rFonts w:hint="default"/>
                      <w:lang w:val="en-US" w:eastAsia="zh-CN"/>
                    </w:rPr>
                  </w:pPr>
                  <w:r>
                    <w:rPr>
                      <w:rFonts w:hint="eastAsia" w:ascii="Times New Roman" w:hAnsi="Times New Roman"/>
                      <w:color w:val="000000" w:themeColor="text1"/>
                      <w:sz w:val="21"/>
                      <w:szCs w:val="21"/>
                      <w:lang w:val="en-US" w:eastAsia="zh-CN"/>
                      <w14:textFill>
                        <w14:solidFill>
                          <w14:schemeClr w14:val="tx1"/>
                        </w14:solidFill>
                      </w14:textFill>
                    </w:rPr>
                    <w:t>SW99</w:t>
                  </w:r>
                </w:p>
              </w:tc>
              <w:tc>
                <w:tcPr>
                  <w:tcW w:w="1078"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0.</w:t>
                  </w:r>
                  <w:r>
                    <w:rPr>
                      <w:rFonts w:hint="eastAsia" w:ascii="Times New Roman" w:hAnsi="Times New Roman"/>
                      <w:color w:val="000000" w:themeColor="text1"/>
                      <w:sz w:val="21"/>
                      <w:szCs w:val="21"/>
                      <w:lang w:val="en-US" w:eastAsia="zh-CN"/>
                      <w14:textFill>
                        <w14:solidFill>
                          <w14:schemeClr w14:val="tx1"/>
                        </w14:solidFill>
                      </w14:textFill>
                    </w:rPr>
                    <w:t>1</w:t>
                  </w:r>
                  <w:r>
                    <w:rPr>
                      <w:rFonts w:ascii="Times New Roman" w:hAnsi="Times New Roman"/>
                      <w:color w:val="000000" w:themeColor="text1"/>
                      <w:sz w:val="21"/>
                      <w:szCs w:val="21"/>
                      <w14:textFill>
                        <w14:solidFill>
                          <w14:schemeClr w14:val="tx1"/>
                        </w14:solidFill>
                      </w14:textFill>
                    </w:rPr>
                    <w:t>t/a</w:t>
                  </w:r>
                </w:p>
              </w:tc>
              <w:tc>
                <w:tcPr>
                  <w:tcW w:w="2187" w:type="dxa"/>
                  <w:vAlign w:val="center"/>
                </w:tcPr>
                <w:p>
                  <w:pPr>
                    <w:pStyle w:val="30"/>
                    <w:widowControl w:val="0"/>
                    <w:spacing w:after="0" w:line="240" w:lineRule="exact"/>
                    <w:ind w:left="0" w:leftChars="0" w:firstLine="0"/>
                    <w:jc w:val="center"/>
                    <w:rPr>
                      <w:rFonts w:hint="default"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集中收集后外售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675" w:type="dxa"/>
                  <w:vAlign w:val="center"/>
                </w:tcPr>
                <w:p>
                  <w:pPr>
                    <w:pStyle w:val="30"/>
                    <w:widowControl w:val="0"/>
                    <w:spacing w:after="0" w:line="240" w:lineRule="exact"/>
                    <w:ind w:left="0" w:leftChars="0" w:firstLine="0"/>
                    <w:jc w:val="center"/>
                    <w:rPr>
                      <w:rFonts w:hint="eastAsia"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过滤</w:t>
                  </w:r>
                </w:p>
              </w:tc>
              <w:tc>
                <w:tcPr>
                  <w:tcW w:w="1413" w:type="dxa"/>
                  <w:vAlign w:val="center"/>
                </w:tcPr>
                <w:p>
                  <w:pPr>
                    <w:pStyle w:val="30"/>
                    <w:widowControl w:val="0"/>
                    <w:spacing w:after="0" w:line="240" w:lineRule="exact"/>
                    <w:ind w:left="0" w:leftChars="0" w:firstLine="0"/>
                    <w:jc w:val="center"/>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滤渣</w:t>
                  </w:r>
                </w:p>
              </w:tc>
              <w:tc>
                <w:tcPr>
                  <w:tcW w:w="886"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一般固废</w:t>
                  </w:r>
                </w:p>
              </w:tc>
              <w:tc>
                <w:tcPr>
                  <w:tcW w:w="1078" w:type="dxa"/>
                  <w:vAlign w:val="center"/>
                </w:tcPr>
                <w:p>
                  <w:pPr>
                    <w:pStyle w:val="30"/>
                    <w:widowControl w:val="0"/>
                    <w:spacing w:after="0" w:line="240" w:lineRule="exact"/>
                    <w:ind w:left="0" w:leftChars="0" w:firstLine="0"/>
                    <w:jc w:val="center"/>
                    <w:rPr>
                      <w:rFonts w:hint="eastAsia"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SW99</w:t>
                  </w:r>
                </w:p>
              </w:tc>
              <w:tc>
                <w:tcPr>
                  <w:tcW w:w="1078"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4</w:t>
                  </w:r>
                  <w:r>
                    <w:rPr>
                      <w:rFonts w:ascii="Times New Roman" w:hAnsi="Times New Roman"/>
                      <w:color w:val="000000" w:themeColor="text1"/>
                      <w:sz w:val="21"/>
                      <w:szCs w:val="21"/>
                      <w14:textFill>
                        <w14:solidFill>
                          <w14:schemeClr w14:val="tx1"/>
                        </w14:solidFill>
                      </w14:textFill>
                    </w:rPr>
                    <w:t>t/a</w:t>
                  </w:r>
                </w:p>
              </w:tc>
              <w:tc>
                <w:tcPr>
                  <w:tcW w:w="2187" w:type="dxa"/>
                  <w:vAlign w:val="center"/>
                </w:tcPr>
                <w:p>
                  <w:pPr>
                    <w:pStyle w:val="30"/>
                    <w:widowControl w:val="0"/>
                    <w:spacing w:after="0" w:line="240" w:lineRule="exact"/>
                    <w:ind w:left="0" w:leftChars="0" w:firstLine="0"/>
                    <w:jc w:val="center"/>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集中收集后委托处置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675" w:type="dxa"/>
                  <w:vAlign w:val="center"/>
                </w:tcPr>
                <w:p>
                  <w:pPr>
                    <w:pStyle w:val="30"/>
                    <w:widowControl w:val="0"/>
                    <w:spacing w:after="0" w:line="240" w:lineRule="exact"/>
                    <w:ind w:left="0" w:leftChars="0" w:firstLine="0"/>
                    <w:jc w:val="center"/>
                    <w:rPr>
                      <w:rFonts w:hint="eastAsia" w:ascii="Times New Roman" w:hAnsi="Times New Roman" w:eastAsiaTheme="minorEastAsia"/>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过滤</w:t>
                  </w:r>
                </w:p>
              </w:tc>
              <w:tc>
                <w:tcPr>
                  <w:tcW w:w="1413" w:type="dxa"/>
                  <w:vAlign w:val="center"/>
                </w:tcPr>
                <w:p>
                  <w:pPr>
                    <w:pStyle w:val="30"/>
                    <w:widowControl w:val="0"/>
                    <w:spacing w:after="0" w:line="240" w:lineRule="exact"/>
                    <w:ind w:left="0" w:leftChars="0" w:firstLine="0"/>
                    <w:jc w:val="center"/>
                    <w:rPr>
                      <w:rFonts w:hint="default"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废滤布</w:t>
                  </w:r>
                </w:p>
              </w:tc>
              <w:tc>
                <w:tcPr>
                  <w:tcW w:w="886"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一般固废</w:t>
                  </w:r>
                </w:p>
              </w:tc>
              <w:tc>
                <w:tcPr>
                  <w:tcW w:w="1078" w:type="dxa"/>
                  <w:vAlign w:val="center"/>
                </w:tcPr>
                <w:p>
                  <w:pPr>
                    <w:pStyle w:val="30"/>
                    <w:widowControl w:val="0"/>
                    <w:spacing w:after="0" w:line="240" w:lineRule="exact"/>
                    <w:ind w:left="0" w:leftChars="0" w:firstLine="0"/>
                    <w:jc w:val="center"/>
                    <w:rPr>
                      <w:rFonts w:hint="eastAsia"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SW99</w:t>
                  </w:r>
                </w:p>
              </w:tc>
              <w:tc>
                <w:tcPr>
                  <w:tcW w:w="1078" w:type="dxa"/>
                  <w:vAlign w:val="center"/>
                </w:tcPr>
                <w:p>
                  <w:pPr>
                    <w:pStyle w:val="30"/>
                    <w:widowControl w:val="0"/>
                    <w:spacing w:after="0" w:line="240" w:lineRule="exact"/>
                    <w:ind w:left="0" w:leftChars="0" w:firstLine="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0.</w:t>
                  </w:r>
                  <w:r>
                    <w:rPr>
                      <w:rFonts w:hint="eastAsia" w:ascii="Times New Roman" w:hAnsi="Times New Roman"/>
                      <w:color w:val="000000" w:themeColor="text1"/>
                      <w:sz w:val="21"/>
                      <w:szCs w:val="21"/>
                      <w:lang w:val="en-US" w:eastAsia="zh-CN"/>
                      <w14:textFill>
                        <w14:solidFill>
                          <w14:schemeClr w14:val="tx1"/>
                        </w14:solidFill>
                      </w14:textFill>
                    </w:rPr>
                    <w:t>01</w:t>
                  </w:r>
                  <w:r>
                    <w:rPr>
                      <w:rFonts w:ascii="Times New Roman" w:hAnsi="Times New Roman"/>
                      <w:color w:val="000000" w:themeColor="text1"/>
                      <w:sz w:val="21"/>
                      <w:szCs w:val="21"/>
                      <w14:textFill>
                        <w14:solidFill>
                          <w14:schemeClr w14:val="tx1"/>
                        </w14:solidFill>
                      </w14:textFill>
                    </w:rPr>
                    <w:t>t/a</w:t>
                  </w:r>
                </w:p>
              </w:tc>
              <w:tc>
                <w:tcPr>
                  <w:tcW w:w="2187" w:type="dxa"/>
                  <w:vAlign w:val="center"/>
                </w:tcPr>
                <w:p>
                  <w:pPr>
                    <w:pStyle w:val="30"/>
                    <w:widowControl w:val="0"/>
                    <w:spacing w:after="0" w:line="240" w:lineRule="exact"/>
                    <w:ind w:left="0" w:leftChars="0" w:firstLine="0"/>
                    <w:jc w:val="center"/>
                    <w:rPr>
                      <w:rFonts w:hint="eastAsia" w:ascii="Times New Roman" w:hAnsi="Times New Roman"/>
                      <w:color w:val="000000" w:themeColor="text1"/>
                      <w:sz w:val="21"/>
                      <w:szCs w:val="21"/>
                      <w:lang w:val="en-US" w:eastAsia="zh-CN"/>
                      <w14:textFill>
                        <w14:solidFill>
                          <w14:schemeClr w14:val="tx1"/>
                        </w14:solidFill>
                      </w14:textFill>
                    </w:rPr>
                  </w:pPr>
                  <w:r>
                    <w:rPr>
                      <w:rFonts w:hint="eastAsia" w:ascii="Times New Roman" w:hAnsi="Times New Roman"/>
                      <w:color w:val="000000" w:themeColor="text1"/>
                      <w:sz w:val="21"/>
                      <w:szCs w:val="21"/>
                      <w:lang w:val="en-US" w:eastAsia="zh-CN"/>
                      <w14:textFill>
                        <w14:solidFill>
                          <w14:schemeClr w14:val="tx1"/>
                        </w14:solidFill>
                      </w14:textFill>
                    </w:rPr>
                    <w:t>集中收集后委托处置</w:t>
                  </w:r>
                </w:p>
              </w:tc>
            </w:tr>
          </w:tbl>
          <w:p>
            <w:pPr>
              <w:pStyle w:val="30"/>
              <w:tabs>
                <w:tab w:val="left" w:pos="924"/>
              </w:tabs>
              <w:spacing w:after="0" w:line="360" w:lineRule="auto"/>
              <w:ind w:left="0" w:leftChars="0" w:firstLine="422" w:firstLineChars="200"/>
              <w:contextualSpacing/>
              <w:jc w:val="center"/>
              <w:rPr>
                <w:rFonts w:ascii="Times New Roman" w:hAnsi="Times New Roman"/>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表3</w:t>
            </w:r>
            <w:r>
              <w:rPr>
                <w:rFonts w:hint="eastAsia" w:ascii="Times New Roman" w:hAnsi="Times New Roman"/>
                <w:b/>
                <w:bCs/>
                <w:color w:val="000000" w:themeColor="text1"/>
                <w:sz w:val="21"/>
                <w:szCs w:val="21"/>
                <w:lang w:val="en-US" w:eastAsia="zh-CN"/>
                <w14:textFill>
                  <w14:solidFill>
                    <w14:schemeClr w14:val="tx1"/>
                  </w14:solidFill>
                </w14:textFill>
              </w:rPr>
              <w:t>2</w:t>
            </w:r>
            <w:r>
              <w:rPr>
                <w:rFonts w:ascii="Times New Roman" w:hAnsi="Times New Roman"/>
                <w:b/>
                <w:bCs/>
                <w:color w:val="000000" w:themeColor="text1"/>
                <w:sz w:val="21"/>
                <w:szCs w:val="21"/>
                <w14:textFill>
                  <w14:solidFill>
                    <w14:schemeClr w14:val="tx1"/>
                  </w14:solidFill>
                </w14:textFill>
              </w:rPr>
              <w:t xml:space="preserve">  固废排放源环境保护图标</w:t>
            </w:r>
          </w:p>
          <w:tbl>
            <w:tblPr>
              <w:tblStyle w:val="31"/>
              <w:tblW w:w="80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42"/>
              <w:gridCol w:w="2040"/>
              <w:gridCol w:w="2212"/>
              <w:gridCol w:w="1550"/>
              <w:gridCol w:w="1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9" w:hRule="atLeast"/>
                <w:jc w:val="center"/>
              </w:trPr>
              <w:tc>
                <w:tcPr>
                  <w:tcW w:w="542" w:type="dxa"/>
                  <w:vAlign w:val="center"/>
                </w:tcPr>
                <w:p>
                  <w:pPr>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序号</w:t>
                  </w:r>
                </w:p>
              </w:tc>
              <w:tc>
                <w:tcPr>
                  <w:tcW w:w="2040" w:type="dxa"/>
                  <w:vAlign w:val="center"/>
                </w:tcPr>
                <w:p>
                  <w:pPr>
                    <w:adjustRightInd w:val="0"/>
                    <w:snapToGrid w:val="0"/>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提示图像符号</w:t>
                  </w:r>
                </w:p>
                <w:p>
                  <w:pPr>
                    <w:adjustRightInd w:val="0"/>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背景颜色：绿色</w:t>
                  </w:r>
                </w:p>
                <w:p>
                  <w:pPr>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图形颜色：白色</w:t>
                  </w:r>
                </w:p>
              </w:tc>
              <w:tc>
                <w:tcPr>
                  <w:tcW w:w="2212" w:type="dxa"/>
                  <w:vAlign w:val="center"/>
                </w:tcPr>
                <w:p>
                  <w:pPr>
                    <w:adjustRightInd w:val="0"/>
                    <w:snapToGrid w:val="0"/>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警告图像符号</w:t>
                  </w:r>
                </w:p>
                <w:p>
                  <w:pPr>
                    <w:adjustRightInd w:val="0"/>
                    <w:snapToGrid w:val="0"/>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背景颜色：黄色</w:t>
                  </w:r>
                </w:p>
                <w:p>
                  <w:pPr>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图形颜色：黑色</w:t>
                  </w:r>
                </w:p>
              </w:tc>
              <w:tc>
                <w:tcPr>
                  <w:tcW w:w="1550" w:type="dxa"/>
                  <w:vAlign w:val="center"/>
                </w:tcPr>
                <w:p>
                  <w:pPr>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名称</w:t>
                  </w:r>
                </w:p>
              </w:tc>
              <w:tc>
                <w:tcPr>
                  <w:tcW w:w="1673" w:type="dxa"/>
                  <w:vAlign w:val="center"/>
                </w:tcPr>
                <w:p>
                  <w:pPr>
                    <w:jc w:val="center"/>
                    <w:rPr>
                      <w:rFonts w:ascii="Times New Roman" w:hAnsi="Times New Roman"/>
                      <w:b/>
                      <w:bCs/>
                      <w:color w:val="000000" w:themeColor="text1"/>
                      <w:sz w:val="21"/>
                      <w:szCs w:val="21"/>
                      <w14:textFill>
                        <w14:solidFill>
                          <w14:schemeClr w14:val="tx1"/>
                        </w14:solidFill>
                      </w14:textFill>
                    </w:rPr>
                  </w:pPr>
                  <w:r>
                    <w:rPr>
                      <w:rFonts w:ascii="Times New Roman" w:hAnsi="Times New Roman"/>
                      <w:b/>
                      <w:bCs/>
                      <w:color w:val="000000" w:themeColor="text1"/>
                      <w:sz w:val="21"/>
                      <w:szCs w:val="21"/>
                      <w14:textFill>
                        <w14:solidFill>
                          <w14:schemeClr w14:val="tx1"/>
                        </w14:solidFill>
                      </w14:textFill>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3" w:hRule="atLeast"/>
                <w:jc w:val="center"/>
              </w:trPr>
              <w:tc>
                <w:tcPr>
                  <w:tcW w:w="542" w:type="dxa"/>
                  <w:vAlign w:val="center"/>
                </w:tcPr>
                <w:p>
                  <w:pPr>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1</w:t>
                  </w:r>
                </w:p>
              </w:tc>
              <w:tc>
                <w:tcPr>
                  <w:tcW w:w="2040" w:type="dxa"/>
                  <w:vAlign w:val="center"/>
                </w:tcPr>
                <w:p>
                  <w:pPr>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drawing>
                      <wp:inline distT="0" distB="0" distL="114300" distR="114300">
                        <wp:extent cx="574675" cy="574675"/>
                        <wp:effectExtent l="0" t="0" r="15875" b="15875"/>
                        <wp:docPr id="4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3"/>
                                <pic:cNvPicPr>
                                  <a:picLocks noChangeAspect="1"/>
                                </pic:cNvPicPr>
                              </pic:nvPicPr>
                              <pic:blipFill>
                                <a:blip r:embed="rId23">
                                  <a:lum/>
                                </a:blip>
                                <a:stretch>
                                  <a:fillRect/>
                                </a:stretch>
                              </pic:blipFill>
                              <pic:spPr>
                                <a:xfrm>
                                  <a:off x="0" y="0"/>
                                  <a:ext cx="574675" cy="574675"/>
                                </a:xfrm>
                                <a:prstGeom prst="rect">
                                  <a:avLst/>
                                </a:prstGeom>
                                <a:noFill/>
                                <a:ln>
                                  <a:noFill/>
                                </a:ln>
                              </pic:spPr>
                            </pic:pic>
                          </a:graphicData>
                        </a:graphic>
                      </wp:inline>
                    </w:drawing>
                  </w:r>
                </w:p>
              </w:tc>
              <w:tc>
                <w:tcPr>
                  <w:tcW w:w="2212" w:type="dxa"/>
                  <w:vAlign w:val="center"/>
                </w:tcPr>
                <w:p>
                  <w:pPr>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drawing>
                      <wp:inline distT="0" distB="0" distL="114300" distR="114300">
                        <wp:extent cx="628650" cy="543560"/>
                        <wp:effectExtent l="0" t="0" r="0" b="8890"/>
                        <wp:docPr id="4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4"/>
                                <pic:cNvPicPr>
                                  <a:picLocks noChangeAspect="1"/>
                                </pic:cNvPicPr>
                              </pic:nvPicPr>
                              <pic:blipFill>
                                <a:blip r:embed="rId24">
                                  <a:lum/>
                                </a:blip>
                                <a:stretch>
                                  <a:fillRect/>
                                </a:stretch>
                              </pic:blipFill>
                              <pic:spPr>
                                <a:xfrm>
                                  <a:off x="0" y="0"/>
                                  <a:ext cx="628650" cy="543560"/>
                                </a:xfrm>
                                <a:prstGeom prst="rect">
                                  <a:avLst/>
                                </a:prstGeom>
                                <a:noFill/>
                                <a:ln>
                                  <a:noFill/>
                                </a:ln>
                              </pic:spPr>
                            </pic:pic>
                          </a:graphicData>
                        </a:graphic>
                      </wp:inline>
                    </w:drawing>
                  </w:r>
                </w:p>
              </w:tc>
              <w:tc>
                <w:tcPr>
                  <w:tcW w:w="1550" w:type="dxa"/>
                  <w:vAlign w:val="center"/>
                </w:tcPr>
                <w:p>
                  <w:pPr>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一般固体废物贮存</w:t>
                  </w:r>
                </w:p>
              </w:tc>
              <w:tc>
                <w:tcPr>
                  <w:tcW w:w="1673" w:type="dxa"/>
                  <w:vAlign w:val="center"/>
                </w:tcPr>
                <w:p>
                  <w:pPr>
                    <w:jc w:val="center"/>
                    <w:rPr>
                      <w:rFonts w:ascii="Times New Roman" w:hAnsi="Times New Roman"/>
                      <w:color w:val="000000" w:themeColor="text1"/>
                      <w:sz w:val="21"/>
                      <w:szCs w:val="21"/>
                      <w14:textFill>
                        <w14:solidFill>
                          <w14:schemeClr w14:val="tx1"/>
                        </w14:solidFill>
                      </w14:textFill>
                    </w:rPr>
                  </w:pPr>
                  <w:r>
                    <w:rPr>
                      <w:rFonts w:ascii="Times New Roman" w:hAnsi="Times New Roman"/>
                      <w:color w:val="000000" w:themeColor="text1"/>
                      <w:sz w:val="21"/>
                      <w:szCs w:val="21"/>
                      <w14:textFill>
                        <w14:solidFill>
                          <w14:schemeClr w14:val="tx1"/>
                        </w14:solidFill>
                      </w14:textFill>
                    </w:rPr>
                    <w:t>表示固废储存处置场所</w:t>
                  </w:r>
                </w:p>
              </w:tc>
            </w:tr>
          </w:tbl>
          <w:p>
            <w:pPr>
              <w:snapToGrid w:val="0"/>
              <w:spacing w:line="360" w:lineRule="auto"/>
              <w:ind w:firstLine="480" w:firstLineChars="200"/>
              <w:rPr>
                <w:rFonts w:hint="eastAsia" w:ascii="Times New Roman"/>
                <w:color w:val="000000" w:themeColor="text1"/>
                <w:sz w:val="24"/>
                <w:szCs w:val="24"/>
                <w14:textFill>
                  <w14:solidFill>
                    <w14:schemeClr w14:val="tx1"/>
                  </w14:solidFill>
                </w14:textFill>
              </w:rPr>
            </w:pPr>
            <w:r>
              <w:rPr>
                <w:rFonts w:hint="eastAsia" w:ascii="Times New Roman"/>
                <w:color w:val="000000" w:themeColor="text1"/>
                <w:sz w:val="24"/>
                <w:szCs w:val="24"/>
                <w14:textFill>
                  <w14:solidFill>
                    <w14:schemeClr w14:val="tx1"/>
                  </w14:solidFill>
                </w14:textFill>
              </w:rPr>
              <w:t>厂区各类废物分类收集、定点堆放在厂房一般固废暂存区，定期外售综合利用。按照《环境保护图形标志-固体废物贮存（处置）场》（GB15562.2-1995）的规定设置环境保护标志，根据《中华人民共和国固体废物污染环境防治法》（2020年9月1日施行）的相关要求，采取防扬散、防流失、防渗漏等措施。</w:t>
            </w:r>
          </w:p>
          <w:p>
            <w:pPr>
              <w:pStyle w:val="48"/>
              <w:spacing w:afterLines="0"/>
              <w:ind w:firstLine="0" w:firstLineChars="0"/>
              <w:contextualSpacing/>
              <w:rPr>
                <w:rFonts w:cs="Times New Roman"/>
                <w:color w:val="000000" w:themeColor="text1"/>
                <w:sz w:val="24"/>
                <w:szCs w:val="24"/>
                <w14:textFill>
                  <w14:solidFill>
                    <w14:schemeClr w14:val="tx1"/>
                  </w14:solidFill>
                </w14:textFill>
              </w:rPr>
            </w:pPr>
          </w:p>
          <w:p>
            <w:pPr>
              <w:pStyle w:val="48"/>
              <w:spacing w:afterLines="0"/>
              <w:ind w:firstLine="0" w:firstLineChars="0"/>
              <w:contextualSpacing/>
              <w:rPr>
                <w:rFonts w:cs="Times New Roman"/>
                <w:color w:val="000000" w:themeColor="text1"/>
                <w:sz w:val="24"/>
                <w:szCs w:val="24"/>
                <w14:textFill>
                  <w14:solidFill>
                    <w14:schemeClr w14:val="tx1"/>
                  </w14:solidFill>
                </w14:textFill>
              </w:rPr>
            </w:pPr>
            <w:r>
              <w:rPr>
                <w:rFonts w:cs="Times New Roman"/>
                <w:color w:val="000000" w:themeColor="text1"/>
                <w:sz w:val="24"/>
                <w:szCs w:val="24"/>
                <w14:textFill>
                  <w14:solidFill>
                    <w14:schemeClr w14:val="tx1"/>
                  </w14:solidFill>
                </w14:textFill>
              </w:rPr>
              <w:t>5地下水</w:t>
            </w:r>
            <w:r>
              <w:rPr>
                <w:rFonts w:hint="eastAsia" w:cs="Times New Roman"/>
                <w:color w:val="000000" w:themeColor="text1"/>
                <w:sz w:val="24"/>
                <w:szCs w:val="24"/>
                <w14:textFill>
                  <w14:solidFill>
                    <w14:schemeClr w14:val="tx1"/>
                  </w14:solidFill>
                </w14:textFill>
              </w:rPr>
              <w:t>、土壤</w:t>
            </w:r>
            <w:r>
              <w:rPr>
                <w:rFonts w:cs="Times New Roman"/>
                <w:color w:val="000000" w:themeColor="text1"/>
                <w:sz w:val="24"/>
                <w:szCs w:val="24"/>
                <w14:textFill>
                  <w14:solidFill>
                    <w14:schemeClr w14:val="tx1"/>
                  </w14:solidFill>
                </w14:textFill>
              </w:rPr>
              <w:t>环境影响分析</w:t>
            </w:r>
          </w:p>
          <w:p>
            <w:pPr>
              <w:snapToGrid w:val="0"/>
              <w:spacing w:line="360" w:lineRule="auto"/>
              <w:ind w:firstLine="480" w:firstLineChars="200"/>
              <w:rPr>
                <w:rFonts w:ascii="Times New Roman"/>
                <w:bCs/>
                <w:color w:val="000000" w:themeColor="text1"/>
                <w:kern w:val="24"/>
                <w:szCs w:val="21"/>
                <w14:textFill>
                  <w14:solidFill>
                    <w14:schemeClr w14:val="tx1"/>
                  </w14:solidFill>
                </w14:textFill>
              </w:rPr>
            </w:pPr>
            <w:r>
              <w:rPr>
                <w:rFonts w:hint="eastAsia" w:ascii="Times New Roman"/>
                <w:color w:val="000000" w:themeColor="text1"/>
                <w:sz w:val="24"/>
                <w:szCs w:val="24"/>
                <w14:textFill>
                  <w14:solidFill>
                    <w14:schemeClr w14:val="tx1"/>
                  </w14:solidFill>
                </w14:textFill>
              </w:rPr>
              <w:t>正常</w:t>
            </w:r>
            <w:r>
              <w:rPr>
                <w:rFonts w:hint="eastAsia" w:ascii="Times New Roman"/>
                <w:bCs/>
                <w:color w:val="000000" w:themeColor="text1"/>
                <w:kern w:val="24"/>
                <w:sz w:val="24"/>
                <w:szCs w:val="24"/>
                <w14:textFill>
                  <w14:solidFill>
                    <w14:schemeClr w14:val="tx1"/>
                  </w14:solidFill>
                </w14:textFill>
              </w:rPr>
              <w:t>状况</w:t>
            </w:r>
            <w:r>
              <w:rPr>
                <w:rFonts w:hint="eastAsia" w:ascii="Times New Roman"/>
                <w:color w:val="000000" w:themeColor="text1"/>
                <w:sz w:val="24"/>
                <w:szCs w:val="24"/>
                <w14:textFill>
                  <w14:solidFill>
                    <w14:schemeClr w14:val="tx1"/>
                  </w14:solidFill>
                </w14:textFill>
              </w:rPr>
              <w:t>下，本项目选用优质设备和材料，</w:t>
            </w:r>
            <w:r>
              <w:rPr>
                <w:rFonts w:ascii="Times New Roman"/>
                <w:bCs/>
                <w:color w:val="000000" w:themeColor="text1"/>
                <w:kern w:val="24"/>
                <w:sz w:val="24"/>
                <w:szCs w:val="24"/>
                <w14:textFill>
                  <w14:solidFill>
                    <w14:schemeClr w14:val="tx1"/>
                  </w14:solidFill>
                </w14:textFill>
              </w:rPr>
              <w:t>并加强日常管理和维修维护工作， 可有效防止和减</w:t>
            </w:r>
            <w:r>
              <w:rPr>
                <w:rFonts w:ascii="Times New Roman"/>
                <w:bCs/>
                <w:color w:val="000000" w:themeColor="text1"/>
                <w:kern w:val="24"/>
                <w:szCs w:val="21"/>
                <w14:textFill>
                  <w14:solidFill>
                    <w14:schemeClr w14:val="tx1"/>
                  </w14:solidFill>
                </w14:textFill>
              </w:rPr>
              <w:t>少跑冒滴漏现象的发生</w:t>
            </w:r>
            <w:r>
              <w:rPr>
                <w:rFonts w:hint="eastAsia" w:ascii="Times New Roman"/>
                <w:bCs/>
                <w:color w:val="000000" w:themeColor="text1"/>
                <w:kern w:val="24"/>
                <w:szCs w:val="21"/>
                <w14:textFill>
                  <w14:solidFill>
                    <w14:schemeClr w14:val="tx1"/>
                  </w14:solidFill>
                </w14:textFill>
              </w:rPr>
              <w:t>，</w:t>
            </w:r>
            <w:r>
              <w:rPr>
                <w:rFonts w:ascii="Times New Roman"/>
                <w:bCs/>
                <w:color w:val="000000" w:themeColor="text1"/>
                <w:kern w:val="24"/>
                <w:szCs w:val="21"/>
                <w14:textFill>
                  <w14:solidFill>
                    <w14:schemeClr w14:val="tx1"/>
                  </w14:solidFill>
                </w14:textFill>
              </w:rPr>
              <w:t>同时，本项目按照重点防渗区进行防渗处理，可有效阻止污染物下渗。</w:t>
            </w:r>
          </w:p>
          <w:p>
            <w:pPr>
              <w:snapToGrid w:val="0"/>
              <w:spacing w:line="360" w:lineRule="auto"/>
              <w:ind w:firstLine="480" w:firstLineChars="200"/>
              <w:rPr>
                <w:rFonts w:ascii="Times New Roman"/>
                <w:bCs/>
                <w:color w:val="000000" w:themeColor="text1"/>
                <w:kern w:val="24"/>
                <w:szCs w:val="21"/>
                <w14:textFill>
                  <w14:solidFill>
                    <w14:schemeClr w14:val="tx1"/>
                  </w14:solidFill>
                </w14:textFill>
              </w:rPr>
            </w:pPr>
            <w:r>
              <w:rPr>
                <w:rFonts w:hint="eastAsia" w:ascii="Times New Roman"/>
                <w:bCs/>
                <w:color w:val="000000" w:themeColor="text1"/>
                <w:kern w:val="24"/>
                <w:szCs w:val="21"/>
                <w14:textFill>
                  <w14:solidFill>
                    <w14:schemeClr w14:val="tx1"/>
                  </w14:solidFill>
                </w14:textFill>
              </w:rPr>
              <w:t>正常状况下本项目基本</w:t>
            </w:r>
            <w:r>
              <w:rPr>
                <w:rFonts w:hint="eastAsia" w:ascii="Times New Roman"/>
                <w:color w:val="000000" w:themeColor="text1"/>
                <w:szCs w:val="21"/>
                <w14:textFill>
                  <w14:solidFill>
                    <w14:schemeClr w14:val="tx1"/>
                  </w14:solidFill>
                </w14:textFill>
              </w:rPr>
              <w:t>不会对地下水、土壤造成污染。</w:t>
            </w:r>
          </w:p>
          <w:p>
            <w:pPr>
              <w:snapToGrid w:val="0"/>
              <w:spacing w:line="360" w:lineRule="auto"/>
              <w:ind w:firstLine="480" w:firstLineChars="200"/>
              <w:rPr>
                <w:rFonts w:ascii="Times New Roman"/>
                <w:color w:val="000000" w:themeColor="text1"/>
                <w:szCs w:val="21"/>
                <w14:textFill>
                  <w14:solidFill>
                    <w14:schemeClr w14:val="tx1"/>
                  </w14:solidFill>
                </w14:textFill>
              </w:rPr>
            </w:pPr>
            <w:r>
              <w:rPr>
                <w:rFonts w:hint="eastAsia" w:ascii="Times New Roman"/>
                <w:color w:val="000000" w:themeColor="text1"/>
                <w:szCs w:val="21"/>
                <w14:textFill>
                  <w14:solidFill>
                    <w14:schemeClr w14:val="tx1"/>
                  </w14:solidFill>
                </w14:textFill>
              </w:rPr>
              <w:t>防泄漏（渗漏）措施是从根本上杜绝和减少污染物泄漏的治本措施，即从源头控制措施，主要包括在工艺、设备等采取相应措施，将污染物泄漏的环境风险事故降到最低程度。</w:t>
            </w:r>
          </w:p>
          <w:p>
            <w:pPr>
              <w:snapToGrid w:val="0"/>
              <w:spacing w:line="360" w:lineRule="auto"/>
              <w:ind w:firstLine="480" w:firstLineChars="200"/>
              <w:rPr>
                <w:color w:val="000000" w:themeColor="text1"/>
                <w:szCs w:val="21"/>
                <w14:textFill>
                  <w14:solidFill>
                    <w14:schemeClr w14:val="tx1"/>
                  </w14:solidFill>
                </w14:textFill>
              </w:rPr>
            </w:pPr>
            <w:r>
              <w:rPr>
                <w:rFonts w:ascii="Times New Roman"/>
                <w:bCs/>
                <w:color w:val="000000" w:themeColor="text1"/>
                <w:kern w:val="24"/>
                <w:szCs w:val="21"/>
                <w14:textFill>
                  <w14:solidFill>
                    <w14:schemeClr w14:val="tx1"/>
                  </w14:solidFill>
                </w14:textFill>
              </w:rPr>
              <w:t>本项目</w:t>
            </w:r>
            <w:r>
              <w:rPr>
                <w:rFonts w:hint="eastAsia" w:ascii="Times New Roman"/>
                <w:bCs/>
                <w:color w:val="000000" w:themeColor="text1"/>
                <w:kern w:val="24"/>
                <w:szCs w:val="21"/>
                <w:lang w:val="en-US" w:eastAsia="zh-CN"/>
                <w14:textFill>
                  <w14:solidFill>
                    <w14:schemeClr w14:val="tx1"/>
                  </w14:solidFill>
                </w14:textFill>
              </w:rPr>
              <w:t>管道、搅拌池、储存池进行重点防渗，</w:t>
            </w:r>
            <w:r>
              <w:rPr>
                <w:rFonts w:ascii="Times New Roman"/>
                <w:bCs/>
                <w:color w:val="000000" w:themeColor="text1"/>
                <w:kern w:val="24"/>
                <w:szCs w:val="21"/>
                <w14:textFill>
                  <w14:solidFill>
                    <w14:schemeClr w14:val="tx1"/>
                  </w14:solidFill>
                </w14:textFill>
              </w:rPr>
              <w:t>重点防渗区</w:t>
            </w:r>
            <w:r>
              <w:rPr>
                <w:rFonts w:ascii="Times New Roman"/>
                <w:color w:val="000000" w:themeColor="text1"/>
                <w:szCs w:val="21"/>
                <w14:textFill>
                  <w14:solidFill>
                    <w14:schemeClr w14:val="tx1"/>
                  </w14:solidFill>
                </w14:textFill>
              </w:rPr>
              <w:t>防渗技术要求：等效渗透系数≤1×10</w:t>
            </w:r>
            <w:r>
              <w:rPr>
                <w:rFonts w:ascii="Times New Roman"/>
                <w:color w:val="000000" w:themeColor="text1"/>
                <w:szCs w:val="21"/>
                <w:vertAlign w:val="superscript"/>
                <w14:textFill>
                  <w14:solidFill>
                    <w14:schemeClr w14:val="tx1"/>
                  </w14:solidFill>
                </w14:textFill>
              </w:rPr>
              <w:t>-10</w:t>
            </w:r>
            <w:r>
              <w:rPr>
                <w:rFonts w:ascii="Times New Roman"/>
                <w:color w:val="000000" w:themeColor="text1"/>
                <w:szCs w:val="21"/>
                <w14:textFill>
                  <w14:solidFill>
                    <w14:schemeClr w14:val="tx1"/>
                  </w14:solidFill>
                </w14:textFill>
              </w:rPr>
              <w:t>cm/s。</w:t>
            </w:r>
          </w:p>
          <w:p>
            <w:pPr>
              <w:spacing w:line="360" w:lineRule="auto"/>
              <w:ind w:firstLine="480" w:firstLineChars="200"/>
              <w:contextualSpacing/>
            </w:pPr>
            <w:r>
              <w:rPr>
                <w:rFonts w:hint="eastAsia" w:ascii="Times New Roman" w:hAnsi="Times New Roman"/>
                <w:color w:val="000000" w:themeColor="text1"/>
                <w:szCs w:val="21"/>
                <w14:textFill>
                  <w14:solidFill>
                    <w14:schemeClr w14:val="tx1"/>
                  </w14:solidFill>
                </w14:textFill>
              </w:rPr>
              <w:t>在防渗措施得以落实和加强环境管理的前提下，本项目不会对地下水、土壤环境产生明显影响。</w:t>
            </w:r>
          </w:p>
          <w:p>
            <w:pPr>
              <w:pStyle w:val="30"/>
              <w:snapToGrid w:val="0"/>
              <w:spacing w:after="0" w:line="360" w:lineRule="auto"/>
              <w:ind w:left="0" w:leftChars="0" w:firstLine="0"/>
              <w:rPr>
                <w:rFonts w:ascii="Times New Roman" w:hAnsi="Times New Roman"/>
                <w:b/>
                <w:bCs/>
                <w:color w:val="000000" w:themeColor="text1"/>
                <w14:textFill>
                  <w14:solidFill>
                    <w14:schemeClr w14:val="tx1"/>
                  </w14:solidFill>
                </w14:textFill>
              </w:rPr>
            </w:pPr>
          </w:p>
          <w:p>
            <w:pPr>
              <w:pStyle w:val="30"/>
              <w:snapToGrid w:val="0"/>
              <w:spacing w:after="0" w:line="360" w:lineRule="auto"/>
              <w:ind w:left="0" w:leftChars="0" w:firstLine="0"/>
              <w:rPr>
                <w:rFonts w:ascii="Times New Roman" w:hAnsi="Times New Roman"/>
                <w:b/>
                <w:bCs/>
                <w:color w:val="000000" w:themeColor="text1"/>
                <w14:textFill>
                  <w14:solidFill>
                    <w14:schemeClr w14:val="tx1"/>
                  </w14:solidFill>
                </w14:textFill>
              </w:rPr>
            </w:pPr>
            <w:r>
              <w:rPr>
                <w:rFonts w:ascii="Times New Roman" w:hAnsi="Times New Roman"/>
                <w:b/>
                <w:bCs/>
                <w:color w:val="000000" w:themeColor="text1"/>
                <w14:textFill>
                  <w14:solidFill>
                    <w14:schemeClr w14:val="tx1"/>
                  </w14:solidFill>
                </w14:textFill>
              </w:rPr>
              <w:t>6生态</w:t>
            </w:r>
          </w:p>
          <w:p>
            <w:pPr>
              <w:pStyle w:val="30"/>
              <w:snapToGrid w:val="0"/>
              <w:spacing w:after="0" w:line="360" w:lineRule="auto"/>
              <w:ind w:left="0" w:leftChars="0" w:firstLine="480" w:firstLineChars="200"/>
              <w:rPr>
                <w:rFonts w:hint="eastAsia" w:ascii="Times New Roman" w:hAnsi="Times New Roman" w:cs="Times New Roman" w:eastAsiaTheme="minorEastAsia"/>
                <w:b w:val="0"/>
                <w:bCs w:val="0"/>
                <w:color w:val="000000" w:themeColor="text1"/>
                <w:kern w:val="2"/>
                <w:sz w:val="24"/>
                <w:szCs w:val="24"/>
                <w:lang w:val="en-US" w:eastAsia="zh-CN" w:bidi="ar-SA"/>
                <w14:textFill>
                  <w14:solidFill>
                    <w14:schemeClr w14:val="tx1"/>
                  </w14:solidFill>
                </w14:textFill>
              </w:rPr>
            </w:pPr>
            <w:r>
              <w:rPr>
                <w:rFonts w:hint="eastAsia" w:ascii="Times New Roman" w:hAnsi="Times New Roman" w:cs="Times New Roman" w:eastAsiaTheme="minorEastAsia"/>
                <w:b w:val="0"/>
                <w:bCs w:val="0"/>
                <w:color w:val="000000" w:themeColor="text1"/>
                <w:kern w:val="2"/>
                <w:sz w:val="24"/>
                <w:szCs w:val="24"/>
                <w:lang w:val="en-US" w:eastAsia="zh-CN" w:bidi="ar-SA"/>
                <w14:textFill>
                  <w14:solidFill>
                    <w14:schemeClr w14:val="tx1"/>
                  </w14:solidFill>
                </w14:textFill>
              </w:rPr>
              <w:t>项目对现有工程的废水进行有效处理，使其作为肥料施入农田，不仅能改良土壤，提高土壤肥力，而且通过参与农田生态系统的物质循环，可增加作物产量和提高品质。但因为一定面积范围内的土壤和作物对养分的吸收能力是有限的，如果还田过量，多余的养分会随着水分流失或者变成气体的方式流失，有效处理后合理还田，对生态环境无明显影响。</w:t>
            </w:r>
          </w:p>
          <w:p>
            <w:pPr>
              <w:pStyle w:val="29"/>
            </w:pPr>
          </w:p>
          <w:p>
            <w:pPr>
              <w:pStyle w:val="48"/>
              <w:snapToGrid w:val="0"/>
              <w:spacing w:afterLines="0"/>
              <w:ind w:firstLine="0" w:firstLineChars="0"/>
              <w:rPr>
                <w:rFonts w:cs="Times New Roman"/>
                <w:color w:val="000000" w:themeColor="text1"/>
                <w:sz w:val="24"/>
                <w:szCs w:val="24"/>
                <w14:textFill>
                  <w14:solidFill>
                    <w14:schemeClr w14:val="tx1"/>
                  </w14:solidFill>
                </w14:textFill>
              </w:rPr>
            </w:pPr>
            <w:r>
              <w:rPr>
                <w:rFonts w:hint="eastAsia" w:cs="Times New Roman"/>
                <w:color w:val="000000" w:themeColor="text1"/>
                <w:sz w:val="24"/>
                <w:szCs w:val="24"/>
                <w:lang w:val="en-US" w:eastAsia="zh-CN"/>
                <w14:textFill>
                  <w14:solidFill>
                    <w14:schemeClr w14:val="tx1"/>
                  </w14:solidFill>
                </w14:textFill>
              </w:rPr>
              <w:t>7</w:t>
            </w:r>
            <w:r>
              <w:rPr>
                <w:rFonts w:cs="Times New Roman"/>
                <w:color w:val="000000" w:themeColor="text1"/>
                <w:sz w:val="24"/>
                <w:szCs w:val="24"/>
                <w14:textFill>
                  <w14:solidFill>
                    <w14:schemeClr w14:val="tx1"/>
                  </w14:solidFill>
                </w14:textFill>
              </w:rPr>
              <w:t>环境风险</w:t>
            </w:r>
          </w:p>
          <w:p>
            <w:pPr>
              <w:pStyle w:val="40"/>
              <w:adjustRightInd/>
              <w:snapToGrid w:val="0"/>
              <w:spacing w:line="360" w:lineRule="auto"/>
              <w:ind w:firstLine="480" w:firstLineChars="200"/>
              <w:jc w:val="both"/>
              <w:rPr>
                <w:b w:val="0"/>
                <w:bCs w:val="0"/>
                <w:color w:val="000000" w:themeColor="text1"/>
                <w:szCs w:val="21"/>
                <w14:textFill>
                  <w14:solidFill>
                    <w14:schemeClr w14:val="tx1"/>
                  </w14:solidFill>
                </w14:textFill>
              </w:rPr>
            </w:pPr>
            <w:r>
              <w:rPr>
                <w:rFonts w:hint="eastAsia" w:ascii="Times New Roman" w:hAnsi="Times New Roman" w:cs="Times New Roman"/>
                <w:b w:val="0"/>
                <w:bCs w:val="0"/>
                <w:color w:val="000000" w:themeColor="text1"/>
                <w:sz w:val="24"/>
                <w:szCs w:val="24"/>
                <w:lang w:val="en-US" w:eastAsia="zh-CN"/>
                <w14:textFill>
                  <w14:solidFill>
                    <w14:schemeClr w14:val="tx1"/>
                  </w14:solidFill>
                </w14:textFill>
              </w:rPr>
              <w:t>本项目不新增环境风险物质，建设单位现有工程已具备晚上的风险防范措施，且已编制突发环境事件应急预案并备案，满足环境风险防范要求</w:t>
            </w:r>
            <w:r>
              <w:rPr>
                <w:rFonts w:hint="eastAsia" w:ascii="Times New Roman" w:hAnsi="Times New Roman" w:cs="Times New Roman"/>
                <w:b w:val="0"/>
                <w:bCs w:val="0"/>
                <w:color w:val="000000" w:themeColor="text1"/>
                <w:sz w:val="24"/>
                <w:szCs w:val="24"/>
                <w14:textFill>
                  <w14:solidFill>
                    <w14:schemeClr w14:val="tx1"/>
                  </w14:solidFill>
                </w14:textFill>
              </w:rPr>
              <w:t>。</w:t>
            </w:r>
          </w:p>
          <w:p>
            <w:pPr>
              <w:pStyle w:val="29"/>
              <w:snapToGrid/>
              <w:spacing w:before="0" w:after="0" w:line="360" w:lineRule="auto"/>
              <w:ind w:right="0" w:firstLine="0" w:firstLineChars="0"/>
              <w:rPr>
                <w:rFonts w:ascii="Times New Roman" w:hAnsi="Times New Roman"/>
                <w:b/>
                <w:color w:val="000000" w:themeColor="text1"/>
                <w:spacing w:val="-10"/>
                <w:sz w:val="21"/>
                <w:szCs w:val="21"/>
                <w14:textFill>
                  <w14:solidFill>
                    <w14:schemeClr w14:val="tx1"/>
                  </w14:solidFill>
                </w14:textFill>
              </w:rPr>
            </w:pPr>
          </w:p>
          <w:p>
            <w:pPr>
              <w:pStyle w:val="29"/>
              <w:snapToGrid/>
              <w:spacing w:before="0" w:after="0" w:line="360" w:lineRule="auto"/>
              <w:ind w:right="0" w:firstLine="0" w:firstLineChars="0"/>
              <w:rPr>
                <w:rFonts w:ascii="Times New Roman" w:hAnsi="Times New Roman"/>
                <w:bCs/>
                <w:color w:val="000000" w:themeColor="text1"/>
                <w:spacing w:val="-10"/>
                <w:sz w:val="24"/>
                <w:szCs w:val="24"/>
                <w14:textFill>
                  <w14:solidFill>
                    <w14:schemeClr w14:val="tx1"/>
                  </w14:solidFill>
                </w14:textFill>
              </w:rPr>
            </w:pPr>
            <w:r>
              <w:rPr>
                <w:rFonts w:hint="eastAsia" w:ascii="Times New Roman" w:hAnsi="Times New Roman"/>
                <w:b/>
                <w:color w:val="000000" w:themeColor="text1"/>
                <w:spacing w:val="-10"/>
                <w:sz w:val="24"/>
                <w:szCs w:val="24"/>
                <w:lang w:val="en-US" w:eastAsia="zh-CN"/>
                <w14:textFill>
                  <w14:solidFill>
                    <w14:schemeClr w14:val="tx1"/>
                  </w14:solidFill>
                </w14:textFill>
              </w:rPr>
              <w:t>8</w:t>
            </w:r>
            <w:r>
              <w:rPr>
                <w:rFonts w:ascii="Times New Roman" w:hAnsi="Times New Roman"/>
                <w:b/>
                <w:color w:val="000000" w:themeColor="text1"/>
                <w:spacing w:val="-10"/>
                <w:sz w:val="24"/>
                <w:szCs w:val="24"/>
                <w14:textFill>
                  <w14:solidFill>
                    <w14:schemeClr w14:val="tx1"/>
                  </w14:solidFill>
                </w14:textFill>
              </w:rPr>
              <w:t>电磁辐射</w:t>
            </w:r>
          </w:p>
          <w:p>
            <w:pPr>
              <w:pStyle w:val="29"/>
              <w:snapToGrid/>
              <w:spacing w:before="0" w:after="0" w:line="360" w:lineRule="auto"/>
              <w:ind w:right="0" w:firstLine="440" w:firstLineChars="200"/>
              <w:rPr>
                <w:rFonts w:ascii="Times New Roman" w:hAnsi="Times New Roman"/>
                <w:bCs/>
                <w:color w:val="000000" w:themeColor="text1"/>
                <w:spacing w:val="-10"/>
                <w:sz w:val="24"/>
                <w:szCs w:val="24"/>
                <w14:textFill>
                  <w14:solidFill>
                    <w14:schemeClr w14:val="tx1"/>
                  </w14:solidFill>
                </w14:textFill>
              </w:rPr>
            </w:pPr>
            <w:r>
              <w:rPr>
                <w:rFonts w:hint="eastAsia" w:ascii="Times New Roman" w:hAnsi="Times New Roman"/>
                <w:bCs/>
                <w:color w:val="000000" w:themeColor="text1"/>
                <w:spacing w:val="-10"/>
                <w:sz w:val="24"/>
                <w:szCs w:val="24"/>
                <w14:textFill>
                  <w14:solidFill>
                    <w14:schemeClr w14:val="tx1"/>
                  </w14:solidFill>
                </w14:textFill>
              </w:rPr>
              <w:t>不涉及</w:t>
            </w:r>
            <w:r>
              <w:rPr>
                <w:rFonts w:ascii="Times New Roman" w:hAnsi="Times New Roman"/>
                <w:bCs/>
                <w:color w:val="000000" w:themeColor="text1"/>
                <w:spacing w:val="-10"/>
                <w:sz w:val="24"/>
                <w:szCs w:val="24"/>
                <w14:textFill>
                  <w14:solidFill>
                    <w14:schemeClr w14:val="tx1"/>
                  </w14:solidFill>
                </w14:textFill>
              </w:rPr>
              <w:t>。</w:t>
            </w:r>
          </w:p>
          <w:p>
            <w:pPr>
              <w:rPr>
                <w:sz w:val="24"/>
                <w:szCs w:val="24"/>
              </w:rPr>
            </w:pPr>
          </w:p>
          <w:p>
            <w:pPr>
              <w:pStyle w:val="29"/>
              <w:snapToGrid/>
              <w:spacing w:before="0" w:after="0" w:line="360" w:lineRule="auto"/>
              <w:ind w:right="0" w:firstLine="0" w:firstLineChars="0"/>
              <w:rPr>
                <w:rFonts w:ascii="宋体" w:hAnsi="宋体" w:cs="宋体"/>
                <w:b/>
                <w:bCs/>
                <w:color w:val="000000" w:themeColor="text1"/>
                <w:kern w:val="2"/>
                <w:sz w:val="24"/>
                <w:szCs w:val="24"/>
                <w14:textFill>
                  <w14:solidFill>
                    <w14:schemeClr w14:val="tx1"/>
                  </w14:solidFill>
                </w14:textFill>
              </w:rPr>
            </w:pPr>
            <w:r>
              <w:rPr>
                <w:rFonts w:hint="eastAsia" w:ascii="Times New Roman" w:hAnsi="Times New Roman"/>
                <w:b/>
                <w:bCs/>
                <w:color w:val="000000" w:themeColor="text1"/>
                <w:kern w:val="2"/>
                <w:sz w:val="24"/>
                <w:szCs w:val="24"/>
                <w:lang w:val="en-US" w:eastAsia="zh-CN"/>
                <w14:textFill>
                  <w14:solidFill>
                    <w14:schemeClr w14:val="tx1"/>
                  </w14:solidFill>
                </w14:textFill>
              </w:rPr>
              <w:t>9</w:t>
            </w:r>
            <w:r>
              <w:rPr>
                <w:rFonts w:hint="eastAsia" w:ascii="宋体" w:hAnsi="宋体" w:cs="宋体"/>
                <w:b/>
                <w:bCs/>
                <w:color w:val="000000" w:themeColor="text1"/>
                <w:kern w:val="2"/>
                <w:sz w:val="24"/>
                <w:szCs w:val="24"/>
                <w14:textFill>
                  <w14:solidFill>
                    <w14:schemeClr w14:val="tx1"/>
                  </w14:solidFill>
                </w14:textFill>
              </w:rPr>
              <w:t>碳排放</w:t>
            </w:r>
          </w:p>
          <w:p>
            <w:pPr>
              <w:pStyle w:val="29"/>
              <w:snapToGrid/>
              <w:spacing w:before="0" w:after="0" w:line="360" w:lineRule="auto"/>
              <w:ind w:right="0" w:firstLineChars="20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碳排放是关于温室气体排放的一个总称或简称。温室气体中最主要的气体是二氧化碳，因此用碳一词作为代表。多数科学家和政府承认温室气体已经并将继续为地球和人类带来灾难，所以“控制碳排放”和“碳中和”这样的术语就成为容易被大多数人所理解，接受并采取行动的文化基础。我们的日常生活一直都在排放二氧化碳，而如何通过有节制的生活，以及如何通过节能减污的技术来减少工厂和企业的碳排放量，成为本世纪重要的世界问题。</w:t>
            </w:r>
          </w:p>
          <w:p>
            <w:pPr>
              <w:snapToGrid w:val="0"/>
              <w:spacing w:line="360" w:lineRule="auto"/>
              <w:ind w:firstLine="480"/>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根据</w:t>
            </w:r>
            <w:r>
              <w:rPr>
                <w:rFonts w:ascii="Times New Roman" w:hAnsi="Times New Roman"/>
                <w:color w:val="000000" w:themeColor="text1"/>
                <w:sz w:val="24"/>
                <w:szCs w:val="24"/>
                <w14:textFill>
                  <w14:solidFill>
                    <w14:schemeClr w14:val="tx1"/>
                  </w14:solidFill>
                </w14:textFill>
              </w:rPr>
              <w:t>《秦皇岛市深入打好污染防治攻坚战实施方案》</w:t>
            </w:r>
            <w:r>
              <w:rPr>
                <w:rFonts w:hint="eastAsia" w:ascii="Times New Roman" w:hAnsi="Times New Roman"/>
                <w:color w:val="000000" w:themeColor="text1"/>
                <w:sz w:val="24"/>
                <w:szCs w:val="24"/>
                <w14:textFill>
                  <w14:solidFill>
                    <w14:schemeClr w14:val="tx1"/>
                  </w14:solidFill>
                </w14:textFill>
              </w:rPr>
              <w:t>等相关文件</w:t>
            </w:r>
            <w:r>
              <w:rPr>
                <w:rFonts w:ascii="Times New Roman" w:hAnsi="Times New Roman"/>
                <w:color w:val="000000" w:themeColor="text1"/>
                <w:sz w:val="24"/>
                <w:szCs w:val="24"/>
                <w14:textFill>
                  <w14:solidFill>
                    <w14:schemeClr w14:val="tx1"/>
                  </w14:solidFill>
                </w14:textFill>
              </w:rPr>
              <w:t>要求</w:t>
            </w:r>
            <w:r>
              <w:rPr>
                <w:rFonts w:hint="eastAsia" w:ascii="Times New Roman" w:hAnsi="Times New Roman"/>
                <w:color w:val="000000" w:themeColor="text1"/>
                <w:sz w:val="24"/>
                <w:szCs w:val="24"/>
                <w14:textFill>
                  <w14:solidFill>
                    <w14:schemeClr w14:val="tx1"/>
                  </w14:solidFill>
                </w14:textFill>
              </w:rPr>
              <w:t>，开展项目碳排放环境影响评价，计算碳排放情况，提出项目碳减排意见等</w:t>
            </w:r>
            <w:r>
              <w:rPr>
                <w:rFonts w:ascii="Times New Roman" w:hAnsi="Times New Roman"/>
                <w:color w:val="000000" w:themeColor="text1"/>
                <w:sz w:val="24"/>
                <w:szCs w:val="24"/>
                <w14:textFill>
                  <w14:solidFill>
                    <w14:schemeClr w14:val="tx1"/>
                  </w14:solidFill>
                </w14:textFill>
              </w:rPr>
              <w:t>。</w:t>
            </w:r>
          </w:p>
          <w:p>
            <w:pPr>
              <w:pStyle w:val="29"/>
              <w:snapToGrid/>
              <w:spacing w:before="0" w:after="0" w:line="360" w:lineRule="auto"/>
              <w:ind w:right="0" w:firstLineChars="20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碳排放指建设项目在生产运行阶段煤炭、石油、天然气等化石燃料燃烧活动和工业生产过程等活动产生的二氧化碳排放，以及因使用外购的电力和热力等所导致的二氧化碳排放。</w:t>
            </w:r>
          </w:p>
          <w:p>
            <w:pPr>
              <w:pStyle w:val="29"/>
              <w:snapToGrid/>
              <w:spacing w:before="0" w:after="0" w:line="360" w:lineRule="auto"/>
              <w:ind w:right="0" w:firstLineChars="20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企业净购入的电力隐含的CO</w:t>
            </w:r>
            <w:r>
              <w:rPr>
                <w:rFonts w:ascii="Times New Roman" w:hAnsi="Times New Roman"/>
                <w:color w:val="000000" w:themeColor="text1"/>
                <w:kern w:val="2"/>
                <w:sz w:val="24"/>
                <w:szCs w:val="24"/>
                <w:vertAlign w:val="subscript"/>
                <w14:textFill>
                  <w14:solidFill>
                    <w14:schemeClr w14:val="tx1"/>
                  </w14:solidFill>
                </w14:textFill>
              </w:rPr>
              <w:t>2</w:t>
            </w:r>
            <w:r>
              <w:rPr>
                <w:rFonts w:ascii="Times New Roman" w:hAnsi="Times New Roman"/>
                <w:color w:val="000000" w:themeColor="text1"/>
                <w:kern w:val="2"/>
                <w:sz w:val="24"/>
                <w:szCs w:val="24"/>
                <w14:textFill>
                  <w14:solidFill>
                    <w14:schemeClr w14:val="tx1"/>
                  </w14:solidFill>
                </w14:textFill>
              </w:rPr>
              <w:t>排放量按下式计算。</w:t>
            </w:r>
          </w:p>
          <w:p>
            <w:pPr>
              <w:pStyle w:val="29"/>
              <w:snapToGrid/>
              <w:spacing w:before="0" w:after="0" w:line="360" w:lineRule="auto"/>
              <w:ind w:right="0" w:firstLine="480" w:firstLineChars="200"/>
              <w:jc w:val="both"/>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drawing>
                <wp:inline distT="0" distB="0" distL="0" distR="0">
                  <wp:extent cx="1602740" cy="44704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25"/>
                          <a:srcRect r="1560"/>
                          <a:stretch>
                            <a:fillRect/>
                          </a:stretch>
                        </pic:blipFill>
                        <pic:spPr>
                          <a:xfrm>
                            <a:off x="0" y="0"/>
                            <a:ext cx="1602740" cy="447619"/>
                          </a:xfrm>
                          <a:prstGeom prst="rect">
                            <a:avLst/>
                          </a:prstGeom>
                        </pic:spPr>
                      </pic:pic>
                    </a:graphicData>
                  </a:graphic>
                </wp:inline>
              </w:drawing>
            </w:r>
          </w:p>
          <w:p>
            <w:pPr>
              <w:pStyle w:val="29"/>
              <w:snapToGrid/>
              <w:spacing w:before="0" w:after="0" w:line="360" w:lineRule="auto"/>
              <w:ind w:right="0" w:firstLineChars="20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本项目用电量为</w:t>
            </w:r>
            <w:r>
              <w:rPr>
                <w:rFonts w:hint="eastAsia" w:ascii="Times New Roman" w:hAnsi="Times New Roman"/>
                <w:color w:val="000000" w:themeColor="text1"/>
                <w:kern w:val="2"/>
                <w:sz w:val="24"/>
                <w:szCs w:val="24"/>
                <w:lang w:val="en-US" w:eastAsia="zh-CN"/>
                <w14:textFill>
                  <w14:solidFill>
                    <w14:schemeClr w14:val="tx1"/>
                  </w14:solidFill>
                </w14:textFill>
              </w:rPr>
              <w:t>0.6</w:t>
            </w:r>
            <w:r>
              <w:rPr>
                <w:rFonts w:ascii="Times New Roman" w:hAnsi="Times New Roman"/>
                <w:color w:val="000000" w:themeColor="text1"/>
                <w:kern w:val="2"/>
                <w:sz w:val="24"/>
                <w:szCs w:val="24"/>
                <w14:textFill>
                  <w14:solidFill>
                    <w14:schemeClr w14:val="tx1"/>
                  </w14:solidFill>
                </w14:textFill>
              </w:rPr>
              <w:t>万kWh/a，电力排放因子取0.5</w:t>
            </w:r>
            <w:r>
              <w:rPr>
                <w:rFonts w:hint="eastAsia" w:ascii="Times New Roman" w:hAnsi="Times New Roman"/>
                <w:color w:val="000000" w:themeColor="text1"/>
                <w:kern w:val="2"/>
                <w:sz w:val="24"/>
                <w:szCs w:val="24"/>
                <w:lang w:val="en-US" w:eastAsia="zh-CN"/>
                <w14:textFill>
                  <w14:solidFill>
                    <w14:schemeClr w14:val="tx1"/>
                  </w14:solidFill>
                </w14:textFill>
              </w:rPr>
              <w:t>703</w:t>
            </w:r>
            <w:r>
              <w:rPr>
                <w:rFonts w:ascii="Times New Roman" w:hAnsi="Times New Roman"/>
                <w:color w:val="000000" w:themeColor="text1"/>
                <w:kern w:val="2"/>
                <w:sz w:val="24"/>
                <w:szCs w:val="24"/>
                <w14:textFill>
                  <w14:solidFill>
                    <w14:schemeClr w14:val="tx1"/>
                  </w14:solidFill>
                </w14:textFill>
              </w:rPr>
              <w:t>tCO</w:t>
            </w:r>
            <w:r>
              <w:rPr>
                <w:rFonts w:ascii="Times New Roman" w:hAnsi="Times New Roman"/>
                <w:color w:val="000000" w:themeColor="text1"/>
                <w:kern w:val="2"/>
                <w:sz w:val="24"/>
                <w:szCs w:val="24"/>
                <w:vertAlign w:val="subscript"/>
                <w14:textFill>
                  <w14:solidFill>
                    <w14:schemeClr w14:val="tx1"/>
                  </w14:solidFill>
                </w14:textFill>
              </w:rPr>
              <w:t>2</w:t>
            </w:r>
            <w:r>
              <w:rPr>
                <w:rFonts w:ascii="Times New Roman" w:hAnsi="Times New Roman"/>
                <w:color w:val="000000" w:themeColor="text1"/>
                <w:kern w:val="2"/>
                <w:sz w:val="24"/>
                <w:szCs w:val="24"/>
                <w14:textFill>
                  <w14:solidFill>
                    <w14:schemeClr w14:val="tx1"/>
                  </w14:solidFill>
                </w14:textFill>
              </w:rPr>
              <w:t>/MWh，经计算，净购入电力CO</w:t>
            </w:r>
            <w:r>
              <w:rPr>
                <w:rFonts w:ascii="Times New Roman" w:hAnsi="Times New Roman"/>
                <w:color w:val="000000" w:themeColor="text1"/>
                <w:kern w:val="2"/>
                <w:sz w:val="24"/>
                <w:szCs w:val="24"/>
                <w:vertAlign w:val="subscript"/>
                <w14:textFill>
                  <w14:solidFill>
                    <w14:schemeClr w14:val="tx1"/>
                  </w14:solidFill>
                </w14:textFill>
              </w:rPr>
              <w:t>2</w:t>
            </w:r>
            <w:r>
              <w:rPr>
                <w:rFonts w:ascii="Times New Roman" w:hAnsi="Times New Roman"/>
                <w:color w:val="000000" w:themeColor="text1"/>
                <w:kern w:val="2"/>
                <w:sz w:val="24"/>
                <w:szCs w:val="24"/>
                <w14:textFill>
                  <w14:solidFill>
                    <w14:schemeClr w14:val="tx1"/>
                  </w14:solidFill>
                </w14:textFill>
              </w:rPr>
              <w:t>排放量为</w:t>
            </w:r>
            <w:r>
              <w:rPr>
                <w:rFonts w:hint="eastAsia" w:ascii="Times New Roman" w:hAnsi="Times New Roman"/>
                <w:color w:val="000000" w:themeColor="text1"/>
                <w:kern w:val="2"/>
                <w:sz w:val="24"/>
                <w:szCs w:val="24"/>
                <w:lang w:val="en-US" w:eastAsia="zh-CN"/>
                <w14:textFill>
                  <w14:solidFill>
                    <w14:schemeClr w14:val="tx1"/>
                  </w14:solidFill>
                </w14:textFill>
              </w:rPr>
              <w:t>3.422</w:t>
            </w:r>
            <w:r>
              <w:rPr>
                <w:rFonts w:ascii="Times New Roman" w:hAnsi="Times New Roman"/>
                <w:color w:val="000000" w:themeColor="text1"/>
                <w:kern w:val="2"/>
                <w:sz w:val="24"/>
                <w:szCs w:val="24"/>
                <w14:textFill>
                  <w14:solidFill>
                    <w14:schemeClr w14:val="tx1"/>
                  </w14:solidFill>
                </w14:textFill>
              </w:rPr>
              <w:t>吨。</w:t>
            </w:r>
          </w:p>
          <w:p>
            <w:pPr>
              <w:pStyle w:val="29"/>
              <w:snapToGrid/>
              <w:spacing w:before="0" w:after="0" w:line="360" w:lineRule="auto"/>
              <w:ind w:right="0" w:firstLineChars="20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针对项目碳排放，企业应积极采取减碳措施，最大限度的减少生产过程中碳排放。</w:t>
            </w:r>
          </w:p>
          <w:p>
            <w:pPr>
              <w:pStyle w:val="29"/>
              <w:snapToGrid/>
              <w:spacing w:before="0" w:after="0" w:line="360" w:lineRule="auto"/>
              <w:ind w:right="0" w:firstLineChars="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w:t>
            </w:r>
            <w:r>
              <w:rPr>
                <w:rFonts w:hint="eastAsia" w:ascii="Times New Roman" w:hAnsi="Times New Roman"/>
                <w:color w:val="000000" w:themeColor="text1"/>
                <w:kern w:val="2"/>
                <w:sz w:val="24"/>
                <w:szCs w:val="24"/>
                <w:lang w:val="en-US" w:eastAsia="zh-CN"/>
                <w14:textFill>
                  <w14:solidFill>
                    <w14:schemeClr w14:val="tx1"/>
                  </w14:solidFill>
                </w14:textFill>
              </w:rPr>
              <w:t>1</w:t>
            </w:r>
            <w:r>
              <w:rPr>
                <w:rFonts w:ascii="Times New Roman" w:hAnsi="Times New Roman"/>
                <w:color w:val="000000" w:themeColor="text1"/>
                <w:kern w:val="2"/>
                <w:sz w:val="24"/>
                <w:szCs w:val="24"/>
                <w14:textFill>
                  <w14:solidFill>
                    <w14:schemeClr w14:val="tx1"/>
                  </w14:solidFill>
                </w14:textFill>
              </w:rPr>
              <w:t>）选用技术先进、性能可靠的节能型设备，提高用能水平。从节能、环保角度出发，优先选用效率高、能耗低、噪声低的设备。</w:t>
            </w:r>
          </w:p>
          <w:p>
            <w:pPr>
              <w:pStyle w:val="29"/>
              <w:snapToGrid/>
              <w:spacing w:before="0" w:after="0" w:line="360" w:lineRule="auto"/>
              <w:ind w:right="0" w:firstLineChars="20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w:t>
            </w:r>
            <w:r>
              <w:rPr>
                <w:rFonts w:hint="eastAsia" w:ascii="Times New Roman" w:hAnsi="Times New Roman"/>
                <w:color w:val="000000" w:themeColor="text1"/>
                <w:kern w:val="2"/>
                <w:sz w:val="24"/>
                <w:szCs w:val="24"/>
                <w:lang w:val="en-US" w:eastAsia="zh-CN"/>
                <w14:textFill>
                  <w14:solidFill>
                    <w14:schemeClr w14:val="tx1"/>
                  </w14:solidFill>
                </w14:textFill>
              </w:rPr>
              <w:t>2</w:t>
            </w:r>
            <w:r>
              <w:rPr>
                <w:rFonts w:ascii="Times New Roman" w:hAnsi="Times New Roman"/>
                <w:color w:val="000000" w:themeColor="text1"/>
                <w:kern w:val="2"/>
                <w:sz w:val="24"/>
                <w:szCs w:val="24"/>
                <w14:textFill>
                  <w14:solidFill>
                    <w14:schemeClr w14:val="tx1"/>
                  </w14:solidFill>
                </w14:textFill>
              </w:rPr>
              <w:t>）选用合格的水泵、阀门、管道等，做到管路系统不发生渗漏和爆裂。</w:t>
            </w:r>
          </w:p>
          <w:p>
            <w:pPr>
              <w:pStyle w:val="29"/>
              <w:snapToGrid/>
              <w:spacing w:before="0" w:after="0" w:line="360" w:lineRule="auto"/>
              <w:ind w:right="0" w:firstLineChars="20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w:t>
            </w:r>
            <w:r>
              <w:rPr>
                <w:rFonts w:hint="eastAsia" w:ascii="Times New Roman" w:hAnsi="Times New Roman"/>
                <w:color w:val="000000" w:themeColor="text1"/>
                <w:kern w:val="2"/>
                <w:sz w:val="24"/>
                <w:szCs w:val="24"/>
                <w:lang w:val="en-US" w:eastAsia="zh-CN"/>
                <w14:textFill>
                  <w14:solidFill>
                    <w14:schemeClr w14:val="tx1"/>
                  </w14:solidFill>
                </w14:textFill>
              </w:rPr>
              <w:t>3</w:t>
            </w:r>
            <w:r>
              <w:rPr>
                <w:rFonts w:ascii="Times New Roman" w:hAnsi="Times New Roman"/>
                <w:color w:val="000000" w:themeColor="text1"/>
                <w:kern w:val="2"/>
                <w:sz w:val="24"/>
                <w:szCs w:val="24"/>
                <w14:textFill>
                  <w14:solidFill>
                    <w14:schemeClr w14:val="tx1"/>
                  </w14:solidFill>
                </w14:textFill>
              </w:rPr>
              <w:t>）建议企业建立健全能源管理机构和管理制度，最大限度的减少生产过程中碳排放。项目建成实施后，建议开展节能和清洁生产审核，挖掘节能降耗减碳等先进生产技术，进一步减少碳排放，同时根据国家及地方关于碳排放相关文件、要求，履行相关手续。</w:t>
            </w:r>
          </w:p>
          <w:p>
            <w:pPr>
              <w:pStyle w:val="29"/>
              <w:snapToGrid/>
              <w:spacing w:before="0" w:after="0" w:line="360" w:lineRule="auto"/>
              <w:ind w:right="0" w:firstLineChars="20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w:t>
            </w:r>
            <w:r>
              <w:rPr>
                <w:rFonts w:hint="eastAsia" w:ascii="Times New Roman" w:hAnsi="Times New Roman"/>
                <w:color w:val="000000" w:themeColor="text1"/>
                <w:kern w:val="2"/>
                <w:sz w:val="24"/>
                <w:szCs w:val="24"/>
                <w:lang w:val="en-US" w:eastAsia="zh-CN"/>
                <w14:textFill>
                  <w14:solidFill>
                    <w14:schemeClr w14:val="tx1"/>
                  </w14:solidFill>
                </w14:textFill>
              </w:rPr>
              <w:t>4</w:t>
            </w:r>
            <w:r>
              <w:rPr>
                <w:rFonts w:ascii="Times New Roman" w:hAnsi="Times New Roman"/>
                <w:color w:val="000000" w:themeColor="text1"/>
                <w:kern w:val="2"/>
                <w:sz w:val="24"/>
                <w:szCs w:val="24"/>
                <w14:textFill>
                  <w14:solidFill>
                    <w14:schemeClr w14:val="tx1"/>
                  </w14:solidFill>
                </w14:textFill>
              </w:rPr>
              <w:t>）建立碳排放台账制度，对其进行控制管理。</w:t>
            </w:r>
          </w:p>
          <w:p>
            <w:pPr>
              <w:pStyle w:val="29"/>
              <w:snapToGrid/>
              <w:spacing w:before="0" w:after="0" w:line="360" w:lineRule="auto"/>
              <w:ind w:right="0" w:firstLineChars="200"/>
              <w:rPr>
                <w:rFonts w:ascii="Times New Roman" w:hAnsi="Times New Roman"/>
                <w:color w:val="000000" w:themeColor="text1"/>
                <w:kern w:val="2"/>
                <w:sz w:val="24"/>
                <w:szCs w:val="24"/>
                <w14:textFill>
                  <w14:solidFill>
                    <w14:schemeClr w14:val="tx1"/>
                  </w14:solidFill>
                </w14:textFill>
              </w:rPr>
            </w:pPr>
            <w:r>
              <w:rPr>
                <w:rFonts w:ascii="Times New Roman" w:hAnsi="Times New Roman"/>
                <w:color w:val="000000" w:themeColor="text1"/>
                <w:kern w:val="2"/>
                <w:sz w:val="24"/>
                <w:szCs w:val="24"/>
                <w14:textFill>
                  <w14:solidFill>
                    <w14:schemeClr w14:val="tx1"/>
                  </w14:solidFill>
                </w14:textFill>
              </w:rPr>
              <w:t>（</w:t>
            </w:r>
            <w:r>
              <w:rPr>
                <w:rFonts w:hint="eastAsia" w:ascii="Times New Roman" w:hAnsi="Times New Roman"/>
                <w:color w:val="000000" w:themeColor="text1"/>
                <w:kern w:val="2"/>
                <w:sz w:val="24"/>
                <w:szCs w:val="24"/>
                <w:lang w:val="en-US" w:eastAsia="zh-CN"/>
                <w14:textFill>
                  <w14:solidFill>
                    <w14:schemeClr w14:val="tx1"/>
                  </w14:solidFill>
                </w14:textFill>
              </w:rPr>
              <w:t>5</w:t>
            </w:r>
            <w:r>
              <w:rPr>
                <w:rFonts w:ascii="Times New Roman" w:hAnsi="Times New Roman"/>
                <w:color w:val="000000" w:themeColor="text1"/>
                <w:kern w:val="2"/>
                <w:sz w:val="24"/>
                <w:szCs w:val="24"/>
                <w14:textFill>
                  <w14:solidFill>
                    <w14:schemeClr w14:val="tx1"/>
                  </w14:solidFill>
                </w14:textFill>
              </w:rPr>
              <w:t>）根据实际工况的需求及其变化，动态调整设备的运行状态，全方位采用低碳技术，削减“碳源”，增加“碳汇”。</w:t>
            </w:r>
          </w:p>
          <w:p>
            <w:pPr>
              <w:rPr>
                <w:rFonts w:ascii="Times New Roman" w:hAnsi="Times New Roman"/>
                <w:color w:val="000000" w:themeColor="text1"/>
                <w:kern w:val="2"/>
                <w:sz w:val="24"/>
                <w:szCs w:val="24"/>
                <w14:textFill>
                  <w14:solidFill>
                    <w14:schemeClr w14:val="tx1"/>
                  </w14:solidFill>
                </w14:textFill>
              </w:rPr>
            </w:pPr>
          </w:p>
          <w:p>
            <w:pPr>
              <w:pStyle w:val="29"/>
              <w:snapToGrid/>
              <w:spacing w:before="0" w:after="0" w:line="360" w:lineRule="auto"/>
              <w:ind w:right="0" w:firstLine="0" w:firstLineChars="0"/>
              <w:rPr>
                <w:rFonts w:hint="eastAsia" w:ascii="宋体" w:hAnsi="宋体" w:cs="宋体" w:eastAsiaTheme="minorEastAsia"/>
                <w:b/>
                <w:bCs/>
                <w:color w:val="000000" w:themeColor="text1"/>
                <w:kern w:val="2"/>
                <w:sz w:val="24"/>
                <w:szCs w:val="24"/>
                <w:lang w:eastAsia="zh-CN"/>
                <w14:textFill>
                  <w14:solidFill>
                    <w14:schemeClr w14:val="tx1"/>
                  </w14:solidFill>
                </w14:textFill>
              </w:rPr>
            </w:pPr>
            <w:r>
              <w:rPr>
                <w:rFonts w:hint="eastAsia" w:ascii="Times New Roman" w:hAnsi="Times New Roman"/>
                <w:b/>
                <w:bCs/>
                <w:color w:val="000000" w:themeColor="text1"/>
                <w:kern w:val="2"/>
                <w:sz w:val="24"/>
                <w:szCs w:val="24"/>
                <w14:textFill>
                  <w14:solidFill>
                    <w14:schemeClr w14:val="tx1"/>
                  </w14:solidFill>
                </w14:textFill>
              </w:rPr>
              <w:t>1</w:t>
            </w:r>
            <w:r>
              <w:rPr>
                <w:rFonts w:hint="eastAsia" w:ascii="Times New Roman" w:hAnsi="Times New Roman"/>
                <w:b/>
                <w:bCs/>
                <w:color w:val="000000" w:themeColor="text1"/>
                <w:kern w:val="2"/>
                <w:sz w:val="24"/>
                <w:szCs w:val="24"/>
                <w:lang w:val="en-US" w:eastAsia="zh-CN"/>
                <w14:textFill>
                  <w14:solidFill>
                    <w14:schemeClr w14:val="tx1"/>
                  </w14:solidFill>
                </w14:textFill>
              </w:rPr>
              <w:t>1</w:t>
            </w:r>
            <w:r>
              <w:rPr>
                <w:rFonts w:hint="eastAsia" w:ascii="宋体" w:hAnsi="宋体" w:cs="宋体"/>
                <w:b/>
                <w:bCs/>
                <w:color w:val="000000" w:themeColor="text1"/>
                <w:kern w:val="2"/>
                <w:sz w:val="24"/>
                <w:szCs w:val="24"/>
                <w:lang w:val="en-US" w:eastAsia="zh-CN"/>
                <w14:textFill>
                  <w14:solidFill>
                    <w14:schemeClr w14:val="tx1"/>
                  </w14:solidFill>
                </w14:textFill>
              </w:rPr>
              <w:t>三本账</w:t>
            </w:r>
          </w:p>
          <w:p>
            <w:pPr>
              <w:spacing w:line="360" w:lineRule="auto"/>
              <w:ind w:firstLine="480" w:firstLineChars="200"/>
              <w:rPr>
                <w:rFonts w:ascii="Times New Roman" w:hAnsi="Times New Roman" w:cs="Times New Roman" w:eastAsiaTheme="minorEastAsia"/>
                <w:color w:val="000000" w:themeColor="text1"/>
                <w:kern w:val="2"/>
                <w:sz w:val="24"/>
                <w:szCs w:val="24"/>
                <w:lang w:val="en-US" w:eastAsia="zh-CN" w:bidi="ar-SA"/>
                <w14:textFill>
                  <w14:solidFill>
                    <w14:schemeClr w14:val="tx1"/>
                  </w14:solidFill>
                </w14:textFill>
              </w:rPr>
            </w:pPr>
            <w:bookmarkStart w:id="9" w:name="_Toc2924"/>
            <w:r>
              <w:rPr>
                <w:rFonts w:ascii="Times New Roman" w:hAnsi="Times New Roman" w:cs="Times New Roman" w:eastAsiaTheme="minorEastAsia"/>
                <w:color w:val="000000" w:themeColor="text1"/>
                <w:kern w:val="2"/>
                <w:sz w:val="24"/>
                <w:szCs w:val="24"/>
                <w:lang w:val="en-US" w:eastAsia="zh-CN" w:bidi="ar-SA"/>
                <w14:textFill>
                  <w14:solidFill>
                    <w14:schemeClr w14:val="tx1"/>
                  </w14:solidFill>
                </w14:textFill>
              </w:rPr>
              <w:t>本项目实施后污染物排放“</w:t>
            </w:r>
            <w:bookmarkStart w:id="15" w:name="_GoBack"/>
            <w:bookmarkEnd w:id="15"/>
            <w:r>
              <w:rPr>
                <w:rFonts w:hint="eastAsia" w:ascii="Times New Roman" w:hAnsi="Times New Roman" w:cs="Times New Roman"/>
                <w:color w:val="000000" w:themeColor="text1"/>
                <w:kern w:val="2"/>
                <w:sz w:val="24"/>
                <w:szCs w:val="24"/>
                <w:lang w:val="en-US" w:eastAsia="zh-CN" w:bidi="ar-SA"/>
                <w14:textFill>
                  <w14:solidFill>
                    <w14:schemeClr w14:val="tx1"/>
                  </w14:solidFill>
                </w14:textFill>
              </w:rPr>
              <w:t>三本账</w:t>
            </w:r>
            <w:r>
              <w:rPr>
                <w:rFonts w:ascii="Times New Roman" w:hAnsi="Times New Roman" w:cs="Times New Roman" w:eastAsiaTheme="minorEastAsia"/>
                <w:color w:val="000000" w:themeColor="text1"/>
                <w:kern w:val="2"/>
                <w:sz w:val="24"/>
                <w:szCs w:val="24"/>
                <w:lang w:val="en-US" w:eastAsia="zh-CN" w:bidi="ar-SA"/>
                <w14:textFill>
                  <w14:solidFill>
                    <w14:schemeClr w14:val="tx1"/>
                  </w14:solidFill>
                </w14:textFill>
              </w:rPr>
              <w:t>”核算情况如下：</w:t>
            </w:r>
            <w:bookmarkEnd w:id="9"/>
          </w:p>
          <w:p>
            <w:pPr>
              <w:adjustRightInd w:val="0"/>
              <w:snapToGrid w:val="0"/>
              <w:spacing w:line="360" w:lineRule="auto"/>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表</w:t>
            </w:r>
            <w:r>
              <w:rPr>
                <w:rFonts w:hint="eastAsia" w:ascii="Times New Roman" w:hAnsi="Times New Roman" w:cs="Times New Roman"/>
                <w:b/>
                <w:bCs/>
                <w:color w:val="auto"/>
                <w:sz w:val="21"/>
                <w:szCs w:val="21"/>
                <w:highlight w:val="none"/>
                <w:lang w:val="en-US" w:eastAsia="zh-CN"/>
              </w:rPr>
              <w:t>33</w:t>
            </w:r>
            <w:r>
              <w:rPr>
                <w:rFonts w:hint="default" w:ascii="Times New Roman" w:hAnsi="Times New Roman" w:cs="Times New Roman"/>
                <w:b/>
                <w:bCs/>
                <w:color w:val="auto"/>
                <w:sz w:val="21"/>
                <w:szCs w:val="21"/>
                <w:highlight w:val="none"/>
              </w:rPr>
              <w:t xml:space="preserve">  技改前后污染物排放“</w:t>
            </w:r>
            <w:r>
              <w:rPr>
                <w:rFonts w:hint="eastAsia" w:ascii="Times New Roman" w:hAnsi="Times New Roman" w:cs="Times New Roman"/>
                <w:b/>
                <w:bCs/>
                <w:color w:val="auto"/>
                <w:sz w:val="21"/>
                <w:szCs w:val="21"/>
                <w:highlight w:val="none"/>
                <w:lang w:eastAsia="zh-CN"/>
              </w:rPr>
              <w:t>三本账</w:t>
            </w:r>
            <w:r>
              <w:rPr>
                <w:rFonts w:hint="default" w:ascii="Times New Roman" w:hAnsi="Times New Roman" w:cs="Times New Roman"/>
                <w:b/>
                <w:bCs/>
                <w:color w:val="auto"/>
                <w:sz w:val="21"/>
                <w:szCs w:val="21"/>
                <w:highlight w:val="none"/>
              </w:rPr>
              <w:t>”</w:t>
            </w:r>
          </w:p>
          <w:tbl>
            <w:tblPr>
              <w:tblStyle w:val="31"/>
              <w:tblW w:w="500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3"/>
              <w:gridCol w:w="1726"/>
              <w:gridCol w:w="1061"/>
              <w:gridCol w:w="1185"/>
              <w:gridCol w:w="1185"/>
              <w:gridCol w:w="1187"/>
              <w:gridCol w:w="1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类别</w:t>
                  </w:r>
                </w:p>
              </w:tc>
              <w:tc>
                <w:tcPr>
                  <w:tcW w:w="1041"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污染物</w:t>
                  </w:r>
                </w:p>
              </w:tc>
              <w:tc>
                <w:tcPr>
                  <w:tcW w:w="640"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现有</w:t>
                  </w:r>
                  <w:r>
                    <w:rPr>
                      <w:rFonts w:hint="eastAsia" w:ascii="Times New Roman" w:hAnsi="Times New Roman" w:cs="Times New Roman"/>
                      <w:b w:val="0"/>
                      <w:bCs w:val="0"/>
                      <w:color w:val="auto"/>
                      <w:kern w:val="2"/>
                      <w:sz w:val="21"/>
                      <w:szCs w:val="21"/>
                      <w:highlight w:val="none"/>
                      <w:lang w:val="en-US" w:eastAsia="zh-CN"/>
                    </w:rPr>
                    <w:t>项目</w:t>
                  </w:r>
                  <w:r>
                    <w:rPr>
                      <w:rFonts w:hint="default" w:ascii="Times New Roman" w:hAnsi="Times New Roman" w:cs="Times New Roman"/>
                      <w:b w:val="0"/>
                      <w:bCs w:val="0"/>
                      <w:color w:val="auto"/>
                      <w:kern w:val="2"/>
                      <w:sz w:val="21"/>
                      <w:szCs w:val="21"/>
                      <w:highlight w:val="none"/>
                    </w:rPr>
                    <w:t>排放量（t/a）</w:t>
                  </w:r>
                </w:p>
              </w:tc>
              <w:tc>
                <w:tcPr>
                  <w:tcW w:w="714"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拟建</w:t>
                  </w:r>
                  <w:r>
                    <w:rPr>
                      <w:rFonts w:hint="eastAsia" w:ascii="Times New Roman" w:hAnsi="Times New Roman" w:cs="Times New Roman"/>
                      <w:b w:val="0"/>
                      <w:bCs w:val="0"/>
                      <w:color w:val="auto"/>
                      <w:kern w:val="2"/>
                      <w:sz w:val="21"/>
                      <w:szCs w:val="21"/>
                      <w:highlight w:val="none"/>
                      <w:lang w:val="en-US" w:eastAsia="zh-CN"/>
                    </w:rPr>
                    <w:t>项目</w:t>
                  </w:r>
                  <w:r>
                    <w:rPr>
                      <w:rFonts w:hint="default" w:ascii="Times New Roman" w:hAnsi="Times New Roman" w:cs="Times New Roman"/>
                      <w:b w:val="0"/>
                      <w:bCs w:val="0"/>
                      <w:color w:val="auto"/>
                      <w:kern w:val="2"/>
                      <w:sz w:val="21"/>
                      <w:szCs w:val="21"/>
                      <w:highlight w:val="none"/>
                    </w:rPr>
                    <w:t>排放量（t/a）</w:t>
                  </w:r>
                </w:p>
              </w:tc>
              <w:tc>
                <w:tcPr>
                  <w:tcW w:w="714"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“以新带老”削减量（t/a）</w:t>
                  </w:r>
                </w:p>
              </w:tc>
              <w:tc>
                <w:tcPr>
                  <w:tcW w:w="715"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全厂排放量（t/a）</w:t>
                  </w:r>
                </w:p>
              </w:tc>
              <w:tc>
                <w:tcPr>
                  <w:tcW w:w="712"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增减量（t/a）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restar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废气</w:t>
                  </w:r>
                </w:p>
              </w:tc>
              <w:tc>
                <w:tcPr>
                  <w:tcW w:w="1041"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颗粒物</w:t>
                  </w:r>
                </w:p>
              </w:tc>
              <w:tc>
                <w:tcPr>
                  <w:tcW w:w="640"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0.071</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5"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0.071</w:t>
                  </w:r>
                </w:p>
              </w:tc>
              <w:tc>
                <w:tcPr>
                  <w:tcW w:w="712"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bidi="ar-SA"/>
                    </w:rPr>
                  </w:pPr>
                  <w:r>
                    <w:rPr>
                      <w:rFonts w:hint="eastAsia" w:ascii="Times New Roman" w:hAnsi="Times New Roman" w:cs="Times New Roman"/>
                      <w:b w:val="0"/>
                      <w:bCs w:val="0"/>
                      <w:color w:val="auto"/>
                      <w:kern w:val="2"/>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
                    <w:ind w:firstLine="0" w:firstLineChars="0"/>
                    <w:jc w:val="center"/>
                    <w:rPr>
                      <w:rFonts w:hint="default"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SO</w:t>
                  </w:r>
                  <w:r>
                    <w:rPr>
                      <w:rFonts w:hint="eastAsia" w:ascii="Times New Roman" w:hAnsi="Times New Roman" w:cs="Times New Roman"/>
                      <w:b w:val="0"/>
                      <w:bCs w:val="0"/>
                      <w:color w:val="auto"/>
                      <w:kern w:val="2"/>
                      <w:sz w:val="21"/>
                      <w:szCs w:val="21"/>
                      <w:highlight w:val="none"/>
                      <w:vertAlign w:val="subscript"/>
                      <w:lang w:val="en-US" w:eastAsia="zh-CN"/>
                    </w:rPr>
                    <w:t>2</w:t>
                  </w:r>
                </w:p>
              </w:tc>
              <w:tc>
                <w:tcPr>
                  <w:tcW w:w="640"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0.092</w:t>
                  </w:r>
                </w:p>
              </w:tc>
              <w:tc>
                <w:tcPr>
                  <w:tcW w:w="714"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w:t>
                  </w:r>
                </w:p>
              </w:tc>
              <w:tc>
                <w:tcPr>
                  <w:tcW w:w="714"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w:t>
                  </w:r>
                </w:p>
              </w:tc>
              <w:tc>
                <w:tcPr>
                  <w:tcW w:w="715"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0.092</w:t>
                  </w:r>
                </w:p>
              </w:tc>
              <w:tc>
                <w:tcPr>
                  <w:tcW w:w="712" w:type="pct"/>
                  <w:noWrap w:val="0"/>
                  <w:vAlign w:val="center"/>
                </w:tcPr>
                <w:p>
                  <w:pPr>
                    <w:pStyle w:val="2"/>
                    <w:ind w:firstLine="0" w:firstLineChars="0"/>
                    <w:jc w:val="center"/>
                    <w:rPr>
                      <w:rFonts w:hint="eastAsia"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
                    <w:ind w:firstLine="0" w:firstLineChars="0"/>
                    <w:jc w:val="center"/>
                    <w:rPr>
                      <w:rFonts w:hint="default"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NO</w:t>
                  </w:r>
                  <w:r>
                    <w:rPr>
                      <w:rFonts w:hint="eastAsia" w:ascii="Times New Roman" w:hAnsi="Times New Roman" w:cs="Times New Roman"/>
                      <w:b w:val="0"/>
                      <w:bCs w:val="0"/>
                      <w:color w:val="auto"/>
                      <w:kern w:val="2"/>
                      <w:sz w:val="21"/>
                      <w:szCs w:val="21"/>
                      <w:highlight w:val="none"/>
                      <w:vertAlign w:val="subscript"/>
                      <w:lang w:val="en-US" w:eastAsia="zh-CN"/>
                    </w:rPr>
                    <w:t>x</w:t>
                  </w:r>
                </w:p>
              </w:tc>
              <w:tc>
                <w:tcPr>
                  <w:tcW w:w="640"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0.864</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5"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0.864</w:t>
                  </w:r>
                </w:p>
              </w:tc>
              <w:tc>
                <w:tcPr>
                  <w:tcW w:w="712" w:type="pct"/>
                  <w:noWrap w:val="0"/>
                  <w:vAlign w:val="center"/>
                </w:tcPr>
                <w:p>
                  <w:pPr>
                    <w:pStyle w:val="54"/>
                    <w:spacing w:beforeLines="0" w:afterLines="0" w:line="240" w:lineRule="exact"/>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甲醇</w:t>
                  </w:r>
                </w:p>
              </w:tc>
              <w:tc>
                <w:tcPr>
                  <w:tcW w:w="640"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5"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w:t>
                  </w:r>
                </w:p>
              </w:tc>
              <w:tc>
                <w:tcPr>
                  <w:tcW w:w="712" w:type="pct"/>
                  <w:noWrap w:val="0"/>
                  <w:vAlign w:val="center"/>
                </w:tcPr>
                <w:p>
                  <w:pPr>
                    <w:pStyle w:val="54"/>
                    <w:spacing w:beforeLines="0" w:afterLines="0" w:line="240" w:lineRule="exact"/>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NH</w:t>
                  </w:r>
                  <w:r>
                    <w:rPr>
                      <w:rFonts w:hint="eastAsia" w:ascii="Times New Roman" w:hAnsi="Times New Roman" w:cs="Times New Roman"/>
                      <w:b w:val="0"/>
                      <w:bCs w:val="0"/>
                      <w:color w:val="auto"/>
                      <w:kern w:val="2"/>
                      <w:sz w:val="21"/>
                      <w:szCs w:val="21"/>
                      <w:highlight w:val="none"/>
                      <w:vertAlign w:val="subscript"/>
                      <w:lang w:val="en-US" w:eastAsia="zh-CN"/>
                    </w:rPr>
                    <w:t>3</w:t>
                  </w:r>
                </w:p>
              </w:tc>
              <w:tc>
                <w:tcPr>
                  <w:tcW w:w="640"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0.328</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5"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0.328</w:t>
                  </w:r>
                </w:p>
              </w:tc>
              <w:tc>
                <w:tcPr>
                  <w:tcW w:w="712" w:type="pct"/>
                  <w:noWrap w:val="0"/>
                  <w:vAlign w:val="center"/>
                </w:tcPr>
                <w:p>
                  <w:pPr>
                    <w:pStyle w:val="54"/>
                    <w:spacing w:beforeLines="0" w:afterLines="0" w:line="240" w:lineRule="exact"/>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H</w:t>
                  </w:r>
                  <w:r>
                    <w:rPr>
                      <w:rFonts w:hint="eastAsia" w:ascii="Times New Roman" w:hAnsi="Times New Roman" w:cs="Times New Roman"/>
                      <w:b w:val="0"/>
                      <w:bCs w:val="0"/>
                      <w:color w:val="auto"/>
                      <w:kern w:val="2"/>
                      <w:sz w:val="21"/>
                      <w:szCs w:val="21"/>
                      <w:highlight w:val="none"/>
                      <w:vertAlign w:val="subscript"/>
                      <w:lang w:val="en-US" w:eastAsia="zh-CN"/>
                    </w:rPr>
                    <w:t>2</w:t>
                  </w:r>
                  <w:r>
                    <w:rPr>
                      <w:rFonts w:hint="eastAsia" w:ascii="Times New Roman" w:hAnsi="Times New Roman" w:cs="Times New Roman"/>
                      <w:b w:val="0"/>
                      <w:bCs w:val="0"/>
                      <w:color w:val="auto"/>
                      <w:kern w:val="2"/>
                      <w:sz w:val="21"/>
                      <w:szCs w:val="21"/>
                      <w:highlight w:val="none"/>
                      <w:lang w:val="en-US" w:eastAsia="zh-CN"/>
                    </w:rPr>
                    <w:t>S</w:t>
                  </w:r>
                </w:p>
              </w:tc>
              <w:tc>
                <w:tcPr>
                  <w:tcW w:w="640"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0.009</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4"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w:t>
                  </w:r>
                </w:p>
              </w:tc>
              <w:tc>
                <w:tcPr>
                  <w:tcW w:w="715" w:type="pct"/>
                  <w:noWrap w:val="0"/>
                  <w:vAlign w:val="center"/>
                </w:tcPr>
                <w:p>
                  <w:pPr>
                    <w:pStyle w:val="2"/>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0.009</w:t>
                  </w:r>
                </w:p>
              </w:tc>
              <w:tc>
                <w:tcPr>
                  <w:tcW w:w="712" w:type="pct"/>
                  <w:noWrap w:val="0"/>
                  <w:vAlign w:val="center"/>
                </w:tcPr>
                <w:p>
                  <w:pPr>
                    <w:pStyle w:val="54"/>
                    <w:spacing w:beforeLines="0" w:afterLines="0" w:line="240" w:lineRule="exact"/>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restart"/>
                  <w:noWrap w:val="0"/>
                  <w:vAlign w:val="center"/>
                </w:tcPr>
                <w:p>
                  <w:pPr>
                    <w:pStyle w:val="2"/>
                    <w:ind w:firstLine="0" w:firstLineChars="0"/>
                    <w:jc w:val="center"/>
                    <w:rPr>
                      <w:rFonts w:hint="eastAsia"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废水</w:t>
                  </w:r>
                </w:p>
              </w:tc>
              <w:tc>
                <w:tcPr>
                  <w:tcW w:w="1041"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COD</w:t>
                  </w:r>
                </w:p>
              </w:tc>
              <w:tc>
                <w:tcPr>
                  <w:tcW w:w="640" w:type="pct"/>
                  <w:noWrap w:val="0"/>
                  <w:vAlign w:val="center"/>
                </w:tcPr>
                <w:p>
                  <w:pPr>
                    <w:pStyle w:val="2"/>
                    <w:ind w:firstLine="0" w:firstLineChars="0"/>
                    <w:jc w:val="center"/>
                    <w:rPr>
                      <w:rFonts w:hint="default"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1.372</w:t>
                  </w:r>
                </w:p>
              </w:tc>
              <w:tc>
                <w:tcPr>
                  <w:tcW w:w="714" w:type="pct"/>
                  <w:noWrap w:val="0"/>
                  <w:vAlign w:val="center"/>
                </w:tcPr>
                <w:p>
                  <w:pPr>
                    <w:pStyle w:val="2"/>
                    <w:ind w:firstLine="0" w:firstLineChars="0"/>
                    <w:jc w:val="center"/>
                    <w:rPr>
                      <w:rFonts w:hint="eastAsia"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w:t>
                  </w:r>
                </w:p>
              </w:tc>
              <w:tc>
                <w:tcPr>
                  <w:tcW w:w="714" w:type="pct"/>
                  <w:noWrap w:val="0"/>
                  <w:vAlign w:val="center"/>
                </w:tcPr>
                <w:p>
                  <w:pPr>
                    <w:pStyle w:val="2"/>
                    <w:ind w:firstLine="0" w:firstLineChars="0"/>
                    <w:jc w:val="center"/>
                    <w:rPr>
                      <w:rFonts w:hint="default"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0.526</w:t>
                  </w:r>
                </w:p>
              </w:tc>
              <w:tc>
                <w:tcPr>
                  <w:tcW w:w="715" w:type="pct"/>
                  <w:noWrap w:val="0"/>
                  <w:vAlign w:val="center"/>
                </w:tcPr>
                <w:p>
                  <w:pPr>
                    <w:pStyle w:val="2"/>
                    <w:ind w:firstLine="0" w:firstLineChars="0"/>
                    <w:jc w:val="center"/>
                    <w:rPr>
                      <w:rFonts w:hint="default"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0.846</w:t>
                  </w:r>
                </w:p>
              </w:tc>
              <w:tc>
                <w:tcPr>
                  <w:tcW w:w="712" w:type="pct"/>
                  <w:noWrap w:val="0"/>
                  <w:vAlign w:val="center"/>
                </w:tcPr>
                <w:p>
                  <w:pPr>
                    <w:pStyle w:val="2"/>
                    <w:ind w:firstLine="0" w:firstLineChars="0"/>
                    <w:jc w:val="center"/>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hAnsi="Times New Roman" w:cs="Times New Roman"/>
                      <w:b w:val="0"/>
                      <w:bCs w:val="0"/>
                      <w:color w:val="auto"/>
                      <w:kern w:val="2"/>
                      <w:sz w:val="21"/>
                      <w:szCs w:val="21"/>
                      <w:highlight w:val="none"/>
                      <w:lang w:val="en-US" w:eastAsia="zh-CN"/>
                    </w:rPr>
                    <w:t>-0.526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NH</w:t>
                  </w:r>
                  <w:r>
                    <w:rPr>
                      <w:rFonts w:hint="eastAsia" w:ascii="Times New Roman" w:hAnsi="Times New Roman" w:cs="Times New Roman"/>
                      <w:b w:val="0"/>
                      <w:bCs w:val="0"/>
                      <w:color w:val="auto"/>
                      <w:kern w:val="2"/>
                      <w:sz w:val="21"/>
                      <w:szCs w:val="21"/>
                      <w:highlight w:val="none"/>
                      <w:vertAlign w:val="subscript"/>
                      <w:lang w:val="en-US" w:eastAsia="zh-CN"/>
                    </w:rPr>
                    <w:t>3</w:t>
                  </w:r>
                  <w:r>
                    <w:rPr>
                      <w:rFonts w:hint="eastAsia" w:ascii="Times New Roman" w:hAnsi="Times New Roman" w:cs="Times New Roman"/>
                      <w:b w:val="0"/>
                      <w:bCs w:val="0"/>
                      <w:color w:val="auto"/>
                      <w:kern w:val="2"/>
                      <w:sz w:val="21"/>
                      <w:szCs w:val="21"/>
                      <w:highlight w:val="none"/>
                      <w:lang w:val="en-US" w:eastAsia="zh-CN"/>
                    </w:rPr>
                    <w:t>-N</w:t>
                  </w:r>
                </w:p>
              </w:tc>
              <w:tc>
                <w:tcPr>
                  <w:tcW w:w="640" w:type="pct"/>
                  <w:noWrap w:val="0"/>
                  <w:vAlign w:val="center"/>
                </w:tcPr>
                <w:p>
                  <w:pPr>
                    <w:pStyle w:val="2"/>
                    <w:ind w:firstLine="0" w:firstLineChars="0"/>
                    <w:jc w:val="center"/>
                    <w:rPr>
                      <w:rFonts w:hint="default"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0.010</w:t>
                  </w:r>
                </w:p>
              </w:tc>
              <w:tc>
                <w:tcPr>
                  <w:tcW w:w="714" w:type="pct"/>
                  <w:noWrap w:val="0"/>
                  <w:vAlign w:val="center"/>
                </w:tcPr>
                <w:p>
                  <w:pPr>
                    <w:pStyle w:val="2"/>
                    <w:ind w:firstLine="0" w:firstLineChars="0"/>
                    <w:jc w:val="center"/>
                    <w:rPr>
                      <w:rFonts w:hint="eastAsia"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w:t>
                  </w:r>
                </w:p>
              </w:tc>
              <w:tc>
                <w:tcPr>
                  <w:tcW w:w="714" w:type="pct"/>
                  <w:noWrap w:val="0"/>
                  <w:vAlign w:val="center"/>
                </w:tcPr>
                <w:p>
                  <w:pPr>
                    <w:pStyle w:val="2"/>
                    <w:ind w:firstLine="0" w:firstLineChars="0"/>
                    <w:jc w:val="center"/>
                    <w:rPr>
                      <w:rFonts w:hint="default"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0.004</w:t>
                  </w:r>
                </w:p>
              </w:tc>
              <w:tc>
                <w:tcPr>
                  <w:tcW w:w="715" w:type="pct"/>
                  <w:noWrap w:val="0"/>
                  <w:vAlign w:val="center"/>
                </w:tcPr>
                <w:p>
                  <w:pPr>
                    <w:pStyle w:val="2"/>
                    <w:ind w:firstLine="0" w:firstLineChars="0"/>
                    <w:jc w:val="center"/>
                    <w:rPr>
                      <w:rFonts w:hint="default" w:ascii="Times New Roman" w:hAnsi="Times New Roman" w:cs="Times New Roman" w:eastAsiaTheme="minorEastAsia"/>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0.006</w:t>
                  </w:r>
                </w:p>
              </w:tc>
              <w:tc>
                <w:tcPr>
                  <w:tcW w:w="712" w:type="pct"/>
                  <w:noWrap w:val="0"/>
                  <w:vAlign w:val="center"/>
                </w:tcPr>
                <w:p>
                  <w:pPr>
                    <w:pStyle w:val="2"/>
                    <w:ind w:firstLine="0" w:firstLineChars="0"/>
                    <w:jc w:val="center"/>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hAnsi="Times New Roman" w:cs="Times New Roman"/>
                      <w:b w:val="0"/>
                      <w:bCs w:val="0"/>
                      <w:color w:val="auto"/>
                      <w:kern w:val="2"/>
                      <w:sz w:val="21"/>
                      <w:szCs w:val="21"/>
                      <w:highlight w:val="none"/>
                      <w:lang w:val="en-US" w:eastAsia="zh-CN"/>
                    </w:rPr>
                    <w:t>-0.004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restar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一般固废</w:t>
                  </w:r>
                </w:p>
              </w:tc>
              <w:tc>
                <w:tcPr>
                  <w:tcW w:w="1041" w:type="pct"/>
                  <w:noWrap w:val="0"/>
                  <w:vAlign w:val="center"/>
                </w:tcPr>
                <w:p>
                  <w:pPr>
                    <w:pStyle w:val="29"/>
                    <w:snapToGrid/>
                    <w:spacing w:before="0" w:after="0" w:line="240" w:lineRule="exact"/>
                    <w:ind w:right="0" w:rightChars="0" w:firstLine="0" w:firstLineChars="0"/>
                    <w:jc w:val="center"/>
                    <w:rPr>
                      <w:rFonts w:hint="default" w:ascii="Times New Roman" w:hAnsi="Times New Roman" w:cs="Times New Roman"/>
                      <w:snapToGrid w:val="0"/>
                      <w:color w:val="auto"/>
                      <w:sz w:val="21"/>
                      <w:szCs w:val="21"/>
                      <w:highlight w:val="none"/>
                    </w:rPr>
                  </w:pPr>
                  <w:r>
                    <w:rPr>
                      <w:rFonts w:ascii="Times New Roman" w:hAnsi="Times New Roman"/>
                      <w:color w:val="000000" w:themeColor="text1"/>
                      <w:sz w:val="21"/>
                      <w:szCs w:val="21"/>
                      <w:highlight w:val="none"/>
                      <w14:textFill>
                        <w14:solidFill>
                          <w14:schemeClr w14:val="tx1"/>
                        </w14:solidFill>
                      </w14:textFill>
                    </w:rPr>
                    <w:t>废活性炭</w:t>
                  </w:r>
                </w:p>
              </w:tc>
              <w:tc>
                <w:tcPr>
                  <w:tcW w:w="640"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1.2</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1.2</w:t>
                  </w:r>
                </w:p>
              </w:tc>
              <w:tc>
                <w:tcPr>
                  <w:tcW w:w="712" w:type="pct"/>
                  <w:noWrap w:val="0"/>
                  <w:vAlign w:val="center"/>
                </w:tcPr>
                <w:p>
                  <w:pPr>
                    <w:adjustRightInd w:val="0"/>
                    <w:snapToGrid w:val="0"/>
                    <w:jc w:val="center"/>
                    <w:textAlignment w:val="baseline"/>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top"/>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9"/>
                    <w:snapToGrid/>
                    <w:spacing w:before="0" w:after="0" w:line="240" w:lineRule="exact"/>
                    <w:ind w:right="0" w:rightChars="0" w:firstLine="0" w:firstLineChars="0"/>
                    <w:jc w:val="center"/>
                    <w:rPr>
                      <w:rFonts w:hint="default" w:ascii="Times New Roman" w:hAnsi="Times New Roman" w:cs="Times New Roman"/>
                      <w:snapToGrid w:val="0"/>
                      <w:color w:val="auto"/>
                      <w:sz w:val="21"/>
                      <w:szCs w:val="21"/>
                      <w:highlight w:val="none"/>
                    </w:rPr>
                  </w:pPr>
                  <w:r>
                    <w:rPr>
                      <w:rFonts w:ascii="Times New Roman" w:hAnsi="Times New Roman"/>
                      <w:color w:val="000000" w:themeColor="text1"/>
                      <w:sz w:val="21"/>
                      <w:szCs w:val="21"/>
                      <w:highlight w:val="none"/>
                      <w14:textFill>
                        <w14:solidFill>
                          <w14:schemeClr w14:val="tx1"/>
                        </w14:solidFill>
                      </w14:textFill>
                    </w:rPr>
                    <w:t>虫粪</w:t>
                  </w:r>
                </w:p>
              </w:tc>
              <w:tc>
                <w:tcPr>
                  <w:tcW w:w="640"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10471.8</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10471.8</w:t>
                  </w:r>
                </w:p>
              </w:tc>
              <w:tc>
                <w:tcPr>
                  <w:tcW w:w="712" w:type="pct"/>
                  <w:noWrap w:val="0"/>
                  <w:vAlign w:val="center"/>
                </w:tcPr>
                <w:p>
                  <w:pPr>
                    <w:adjustRightInd w:val="0"/>
                    <w:snapToGrid w:val="0"/>
                    <w:jc w:val="center"/>
                    <w:textAlignment w:val="baseline"/>
                    <w:rPr>
                      <w:rFonts w:hint="default" w:ascii="Times New Roman" w:hAnsi="Times New Roman" w:cs="Times New Roman"/>
                      <w:b w:val="0"/>
                      <w:bCs w:val="0"/>
                      <w:color w:val="auto"/>
                      <w:kern w:val="2"/>
                      <w:sz w:val="21"/>
                      <w:szCs w:val="21"/>
                      <w:highlight w:val="none"/>
                    </w:rPr>
                  </w:pPr>
                  <w:r>
                    <w:rPr>
                      <w:rFonts w:hint="eastAsia" w:ascii="Times New Roman" w:hAnsi="Times New Roman" w:eastAsia="宋体" w:cs="Times New Roman"/>
                      <w:snapToGrid w:val="0"/>
                      <w:color w:val="auto"/>
                      <w:kern w:val="2"/>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top"/>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9"/>
                    <w:snapToGrid/>
                    <w:spacing w:before="0" w:after="0" w:line="240" w:lineRule="exact"/>
                    <w:ind w:right="0" w:rightChars="0" w:firstLine="0" w:firstLineChars="0"/>
                    <w:jc w:val="center"/>
                    <w:rPr>
                      <w:rFonts w:hint="default" w:ascii="Times New Roman" w:hAnsi="Times New Roman" w:cs="Times New Roman"/>
                      <w:color w:val="auto"/>
                      <w:sz w:val="21"/>
                      <w:szCs w:val="21"/>
                      <w:highlight w:val="none"/>
                    </w:rPr>
                  </w:pPr>
                  <w:r>
                    <w:rPr>
                      <w:rFonts w:ascii="Times New Roman" w:hAnsi="Times New Roman"/>
                      <w:color w:val="000000" w:themeColor="text1"/>
                      <w:sz w:val="21"/>
                      <w:szCs w:val="21"/>
                      <w:highlight w:val="none"/>
                      <w14:textFill>
                        <w14:solidFill>
                          <w14:schemeClr w14:val="tx1"/>
                        </w14:solidFill>
                      </w14:textFill>
                    </w:rPr>
                    <w:t>黑水虻成虫</w:t>
                  </w:r>
                </w:p>
              </w:tc>
              <w:tc>
                <w:tcPr>
                  <w:tcW w:w="640"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7005.5</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7005.5</w:t>
                  </w:r>
                </w:p>
              </w:tc>
              <w:tc>
                <w:tcPr>
                  <w:tcW w:w="712" w:type="pct"/>
                  <w:noWrap w:val="0"/>
                  <w:vAlign w:val="center"/>
                </w:tcPr>
                <w:p>
                  <w:pPr>
                    <w:adjustRightInd w:val="0"/>
                    <w:snapToGrid w:val="0"/>
                    <w:jc w:val="center"/>
                    <w:textAlignment w:val="baseline"/>
                    <w:rPr>
                      <w:rFonts w:hint="default" w:ascii="Times New Roman" w:hAnsi="Times New Roman" w:cs="Times New Roman"/>
                      <w:b w:val="0"/>
                      <w:bCs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top"/>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9"/>
                    <w:snapToGrid/>
                    <w:spacing w:before="0" w:after="0" w:line="240" w:lineRule="exact"/>
                    <w:ind w:right="0" w:rightChars="0" w:firstLine="0" w:firstLineChars="0"/>
                    <w:jc w:val="center"/>
                    <w:rPr>
                      <w:rFonts w:hint="default" w:ascii="Times New Roman" w:hAnsi="Times New Roman" w:cs="Times New Roman"/>
                      <w:color w:val="auto"/>
                      <w:sz w:val="21"/>
                      <w:szCs w:val="21"/>
                      <w:highlight w:val="none"/>
                    </w:rPr>
                  </w:pPr>
                  <w:r>
                    <w:rPr>
                      <w:rFonts w:ascii="Times New Roman" w:hAnsi="Times New Roman"/>
                      <w:color w:val="000000" w:themeColor="text1"/>
                      <w:sz w:val="21"/>
                      <w:szCs w:val="21"/>
                      <w:highlight w:val="none"/>
                      <w14:textFill>
                        <w14:solidFill>
                          <w14:schemeClr w14:val="tx1"/>
                        </w14:solidFill>
                      </w14:textFill>
                    </w:rPr>
                    <w:t>分拣出的杂质</w:t>
                  </w:r>
                </w:p>
              </w:tc>
              <w:tc>
                <w:tcPr>
                  <w:tcW w:w="640"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1200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1200</w:t>
                  </w:r>
                </w:p>
              </w:tc>
              <w:tc>
                <w:tcPr>
                  <w:tcW w:w="712" w:type="pct"/>
                  <w:noWrap w:val="0"/>
                  <w:vAlign w:val="center"/>
                </w:tcPr>
                <w:p>
                  <w:pPr>
                    <w:adjustRightInd w:val="0"/>
                    <w:snapToGrid w:val="0"/>
                    <w:jc w:val="center"/>
                    <w:textAlignment w:val="baseline"/>
                    <w:rPr>
                      <w:rFonts w:hint="default" w:ascii="Times New Roman" w:hAnsi="Times New Roman" w:cs="Times New Roman"/>
                      <w:b w:val="0"/>
                      <w:bCs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top"/>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pStyle w:val="29"/>
                    <w:snapToGrid/>
                    <w:spacing w:before="0" w:after="0" w:line="240" w:lineRule="exact"/>
                    <w:ind w:right="0" w:rightChars="0" w:firstLine="0" w:firstLineChars="0"/>
                    <w:jc w:val="center"/>
                    <w:rPr>
                      <w:rFonts w:hint="default" w:ascii="Times New Roman" w:hAnsi="Times New Roman" w:cs="Times New Roman"/>
                      <w:color w:val="auto"/>
                      <w:sz w:val="21"/>
                      <w:szCs w:val="21"/>
                      <w:highlight w:val="none"/>
                    </w:rPr>
                  </w:pPr>
                  <w:r>
                    <w:rPr>
                      <w:rFonts w:ascii="Times New Roman" w:hAnsi="Times New Roman"/>
                      <w:color w:val="000000" w:themeColor="text1"/>
                      <w:sz w:val="21"/>
                      <w:szCs w:val="21"/>
                      <w:highlight w:val="none"/>
                      <w14:textFill>
                        <w14:solidFill>
                          <w14:schemeClr w14:val="tx1"/>
                        </w14:solidFill>
                      </w14:textFill>
                    </w:rPr>
                    <w:t>原料除杂渣</w:t>
                  </w:r>
                </w:p>
              </w:tc>
              <w:tc>
                <w:tcPr>
                  <w:tcW w:w="640"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186</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pStyle w:val="29"/>
                    <w:snapToGrid/>
                    <w:spacing w:before="0" w:after="0" w:line="240" w:lineRule="exact"/>
                    <w:ind w:right="0" w:rightChars="0" w:firstLine="0" w:firstLineChars="0"/>
                    <w:jc w:val="center"/>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186</w:t>
                  </w:r>
                </w:p>
              </w:tc>
              <w:tc>
                <w:tcPr>
                  <w:tcW w:w="712" w:type="pct"/>
                  <w:noWrap w:val="0"/>
                  <w:vAlign w:val="center"/>
                </w:tcPr>
                <w:p>
                  <w:pPr>
                    <w:adjustRightInd w:val="0"/>
                    <w:snapToGrid w:val="0"/>
                    <w:jc w:val="center"/>
                    <w:textAlignment w:val="baseline"/>
                    <w:rPr>
                      <w:rFonts w:hint="default" w:ascii="Times New Roman" w:hAnsi="Times New Roman" w:cs="Times New Roman"/>
                      <w:b w:val="0"/>
                      <w:bCs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top"/>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adjustRightInd w:val="0"/>
                    <w:snapToGrid w:val="0"/>
                    <w:spacing w:line="240" w:lineRule="exact"/>
                    <w:jc w:val="center"/>
                    <w:rPr>
                      <w:rFonts w:hint="eastAsia" w:ascii="Times New Roman" w:hAnsi="Times New Roman" w:cs="Times New Roman" w:eastAsiaTheme="minorEastAsia"/>
                      <w:color w:val="auto"/>
                      <w:sz w:val="21"/>
                      <w:szCs w:val="21"/>
                      <w:highlight w:val="none"/>
                      <w:lang w:eastAsia="zh-CN"/>
                    </w:rPr>
                  </w:pPr>
                  <w:r>
                    <w:rPr>
                      <w:rFonts w:hint="eastAsia" w:ascii="Times New Roman" w:hAnsi="Times New Roman"/>
                      <w:color w:val="000000" w:themeColor="text1"/>
                      <w:sz w:val="21"/>
                      <w:szCs w:val="21"/>
                      <w:highlight w:val="none"/>
                      <w14:textFill>
                        <w14:solidFill>
                          <w14:schemeClr w14:val="tx1"/>
                        </w14:solidFill>
                      </w14:textFill>
                    </w:rPr>
                    <w:t>废</w:t>
                  </w:r>
                  <w:r>
                    <w:rPr>
                      <w:rFonts w:hint="eastAsia" w:ascii="Times New Roman" w:hAnsi="Times New Roman"/>
                      <w:color w:val="000000" w:themeColor="text1"/>
                      <w:sz w:val="21"/>
                      <w:szCs w:val="21"/>
                      <w:highlight w:val="none"/>
                      <w:lang w:val="en-US" w:eastAsia="zh-CN"/>
                      <w14:textFill>
                        <w14:solidFill>
                          <w14:schemeClr w14:val="tx1"/>
                        </w14:solidFill>
                      </w14:textFill>
                    </w:rPr>
                    <w:t>包装</w:t>
                  </w:r>
                </w:p>
              </w:tc>
              <w:tc>
                <w:tcPr>
                  <w:tcW w:w="640"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0.1</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0.1</w:t>
                  </w:r>
                </w:p>
              </w:tc>
              <w:tc>
                <w:tcPr>
                  <w:tcW w:w="712" w:type="pct"/>
                  <w:noWrap w:val="0"/>
                  <w:vAlign w:val="center"/>
                </w:tcPr>
                <w:p>
                  <w:pPr>
                    <w:adjustRightInd w:val="0"/>
                    <w:snapToGrid w:val="0"/>
                    <w:jc w:val="center"/>
                    <w:textAlignment w:val="baseline"/>
                    <w:rPr>
                      <w:rFonts w:hint="default" w:ascii="Times New Roman" w:hAnsi="Times New Roman" w:cs="Times New Roman"/>
                      <w:b w:val="0"/>
                      <w:bCs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top"/>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adjustRightInd w:val="0"/>
                    <w:snapToGrid w:val="0"/>
                    <w:spacing w:line="240" w:lineRule="exact"/>
                    <w:jc w:val="center"/>
                    <w:rPr>
                      <w:rFonts w:hint="eastAsia"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滤渣</w:t>
                  </w:r>
                </w:p>
              </w:tc>
              <w:tc>
                <w:tcPr>
                  <w:tcW w:w="640"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4</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4</w:t>
                  </w:r>
                </w:p>
              </w:tc>
              <w:tc>
                <w:tcPr>
                  <w:tcW w:w="712"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top"/>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adjustRightInd w:val="0"/>
                    <w:snapToGrid w:val="0"/>
                    <w:spacing w:line="240" w:lineRule="exact"/>
                    <w:jc w:val="center"/>
                    <w:rPr>
                      <w:rFonts w:hint="eastAsia" w:ascii="Times New Roman" w:hAnsi="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废滤布</w:t>
                  </w:r>
                </w:p>
              </w:tc>
              <w:tc>
                <w:tcPr>
                  <w:tcW w:w="640"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0.01</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0.01</w:t>
                  </w:r>
                </w:p>
              </w:tc>
              <w:tc>
                <w:tcPr>
                  <w:tcW w:w="712"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vMerge w:val="continue"/>
                  <w:noWrap w:val="0"/>
                  <w:vAlign w:val="top"/>
                </w:tcPr>
                <w:p>
                  <w:pPr>
                    <w:pStyle w:val="2"/>
                    <w:ind w:firstLine="0" w:firstLineChars="0"/>
                    <w:jc w:val="center"/>
                    <w:rPr>
                      <w:rFonts w:hint="default" w:ascii="Times New Roman" w:hAnsi="Times New Roman" w:cs="Times New Roman"/>
                      <w:b w:val="0"/>
                      <w:bCs w:val="0"/>
                      <w:color w:val="auto"/>
                      <w:kern w:val="2"/>
                      <w:sz w:val="21"/>
                      <w:szCs w:val="21"/>
                      <w:highlight w:val="none"/>
                    </w:rPr>
                  </w:pPr>
                </w:p>
              </w:tc>
              <w:tc>
                <w:tcPr>
                  <w:tcW w:w="1041" w:type="pct"/>
                  <w:noWrap w:val="0"/>
                  <w:vAlign w:val="center"/>
                </w:tcPr>
                <w:p>
                  <w:pPr>
                    <w:adjustRightInd w:val="0"/>
                    <w:snapToGrid w:val="0"/>
                    <w:spacing w:line="24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生活垃圾</w:t>
                  </w:r>
                </w:p>
              </w:tc>
              <w:tc>
                <w:tcPr>
                  <w:tcW w:w="640"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2.16</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olor w:val="000000" w:themeColor="text1"/>
                      <w:sz w:val="21"/>
                      <w:szCs w:val="21"/>
                      <w:highlight w:val="none"/>
                      <w:lang w:val="en-US" w:eastAsia="zh-CN"/>
                      <w14:textFill>
                        <w14:solidFill>
                          <w14:schemeClr w14:val="tx1"/>
                        </w14:solidFill>
                      </w14:textFill>
                    </w:rPr>
                    <w:t>2.16</w:t>
                  </w:r>
                </w:p>
              </w:tc>
              <w:tc>
                <w:tcPr>
                  <w:tcW w:w="712" w:type="pct"/>
                  <w:noWrap w:val="0"/>
                  <w:vAlign w:val="center"/>
                </w:tcPr>
                <w:p>
                  <w:pPr>
                    <w:adjustRightInd w:val="0"/>
                    <w:snapToGrid w:val="0"/>
                    <w:jc w:val="center"/>
                    <w:textAlignment w:val="baseline"/>
                    <w:rPr>
                      <w:rFonts w:hint="default" w:ascii="Times New Roman" w:hAnsi="Times New Roman" w:cs="Times New Roman"/>
                      <w:b w:val="0"/>
                      <w:bCs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0" w:type="pct"/>
                  <w:noWrap w:val="0"/>
                  <w:vAlign w:val="center"/>
                </w:tcPr>
                <w:p>
                  <w:pPr>
                    <w:pStyle w:val="2"/>
                    <w:ind w:firstLine="0" w:firstLineChars="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危险废物</w:t>
                  </w:r>
                </w:p>
              </w:tc>
              <w:tc>
                <w:tcPr>
                  <w:tcW w:w="1041" w:type="pct"/>
                  <w:noWrap w:val="0"/>
                  <w:vAlign w:val="center"/>
                </w:tcPr>
                <w:p>
                  <w:pPr>
                    <w:adjustRightInd w:val="0"/>
                    <w:snapToGrid w:val="0"/>
                    <w:spacing w:line="300" w:lineRule="exact"/>
                    <w:jc w:val="center"/>
                    <w:rPr>
                      <w:rFonts w:hint="default" w:ascii="Times New Roman" w:hAnsi="Times New Roman" w:cs="Times New Roman"/>
                      <w:snapToGrid w:val="0"/>
                      <w:color w:val="auto"/>
                      <w:sz w:val="21"/>
                      <w:szCs w:val="21"/>
                      <w:highlight w:val="none"/>
                    </w:rPr>
                  </w:pPr>
                  <w:r>
                    <w:rPr>
                      <w:rFonts w:ascii="Times New Roman" w:hAnsi="Times New Roman"/>
                      <w:color w:val="000000" w:themeColor="text1"/>
                      <w:sz w:val="21"/>
                      <w:szCs w:val="21"/>
                      <w:highlight w:val="none"/>
                      <w14:textFill>
                        <w14:solidFill>
                          <w14:schemeClr w14:val="tx1"/>
                        </w14:solidFill>
                      </w14:textFill>
                    </w:rPr>
                    <w:t>废导热油</w:t>
                  </w:r>
                </w:p>
              </w:tc>
              <w:tc>
                <w:tcPr>
                  <w:tcW w:w="640"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2.0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4"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c>
                <w:tcPr>
                  <w:tcW w:w="715" w:type="pct"/>
                  <w:noWrap w:val="0"/>
                  <w:vAlign w:val="center"/>
                </w:tcPr>
                <w:p>
                  <w:pPr>
                    <w:adjustRightInd w:val="0"/>
                    <w:snapToGrid w:val="0"/>
                    <w:jc w:val="center"/>
                    <w:textAlignment w:val="baseline"/>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2.0</w:t>
                  </w:r>
                </w:p>
              </w:tc>
              <w:tc>
                <w:tcPr>
                  <w:tcW w:w="712" w:type="pct"/>
                  <w:noWrap w:val="0"/>
                  <w:vAlign w:val="center"/>
                </w:tcPr>
                <w:p>
                  <w:pPr>
                    <w:adjustRightInd w:val="0"/>
                    <w:snapToGrid w:val="0"/>
                    <w:jc w:val="center"/>
                    <w:textAlignment w:val="baseline"/>
                    <w:rPr>
                      <w:rFonts w:hint="default" w:ascii="Times New Roman" w:hAnsi="Times New Roman" w:cs="Times New Roman"/>
                      <w:b w:val="0"/>
                      <w:bCs w:val="0"/>
                      <w:color w:val="auto"/>
                      <w:kern w:val="2"/>
                      <w:sz w:val="21"/>
                      <w:szCs w:val="21"/>
                      <w:highlight w:val="none"/>
                      <w:lang w:val="en-US" w:eastAsia="zh-CN" w:bidi="ar-SA"/>
                    </w:rPr>
                  </w:pPr>
                  <w:r>
                    <w:rPr>
                      <w:rFonts w:hint="eastAsia" w:ascii="Times New Roman" w:hAnsi="Times New Roman" w:eastAsia="宋体" w:cs="Times New Roman"/>
                      <w:snapToGrid w:val="0"/>
                      <w:color w:val="auto"/>
                      <w:kern w:val="2"/>
                      <w:sz w:val="21"/>
                      <w:szCs w:val="21"/>
                      <w:highlight w:val="none"/>
                      <w:lang w:val="en-US" w:eastAsia="zh-CN" w:bidi="ar-SA"/>
                    </w:rPr>
                    <w:t>0</w:t>
                  </w:r>
                </w:p>
              </w:tc>
            </w:tr>
          </w:tbl>
          <w:p>
            <w:pPr>
              <w:pStyle w:val="29"/>
              <w:snapToGrid/>
              <w:spacing w:before="0" w:after="0" w:line="240" w:lineRule="auto"/>
              <w:ind w:left="0" w:leftChars="0" w:right="0" w:firstLine="0" w:firstLineChars="0"/>
              <w:rPr>
                <w:rFonts w:hint="default" w:ascii="Times New Roman" w:hAnsi="Times New Roman" w:cs="Times New Roman"/>
                <w:color w:val="000000" w:themeColor="text1"/>
                <w:kern w:val="2"/>
                <w:sz w:val="21"/>
                <w:szCs w:val="21"/>
                <w:lang w:val="en-US" w:eastAsia="zh-CN"/>
                <w14:textFill>
                  <w14:solidFill>
                    <w14:schemeClr w14:val="tx1"/>
                  </w14:solidFill>
                </w14:textFill>
              </w:rPr>
            </w:pPr>
            <w:r>
              <w:rPr>
                <w:rFonts w:hint="default" w:ascii="Times New Roman" w:hAnsi="Times New Roman" w:cs="Times New Roman"/>
                <w:color w:val="000000" w:themeColor="text1"/>
                <w:kern w:val="2"/>
                <w:sz w:val="21"/>
                <w:szCs w:val="21"/>
                <w:lang w:val="en-US" w:eastAsia="zh-CN"/>
                <w14:textFill>
                  <w14:solidFill>
                    <w14:schemeClr w14:val="tx1"/>
                  </w14:solidFill>
                </w14:textFill>
              </w:rPr>
              <w:t>注：1、固体废物为产生量。</w:t>
            </w:r>
          </w:p>
          <w:p>
            <w:pPr>
              <w:spacing w:line="240" w:lineRule="auto"/>
              <w:rPr>
                <w:rFonts w:hint="default" w:ascii="Times New Roman" w:hAnsi="Times New Roman" w:cs="Times New Roman"/>
                <w:lang w:val="en-US" w:eastAsia="zh-CN"/>
              </w:rPr>
            </w:pPr>
            <w:r>
              <w:rPr>
                <w:rFonts w:hint="default" w:ascii="Times New Roman" w:hAnsi="Times New Roman" w:cs="Times New Roman"/>
                <w:color w:val="000000" w:themeColor="text1"/>
                <w:kern w:val="2"/>
                <w:sz w:val="21"/>
                <w:szCs w:val="21"/>
                <w:lang w:val="en-US" w:eastAsia="zh-CN"/>
                <w14:textFill>
                  <w14:solidFill>
                    <w14:schemeClr w14:val="tx1"/>
                  </w14:solidFill>
                </w14:textFill>
              </w:rPr>
              <w:t>2、甲醇涉及工序长期停产，无近期检测数据。</w:t>
            </w:r>
          </w:p>
          <w:p>
            <w:pPr>
              <w:pStyle w:val="29"/>
              <w:snapToGrid/>
              <w:spacing w:before="0" w:after="0" w:line="360" w:lineRule="auto"/>
              <w:ind w:right="0" w:firstLineChars="200"/>
              <w:rPr>
                <w:rFonts w:ascii="宋体" w:hAnsi="宋体" w:cs="宋体"/>
                <w:color w:val="000000" w:themeColor="text1"/>
                <w:kern w:val="2"/>
                <w:sz w:val="21"/>
                <w:szCs w:val="21"/>
                <w14:textFill>
                  <w14:solidFill>
                    <w14:schemeClr w14:val="tx1"/>
                  </w14:solidFill>
                </w14:textFill>
              </w:rPr>
            </w:pPr>
          </w:p>
          <w:p>
            <w:pPr>
              <w:pStyle w:val="29"/>
              <w:snapToGrid/>
              <w:spacing w:before="0" w:after="0" w:line="360" w:lineRule="auto"/>
              <w:ind w:right="0" w:firstLineChars="200"/>
              <w:rPr>
                <w:rFonts w:ascii="宋体" w:hAnsi="宋体" w:cs="宋体"/>
                <w:color w:val="000000" w:themeColor="text1"/>
                <w:kern w:val="2"/>
                <w:sz w:val="21"/>
                <w:szCs w:val="21"/>
                <w14:textFill>
                  <w14:solidFill>
                    <w14:schemeClr w14:val="tx1"/>
                  </w14:solidFill>
                </w14:textFill>
              </w:rPr>
            </w:pPr>
          </w:p>
          <w:p>
            <w:pPr>
              <w:pStyle w:val="29"/>
              <w:ind w:firstLine="160"/>
              <w:rPr>
                <w:rFonts w:ascii="Times New Roman" w:hAnsi="Times New Roman"/>
                <w:bCs/>
                <w:color w:val="000000" w:themeColor="text1"/>
                <w:spacing w:val="-10"/>
                <w:szCs w:val="21"/>
                <w14:textFill>
                  <w14:solidFill>
                    <w14:schemeClr w14:val="tx1"/>
                  </w14:solidFill>
                </w14:textFill>
              </w:rPr>
            </w:pPr>
          </w:p>
          <w:p>
            <w:pPr>
              <w:pStyle w:val="29"/>
              <w:ind w:firstLine="0" w:firstLineChars="0"/>
              <w:rPr>
                <w:rFonts w:ascii="Times New Roman" w:hAnsi="Times New Roman"/>
                <w:bCs/>
                <w:color w:val="000000" w:themeColor="text1"/>
                <w:spacing w:val="-10"/>
                <w:szCs w:val="21"/>
                <w14:textFill>
                  <w14:solidFill>
                    <w14:schemeClr w14:val="tx1"/>
                  </w14:solidFill>
                </w14:textFill>
              </w:rPr>
            </w:pPr>
          </w:p>
        </w:tc>
      </w:tr>
    </w:tbl>
    <w:p>
      <w:pPr>
        <w:adjustRightInd w:val="0"/>
        <w:snapToGrid w:val="0"/>
        <w:spacing w:line="360" w:lineRule="auto"/>
        <w:rPr>
          <w:rFonts w:ascii="Times New Roman" w:hAnsi="Times New Roman"/>
          <w:b/>
          <w:color w:val="000000" w:themeColor="text1"/>
          <w:sz w:val="28"/>
          <w:szCs w:val="28"/>
          <w14:textFill>
            <w14:solidFill>
              <w14:schemeClr w14:val="tx1"/>
            </w14:solidFill>
          </w14:textFill>
        </w:rPr>
        <w:sectPr>
          <w:pgSz w:w="11907" w:h="16840"/>
          <w:pgMar w:top="1701" w:right="1531" w:bottom="2127" w:left="1531" w:header="851" w:footer="851" w:gutter="0"/>
          <w:cols w:space="720" w:num="1"/>
          <w:docGrid w:linePitch="312" w:charSpace="0"/>
        </w:sectPr>
      </w:pPr>
    </w:p>
    <w:p>
      <w:pPr>
        <w:pStyle w:val="3"/>
        <w:jc w:val="center"/>
        <w:rPr>
          <w:snapToGrid w:val="0"/>
        </w:rPr>
      </w:pPr>
      <w:bookmarkStart w:id="10" w:name="_Toc120796524"/>
      <w:r>
        <w:rPr>
          <w:snapToGrid w:val="0"/>
        </w:rPr>
        <w:t>五、</w:t>
      </w:r>
      <w:bookmarkStart w:id="11" w:name="_Hlk54167917"/>
      <w:r>
        <w:rPr>
          <w:snapToGrid w:val="0"/>
        </w:rPr>
        <w:t>环境保护措施监督检查清单</w:t>
      </w:r>
      <w:bookmarkEnd w:id="10"/>
      <w:bookmarkEnd w:id="11"/>
    </w:p>
    <w:tbl>
      <w:tblPr>
        <w:tblStyle w:val="31"/>
        <w:tblW w:w="880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8"/>
        <w:gridCol w:w="1755"/>
        <w:gridCol w:w="1277"/>
        <w:gridCol w:w="1701"/>
        <w:gridCol w:w="228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tcBorders>
              <w:tl2br w:val="single" w:color="auto" w:sz="4" w:space="0"/>
            </w:tcBorders>
          </w:tcPr>
          <w:p>
            <w:pPr>
              <w:adjustRightInd w:val="0"/>
              <w:snapToGrid w:val="0"/>
              <w:ind w:firstLine="840"/>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内容</w:t>
            </w:r>
          </w:p>
          <w:p>
            <w:pPr>
              <w:adjustRightInd w:val="0"/>
              <w:snapToGrid w:val="0"/>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要素</w:t>
            </w:r>
          </w:p>
        </w:tc>
        <w:tc>
          <w:tcPr>
            <w:tcW w:w="1755"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排放口(编号、</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名称)/污染源</w:t>
            </w:r>
          </w:p>
        </w:tc>
        <w:tc>
          <w:tcPr>
            <w:tcW w:w="1277"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污染物项目</w:t>
            </w:r>
          </w:p>
        </w:tc>
        <w:tc>
          <w:tcPr>
            <w:tcW w:w="1701"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环境保护措施</w:t>
            </w:r>
          </w:p>
        </w:tc>
        <w:tc>
          <w:tcPr>
            <w:tcW w:w="2289"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Merge w:val="restart"/>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大气环境</w:t>
            </w:r>
          </w:p>
        </w:tc>
        <w:tc>
          <w:tcPr>
            <w:tcW w:w="1755" w:type="dxa"/>
            <w:vMerge w:val="restart"/>
            <w:vAlign w:val="center"/>
          </w:tcPr>
          <w:p>
            <w:pPr>
              <w:adjustRightInd w:val="0"/>
              <w:snapToGrid w:val="0"/>
              <w:jc w:val="center"/>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bCs/>
                <w:color w:val="000000" w:themeColor="text1"/>
                <w:szCs w:val="21"/>
                <w:lang w:val="en-US" w:eastAsia="zh-CN"/>
                <w14:textFill>
                  <w14:solidFill>
                    <w14:schemeClr w14:val="tx1"/>
                  </w14:solidFill>
                </w14:textFill>
              </w:rPr>
              <w:t>液体肥料生产单元</w:t>
            </w:r>
          </w:p>
        </w:tc>
        <w:tc>
          <w:tcPr>
            <w:tcW w:w="1277"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NH</w:t>
            </w:r>
            <w:r>
              <w:rPr>
                <w:rFonts w:ascii="Times New Roman" w:hAnsi="Times New Roman"/>
                <w:color w:val="000000" w:themeColor="text1"/>
                <w:szCs w:val="21"/>
                <w:vertAlign w:val="subscript"/>
                <w14:textFill>
                  <w14:solidFill>
                    <w14:schemeClr w14:val="tx1"/>
                  </w14:solidFill>
                </w14:textFill>
              </w:rPr>
              <w:t>3</w:t>
            </w:r>
          </w:p>
        </w:tc>
        <w:tc>
          <w:tcPr>
            <w:tcW w:w="1701" w:type="dxa"/>
            <w:vMerge w:val="restart"/>
            <w:vAlign w:val="center"/>
          </w:tcPr>
          <w:p>
            <w:pPr>
              <w:adjustRightInd w:val="0"/>
              <w:snapToGrid w:val="0"/>
              <w:jc w:val="center"/>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池体置于地下，房间密闭</w:t>
            </w:r>
          </w:p>
        </w:tc>
        <w:tc>
          <w:tcPr>
            <w:tcW w:w="2289" w:type="dxa"/>
            <w:vMerge w:val="restart"/>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14:textFill>
                  <w14:solidFill>
                    <w14:schemeClr w14:val="tx1"/>
                  </w14:solidFill>
                </w14:textFill>
              </w:rPr>
              <w:t>《恶臭污染物排放标准》（GB14554</w:t>
            </w:r>
            <w:r>
              <w:rPr>
                <w:rFonts w:hint="eastAsia" w:ascii="Times New Roman" w:hAnsi="Times New Roman"/>
                <w:color w:val="000000" w:themeColor="text1"/>
                <w14:textFill>
                  <w14:solidFill>
                    <w14:schemeClr w14:val="tx1"/>
                  </w14:solidFill>
                </w14:textFill>
              </w:rPr>
              <w:t>-</w:t>
            </w:r>
            <w:r>
              <w:rPr>
                <w:rFonts w:ascii="Times New Roman" w:hAnsi="Times New Roman"/>
                <w:color w:val="000000" w:themeColor="text1"/>
                <w14:textFill>
                  <w14:solidFill>
                    <w14:schemeClr w14:val="tx1"/>
                  </w14:solidFill>
                </w14:textFill>
              </w:rPr>
              <w:t>93） 表1</w:t>
            </w:r>
            <w:r>
              <w:rPr>
                <w:rFonts w:hint="eastAsia" w:ascii="Times New Roman" w:hAnsi="Times New Roman"/>
                <w:color w:val="000000" w:themeColor="text1"/>
                <w14:textFill>
                  <w14:solidFill>
                    <w14:schemeClr w14:val="tx1"/>
                  </w14:solidFill>
                </w14:textFill>
              </w:rPr>
              <w:t>二级新改扩建</w:t>
            </w:r>
            <w:r>
              <w:rPr>
                <w:rFonts w:ascii="Times New Roman" w:hAnsi="Times New Roman"/>
                <w:color w:val="000000" w:themeColor="text1"/>
                <w14:textFill>
                  <w14:solidFill>
                    <w14:schemeClr w14:val="tx1"/>
                  </w14:solidFill>
                </w14:textFill>
              </w:rPr>
              <w:t>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Merge w:val="continue"/>
            <w:vAlign w:val="center"/>
          </w:tcPr>
          <w:p>
            <w:pPr>
              <w:adjustRightInd w:val="0"/>
              <w:snapToGrid w:val="0"/>
              <w:jc w:val="center"/>
              <w:rPr>
                <w:rFonts w:ascii="Times New Roman" w:hAnsi="Times New Roman"/>
                <w:color w:val="000000" w:themeColor="text1"/>
                <w:szCs w:val="21"/>
                <w14:textFill>
                  <w14:solidFill>
                    <w14:schemeClr w14:val="tx1"/>
                  </w14:solidFill>
                </w14:textFill>
              </w:rPr>
            </w:pPr>
          </w:p>
        </w:tc>
        <w:tc>
          <w:tcPr>
            <w:tcW w:w="1755" w:type="dxa"/>
            <w:vMerge w:val="continue"/>
            <w:vAlign w:val="center"/>
          </w:tcPr>
          <w:p>
            <w:pPr>
              <w:adjustRightInd w:val="0"/>
              <w:snapToGrid w:val="0"/>
              <w:jc w:val="center"/>
              <w:rPr>
                <w:rFonts w:ascii="Times New Roman" w:hAnsi="Times New Roman"/>
                <w:color w:val="000000" w:themeColor="text1"/>
                <w:szCs w:val="21"/>
                <w14:textFill>
                  <w14:solidFill>
                    <w14:schemeClr w14:val="tx1"/>
                  </w14:solidFill>
                </w14:textFill>
              </w:rPr>
            </w:pPr>
          </w:p>
        </w:tc>
        <w:tc>
          <w:tcPr>
            <w:tcW w:w="1277"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H</w:t>
            </w:r>
            <w:r>
              <w:rPr>
                <w:rFonts w:ascii="Times New Roman" w:hAnsi="Times New Roman"/>
                <w:color w:val="000000" w:themeColor="text1"/>
                <w:szCs w:val="21"/>
                <w:vertAlign w:val="subscript"/>
                <w14:textFill>
                  <w14:solidFill>
                    <w14:schemeClr w14:val="tx1"/>
                  </w14:solidFill>
                </w14:textFill>
              </w:rPr>
              <w:t>2</w:t>
            </w:r>
            <w:r>
              <w:rPr>
                <w:rFonts w:ascii="Times New Roman" w:hAnsi="Times New Roman"/>
                <w:color w:val="000000" w:themeColor="text1"/>
                <w:szCs w:val="21"/>
                <w14:textFill>
                  <w14:solidFill>
                    <w14:schemeClr w14:val="tx1"/>
                  </w14:solidFill>
                </w14:textFill>
              </w:rPr>
              <w:t>S</w:t>
            </w:r>
          </w:p>
        </w:tc>
        <w:tc>
          <w:tcPr>
            <w:tcW w:w="1701" w:type="dxa"/>
            <w:vMerge w:val="continue"/>
            <w:vAlign w:val="center"/>
          </w:tcPr>
          <w:p>
            <w:pPr>
              <w:adjustRightInd w:val="0"/>
              <w:snapToGrid w:val="0"/>
              <w:jc w:val="center"/>
              <w:rPr>
                <w:rFonts w:ascii="Times New Roman" w:hAnsi="Times New Roman"/>
                <w:color w:val="000000" w:themeColor="text1"/>
                <w:szCs w:val="21"/>
                <w14:textFill>
                  <w14:solidFill>
                    <w14:schemeClr w14:val="tx1"/>
                  </w14:solidFill>
                </w14:textFill>
              </w:rPr>
            </w:pPr>
          </w:p>
        </w:tc>
        <w:tc>
          <w:tcPr>
            <w:tcW w:w="2289" w:type="dxa"/>
            <w:vMerge w:val="continue"/>
            <w:vAlign w:val="center"/>
          </w:tcPr>
          <w:p>
            <w:pPr>
              <w:adjustRightInd w:val="0"/>
              <w:snapToGrid w:val="0"/>
              <w:jc w:val="center"/>
              <w:rPr>
                <w:rFonts w:ascii="Times New Roman" w:hAnsi="Times New Roman"/>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Merge w:val="continue"/>
            <w:vAlign w:val="center"/>
          </w:tcPr>
          <w:p>
            <w:pPr>
              <w:adjustRightInd w:val="0"/>
              <w:snapToGrid w:val="0"/>
              <w:jc w:val="center"/>
              <w:rPr>
                <w:rFonts w:ascii="Times New Roman" w:hAnsi="Times New Roman"/>
                <w:color w:val="000000" w:themeColor="text1"/>
                <w:szCs w:val="21"/>
                <w14:textFill>
                  <w14:solidFill>
                    <w14:schemeClr w14:val="tx1"/>
                  </w14:solidFill>
                </w14:textFill>
              </w:rPr>
            </w:pPr>
          </w:p>
        </w:tc>
        <w:tc>
          <w:tcPr>
            <w:tcW w:w="1755" w:type="dxa"/>
            <w:vMerge w:val="continue"/>
            <w:vAlign w:val="center"/>
          </w:tcPr>
          <w:p>
            <w:pPr>
              <w:adjustRightInd w:val="0"/>
              <w:snapToGrid w:val="0"/>
              <w:jc w:val="center"/>
              <w:rPr>
                <w:rFonts w:ascii="Times New Roman" w:hAnsi="Times New Roman"/>
                <w:color w:val="000000" w:themeColor="text1"/>
                <w:szCs w:val="21"/>
                <w14:textFill>
                  <w14:solidFill>
                    <w14:schemeClr w14:val="tx1"/>
                  </w14:solidFill>
                </w14:textFill>
              </w:rPr>
            </w:pPr>
          </w:p>
        </w:tc>
        <w:tc>
          <w:tcPr>
            <w:tcW w:w="1277"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臭气浓度</w:t>
            </w:r>
          </w:p>
        </w:tc>
        <w:tc>
          <w:tcPr>
            <w:tcW w:w="1701" w:type="dxa"/>
            <w:vMerge w:val="continue"/>
            <w:vAlign w:val="center"/>
          </w:tcPr>
          <w:p>
            <w:pPr>
              <w:adjustRightInd w:val="0"/>
              <w:snapToGrid w:val="0"/>
              <w:jc w:val="center"/>
              <w:rPr>
                <w:rFonts w:ascii="Times New Roman" w:hAnsi="Times New Roman"/>
                <w:color w:val="000000" w:themeColor="text1"/>
                <w:szCs w:val="21"/>
                <w14:textFill>
                  <w14:solidFill>
                    <w14:schemeClr w14:val="tx1"/>
                  </w14:solidFill>
                </w14:textFill>
              </w:rPr>
            </w:pPr>
          </w:p>
        </w:tc>
        <w:tc>
          <w:tcPr>
            <w:tcW w:w="2289" w:type="dxa"/>
            <w:vMerge w:val="continue"/>
            <w:vAlign w:val="center"/>
          </w:tcPr>
          <w:p>
            <w:pPr>
              <w:adjustRightInd w:val="0"/>
              <w:snapToGrid w:val="0"/>
              <w:jc w:val="center"/>
              <w:rPr>
                <w:rFonts w:ascii="Times New Roman" w:hAnsi="Times New Roman"/>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地表水环境</w:t>
            </w:r>
          </w:p>
        </w:tc>
        <w:tc>
          <w:tcPr>
            <w:tcW w:w="1755"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w:t>
            </w:r>
          </w:p>
        </w:tc>
        <w:tc>
          <w:tcPr>
            <w:tcW w:w="1277"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w:t>
            </w:r>
          </w:p>
        </w:tc>
        <w:tc>
          <w:tcPr>
            <w:tcW w:w="1701"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w:t>
            </w:r>
          </w:p>
        </w:tc>
        <w:tc>
          <w:tcPr>
            <w:tcW w:w="2289"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声环境</w:t>
            </w:r>
          </w:p>
        </w:tc>
        <w:tc>
          <w:tcPr>
            <w:tcW w:w="1755"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设备噪声</w:t>
            </w:r>
          </w:p>
        </w:tc>
        <w:tc>
          <w:tcPr>
            <w:tcW w:w="1277"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等效A声级</w:t>
            </w:r>
          </w:p>
        </w:tc>
        <w:tc>
          <w:tcPr>
            <w:tcW w:w="1701"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选用低噪声设备，</w:t>
            </w:r>
            <w:r>
              <w:rPr>
                <w:rFonts w:hint="eastAsia" w:ascii="Times New Roman" w:hAnsi="Times New Roman"/>
                <w:color w:val="000000" w:themeColor="text1"/>
                <w:szCs w:val="21"/>
                <w:lang w:val="en-US" w:eastAsia="zh-CN"/>
                <w14:textFill>
                  <w14:solidFill>
                    <w14:schemeClr w14:val="tx1"/>
                  </w14:solidFill>
                </w14:textFill>
              </w:rPr>
              <w:t>置于地下，</w:t>
            </w:r>
            <w:r>
              <w:rPr>
                <w:rFonts w:hint="eastAsia" w:ascii="Times New Roman" w:hAnsi="Times New Roman"/>
                <w:color w:val="000000" w:themeColor="text1"/>
                <w:szCs w:val="21"/>
                <w14:textFill>
                  <w14:solidFill>
                    <w14:schemeClr w14:val="tx1"/>
                  </w14:solidFill>
                </w14:textFill>
              </w:rPr>
              <w:t>利用隔声</w:t>
            </w:r>
          </w:p>
        </w:tc>
        <w:tc>
          <w:tcPr>
            <w:tcW w:w="2289"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《工业企业厂界环境噪声排放标准》(GB12348-2008)</w:t>
            </w:r>
            <w:r>
              <w:rPr>
                <w:rFonts w:hint="eastAsia" w:ascii="Times New Roman" w:hAnsi="Times New Roman"/>
                <w:color w:val="000000" w:themeColor="text1"/>
                <w:szCs w:val="21"/>
                <w:lang w:val="en-US" w:eastAsia="zh-CN"/>
                <w14:textFill>
                  <w14:solidFill>
                    <w14:schemeClr w14:val="tx1"/>
                  </w14:solidFill>
                </w14:textFill>
              </w:rPr>
              <w:t>1</w:t>
            </w:r>
            <w:r>
              <w:rPr>
                <w:rFonts w:ascii="Times New Roman" w:hAnsi="Times New Roman"/>
                <w:color w:val="000000" w:themeColor="text1"/>
                <w:szCs w:val="21"/>
                <w14:textFill>
                  <w14:solidFill>
                    <w14:schemeClr w14:val="tx1"/>
                  </w14:solidFill>
                </w14:textFill>
              </w:rPr>
              <w:t>类标准要求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电磁辐射</w:t>
            </w:r>
          </w:p>
        </w:tc>
        <w:tc>
          <w:tcPr>
            <w:tcW w:w="1755"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w:t>
            </w:r>
          </w:p>
        </w:tc>
        <w:tc>
          <w:tcPr>
            <w:tcW w:w="1277"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w:t>
            </w:r>
          </w:p>
        </w:tc>
        <w:tc>
          <w:tcPr>
            <w:tcW w:w="1701"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w:t>
            </w:r>
          </w:p>
        </w:tc>
        <w:tc>
          <w:tcPr>
            <w:tcW w:w="2289"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778"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固体废物</w:t>
            </w:r>
          </w:p>
        </w:tc>
        <w:tc>
          <w:tcPr>
            <w:tcW w:w="7022" w:type="dxa"/>
            <w:gridSpan w:val="4"/>
            <w:vAlign w:val="center"/>
          </w:tcPr>
          <w:p>
            <w:pPr>
              <w:adjustRightInd w:val="0"/>
              <w:snapToGrid w:val="0"/>
              <w:ind w:firstLine="480" w:firstLineChars="200"/>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本项目产生</w:t>
            </w:r>
            <w:r>
              <w:rPr>
                <w:rFonts w:hint="eastAsia" w:ascii="Times New Roman" w:hAnsi="Times New Roman"/>
                <w:color w:val="000000" w:themeColor="text1"/>
                <w:szCs w:val="21"/>
                <w:lang w:val="en-US" w:eastAsia="zh-CN"/>
                <w14:textFill>
                  <w14:solidFill>
                    <w14:schemeClr w14:val="tx1"/>
                  </w14:solidFill>
                </w14:textFill>
              </w:rPr>
              <w:t>废包装集中收集后外售，滤渣、废滤布收集后委托相关单位处置</w:t>
            </w:r>
            <w:r>
              <w:rPr>
                <w:rFonts w:ascii="Times New Roman" w:hAnsi="Times New Roman"/>
                <w:color w:val="000000" w:themeColor="text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1778"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土壤及地下水</w:t>
            </w:r>
          </w:p>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污染防治措施</w:t>
            </w:r>
          </w:p>
        </w:tc>
        <w:tc>
          <w:tcPr>
            <w:tcW w:w="7022" w:type="dxa"/>
            <w:gridSpan w:val="4"/>
            <w:vAlign w:val="center"/>
          </w:tcPr>
          <w:p>
            <w:pPr>
              <w:adjustRightInd w:val="0"/>
              <w:snapToGrid w:val="0"/>
              <w:ind w:firstLine="480" w:firstLineChars="200"/>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本项目</w:t>
            </w:r>
            <w:r>
              <w:rPr>
                <w:rFonts w:hint="eastAsia" w:ascii="Times New Roman" w:hAnsi="Times New Roman"/>
                <w:color w:val="000000" w:themeColor="text1"/>
                <w:szCs w:val="21"/>
                <w:lang w:val="en-US" w:eastAsia="zh-CN"/>
                <w14:textFill>
                  <w14:solidFill>
                    <w14:schemeClr w14:val="tx1"/>
                  </w14:solidFill>
                </w14:textFill>
              </w:rPr>
              <w:t>计量溶解加热池、成品池池体进行</w:t>
            </w:r>
            <w:r>
              <w:rPr>
                <w:rFonts w:ascii="Times New Roman" w:hAnsi="Times New Roman"/>
                <w:color w:val="000000" w:themeColor="text1"/>
                <w:szCs w:val="21"/>
                <w14:textFill>
                  <w14:solidFill>
                    <w14:schemeClr w14:val="tx1"/>
                  </w14:solidFill>
                </w14:textFill>
              </w:rPr>
              <w:t>重点防渗</w:t>
            </w:r>
            <w:r>
              <w:rPr>
                <w:rFonts w:hint="eastAsia" w:ascii="Times New Roman" w:hAnsi="Times New Roman"/>
                <w:color w:val="000000" w:themeColor="text1"/>
                <w:szCs w:val="21"/>
                <w:lang w:eastAsia="zh-CN"/>
                <w14:textFill>
                  <w14:solidFill>
                    <w14:schemeClr w14:val="tx1"/>
                  </w14:solidFill>
                </w14:textFill>
              </w:rPr>
              <w:t>，</w:t>
            </w:r>
            <w:r>
              <w:rPr>
                <w:rFonts w:ascii="Times New Roman" w:hAnsi="Times New Roman"/>
                <w:color w:val="000000" w:themeColor="text1"/>
                <w:szCs w:val="21"/>
                <w14:textFill>
                  <w14:solidFill>
                    <w14:schemeClr w14:val="tx1"/>
                  </w14:solidFill>
                </w14:textFill>
              </w:rPr>
              <w:t>防渗技术要求：等效渗透系数≤1×10</w:t>
            </w:r>
            <w:r>
              <w:rPr>
                <w:rFonts w:ascii="Times New Roman" w:hAnsi="Times New Roman"/>
                <w:color w:val="000000" w:themeColor="text1"/>
                <w:szCs w:val="21"/>
                <w:vertAlign w:val="superscript"/>
                <w14:textFill>
                  <w14:solidFill>
                    <w14:schemeClr w14:val="tx1"/>
                  </w14:solidFill>
                </w14:textFill>
              </w:rPr>
              <w:t>-10</w:t>
            </w:r>
            <w:r>
              <w:rPr>
                <w:rFonts w:ascii="Times New Roman" w:hAnsi="Times New Roman"/>
                <w:color w:val="000000" w:themeColor="text1"/>
                <w:szCs w:val="21"/>
                <w14:textFill>
                  <w14:solidFill>
                    <w14:schemeClr w14:val="tx1"/>
                  </w14:solidFill>
                </w14:textFill>
              </w:rPr>
              <w:t>cm/s。</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778" w:type="dxa"/>
            <w:vAlign w:val="center"/>
          </w:tcPr>
          <w:p>
            <w:pPr>
              <w:adjustRightInd w:val="0"/>
              <w:snapToGrid w:val="0"/>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生态保护措施</w:t>
            </w:r>
          </w:p>
        </w:tc>
        <w:tc>
          <w:tcPr>
            <w:tcW w:w="7022" w:type="dxa"/>
            <w:gridSpan w:val="4"/>
            <w:vAlign w:val="center"/>
          </w:tcPr>
          <w:p>
            <w:pPr>
              <w:adjustRightInd w:val="0"/>
              <w:snapToGrid w:val="0"/>
              <w:jc w:val="center"/>
              <w:rPr>
                <w:rFonts w:hint="eastAsia"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3" w:hRule="atLeast"/>
          <w:jc w:val="center"/>
        </w:trPr>
        <w:tc>
          <w:tcPr>
            <w:tcW w:w="1778" w:type="dxa"/>
            <w:vAlign w:val="center"/>
          </w:tcPr>
          <w:p>
            <w:pPr>
              <w:adjustRightInd w:val="0"/>
              <w:snapToGrid w:val="0"/>
              <w:jc w:val="center"/>
              <w:rPr>
                <w:rFonts w:ascii="Times New Roman" w:hAnsi="Times New Roman"/>
                <w:color w:val="000000" w:themeColor="text1"/>
                <w:spacing w:val="-8"/>
                <w:szCs w:val="21"/>
                <w14:textFill>
                  <w14:solidFill>
                    <w14:schemeClr w14:val="tx1"/>
                  </w14:solidFill>
                </w14:textFill>
              </w:rPr>
            </w:pPr>
            <w:r>
              <w:rPr>
                <w:rFonts w:ascii="Times New Roman" w:hAnsi="Times New Roman"/>
                <w:color w:val="000000" w:themeColor="text1"/>
                <w:spacing w:val="-8"/>
                <w:szCs w:val="21"/>
                <w14:textFill>
                  <w14:solidFill>
                    <w14:schemeClr w14:val="tx1"/>
                  </w14:solidFill>
                </w14:textFill>
              </w:rPr>
              <w:t>环境风险</w:t>
            </w:r>
          </w:p>
          <w:p>
            <w:pPr>
              <w:adjustRightInd w:val="0"/>
              <w:snapToGrid w:val="0"/>
              <w:jc w:val="center"/>
              <w:rPr>
                <w:rFonts w:ascii="Times New Roman" w:hAnsi="Times New Roman"/>
                <w:color w:val="000000" w:themeColor="text1"/>
                <w:spacing w:val="-8"/>
                <w:szCs w:val="21"/>
                <w14:textFill>
                  <w14:solidFill>
                    <w14:schemeClr w14:val="tx1"/>
                  </w14:solidFill>
                </w14:textFill>
              </w:rPr>
            </w:pPr>
            <w:r>
              <w:rPr>
                <w:rFonts w:ascii="Times New Roman" w:hAnsi="Times New Roman"/>
                <w:color w:val="000000" w:themeColor="text1"/>
                <w:spacing w:val="-8"/>
                <w:szCs w:val="21"/>
                <w14:textFill>
                  <w14:solidFill>
                    <w14:schemeClr w14:val="tx1"/>
                  </w14:solidFill>
                </w14:textFill>
              </w:rPr>
              <w:t>防范措施</w:t>
            </w:r>
          </w:p>
        </w:tc>
        <w:tc>
          <w:tcPr>
            <w:tcW w:w="7022" w:type="dxa"/>
            <w:gridSpan w:val="4"/>
            <w:vAlign w:val="center"/>
          </w:tcPr>
          <w:p>
            <w:pPr>
              <w:adjustRightInd w:val="0"/>
              <w:snapToGrid w:val="0"/>
              <w:jc w:val="center"/>
              <w:rPr>
                <w:color w:val="000000" w:themeColor="text1"/>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68" w:hRule="atLeast"/>
          <w:jc w:val="center"/>
        </w:trPr>
        <w:tc>
          <w:tcPr>
            <w:tcW w:w="1778" w:type="dxa"/>
            <w:vAlign w:val="center"/>
          </w:tcPr>
          <w:p>
            <w:pPr>
              <w:adjustRightInd w:val="0"/>
              <w:snapToGrid w:val="0"/>
              <w:jc w:val="center"/>
              <w:rPr>
                <w:rFonts w:ascii="Times New Roman" w:hAnsi="Times New Roman"/>
                <w:color w:val="000000" w:themeColor="text1"/>
                <w:spacing w:val="-8"/>
                <w:szCs w:val="21"/>
                <w14:textFill>
                  <w14:solidFill>
                    <w14:schemeClr w14:val="tx1"/>
                  </w14:solidFill>
                </w14:textFill>
              </w:rPr>
            </w:pPr>
            <w:r>
              <w:rPr>
                <w:rFonts w:ascii="Times New Roman" w:hAnsi="Times New Roman"/>
                <w:color w:val="000000" w:themeColor="text1"/>
                <w:spacing w:val="-8"/>
                <w:szCs w:val="21"/>
                <w14:textFill>
                  <w14:solidFill>
                    <w14:schemeClr w14:val="tx1"/>
                  </w14:solidFill>
                </w14:textFill>
              </w:rPr>
              <w:t>其他环境</w:t>
            </w:r>
          </w:p>
          <w:p>
            <w:pPr>
              <w:adjustRightInd w:val="0"/>
              <w:snapToGrid w:val="0"/>
              <w:jc w:val="center"/>
              <w:rPr>
                <w:rFonts w:ascii="Times New Roman" w:hAnsi="Times New Roman"/>
                <w:color w:val="000000" w:themeColor="text1"/>
                <w:spacing w:val="-8"/>
                <w:szCs w:val="21"/>
                <w14:textFill>
                  <w14:solidFill>
                    <w14:schemeClr w14:val="tx1"/>
                  </w14:solidFill>
                </w14:textFill>
              </w:rPr>
            </w:pPr>
            <w:r>
              <w:rPr>
                <w:rFonts w:ascii="Times New Roman" w:hAnsi="Times New Roman"/>
                <w:color w:val="000000" w:themeColor="text1"/>
                <w:spacing w:val="-8"/>
                <w:szCs w:val="21"/>
                <w14:textFill>
                  <w14:solidFill>
                    <w14:schemeClr w14:val="tx1"/>
                  </w14:solidFill>
                </w14:textFill>
              </w:rPr>
              <w:t>管理要求</w:t>
            </w:r>
          </w:p>
        </w:tc>
        <w:tc>
          <w:tcPr>
            <w:tcW w:w="7022" w:type="dxa"/>
            <w:gridSpan w:val="4"/>
            <w:vAlign w:val="center"/>
          </w:tcPr>
          <w:p>
            <w:pPr>
              <w:adjustRightInd w:val="0"/>
              <w:snapToGrid w:val="0"/>
              <w:spacing w:line="240" w:lineRule="auto"/>
              <w:ind w:firstLine="480" w:firstLineChars="200"/>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及时</w:t>
            </w:r>
            <w:r>
              <w:rPr>
                <w:rFonts w:hint="eastAsia" w:ascii="Times New Roman" w:hAnsi="Times New Roman"/>
                <w:color w:val="000000" w:themeColor="text1"/>
                <w14:textFill>
                  <w14:solidFill>
                    <w14:schemeClr w14:val="tx1"/>
                  </w14:solidFill>
                </w14:textFill>
              </w:rPr>
              <w:t>按</w:t>
            </w:r>
            <w:r>
              <w:rPr>
                <w:rFonts w:hint="eastAsia" w:ascii="Times New Roman" w:hAnsi="Times New Roman"/>
                <w:color w:val="000000" w:themeColor="text1"/>
                <w:lang w:val="en-US" w:eastAsia="zh-CN"/>
                <w14:textFill>
                  <w14:solidFill>
                    <w14:schemeClr w14:val="tx1"/>
                  </w14:solidFill>
                </w14:textFill>
              </w:rPr>
              <w:t>相关</w:t>
            </w:r>
            <w:r>
              <w:rPr>
                <w:rFonts w:hint="eastAsia" w:ascii="Times New Roman" w:hAnsi="Times New Roman"/>
                <w:color w:val="000000" w:themeColor="text1"/>
                <w14:textFill>
                  <w14:solidFill>
                    <w14:schemeClr w14:val="tx1"/>
                  </w14:solidFill>
                </w14:textFill>
              </w:rPr>
              <w:t>要求重新申领</w:t>
            </w:r>
            <w:r>
              <w:rPr>
                <w:rFonts w:ascii="Times New Roman" w:hAnsi="Times New Roman"/>
                <w:color w:val="000000" w:themeColor="text1"/>
                <w14:textFill>
                  <w14:solidFill>
                    <w14:schemeClr w14:val="tx1"/>
                  </w14:solidFill>
                </w14:textFill>
              </w:rPr>
              <w:t>排污许可证。</w:t>
            </w:r>
          </w:p>
          <w:p>
            <w:pPr>
              <w:adjustRightInd w:val="0"/>
              <w:snapToGrid w:val="0"/>
              <w:spacing w:line="240" w:lineRule="auto"/>
              <w:rPr>
                <w:rFonts w:hint="eastAsia" w:eastAsiaTheme="minorEastAsia"/>
                <w:lang w:val="en-US" w:eastAsia="zh-CN"/>
              </w:rPr>
            </w:pPr>
          </w:p>
        </w:tc>
      </w:tr>
    </w:tbl>
    <w:p>
      <w:pPr>
        <w:pStyle w:val="3"/>
        <w:jc w:val="center"/>
        <w:rPr>
          <w:snapToGrid w:val="0"/>
        </w:rPr>
      </w:pPr>
      <w:r>
        <w:rPr>
          <w:snapToGrid w:val="0"/>
        </w:rPr>
        <w:br w:type="page"/>
      </w:r>
      <w:bookmarkStart w:id="12" w:name="_Toc120796525"/>
      <w:r>
        <w:rPr>
          <w:snapToGrid w:val="0"/>
        </w:rPr>
        <w:t>六、结论</w:t>
      </w:r>
      <w:bookmarkEnd w:id="12"/>
    </w:p>
    <w:tbl>
      <w:tblPr>
        <w:tblStyle w:val="31"/>
        <w:tblW w:w="886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pPr>
              <w:pStyle w:val="17"/>
              <w:suppressLineNumbers/>
              <w:snapToGrid w:val="0"/>
              <w:spacing w:after="0" w:line="360" w:lineRule="auto"/>
              <w:ind w:left="0" w:leftChars="0" w:firstLine="482"/>
              <w:rPr>
                <w:rFonts w:ascii="Times New Roman" w:hAnsi="Times New Roman"/>
                <w:color w:val="000000" w:themeColor="text1"/>
                <w:sz w:val="21"/>
                <w:szCs w:val="21"/>
                <w14:textFill>
                  <w14:solidFill>
                    <w14:schemeClr w14:val="tx1"/>
                  </w14:solidFill>
                </w14:textFill>
              </w:rPr>
            </w:pPr>
          </w:p>
          <w:p>
            <w:pPr>
              <w:pStyle w:val="17"/>
              <w:suppressLineNumbers/>
              <w:snapToGrid w:val="0"/>
              <w:spacing w:after="0" w:line="360" w:lineRule="auto"/>
              <w:ind w:left="0" w:leftChars="0" w:firstLine="482"/>
              <w:rPr>
                <w:rFonts w:hint="default" w:ascii="Times New Roman" w:hAnsi="Times New Roman" w:cs="Times New Roman"/>
                <w:color w:val="000000" w:themeColor="text1"/>
                <w:sz w:val="21"/>
                <w:szCs w:val="21"/>
                <w:highlight w:val="yellow"/>
                <w14:textFill>
                  <w14:solidFill>
                    <w14:schemeClr w14:val="tx1"/>
                  </w14:solidFill>
                </w14:textFill>
              </w:rPr>
            </w:pPr>
            <w:r>
              <w:rPr>
                <w:rFonts w:hint="eastAsia" w:cs="Times New Roman"/>
                <w:b w:val="0"/>
                <w:bCs w:val="0"/>
                <w:color w:val="FF0000"/>
                <w:kern w:val="2"/>
                <w:sz w:val="24"/>
                <w:szCs w:val="32"/>
                <w:highlight w:val="none"/>
                <w:lang w:val="en-US" w:eastAsia="zh-CN"/>
              </w:rPr>
              <w:t>本项目利用现有场地和厂房，</w:t>
            </w:r>
            <w:r>
              <w:rPr>
                <w:rFonts w:hint="eastAsia" w:ascii="Times New Roman" w:hAnsi="Times New Roman"/>
                <w:b w:val="0"/>
                <w:bCs w:val="0"/>
                <w:color w:val="FF0000"/>
                <w:sz w:val="24"/>
                <w:szCs w:val="24"/>
                <w:lang w:val="en-US" w:eastAsia="zh-CN"/>
              </w:rPr>
              <w:t>将餐厨垃圾处理项目中废水及小部分压榨脱水渣、其他工艺废水</w:t>
            </w:r>
            <w:r>
              <w:rPr>
                <w:rFonts w:hint="eastAsia"/>
                <w:b w:val="0"/>
                <w:bCs w:val="0"/>
                <w:color w:val="FF0000"/>
                <w:sz w:val="24"/>
                <w:szCs w:val="24"/>
                <w:lang w:val="en-US" w:eastAsia="zh-CN"/>
              </w:rPr>
              <w:t>、初期雨水</w:t>
            </w:r>
            <w:r>
              <w:rPr>
                <w:rFonts w:hint="eastAsia" w:ascii="Times New Roman" w:hAnsi="Times New Roman"/>
                <w:b w:val="0"/>
                <w:bCs w:val="0"/>
                <w:color w:val="FF0000"/>
                <w:sz w:val="24"/>
                <w:szCs w:val="24"/>
                <w:lang w:val="en-US" w:eastAsia="zh-CN"/>
              </w:rPr>
              <w:t>等进入本次建设的单元，加入多种少量元素，年产7900吨液体水溶肥</w:t>
            </w:r>
            <w:r>
              <w:rPr>
                <w:rFonts w:hint="eastAsia"/>
                <w:b w:val="0"/>
                <w:bCs w:val="0"/>
                <w:color w:val="FF0000"/>
                <w:sz w:val="24"/>
                <w:szCs w:val="24"/>
                <w:lang w:val="en-US" w:eastAsia="zh-CN"/>
              </w:rPr>
              <w:t>，</w:t>
            </w:r>
            <w:r>
              <w:rPr>
                <w:rFonts w:hint="eastAsia" w:cs="Times New Roman"/>
                <w:b w:val="0"/>
                <w:bCs w:val="0"/>
                <w:color w:val="FF0000"/>
                <w:kern w:val="2"/>
                <w:sz w:val="24"/>
                <w:szCs w:val="32"/>
                <w:highlight w:val="none"/>
                <w:lang w:val="en-US" w:eastAsia="zh-CN"/>
              </w:rPr>
              <w:t>用于自有土地使用。本次项目建设后全厂餐厨垃圾处理规模保持不变。</w:t>
            </w:r>
          </w:p>
          <w:p>
            <w:pPr>
              <w:pStyle w:val="17"/>
              <w:suppressLineNumbers/>
              <w:snapToGrid w:val="0"/>
              <w:spacing w:after="0" w:line="360" w:lineRule="auto"/>
              <w:ind w:left="0" w:leftChars="0" w:firstLine="482"/>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1废气</w:t>
            </w:r>
          </w:p>
          <w:p>
            <w:pPr>
              <w:pStyle w:val="14"/>
              <w:spacing w:line="360" w:lineRule="auto"/>
              <w:ind w:firstLine="480" w:firstLineChars="200"/>
              <w:contextualSpacing/>
              <w:rPr>
                <w:rFonts w:ascii="Times New Roman" w:hAnsi="Times New Roman"/>
                <w:color w:val="000000" w:themeColor="text1"/>
                <w:sz w:val="21"/>
                <w:szCs w:val="21"/>
                <w14:textFill>
                  <w14:solidFill>
                    <w14:schemeClr w14:val="tx1"/>
                  </w14:solidFill>
                </w14:textFill>
              </w:rPr>
            </w:pPr>
            <w:r>
              <w:rPr>
                <w:rFonts w:hint="eastAsia" w:ascii="Times New Roman" w:hAnsi="Times New Roman"/>
                <w:bCs/>
                <w:color w:val="000000" w:themeColor="text1"/>
                <w:szCs w:val="21"/>
                <w:lang w:val="en-US" w:eastAsia="zh-CN"/>
                <w14:textFill>
                  <w14:solidFill>
                    <w14:schemeClr w14:val="tx1"/>
                  </w14:solidFill>
                </w14:textFill>
              </w:rPr>
              <w:t>生产过程中会产生少量恶臭气体，本项目池体均为地下布置，且位于密闭房间内，</w:t>
            </w:r>
            <w:r>
              <w:rPr>
                <w:rFonts w:hint="eastAsia" w:ascii="Times New Roman" w:hAnsi="Times New Roman"/>
                <w:bCs/>
                <w:color w:val="000000" w:themeColor="text1"/>
                <w:kern w:val="2"/>
                <w:sz w:val="24"/>
                <w:szCs w:val="24"/>
                <w14:textFill>
                  <w14:solidFill>
                    <w14:schemeClr w14:val="tx1"/>
                  </w14:solidFill>
                </w14:textFill>
              </w:rPr>
              <w:t>可减少恶臭污染物的排放对环境的影响</w:t>
            </w:r>
            <w:r>
              <w:rPr>
                <w:rFonts w:hint="eastAsia" w:ascii="Times New Roman" w:hAnsi="Times New Roman"/>
                <w:bCs/>
                <w:color w:val="000000" w:themeColor="text1"/>
                <w:kern w:val="2"/>
                <w:sz w:val="24"/>
                <w:szCs w:val="24"/>
                <w:lang w:eastAsia="zh-CN"/>
                <w14:textFill>
                  <w14:solidFill>
                    <w14:schemeClr w14:val="tx1"/>
                  </w14:solidFill>
                </w14:textFill>
              </w:rPr>
              <w:t>，</w:t>
            </w:r>
            <w:r>
              <w:rPr>
                <w:rFonts w:hint="eastAsia" w:ascii="Times New Roman" w:hAnsi="Times New Roman"/>
                <w:bCs/>
                <w:color w:val="000000" w:themeColor="text1"/>
                <w:kern w:val="2"/>
                <w:sz w:val="24"/>
                <w:szCs w:val="24"/>
                <w:lang w:val="en-US" w:eastAsia="zh-CN"/>
                <w14:textFill>
                  <w14:solidFill>
                    <w14:schemeClr w14:val="tx1"/>
                  </w14:solidFill>
                </w14:textFill>
              </w:rPr>
              <w:t>其对大气环境影响较小</w:t>
            </w:r>
            <w:r>
              <w:rPr>
                <w:rFonts w:hint="eastAsia" w:ascii="Times New Roman" w:hAnsi="Times New Roman"/>
                <w:bCs/>
                <w:color w:val="000000" w:themeColor="text1"/>
                <w:kern w:val="2"/>
                <w:sz w:val="24"/>
                <w:szCs w:val="24"/>
                <w:lang w:eastAsia="zh-CN"/>
                <w14:textFill>
                  <w14:solidFill>
                    <w14:schemeClr w14:val="tx1"/>
                  </w14:solidFill>
                </w14:textFill>
              </w:rPr>
              <w:t>，</w:t>
            </w:r>
            <w:r>
              <w:rPr>
                <w:rFonts w:hint="eastAsia" w:ascii="Times New Roman" w:hAnsi="Times New Roman"/>
                <w:color w:val="000000" w:themeColor="text1"/>
                <w:kern w:val="2"/>
                <w:sz w:val="24"/>
                <w:szCs w:val="24"/>
                <w:lang w:val="en-US" w:eastAsia="zh-CN"/>
                <w14:textFill>
                  <w14:solidFill>
                    <w14:schemeClr w14:val="tx1"/>
                  </w14:solidFill>
                </w14:textFill>
              </w:rPr>
              <w:t>厂</w:t>
            </w:r>
            <w:r>
              <w:rPr>
                <w:rFonts w:hint="eastAsia" w:ascii="Times New Roman" w:hAnsi="Times New Roman"/>
                <w:color w:val="000000" w:themeColor="text1"/>
                <w:kern w:val="2"/>
                <w:sz w:val="24"/>
                <w:szCs w:val="24"/>
                <w14:textFill>
                  <w14:solidFill>
                    <w14:schemeClr w14:val="tx1"/>
                  </w14:solidFill>
                </w14:textFill>
              </w:rPr>
              <w:t>界</w:t>
            </w:r>
            <w:r>
              <w:rPr>
                <w:rFonts w:ascii="Times New Roman" w:hAnsi="Times New Roman"/>
                <w:color w:val="000000" w:themeColor="text1"/>
                <w:kern w:val="2"/>
                <w:sz w:val="24"/>
                <w:szCs w:val="24"/>
                <w14:textFill>
                  <w14:solidFill>
                    <w14:schemeClr w14:val="tx1"/>
                  </w14:solidFill>
                </w14:textFill>
              </w:rPr>
              <w:t xml:space="preserve"> NH</w:t>
            </w:r>
            <w:r>
              <w:rPr>
                <w:rFonts w:ascii="Times New Roman" w:hAnsi="Times New Roman"/>
                <w:color w:val="000000" w:themeColor="text1"/>
                <w:kern w:val="2"/>
                <w:sz w:val="24"/>
                <w:szCs w:val="24"/>
                <w:vertAlign w:val="subscript"/>
                <w14:textFill>
                  <w14:solidFill>
                    <w14:schemeClr w14:val="tx1"/>
                  </w14:solidFill>
                </w14:textFill>
              </w:rPr>
              <w:t>3</w:t>
            </w:r>
            <w:r>
              <w:rPr>
                <w:rFonts w:ascii="Times New Roman" w:hAnsi="Times New Roman"/>
                <w:color w:val="000000" w:themeColor="text1"/>
                <w:kern w:val="2"/>
                <w:sz w:val="24"/>
                <w:szCs w:val="24"/>
                <w14:textFill>
                  <w14:solidFill>
                    <w14:schemeClr w14:val="tx1"/>
                  </w14:solidFill>
                </w14:textFill>
              </w:rPr>
              <w:t>、H</w:t>
            </w:r>
            <w:r>
              <w:rPr>
                <w:rFonts w:ascii="Times New Roman" w:hAnsi="Times New Roman"/>
                <w:color w:val="000000" w:themeColor="text1"/>
                <w:kern w:val="2"/>
                <w:sz w:val="24"/>
                <w:szCs w:val="24"/>
                <w:vertAlign w:val="subscript"/>
                <w14:textFill>
                  <w14:solidFill>
                    <w14:schemeClr w14:val="tx1"/>
                  </w14:solidFill>
                </w14:textFill>
              </w:rPr>
              <w:t>2</w:t>
            </w:r>
            <w:r>
              <w:rPr>
                <w:rFonts w:ascii="Times New Roman" w:hAnsi="Times New Roman"/>
                <w:color w:val="000000" w:themeColor="text1"/>
                <w:kern w:val="2"/>
                <w:sz w:val="24"/>
                <w:szCs w:val="24"/>
                <w14:textFill>
                  <w14:solidFill>
                    <w14:schemeClr w14:val="tx1"/>
                  </w14:solidFill>
                </w14:textFill>
              </w:rPr>
              <w:t>S</w:t>
            </w:r>
            <w:r>
              <w:rPr>
                <w:rFonts w:hint="eastAsia" w:ascii="Times New Roman" w:hAnsi="Times New Roman"/>
                <w:color w:val="000000" w:themeColor="text1"/>
                <w:kern w:val="2"/>
                <w:sz w:val="24"/>
                <w:szCs w:val="24"/>
                <w14:textFill>
                  <w14:solidFill>
                    <w14:schemeClr w14:val="tx1"/>
                  </w14:solidFill>
                </w14:textFill>
              </w:rPr>
              <w:t>、</w:t>
            </w:r>
            <w:r>
              <w:rPr>
                <w:rFonts w:ascii="Times New Roman" w:hAnsi="Times New Roman"/>
                <w:color w:val="000000" w:themeColor="text1"/>
                <w:kern w:val="2"/>
                <w:sz w:val="24"/>
                <w:szCs w:val="24"/>
                <w14:textFill>
                  <w14:solidFill>
                    <w14:schemeClr w14:val="tx1"/>
                  </w14:solidFill>
                </w14:textFill>
              </w:rPr>
              <w:t>臭气浓度排放满足《恶臭污染物排放标准》（GB14554</w:t>
            </w:r>
            <w:r>
              <w:rPr>
                <w:rFonts w:hint="eastAsia" w:ascii="Times New Roman" w:hAnsi="Times New Roman"/>
                <w:color w:val="000000" w:themeColor="text1"/>
                <w:kern w:val="2"/>
                <w:sz w:val="24"/>
                <w:szCs w:val="24"/>
                <w14:textFill>
                  <w14:solidFill>
                    <w14:schemeClr w14:val="tx1"/>
                  </w14:solidFill>
                </w14:textFill>
              </w:rPr>
              <w:t>-</w:t>
            </w:r>
            <w:r>
              <w:rPr>
                <w:rFonts w:ascii="Times New Roman" w:hAnsi="Times New Roman"/>
                <w:color w:val="000000" w:themeColor="text1"/>
                <w:kern w:val="2"/>
                <w:sz w:val="24"/>
                <w:szCs w:val="24"/>
                <w14:textFill>
                  <w14:solidFill>
                    <w14:schemeClr w14:val="tx1"/>
                  </w14:solidFill>
                </w14:textFill>
              </w:rPr>
              <w:t>93） 表1</w:t>
            </w:r>
            <w:r>
              <w:rPr>
                <w:rFonts w:hint="eastAsia" w:ascii="Times New Roman" w:hAnsi="Times New Roman"/>
                <w:color w:val="000000" w:themeColor="text1"/>
                <w:kern w:val="2"/>
                <w:sz w:val="24"/>
                <w:szCs w:val="24"/>
                <w14:textFill>
                  <w14:solidFill>
                    <w14:schemeClr w14:val="tx1"/>
                  </w14:solidFill>
                </w14:textFill>
              </w:rPr>
              <w:t>二级新改扩建</w:t>
            </w:r>
            <w:r>
              <w:rPr>
                <w:rFonts w:ascii="Times New Roman" w:hAnsi="Times New Roman"/>
                <w:color w:val="000000" w:themeColor="text1"/>
                <w:kern w:val="2"/>
                <w:sz w:val="24"/>
                <w:szCs w:val="24"/>
                <w14:textFill>
                  <w14:solidFill>
                    <w14:schemeClr w14:val="tx1"/>
                  </w14:solidFill>
                </w14:textFill>
              </w:rPr>
              <w:t>标准要求。</w:t>
            </w:r>
          </w:p>
          <w:p>
            <w:pPr>
              <w:pStyle w:val="17"/>
              <w:suppressLineNumbers/>
              <w:snapToGrid w:val="0"/>
              <w:spacing w:after="0" w:line="360" w:lineRule="auto"/>
              <w:ind w:left="0" w:leftChars="0" w:firstLine="482"/>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2废水</w:t>
            </w:r>
          </w:p>
          <w:p>
            <w:pPr>
              <w:pStyle w:val="17"/>
              <w:suppressLineNumbers/>
              <w:snapToGrid w:val="0"/>
              <w:spacing w:after="0" w:line="360" w:lineRule="auto"/>
              <w:ind w:left="0" w:leftChars="0" w:firstLine="482"/>
              <w:rPr>
                <w:rFonts w:ascii="Times New Roman" w:hAnsi="Times New Roman"/>
                <w:color w:val="000000" w:themeColor="text1"/>
                <w:sz w:val="2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本项目不新增用水，项目无废水排放。</w:t>
            </w:r>
            <w:r>
              <w:rPr>
                <w:rFonts w:hint="eastAsia" w:ascii="宋体" w:hAnsi="宋体" w:eastAsia="宋体" w:cs="宋体"/>
                <w:color w:val="000000" w:themeColor="text1"/>
                <w:lang w:val="en-US" w:eastAsia="zh-CN"/>
                <w14:textFill>
                  <w14:solidFill>
                    <w14:schemeClr w14:val="tx1"/>
                  </w14:solidFill>
                </w14:textFill>
              </w:rPr>
              <w:t>本次项目建设后，废水排放量将减少。</w:t>
            </w:r>
          </w:p>
          <w:p>
            <w:pPr>
              <w:pStyle w:val="17"/>
              <w:suppressLineNumbers/>
              <w:snapToGrid w:val="0"/>
              <w:spacing w:after="0" w:line="360" w:lineRule="auto"/>
              <w:ind w:left="0" w:leftChars="0" w:firstLine="482"/>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3噪声</w:t>
            </w:r>
          </w:p>
          <w:p>
            <w:pPr>
              <w:pStyle w:val="17"/>
              <w:suppressLineNumbers/>
              <w:snapToGrid w:val="0"/>
              <w:spacing w:after="0" w:line="360" w:lineRule="auto"/>
              <w:ind w:left="0" w:leftChars="0" w:firstLine="482"/>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项目</w:t>
            </w:r>
            <w:r>
              <w:rPr>
                <w:rFonts w:hint="eastAsia" w:ascii="Times New Roman" w:hAnsi="Times New Roman"/>
                <w:color w:val="000000" w:themeColor="text1"/>
                <w:sz w:val="24"/>
                <w:szCs w:val="24"/>
                <w14:textFill>
                  <w14:solidFill>
                    <w14:schemeClr w14:val="tx1"/>
                  </w14:solidFill>
                </w14:textFill>
              </w:rPr>
              <w:t>噪声</w:t>
            </w:r>
            <w:r>
              <w:rPr>
                <w:rFonts w:ascii="Times New Roman" w:hAnsi="Times New Roman"/>
                <w:color w:val="000000" w:themeColor="text1"/>
                <w:sz w:val="24"/>
                <w:szCs w:val="24"/>
                <w14:textFill>
                  <w14:solidFill>
                    <w14:schemeClr w14:val="tx1"/>
                  </w14:solidFill>
                </w14:textFill>
              </w:rPr>
              <w:t>主要为水泵等设备产生的噪声，</w:t>
            </w:r>
            <w:r>
              <w:rPr>
                <w:rFonts w:hint="eastAsia" w:ascii="Times New Roman" w:hAnsi="Times New Roman"/>
                <w:color w:val="000000" w:themeColor="text1"/>
                <w:sz w:val="24"/>
                <w:szCs w:val="24"/>
                <w14:textFill>
                  <w14:solidFill>
                    <w14:schemeClr w14:val="tx1"/>
                  </w14:solidFill>
                </w14:textFill>
              </w:rPr>
              <w:t>通过选用低噪声设备、</w:t>
            </w:r>
            <w:r>
              <w:rPr>
                <w:rFonts w:hint="eastAsia" w:ascii="Times New Roman" w:hAnsi="Times New Roman"/>
                <w:color w:val="000000" w:themeColor="text1"/>
                <w:sz w:val="24"/>
                <w:szCs w:val="24"/>
                <w:lang w:val="en-US" w:eastAsia="zh-CN"/>
                <w14:textFill>
                  <w14:solidFill>
                    <w14:schemeClr w14:val="tx1"/>
                  </w14:solidFill>
                </w14:textFill>
              </w:rPr>
              <w:t>置于地下，利用</w:t>
            </w:r>
            <w:r>
              <w:rPr>
                <w:rFonts w:hint="eastAsia" w:ascii="Times New Roman" w:hAnsi="Times New Roman"/>
                <w:color w:val="000000" w:themeColor="text1"/>
                <w:sz w:val="24"/>
                <w:szCs w:val="24"/>
                <w14:textFill>
                  <w14:solidFill>
                    <w14:schemeClr w14:val="tx1"/>
                  </w14:solidFill>
                </w14:textFill>
              </w:rPr>
              <w:t>隔声等措施降噪，</w:t>
            </w:r>
            <w:r>
              <w:rPr>
                <w:rFonts w:ascii="Times New Roman" w:hAnsi="Times New Roman"/>
                <w:color w:val="000000" w:themeColor="text1"/>
                <w:sz w:val="24"/>
                <w:szCs w:val="24"/>
                <w14:textFill>
                  <w14:solidFill>
                    <w14:schemeClr w14:val="tx1"/>
                  </w14:solidFill>
                </w14:textFill>
              </w:rPr>
              <w:t>项目实施后</w:t>
            </w:r>
            <w:r>
              <w:rPr>
                <w:rFonts w:hint="eastAsia" w:ascii="Times New Roman" w:hAnsi="Times New Roman"/>
                <w:color w:val="000000" w:themeColor="text1"/>
                <w:sz w:val="24"/>
                <w:szCs w:val="24"/>
                <w:lang w:val="en-US" w:eastAsia="zh-CN"/>
                <w14:textFill>
                  <w14:solidFill>
                    <w14:schemeClr w14:val="tx1"/>
                  </w14:solidFill>
                </w14:textFill>
              </w:rPr>
              <w:t>厂</w:t>
            </w:r>
            <w:r>
              <w:rPr>
                <w:rFonts w:ascii="Times New Roman" w:hAnsi="Times New Roman"/>
                <w:color w:val="000000" w:themeColor="text1"/>
                <w:sz w:val="24"/>
                <w:szCs w:val="24"/>
                <w14:textFill>
                  <w14:solidFill>
                    <w14:schemeClr w14:val="tx1"/>
                  </w14:solidFill>
                </w14:textFill>
              </w:rPr>
              <w:t>界</w:t>
            </w:r>
            <w:r>
              <w:rPr>
                <w:rFonts w:hint="eastAsia" w:ascii="Times New Roman" w:hAnsi="Times New Roman"/>
                <w:color w:val="000000" w:themeColor="text1"/>
                <w:sz w:val="24"/>
                <w:szCs w:val="24"/>
                <w14:textFill>
                  <w14:solidFill>
                    <w14:schemeClr w14:val="tx1"/>
                  </w14:solidFill>
                </w14:textFill>
              </w:rPr>
              <w:t>环境噪声</w:t>
            </w:r>
            <w:r>
              <w:rPr>
                <w:rFonts w:hint="eastAsia" w:ascii="Times New Roman" w:hAnsi="Times New Roman"/>
                <w:color w:val="000000" w:themeColor="text1"/>
                <w:sz w:val="24"/>
                <w:szCs w:val="24"/>
                <w:lang w:val="en-US" w:eastAsia="zh-CN"/>
                <w14:textFill>
                  <w14:solidFill>
                    <w14:schemeClr w14:val="tx1"/>
                  </w14:solidFill>
                </w14:textFill>
              </w:rPr>
              <w:t>值</w:t>
            </w:r>
            <w:r>
              <w:rPr>
                <w:rFonts w:ascii="Times New Roman" w:hAnsi="Times New Roman"/>
                <w:color w:val="000000" w:themeColor="text1"/>
                <w:sz w:val="24"/>
                <w:szCs w:val="24"/>
                <w14:textFill>
                  <w14:solidFill>
                    <w14:schemeClr w14:val="tx1"/>
                  </w14:solidFill>
                </w14:textFill>
              </w:rPr>
              <w:t>满足《工业企业厂界环境噪声排放标准》（GB12348-2008）</w:t>
            </w:r>
            <w:r>
              <w:rPr>
                <w:rFonts w:hint="eastAsia" w:ascii="Times New Roman" w:hAnsi="Times New Roman"/>
                <w:color w:val="000000" w:themeColor="text1"/>
                <w:sz w:val="24"/>
                <w:szCs w:val="24"/>
                <w:lang w:val="en-US" w:eastAsia="zh-CN"/>
                <w14:textFill>
                  <w14:solidFill>
                    <w14:schemeClr w14:val="tx1"/>
                  </w14:solidFill>
                </w14:textFill>
              </w:rPr>
              <w:t>1</w:t>
            </w:r>
            <w:r>
              <w:rPr>
                <w:rFonts w:ascii="Times New Roman" w:hAnsi="Times New Roman"/>
                <w:color w:val="000000" w:themeColor="text1"/>
                <w:sz w:val="24"/>
                <w:szCs w:val="24"/>
                <w14:textFill>
                  <w14:solidFill>
                    <w14:schemeClr w14:val="tx1"/>
                  </w14:solidFill>
                </w14:textFill>
              </w:rPr>
              <w:t>类标准要求</w:t>
            </w:r>
            <w:r>
              <w:rPr>
                <w:rFonts w:hint="eastAsia" w:ascii="Times New Roman" w:hAnsi="Times New Roman"/>
                <w:color w:val="000000" w:themeColor="text1"/>
                <w:sz w:val="24"/>
                <w:szCs w:val="24"/>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敏感目标处</w:t>
            </w:r>
            <w:r>
              <w:rPr>
                <w:rFonts w:hint="eastAsia" w:ascii="Times New Roman" w:hAnsi="Times New Roman" w:cs="Times New Roman"/>
                <w:color w:val="000000" w:themeColor="text1"/>
                <w:sz w:val="24"/>
                <w:szCs w:val="24"/>
                <w:lang w:val="en-US" w:eastAsia="zh-CN"/>
                <w14:textFill>
                  <w14:solidFill>
                    <w14:schemeClr w14:val="tx1"/>
                  </w14:solidFill>
                </w14:textFill>
              </w:rPr>
              <w:t>满足《声环境质量标准》（GB3096-2008）1类标准要求，项目</w:t>
            </w:r>
            <w:r>
              <w:rPr>
                <w:rFonts w:ascii="Times New Roman" w:hAnsi="Times New Roman"/>
                <w:color w:val="000000" w:themeColor="text1"/>
                <w:sz w:val="24"/>
                <w:szCs w:val="24"/>
                <w14:textFill>
                  <w14:solidFill>
                    <w14:schemeClr w14:val="tx1"/>
                  </w14:solidFill>
                </w14:textFill>
              </w:rPr>
              <w:t>对区域声环境影响较小。</w:t>
            </w:r>
          </w:p>
          <w:p>
            <w:pPr>
              <w:pStyle w:val="17"/>
              <w:suppressLineNumbers/>
              <w:snapToGrid w:val="0"/>
              <w:spacing w:after="0" w:line="360" w:lineRule="auto"/>
              <w:ind w:left="0" w:leftChars="0" w:firstLine="482"/>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4固体废物</w:t>
            </w:r>
          </w:p>
          <w:p>
            <w:pPr>
              <w:snapToGrid w:val="0"/>
              <w:spacing w:line="360" w:lineRule="auto"/>
              <w:ind w:firstLine="480" w:firstLineChars="200"/>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本</w:t>
            </w:r>
            <w:r>
              <w:rPr>
                <w:rFonts w:ascii="Times New Roman" w:hAnsi="Times New Roman"/>
                <w:color w:val="000000" w:themeColor="text1"/>
                <w:sz w:val="24"/>
                <w:szCs w:val="24"/>
                <w14:textFill>
                  <w14:solidFill>
                    <w14:schemeClr w14:val="tx1"/>
                  </w14:solidFill>
                </w14:textFill>
              </w:rPr>
              <w:t>项目</w:t>
            </w:r>
            <w:r>
              <w:rPr>
                <w:rFonts w:hint="eastAsia" w:ascii="Times New Roman" w:hAnsi="Times New Roman"/>
                <w:color w:val="000000" w:themeColor="text1"/>
                <w:sz w:val="24"/>
                <w:szCs w:val="24"/>
                <w14:textFill>
                  <w14:solidFill>
                    <w14:schemeClr w14:val="tx1"/>
                  </w14:solidFill>
                </w14:textFill>
              </w:rPr>
              <w:t>不新增</w:t>
            </w:r>
            <w:r>
              <w:rPr>
                <w:rFonts w:ascii="Times New Roman" w:hAnsi="Times New Roman"/>
                <w:color w:val="000000" w:themeColor="text1"/>
                <w:sz w:val="24"/>
                <w:szCs w:val="24"/>
                <w14:textFill>
                  <w14:solidFill>
                    <w14:schemeClr w14:val="tx1"/>
                  </w14:solidFill>
                </w14:textFill>
              </w:rPr>
              <w:t>劳动定员，不新增生活垃圾产生量。</w:t>
            </w:r>
            <w:r>
              <w:rPr>
                <w:rFonts w:hint="eastAsia" w:ascii="Times New Roman" w:hAnsi="Times New Roman"/>
                <w:color w:val="000000" w:themeColor="text1"/>
                <w:szCs w:val="21"/>
                <w14:textFill>
                  <w14:solidFill>
                    <w14:schemeClr w14:val="tx1"/>
                  </w14:solidFill>
                </w14:textFill>
              </w:rPr>
              <w:t>本项目产生</w:t>
            </w:r>
            <w:r>
              <w:rPr>
                <w:rFonts w:hint="eastAsia" w:ascii="Times New Roman" w:hAnsi="Times New Roman"/>
                <w:color w:val="000000" w:themeColor="text1"/>
                <w:szCs w:val="21"/>
                <w:lang w:val="en-US" w:eastAsia="zh-CN"/>
                <w14:textFill>
                  <w14:solidFill>
                    <w14:schemeClr w14:val="tx1"/>
                  </w14:solidFill>
                </w14:textFill>
              </w:rPr>
              <w:t>废包装集中收集后外售，滤渣、废滤布收集后委托相关单位处置</w:t>
            </w:r>
            <w:r>
              <w:rPr>
                <w:rFonts w:hint="eastAsia" w:ascii="Times New Roman" w:hAnsi="Times New Roman"/>
                <w:color w:val="000000" w:themeColor="text1"/>
                <w:sz w:val="24"/>
                <w:szCs w:val="24"/>
                <w:lang w:eastAsia="zh-CN"/>
                <w14:textFill>
                  <w14:solidFill>
                    <w14:schemeClr w14:val="tx1"/>
                  </w14:solidFill>
                </w14:textFill>
              </w:rPr>
              <w:t>，</w:t>
            </w:r>
            <w:r>
              <w:rPr>
                <w:rFonts w:hint="eastAsia" w:ascii="Times New Roman" w:hAnsi="Times New Roman"/>
                <w:color w:val="000000" w:themeColor="text1"/>
                <w:sz w:val="24"/>
                <w:szCs w:val="24"/>
                <w:lang w:val="en-US" w:eastAsia="zh-CN"/>
                <w14:textFill>
                  <w14:solidFill>
                    <w14:schemeClr w14:val="tx1"/>
                  </w14:solidFill>
                </w14:textFill>
              </w:rPr>
              <w:t>项目固体废物均合理处置</w:t>
            </w:r>
            <w:r>
              <w:rPr>
                <w:rFonts w:ascii="Times New Roman" w:hAnsi="Times New Roman"/>
                <w:color w:val="000000" w:themeColor="text1"/>
                <w:sz w:val="24"/>
                <w:szCs w:val="24"/>
                <w14:textFill>
                  <w14:solidFill>
                    <w14:schemeClr w14:val="tx1"/>
                  </w14:solidFill>
                </w14:textFill>
              </w:rPr>
              <w:t>。</w:t>
            </w:r>
          </w:p>
          <w:p>
            <w:pPr>
              <w:pStyle w:val="17"/>
              <w:suppressLineNumbers/>
              <w:snapToGrid w:val="0"/>
              <w:spacing w:after="0" w:line="360" w:lineRule="auto"/>
              <w:ind w:left="0" w:leftChars="0" w:firstLine="482"/>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5地下水、土壤</w:t>
            </w:r>
          </w:p>
          <w:p>
            <w:pPr>
              <w:spacing w:line="360" w:lineRule="auto"/>
              <w:ind w:firstLine="480" w:firstLineChars="200"/>
              <w:contextualSpacing/>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14:textFill>
                  <w14:solidFill>
                    <w14:schemeClr w14:val="tx1"/>
                  </w14:solidFill>
                </w14:textFill>
              </w:rPr>
              <w:t>本项目选用优质设备和材料，</w:t>
            </w:r>
            <w:r>
              <w:rPr>
                <w:rFonts w:ascii="Times New Roman" w:hAnsi="Times New Roman"/>
                <w:color w:val="000000" w:themeColor="text1"/>
                <w:sz w:val="24"/>
                <w:szCs w:val="24"/>
                <w14:textFill>
                  <w14:solidFill>
                    <w14:schemeClr w14:val="tx1"/>
                  </w14:solidFill>
                </w14:textFill>
              </w:rPr>
              <w:t>并加强日常管理和维修维护工作， 可有效防止和减少跑冒滴漏现象的发生</w:t>
            </w:r>
            <w:r>
              <w:rPr>
                <w:rFonts w:hint="eastAsia" w:ascii="Times New Roman" w:hAnsi="Times New Roman"/>
                <w:color w:val="000000" w:themeColor="text1"/>
                <w:sz w:val="24"/>
                <w:szCs w:val="24"/>
                <w14:textFill>
                  <w14:solidFill>
                    <w14:schemeClr w14:val="tx1"/>
                  </w14:solidFill>
                </w14:textFill>
              </w:rPr>
              <w:t>，在防渗措施得以落实和加强环境管理的前提下，本项目不会对地下水、土壤环境产生明显影响。</w:t>
            </w:r>
          </w:p>
          <w:p>
            <w:pPr>
              <w:pStyle w:val="17"/>
              <w:suppressLineNumbers/>
              <w:snapToGrid w:val="0"/>
              <w:spacing w:after="0" w:line="360" w:lineRule="auto"/>
              <w:ind w:left="0" w:leftChars="0" w:firstLine="482"/>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6生态</w:t>
            </w:r>
          </w:p>
          <w:p>
            <w:pPr>
              <w:pStyle w:val="17"/>
              <w:suppressLineNumbers/>
              <w:snapToGrid w:val="0"/>
              <w:spacing w:after="0" w:line="360" w:lineRule="auto"/>
              <w:ind w:left="0" w:leftChars="0" w:firstLine="482"/>
              <w:rPr>
                <w:rFonts w:ascii="Times New Roman" w:hAnsi="Times New Roman"/>
                <w:color w:val="000000" w:themeColor="text1"/>
                <w:sz w:val="24"/>
                <w:szCs w:val="24"/>
                <w14:textFill>
                  <w14:solidFill>
                    <w14:schemeClr w14:val="tx1"/>
                  </w14:solidFill>
                </w14:textFill>
              </w:rPr>
            </w:pPr>
            <w:r>
              <w:rPr>
                <w:rFonts w:hint="eastAsia" w:ascii="宋体" w:hAnsi="宋体" w:cs="宋体"/>
                <w:bCs/>
                <w:color w:val="000000" w:themeColor="text1"/>
                <w:spacing w:val="-10"/>
                <w:sz w:val="24"/>
                <w:szCs w:val="24"/>
                <w:lang w:val="en-US" w:eastAsia="zh-CN"/>
                <w14:textFill>
                  <w14:solidFill>
                    <w14:schemeClr w14:val="tx1"/>
                  </w14:solidFill>
                </w14:textFill>
              </w:rPr>
              <w:t>本项目对生态环境无明显影响</w:t>
            </w:r>
            <w:r>
              <w:rPr>
                <w:rFonts w:hint="eastAsia" w:ascii="Times New Roman" w:hAnsi="Times New Roman"/>
                <w:color w:val="000000" w:themeColor="text1"/>
                <w:sz w:val="24"/>
                <w:szCs w:val="24"/>
                <w14:textFill>
                  <w14:solidFill>
                    <w14:schemeClr w14:val="tx1"/>
                  </w14:solidFill>
                </w14:textFill>
              </w:rPr>
              <w:t>。</w:t>
            </w:r>
          </w:p>
          <w:p>
            <w:pPr>
              <w:pStyle w:val="17"/>
              <w:suppressLineNumbers/>
              <w:snapToGrid w:val="0"/>
              <w:spacing w:after="0" w:line="360" w:lineRule="auto"/>
              <w:ind w:left="0" w:leftChars="0" w:firstLine="482"/>
              <w:rPr>
                <w:rFonts w:ascii="Times New Roman" w:hAnsi="Times New Roman"/>
                <w:b/>
                <w:bCs/>
                <w:color w:val="000000" w:themeColor="text1"/>
                <w:sz w:val="24"/>
                <w:szCs w:val="24"/>
                <w14:textFill>
                  <w14:solidFill>
                    <w14:schemeClr w14:val="tx1"/>
                  </w14:solidFill>
                </w14:textFill>
              </w:rPr>
            </w:pPr>
            <w:r>
              <w:rPr>
                <w:rFonts w:hint="eastAsia" w:ascii="Times New Roman" w:hAnsi="Times New Roman"/>
                <w:b/>
                <w:bCs/>
                <w:color w:val="000000" w:themeColor="text1"/>
                <w:sz w:val="24"/>
                <w:szCs w:val="24"/>
                <w14:textFill>
                  <w14:solidFill>
                    <w14:schemeClr w14:val="tx1"/>
                  </w14:solidFill>
                </w14:textFill>
              </w:rPr>
              <w:t>7环境风险</w:t>
            </w:r>
          </w:p>
          <w:p>
            <w:pPr>
              <w:pStyle w:val="17"/>
              <w:suppressLineNumbers/>
              <w:snapToGrid w:val="0"/>
              <w:spacing w:after="0" w:line="360" w:lineRule="auto"/>
              <w:ind w:left="0" w:leftChars="0" w:firstLine="482"/>
              <w:rPr>
                <w:rFonts w:ascii="Times New Roman" w:hAnsi="Times New Roman"/>
                <w:color w:val="000000" w:themeColor="text1"/>
                <w:sz w:val="24"/>
                <w:szCs w:val="24"/>
                <w14:textFill>
                  <w14:solidFill>
                    <w14:schemeClr w14:val="tx1"/>
                  </w14:solidFill>
                </w14:textFill>
              </w:rPr>
            </w:pPr>
            <w:r>
              <w:rPr>
                <w:rFonts w:hint="eastAsia" w:ascii="Times New Roman" w:hAnsi="Times New Roman"/>
                <w:color w:val="000000" w:themeColor="text1"/>
                <w:sz w:val="24"/>
                <w:szCs w:val="24"/>
                <w:lang w:val="en-US" w:eastAsia="zh-CN"/>
                <w14:textFill>
                  <w14:solidFill>
                    <w14:schemeClr w14:val="tx1"/>
                  </w14:solidFill>
                </w14:textFill>
              </w:rPr>
              <w:t>本项目不新增环境风险物质，现有工程已落实相关环境风险防范措施</w:t>
            </w:r>
            <w:r>
              <w:rPr>
                <w:rFonts w:hint="eastAsia" w:ascii="Times New Roman" w:hAnsi="Times New Roman"/>
                <w:color w:val="000000" w:themeColor="text1"/>
                <w:sz w:val="24"/>
                <w:szCs w:val="24"/>
                <w14:textFill>
                  <w14:solidFill>
                    <w14:schemeClr w14:val="tx1"/>
                  </w14:solidFill>
                </w14:textFill>
              </w:rPr>
              <w:t>。</w:t>
            </w:r>
          </w:p>
          <w:p>
            <w:pPr>
              <w:pStyle w:val="17"/>
              <w:suppressLineNumbers/>
              <w:snapToGrid w:val="0"/>
              <w:spacing w:after="0" w:line="360" w:lineRule="auto"/>
              <w:ind w:left="0" w:leftChars="0" w:firstLine="482"/>
              <w:rPr>
                <w:rFonts w:ascii="Times New Roman" w:hAnsi="Times New Roman"/>
                <w:b/>
                <w:bCs/>
                <w:color w:val="000000" w:themeColor="text1"/>
                <w:sz w:val="24"/>
                <w:szCs w:val="24"/>
                <w14:textFill>
                  <w14:solidFill>
                    <w14:schemeClr w14:val="tx1"/>
                  </w14:solidFill>
                </w14:textFill>
              </w:rPr>
            </w:pPr>
            <w:r>
              <w:rPr>
                <w:rFonts w:ascii="Times New Roman" w:hAnsi="Times New Roman"/>
                <w:b/>
                <w:bCs/>
                <w:color w:val="000000" w:themeColor="text1"/>
                <w:sz w:val="24"/>
                <w:szCs w:val="24"/>
                <w14:textFill>
                  <w14:solidFill>
                    <w14:schemeClr w14:val="tx1"/>
                  </w14:solidFill>
                </w14:textFill>
              </w:rPr>
              <w:t>8</w:t>
            </w:r>
            <w:r>
              <w:rPr>
                <w:rFonts w:hint="eastAsia" w:ascii="Times New Roman" w:hAnsi="Times New Roman"/>
                <w:b/>
                <w:bCs/>
                <w:color w:val="000000" w:themeColor="text1"/>
                <w:sz w:val="24"/>
                <w:szCs w:val="24"/>
                <w14:textFill>
                  <w14:solidFill>
                    <w14:schemeClr w14:val="tx1"/>
                  </w14:solidFill>
                </w14:textFill>
              </w:rPr>
              <w:t>碳排放</w:t>
            </w:r>
          </w:p>
          <w:p>
            <w:pPr>
              <w:pStyle w:val="17"/>
              <w:suppressLineNumbers/>
              <w:snapToGrid w:val="0"/>
              <w:spacing w:after="0" w:line="360" w:lineRule="auto"/>
              <w:ind w:left="0" w:leftChars="0" w:firstLine="482"/>
              <w:rPr>
                <w:rFonts w:ascii="Times New Roman" w:hAnsi="Times New Roman"/>
                <w:color w:val="000000" w:themeColor="text1"/>
                <w:sz w:val="24"/>
                <w:szCs w:val="24"/>
                <w:highlight w:val="none"/>
                <w14:textFill>
                  <w14:solidFill>
                    <w14:schemeClr w14:val="tx1"/>
                  </w14:solidFill>
                </w14:textFill>
              </w:rPr>
            </w:pPr>
            <w:r>
              <w:rPr>
                <w:rFonts w:hint="eastAsia" w:ascii="Times New Roman" w:hAnsi="Times New Roman"/>
                <w:color w:val="000000" w:themeColor="text1"/>
                <w:kern w:val="2"/>
                <w:sz w:val="24"/>
                <w:szCs w:val="24"/>
                <w:highlight w:val="none"/>
                <w14:textFill>
                  <w14:solidFill>
                    <w14:schemeClr w14:val="tx1"/>
                  </w14:solidFill>
                </w14:textFill>
              </w:rPr>
              <w:t>本项目C</w:t>
            </w:r>
            <w:r>
              <w:rPr>
                <w:rFonts w:ascii="Times New Roman" w:hAnsi="Times New Roman"/>
                <w:color w:val="000000" w:themeColor="text1"/>
                <w:kern w:val="2"/>
                <w:sz w:val="24"/>
                <w:szCs w:val="24"/>
                <w:highlight w:val="none"/>
                <w14:textFill>
                  <w14:solidFill>
                    <w14:schemeClr w14:val="tx1"/>
                  </w14:solidFill>
                </w14:textFill>
              </w:rPr>
              <w:t>O</w:t>
            </w:r>
            <w:r>
              <w:rPr>
                <w:rFonts w:ascii="Times New Roman" w:hAnsi="Times New Roman"/>
                <w:color w:val="000000" w:themeColor="text1"/>
                <w:kern w:val="2"/>
                <w:sz w:val="24"/>
                <w:szCs w:val="24"/>
                <w:highlight w:val="none"/>
                <w:vertAlign w:val="subscript"/>
                <w14:textFill>
                  <w14:solidFill>
                    <w14:schemeClr w14:val="tx1"/>
                  </w14:solidFill>
                </w14:textFill>
              </w:rPr>
              <w:t>2</w:t>
            </w:r>
            <w:r>
              <w:rPr>
                <w:rFonts w:hint="eastAsia" w:ascii="Times New Roman" w:hAnsi="Times New Roman"/>
                <w:color w:val="000000" w:themeColor="text1"/>
                <w:kern w:val="2"/>
                <w:sz w:val="24"/>
                <w:szCs w:val="24"/>
                <w:highlight w:val="none"/>
                <w14:textFill>
                  <w14:solidFill>
                    <w14:schemeClr w14:val="tx1"/>
                  </w14:solidFill>
                </w14:textFill>
              </w:rPr>
              <w:t>排放量合计：</w:t>
            </w:r>
            <w:r>
              <w:rPr>
                <w:rFonts w:hint="eastAsia" w:ascii="Times New Roman" w:hAnsi="Times New Roman"/>
                <w:color w:val="000000" w:themeColor="text1"/>
                <w:kern w:val="2"/>
                <w:sz w:val="24"/>
                <w:szCs w:val="24"/>
                <w:highlight w:val="none"/>
                <w:lang w:val="en-US" w:eastAsia="zh-CN"/>
                <w14:textFill>
                  <w14:solidFill>
                    <w14:schemeClr w14:val="tx1"/>
                  </w14:solidFill>
                </w14:textFill>
              </w:rPr>
              <w:t>3.422</w:t>
            </w:r>
            <w:r>
              <w:rPr>
                <w:rFonts w:ascii="Times New Roman" w:hAnsi="Times New Roman"/>
                <w:color w:val="000000" w:themeColor="text1"/>
                <w:kern w:val="2"/>
                <w:sz w:val="24"/>
                <w:szCs w:val="24"/>
                <w:highlight w:val="none"/>
                <w14:textFill>
                  <w14:solidFill>
                    <w14:schemeClr w14:val="tx1"/>
                  </w14:solidFill>
                </w14:textFill>
              </w:rPr>
              <w:t>t/a</w:t>
            </w:r>
            <w:r>
              <w:rPr>
                <w:rFonts w:hint="eastAsia" w:ascii="Times New Roman" w:hAnsi="Times New Roman"/>
                <w:color w:val="000000" w:themeColor="text1"/>
                <w:kern w:val="2"/>
                <w:sz w:val="24"/>
                <w:szCs w:val="24"/>
                <w:highlight w:val="none"/>
                <w14:textFill>
                  <w14:solidFill>
                    <w14:schemeClr w14:val="tx1"/>
                  </w14:solidFill>
                </w14:textFill>
              </w:rPr>
              <w:t>。</w:t>
            </w:r>
          </w:p>
          <w:p>
            <w:pPr>
              <w:pStyle w:val="17"/>
              <w:suppressLineNumbers/>
              <w:snapToGrid w:val="0"/>
              <w:spacing w:after="0" w:line="360" w:lineRule="auto"/>
              <w:ind w:left="0" w:leftChars="0" w:firstLine="482"/>
              <w:rPr>
                <w:rFonts w:ascii="Times New Roman" w:hAnsi="Times New Roman"/>
                <w:b/>
                <w:bCs/>
                <w:color w:val="000000" w:themeColor="text1"/>
                <w:sz w:val="24"/>
                <w:szCs w:val="24"/>
                <w:highlight w:val="none"/>
                <w14:textFill>
                  <w14:solidFill>
                    <w14:schemeClr w14:val="tx1"/>
                  </w14:solidFill>
                </w14:textFill>
              </w:rPr>
            </w:pPr>
            <w:r>
              <w:rPr>
                <w:rFonts w:ascii="Times New Roman" w:hAnsi="Times New Roman"/>
                <w:b/>
                <w:bCs/>
                <w:color w:val="000000" w:themeColor="text1"/>
                <w:sz w:val="24"/>
                <w:szCs w:val="24"/>
                <w:highlight w:val="none"/>
                <w14:textFill>
                  <w14:solidFill>
                    <w14:schemeClr w14:val="tx1"/>
                  </w14:solidFill>
                </w14:textFill>
              </w:rPr>
              <w:t>9</w:t>
            </w:r>
            <w:r>
              <w:rPr>
                <w:rFonts w:hint="eastAsia" w:ascii="Times New Roman" w:hAnsi="Times New Roman"/>
                <w:b/>
                <w:bCs/>
                <w:color w:val="000000" w:themeColor="text1"/>
                <w:sz w:val="24"/>
                <w:szCs w:val="24"/>
                <w:highlight w:val="none"/>
                <w14:textFill>
                  <w14:solidFill>
                    <w14:schemeClr w14:val="tx1"/>
                  </w14:solidFill>
                </w14:textFill>
              </w:rPr>
              <w:t>总量控制</w:t>
            </w:r>
          </w:p>
          <w:p>
            <w:pPr>
              <w:pStyle w:val="17"/>
              <w:suppressLineNumbers/>
              <w:snapToGrid w:val="0"/>
              <w:spacing w:after="0" w:line="360" w:lineRule="auto"/>
              <w:ind w:left="0" w:leftChars="0" w:firstLine="482"/>
              <w:rPr>
                <w:rFonts w:ascii="Times New Roman" w:hAnsi="Times New Roman"/>
                <w:color w:val="000000" w:themeColor="text1"/>
                <w:sz w:val="24"/>
                <w:szCs w:val="24"/>
                <w:highlight w:val="none"/>
                <w14:textFill>
                  <w14:solidFill>
                    <w14:schemeClr w14:val="tx1"/>
                  </w14:solidFill>
                </w14:textFill>
              </w:rPr>
            </w:pPr>
            <w:r>
              <w:rPr>
                <w:rFonts w:ascii="Times New Roman" w:hAnsi="Times New Roman"/>
                <w:color w:val="000000" w:themeColor="text1"/>
                <w:sz w:val="24"/>
                <w:szCs w:val="24"/>
                <w:highlight w:val="none"/>
                <w14:textFill>
                  <w14:solidFill>
                    <w14:schemeClr w14:val="tx1"/>
                  </w14:solidFill>
                </w14:textFill>
              </w:rPr>
              <w:t>本项目</w:t>
            </w:r>
            <w:r>
              <w:rPr>
                <w:rFonts w:hint="eastAsia" w:ascii="Times New Roman" w:hAnsi="Times New Roman"/>
                <w:color w:val="000000" w:themeColor="text1"/>
                <w:sz w:val="24"/>
                <w:szCs w:val="24"/>
                <w:highlight w:val="none"/>
                <w:lang w:val="en-US" w:eastAsia="zh-CN"/>
                <w14:textFill>
                  <w14:solidFill>
                    <w14:schemeClr w14:val="tx1"/>
                  </w14:solidFill>
                </w14:textFill>
              </w:rPr>
              <w:t>不新增总量控制指标</w:t>
            </w:r>
            <w:r>
              <w:rPr>
                <w:rFonts w:hint="eastAsia" w:ascii="Times New Roman" w:hAnsi="Times New Roman"/>
                <w:color w:val="000000" w:themeColor="text1"/>
                <w:sz w:val="24"/>
                <w:szCs w:val="24"/>
                <w:highlight w:val="none"/>
                <w14:textFill>
                  <w14:solidFill>
                    <w14:schemeClr w14:val="tx1"/>
                  </w14:solidFill>
                </w14:textFill>
              </w:rPr>
              <w:t>。</w:t>
            </w:r>
          </w:p>
          <w:p>
            <w:pPr>
              <w:pStyle w:val="17"/>
              <w:suppressLineNumbers/>
              <w:snapToGrid w:val="0"/>
              <w:spacing w:after="0" w:line="360" w:lineRule="auto"/>
              <w:ind w:left="0" w:leftChars="0" w:firstLine="482"/>
              <w:rPr>
                <w:rFonts w:ascii="Times New Roman" w:hAnsi="Times New Roman"/>
                <w:b/>
                <w:bCs/>
                <w:color w:val="000000" w:themeColor="text1"/>
                <w:sz w:val="24"/>
                <w:szCs w:val="24"/>
                <w14:textFill>
                  <w14:solidFill>
                    <w14:schemeClr w14:val="tx1"/>
                  </w14:solidFill>
                </w14:textFill>
              </w:rPr>
            </w:pPr>
            <w:r>
              <w:rPr>
                <w:rFonts w:ascii="Times New Roman" w:hAnsi="Times New Roman"/>
                <w:b/>
                <w:bCs/>
                <w:color w:val="000000" w:themeColor="text1"/>
                <w:sz w:val="24"/>
                <w:szCs w:val="24"/>
                <w14:textFill>
                  <w14:solidFill>
                    <w14:schemeClr w14:val="tx1"/>
                  </w14:solidFill>
                </w14:textFill>
              </w:rPr>
              <w:t>10</w:t>
            </w:r>
            <w:r>
              <w:rPr>
                <w:rFonts w:hint="eastAsia" w:ascii="Times New Roman" w:hAnsi="Times New Roman"/>
                <w:b/>
                <w:bCs/>
                <w:color w:val="000000" w:themeColor="text1"/>
                <w:sz w:val="24"/>
                <w:szCs w:val="24"/>
                <w14:textFill>
                  <w14:solidFill>
                    <w14:schemeClr w14:val="tx1"/>
                  </w14:solidFill>
                </w14:textFill>
              </w:rPr>
              <w:t>结论</w:t>
            </w:r>
          </w:p>
          <w:p>
            <w:pPr>
              <w:pStyle w:val="17"/>
              <w:suppressLineNumbers/>
              <w:snapToGrid w:val="0"/>
              <w:spacing w:after="0" w:line="360" w:lineRule="auto"/>
              <w:ind w:left="0" w:leftChars="0" w:firstLine="482"/>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建设项目符合国家产业政策要求，选址合理，项目运营不会对周边环境产生明显不利影响，在严格执行污染物排放清单的前提下，本项目的建设是可行的。</w:t>
            </w:r>
          </w:p>
          <w:p>
            <w:pPr>
              <w:spacing w:line="360" w:lineRule="auto"/>
              <w:rPr>
                <w:rFonts w:ascii="Times New Roman" w:hAnsi="Times New Roman"/>
                <w:color w:val="000000" w:themeColor="text1"/>
                <w14:textFill>
                  <w14:solidFill>
                    <w14:schemeClr w14:val="tx1"/>
                  </w14:solidFill>
                </w14:textFill>
              </w:rPr>
            </w:pPr>
          </w:p>
        </w:tc>
      </w:tr>
    </w:tbl>
    <w:p>
      <w:pPr>
        <w:rPr>
          <w:rFonts w:ascii="Times New Roman" w:hAnsi="Times New Roman"/>
          <w:color w:val="000000" w:themeColor="text1"/>
          <w14:textFill>
            <w14:solidFill>
              <w14:schemeClr w14:val="tx1"/>
            </w14:solidFill>
          </w14:textFill>
        </w:rPr>
        <w:sectPr>
          <w:pgSz w:w="11906" w:h="16838"/>
          <w:pgMar w:top="1701" w:right="1531" w:bottom="1701" w:left="1531" w:header="851" w:footer="851" w:gutter="0"/>
          <w:cols w:space="720" w:num="1"/>
          <w:docGrid w:linePitch="312" w:charSpace="0"/>
        </w:sectPr>
      </w:pPr>
    </w:p>
    <w:p>
      <w:pPr>
        <w:pStyle w:val="3"/>
        <w:rPr>
          <w:snapToGrid w:val="0"/>
        </w:rPr>
      </w:pPr>
      <w:bookmarkStart w:id="13" w:name="_Toc120796526"/>
      <w:r>
        <w:rPr>
          <w:snapToGrid w:val="0"/>
        </w:rPr>
        <w:t>附表</w:t>
      </w:r>
      <w:bookmarkEnd w:id="13"/>
    </w:p>
    <w:p>
      <w:pPr>
        <w:pStyle w:val="26"/>
        <w:adjustRightInd w:val="0"/>
        <w:snapToGrid w:val="0"/>
        <w:spacing w:before="0" w:beforeAutospacing="0" w:after="0" w:afterAutospacing="0" w:line="552" w:lineRule="auto"/>
        <w:jc w:val="center"/>
        <w:outlineLvl w:val="0"/>
        <w:rPr>
          <w:rFonts w:ascii="Times New Roman" w:hAnsi="Times New Roman" w:eastAsia="方正小标宋_GBK"/>
          <w:snapToGrid w:val="0"/>
          <w:color w:val="000000" w:themeColor="text1"/>
          <w:sz w:val="38"/>
          <w:szCs w:val="38"/>
          <w:highlight w:val="none"/>
          <w14:textFill>
            <w14:solidFill>
              <w14:schemeClr w14:val="tx1"/>
            </w14:solidFill>
          </w14:textFill>
        </w:rPr>
      </w:pPr>
      <w:bookmarkStart w:id="14" w:name="_Toc120796527"/>
      <w:r>
        <w:rPr>
          <w:rFonts w:ascii="Times New Roman" w:hAnsi="Times New Roman" w:eastAsia="方正小标宋_GBK"/>
          <w:snapToGrid w:val="0"/>
          <w:color w:val="000000" w:themeColor="text1"/>
          <w:sz w:val="38"/>
          <w:szCs w:val="38"/>
          <w:highlight w:val="none"/>
          <w14:textFill>
            <w14:solidFill>
              <w14:schemeClr w14:val="tx1"/>
            </w14:solidFill>
          </w14:textFill>
        </w:rPr>
        <w:t>建设项目污染物排放量汇总表</w:t>
      </w:r>
      <w:bookmarkEnd w:id="14"/>
    </w:p>
    <w:tbl>
      <w:tblPr>
        <w:tblStyle w:val="31"/>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701"/>
        <w:gridCol w:w="1276"/>
        <w:gridCol w:w="1701"/>
        <w:gridCol w:w="1559"/>
        <w:gridCol w:w="1761"/>
        <w:gridCol w:w="1745"/>
        <w:gridCol w:w="10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588" w:type="dxa"/>
            <w:tcBorders>
              <w:tl2br w:val="single" w:color="auto" w:sz="4" w:space="0"/>
            </w:tcBorders>
            <w:tcMar>
              <w:left w:w="28" w:type="dxa"/>
              <w:right w:w="28" w:type="dxa"/>
            </w:tcMar>
            <w:vAlign w:val="center"/>
          </w:tcPr>
          <w:p>
            <w:pPr>
              <w:pStyle w:val="54"/>
              <w:spacing w:beforeLines="0" w:after="24" w:line="240" w:lineRule="auto"/>
              <w:jc w:val="right"/>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项目</w:t>
            </w:r>
          </w:p>
          <w:p>
            <w:pPr>
              <w:pStyle w:val="54"/>
              <w:spacing w:beforeLines="0" w:after="24" w:line="240" w:lineRule="auto"/>
              <w:jc w:val="left"/>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分类</w:t>
            </w:r>
          </w:p>
        </w:tc>
        <w:tc>
          <w:tcPr>
            <w:tcW w:w="1417" w:type="dxa"/>
            <w:tcMar>
              <w:left w:w="28" w:type="dxa"/>
              <w:right w:w="28" w:type="dxa"/>
            </w:tcMar>
            <w:vAlign w:val="center"/>
          </w:tcPr>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污染物名称</w:t>
            </w:r>
          </w:p>
        </w:tc>
        <w:tc>
          <w:tcPr>
            <w:tcW w:w="1701" w:type="dxa"/>
            <w:tcMar>
              <w:left w:w="28" w:type="dxa"/>
              <w:right w:w="28" w:type="dxa"/>
            </w:tcMar>
            <w:vAlign w:val="center"/>
          </w:tcPr>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现有工程</w:t>
            </w:r>
          </w:p>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排放量（固体废物产生量）</w:t>
            </w:r>
            <w:r>
              <w:rPr>
                <w:rFonts w:ascii="Times New Roman" w:hAnsi="Times New Roman" w:eastAsia="黑体"/>
                <w:snapToGrid w:val="0"/>
                <w:color w:val="000000" w:themeColor="text1"/>
                <w:spacing w:val="-6"/>
                <w:kern w:val="21"/>
                <w:szCs w:val="21"/>
                <w14:textFill>
                  <w14:solidFill>
                    <w14:schemeClr w14:val="tx1"/>
                  </w14:solidFill>
                </w14:textFill>
              </w:rPr>
              <w:fldChar w:fldCharType="begin"/>
            </w:r>
            <w:r>
              <w:rPr>
                <w:rFonts w:ascii="Times New Roman" w:hAnsi="Times New Roman" w:eastAsia="黑体"/>
                <w:snapToGrid w:val="0"/>
                <w:color w:val="000000" w:themeColor="text1"/>
                <w:spacing w:val="-6"/>
                <w:kern w:val="21"/>
                <w:szCs w:val="21"/>
                <w14:textFill>
                  <w14:solidFill>
                    <w14:schemeClr w14:val="tx1"/>
                  </w14:solidFill>
                </w14:textFill>
              </w:rPr>
              <w:instrText xml:space="preserve"> = 1 \* GB3 \* MERGEFORMAT </w:instrText>
            </w:r>
            <w:r>
              <w:rPr>
                <w:rFonts w:ascii="Times New Roman" w:hAnsi="Times New Roman" w:eastAsia="黑体"/>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kern w:val="2"/>
                <w:szCs w:val="21"/>
                <w14:textFill>
                  <w14:solidFill>
                    <w14:schemeClr w14:val="tx1"/>
                  </w14:solidFill>
                </w14:textFill>
              </w:rPr>
              <w:t>①</w:t>
            </w:r>
            <w:r>
              <w:rPr>
                <w:rFonts w:ascii="Times New Roman" w:hAnsi="Times New Roman" w:eastAsia="黑体"/>
                <w:snapToGrid w:val="0"/>
                <w:color w:val="000000" w:themeColor="text1"/>
                <w:spacing w:val="-6"/>
                <w:kern w:val="21"/>
                <w:szCs w:val="21"/>
                <w14:textFill>
                  <w14:solidFill>
                    <w14:schemeClr w14:val="tx1"/>
                  </w14:solidFill>
                </w14:textFill>
              </w:rPr>
              <w:fldChar w:fldCharType="end"/>
            </w:r>
          </w:p>
        </w:tc>
        <w:tc>
          <w:tcPr>
            <w:tcW w:w="1276" w:type="dxa"/>
            <w:tcMar>
              <w:left w:w="28" w:type="dxa"/>
              <w:right w:w="28" w:type="dxa"/>
            </w:tcMar>
            <w:vAlign w:val="center"/>
          </w:tcPr>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现有工程</w:t>
            </w:r>
          </w:p>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许可排放量</w:t>
            </w:r>
          </w:p>
          <w:p>
            <w:pPr>
              <w:pStyle w:val="54"/>
              <w:spacing w:beforeLines="0" w:after="24"/>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fldChar w:fldCharType="begin"/>
            </w:r>
            <w:r>
              <w:rPr>
                <w:rFonts w:ascii="Times New Roman" w:hAnsi="Times New Roman" w:eastAsia="黑体"/>
                <w:snapToGrid w:val="0"/>
                <w:color w:val="000000" w:themeColor="text1"/>
                <w:spacing w:val="-6"/>
                <w:kern w:val="21"/>
                <w:szCs w:val="21"/>
                <w14:textFill>
                  <w14:solidFill>
                    <w14:schemeClr w14:val="tx1"/>
                  </w14:solidFill>
                </w14:textFill>
              </w:rPr>
              <w:instrText xml:space="preserve"> = 2 \* GB3 \* MERGEFORMAT </w:instrText>
            </w:r>
            <w:r>
              <w:rPr>
                <w:rFonts w:ascii="Times New Roman" w:hAnsi="Times New Roman" w:eastAsia="黑体"/>
                <w:snapToGrid w:val="0"/>
                <w:color w:val="000000" w:themeColor="text1"/>
                <w:spacing w:val="-6"/>
                <w:kern w:val="21"/>
                <w:szCs w:val="21"/>
                <w14:textFill>
                  <w14:solidFill>
                    <w14:schemeClr w14:val="tx1"/>
                  </w14:solidFill>
                </w14:textFill>
              </w:rPr>
              <w:fldChar w:fldCharType="separate"/>
            </w:r>
            <w:r>
              <w:rPr>
                <w:rFonts w:hint="eastAsia" w:hAnsi="宋体" w:cs="宋体"/>
                <w:snapToGrid w:val="0"/>
                <w:color w:val="000000" w:themeColor="text1"/>
                <w:spacing w:val="-6"/>
                <w:kern w:val="21"/>
                <w:szCs w:val="21"/>
                <w14:textFill>
                  <w14:solidFill>
                    <w14:schemeClr w14:val="tx1"/>
                  </w14:solidFill>
                </w14:textFill>
              </w:rPr>
              <w:t>②</w:t>
            </w:r>
            <w:r>
              <w:rPr>
                <w:rFonts w:ascii="Times New Roman" w:hAnsi="Times New Roman" w:eastAsia="黑体"/>
                <w:snapToGrid w:val="0"/>
                <w:color w:val="000000" w:themeColor="text1"/>
                <w:spacing w:val="-6"/>
                <w:kern w:val="21"/>
                <w:szCs w:val="21"/>
                <w14:textFill>
                  <w14:solidFill>
                    <w14:schemeClr w14:val="tx1"/>
                  </w14:solidFill>
                </w14:textFill>
              </w:rPr>
              <w:fldChar w:fldCharType="end"/>
            </w:r>
          </w:p>
        </w:tc>
        <w:tc>
          <w:tcPr>
            <w:tcW w:w="1701" w:type="dxa"/>
            <w:tcMar>
              <w:left w:w="28" w:type="dxa"/>
              <w:right w:w="28" w:type="dxa"/>
            </w:tcMar>
            <w:vAlign w:val="center"/>
          </w:tcPr>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在建工程</w:t>
            </w:r>
          </w:p>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排放量（固体废物产生量）</w:t>
            </w:r>
            <w:r>
              <w:rPr>
                <w:rFonts w:ascii="Times New Roman" w:hAnsi="Times New Roman" w:eastAsia="黑体"/>
                <w:snapToGrid w:val="0"/>
                <w:color w:val="000000" w:themeColor="text1"/>
                <w:spacing w:val="-6"/>
                <w:kern w:val="21"/>
                <w:szCs w:val="21"/>
                <w14:textFill>
                  <w14:solidFill>
                    <w14:schemeClr w14:val="tx1"/>
                  </w14:solidFill>
                </w14:textFill>
              </w:rPr>
              <w:fldChar w:fldCharType="begin"/>
            </w:r>
            <w:r>
              <w:rPr>
                <w:rFonts w:ascii="Times New Roman" w:hAnsi="Times New Roman" w:eastAsia="黑体"/>
                <w:snapToGrid w:val="0"/>
                <w:color w:val="000000" w:themeColor="text1"/>
                <w:spacing w:val="-6"/>
                <w:kern w:val="21"/>
                <w:szCs w:val="21"/>
                <w14:textFill>
                  <w14:solidFill>
                    <w14:schemeClr w14:val="tx1"/>
                  </w14:solidFill>
                </w14:textFill>
              </w:rPr>
              <w:instrText xml:space="preserve"> = 3 \* GB3 \* MERGEFORMAT </w:instrText>
            </w:r>
            <w:r>
              <w:rPr>
                <w:rFonts w:ascii="Times New Roman" w:hAnsi="Times New Roman" w:eastAsia="黑体"/>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kern w:val="2"/>
                <w:szCs w:val="21"/>
                <w14:textFill>
                  <w14:solidFill>
                    <w14:schemeClr w14:val="tx1"/>
                  </w14:solidFill>
                </w14:textFill>
              </w:rPr>
              <w:t>③</w:t>
            </w:r>
            <w:r>
              <w:rPr>
                <w:rFonts w:ascii="Times New Roman" w:hAnsi="Times New Roman" w:eastAsia="黑体"/>
                <w:snapToGrid w:val="0"/>
                <w:color w:val="000000" w:themeColor="text1"/>
                <w:spacing w:val="-6"/>
                <w:kern w:val="21"/>
                <w:szCs w:val="21"/>
                <w14:textFill>
                  <w14:solidFill>
                    <w14:schemeClr w14:val="tx1"/>
                  </w14:solidFill>
                </w14:textFill>
              </w:rPr>
              <w:fldChar w:fldCharType="end"/>
            </w:r>
          </w:p>
        </w:tc>
        <w:tc>
          <w:tcPr>
            <w:tcW w:w="1559" w:type="dxa"/>
            <w:tcMar>
              <w:left w:w="28" w:type="dxa"/>
              <w:right w:w="28" w:type="dxa"/>
            </w:tcMar>
            <w:vAlign w:val="center"/>
          </w:tcPr>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本项目</w:t>
            </w:r>
          </w:p>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排放量（固体废物产生量）</w:t>
            </w:r>
            <w:r>
              <w:rPr>
                <w:rFonts w:ascii="Times New Roman" w:hAnsi="Times New Roman" w:eastAsia="黑体"/>
                <w:snapToGrid w:val="0"/>
                <w:color w:val="000000" w:themeColor="text1"/>
                <w:spacing w:val="-6"/>
                <w:kern w:val="21"/>
                <w:szCs w:val="21"/>
                <w14:textFill>
                  <w14:solidFill>
                    <w14:schemeClr w14:val="tx1"/>
                  </w14:solidFill>
                </w14:textFill>
              </w:rPr>
              <w:fldChar w:fldCharType="begin"/>
            </w:r>
            <w:r>
              <w:rPr>
                <w:rFonts w:ascii="Times New Roman" w:hAnsi="Times New Roman" w:eastAsia="黑体"/>
                <w:snapToGrid w:val="0"/>
                <w:color w:val="000000" w:themeColor="text1"/>
                <w:spacing w:val="-6"/>
                <w:kern w:val="21"/>
                <w:szCs w:val="21"/>
                <w14:textFill>
                  <w14:solidFill>
                    <w14:schemeClr w14:val="tx1"/>
                  </w14:solidFill>
                </w14:textFill>
              </w:rPr>
              <w:instrText xml:space="preserve"> = 4 \* GB3 \* MERGEFORMAT </w:instrText>
            </w:r>
            <w:r>
              <w:rPr>
                <w:rFonts w:ascii="Times New Roman" w:hAnsi="Times New Roman" w:eastAsia="黑体"/>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kern w:val="2"/>
                <w:szCs w:val="21"/>
                <w14:textFill>
                  <w14:solidFill>
                    <w14:schemeClr w14:val="tx1"/>
                  </w14:solidFill>
                </w14:textFill>
              </w:rPr>
              <w:t>④</w:t>
            </w:r>
            <w:r>
              <w:rPr>
                <w:rFonts w:ascii="Times New Roman" w:hAnsi="Times New Roman" w:eastAsia="黑体"/>
                <w:snapToGrid w:val="0"/>
                <w:color w:val="000000" w:themeColor="text1"/>
                <w:spacing w:val="-6"/>
                <w:kern w:val="21"/>
                <w:szCs w:val="21"/>
                <w14:textFill>
                  <w14:solidFill>
                    <w14:schemeClr w14:val="tx1"/>
                  </w14:solidFill>
                </w14:textFill>
              </w:rPr>
              <w:fldChar w:fldCharType="end"/>
            </w:r>
          </w:p>
        </w:tc>
        <w:tc>
          <w:tcPr>
            <w:tcW w:w="1761" w:type="dxa"/>
            <w:tcMar>
              <w:left w:w="28" w:type="dxa"/>
              <w:right w:w="28" w:type="dxa"/>
            </w:tcMar>
            <w:vAlign w:val="center"/>
          </w:tcPr>
          <w:p>
            <w:pPr>
              <w:pStyle w:val="54"/>
              <w:spacing w:beforeLines="0" w:after="24" w:line="240" w:lineRule="auto"/>
              <w:rPr>
                <w:rFonts w:ascii="Times New Roman" w:hAnsi="Times New Roman" w:eastAsia="黑体"/>
                <w:snapToGrid w:val="0"/>
                <w:color w:val="000000" w:themeColor="text1"/>
                <w:spacing w:val="-16"/>
                <w:kern w:val="21"/>
                <w:szCs w:val="21"/>
                <w14:textFill>
                  <w14:solidFill>
                    <w14:schemeClr w14:val="tx1"/>
                  </w14:solidFill>
                </w14:textFill>
              </w:rPr>
            </w:pPr>
            <w:r>
              <w:rPr>
                <w:rFonts w:ascii="Times New Roman" w:hAnsi="Times New Roman" w:eastAsia="黑体"/>
                <w:snapToGrid w:val="0"/>
                <w:color w:val="000000" w:themeColor="text1"/>
                <w:spacing w:val="-16"/>
                <w:kern w:val="21"/>
                <w:szCs w:val="21"/>
                <w14:textFill>
                  <w14:solidFill>
                    <w14:schemeClr w14:val="tx1"/>
                  </w14:solidFill>
                </w14:textFill>
              </w:rPr>
              <w:t>以新带老削减量</w:t>
            </w:r>
          </w:p>
          <w:p>
            <w:pPr>
              <w:pStyle w:val="54"/>
              <w:spacing w:beforeLines="0" w:after="24" w:line="240" w:lineRule="auto"/>
              <w:rPr>
                <w:rFonts w:ascii="Times New Roman" w:hAnsi="Times New Roman" w:eastAsia="黑体"/>
                <w:snapToGrid w:val="0"/>
                <w:color w:val="000000" w:themeColor="text1"/>
                <w:spacing w:val="-16"/>
                <w:kern w:val="21"/>
                <w:szCs w:val="21"/>
                <w14:textFill>
                  <w14:solidFill>
                    <w14:schemeClr w14:val="tx1"/>
                  </w14:solidFill>
                </w14:textFill>
              </w:rPr>
            </w:pPr>
            <w:r>
              <w:rPr>
                <w:rFonts w:ascii="Times New Roman" w:hAnsi="Times New Roman" w:eastAsia="黑体"/>
                <w:snapToGrid w:val="0"/>
                <w:color w:val="000000" w:themeColor="text1"/>
                <w:spacing w:val="-16"/>
                <w:kern w:val="21"/>
                <w:szCs w:val="21"/>
                <w14:textFill>
                  <w14:solidFill>
                    <w14:schemeClr w14:val="tx1"/>
                  </w14:solidFill>
                </w14:textFill>
              </w:rPr>
              <w:t>（新建项目不填）</w:t>
            </w:r>
            <w:r>
              <w:rPr>
                <w:rFonts w:ascii="Times New Roman" w:hAnsi="Times New Roman" w:eastAsia="黑体"/>
                <w:snapToGrid w:val="0"/>
                <w:color w:val="000000" w:themeColor="text1"/>
                <w:spacing w:val="-16"/>
                <w:kern w:val="21"/>
                <w:szCs w:val="21"/>
                <w14:textFill>
                  <w14:solidFill>
                    <w14:schemeClr w14:val="tx1"/>
                  </w14:solidFill>
                </w14:textFill>
              </w:rPr>
              <w:fldChar w:fldCharType="begin"/>
            </w:r>
            <w:r>
              <w:rPr>
                <w:rFonts w:ascii="Times New Roman" w:hAnsi="Times New Roman" w:eastAsia="黑体"/>
                <w:snapToGrid w:val="0"/>
                <w:color w:val="000000" w:themeColor="text1"/>
                <w:spacing w:val="-16"/>
                <w:kern w:val="21"/>
                <w:szCs w:val="21"/>
                <w14:textFill>
                  <w14:solidFill>
                    <w14:schemeClr w14:val="tx1"/>
                  </w14:solidFill>
                </w14:textFill>
              </w:rPr>
              <w:instrText xml:space="preserve"> = 5 \* GB3 \* MERGEFORMAT </w:instrText>
            </w:r>
            <w:r>
              <w:rPr>
                <w:rFonts w:ascii="Times New Roman" w:hAnsi="Times New Roman" w:eastAsia="黑体"/>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kern w:val="2"/>
                <w:szCs w:val="21"/>
                <w14:textFill>
                  <w14:solidFill>
                    <w14:schemeClr w14:val="tx1"/>
                  </w14:solidFill>
                </w14:textFill>
              </w:rPr>
              <w:t>⑤</w:t>
            </w:r>
            <w:r>
              <w:rPr>
                <w:rFonts w:ascii="Times New Roman" w:hAnsi="Times New Roman" w:eastAsia="黑体"/>
                <w:snapToGrid w:val="0"/>
                <w:color w:val="000000" w:themeColor="text1"/>
                <w:spacing w:val="-16"/>
                <w:kern w:val="21"/>
                <w:szCs w:val="21"/>
                <w14:textFill>
                  <w14:solidFill>
                    <w14:schemeClr w14:val="tx1"/>
                  </w14:solidFill>
                </w14:textFill>
              </w:rPr>
              <w:fldChar w:fldCharType="end"/>
            </w:r>
          </w:p>
        </w:tc>
        <w:tc>
          <w:tcPr>
            <w:tcW w:w="1745" w:type="dxa"/>
            <w:tcMar>
              <w:left w:w="28" w:type="dxa"/>
              <w:right w:w="28" w:type="dxa"/>
            </w:tcMar>
            <w:vAlign w:val="center"/>
          </w:tcPr>
          <w:p>
            <w:pPr>
              <w:pStyle w:val="54"/>
              <w:spacing w:beforeLines="0" w:after="24" w:line="240" w:lineRule="auto"/>
              <w:rPr>
                <w:rFonts w:ascii="Times New Roman" w:hAnsi="Times New Roman" w:eastAsia="黑体"/>
                <w:snapToGrid w:val="0"/>
                <w:color w:val="000000" w:themeColor="text1"/>
                <w:spacing w:val="-16"/>
                <w:kern w:val="21"/>
                <w:szCs w:val="21"/>
                <w14:textFill>
                  <w14:solidFill>
                    <w14:schemeClr w14:val="tx1"/>
                  </w14:solidFill>
                </w14:textFill>
              </w:rPr>
            </w:pPr>
            <w:r>
              <w:rPr>
                <w:rFonts w:ascii="Times New Roman" w:hAnsi="Times New Roman" w:eastAsia="黑体"/>
                <w:snapToGrid w:val="0"/>
                <w:color w:val="000000" w:themeColor="text1"/>
                <w:spacing w:val="-16"/>
                <w:kern w:val="21"/>
                <w:szCs w:val="21"/>
                <w14:textFill>
                  <w14:solidFill>
                    <w14:schemeClr w14:val="tx1"/>
                  </w14:solidFill>
                </w14:textFill>
              </w:rPr>
              <w:t>本项目建成后</w:t>
            </w:r>
          </w:p>
          <w:p>
            <w:pPr>
              <w:pStyle w:val="54"/>
              <w:spacing w:beforeLines="0" w:after="24" w:line="240" w:lineRule="auto"/>
              <w:rPr>
                <w:rFonts w:ascii="Times New Roman" w:hAnsi="Times New Roman" w:eastAsia="黑体"/>
                <w:snapToGrid w:val="0"/>
                <w:color w:val="000000" w:themeColor="text1"/>
                <w:spacing w:val="-16"/>
                <w:kern w:val="21"/>
                <w:szCs w:val="21"/>
                <w14:textFill>
                  <w14:solidFill>
                    <w14:schemeClr w14:val="tx1"/>
                  </w14:solidFill>
                </w14:textFill>
              </w:rPr>
            </w:pPr>
            <w:r>
              <w:rPr>
                <w:rFonts w:ascii="Times New Roman" w:hAnsi="Times New Roman" w:eastAsia="黑体"/>
                <w:snapToGrid w:val="0"/>
                <w:color w:val="000000" w:themeColor="text1"/>
                <w:spacing w:val="-16"/>
                <w:kern w:val="21"/>
                <w:szCs w:val="21"/>
                <w14:textFill>
                  <w14:solidFill>
                    <w14:schemeClr w14:val="tx1"/>
                  </w14:solidFill>
                </w14:textFill>
              </w:rPr>
              <w:t>全厂排放量（固体废物产生量）</w:t>
            </w:r>
            <w:r>
              <w:rPr>
                <w:rFonts w:ascii="Times New Roman" w:hAnsi="Times New Roman" w:eastAsia="黑体"/>
                <w:snapToGrid w:val="0"/>
                <w:color w:val="000000" w:themeColor="text1"/>
                <w:spacing w:val="-16"/>
                <w:kern w:val="21"/>
                <w:szCs w:val="21"/>
                <w14:textFill>
                  <w14:solidFill>
                    <w14:schemeClr w14:val="tx1"/>
                  </w14:solidFill>
                </w14:textFill>
              </w:rPr>
              <w:fldChar w:fldCharType="begin"/>
            </w:r>
            <w:r>
              <w:rPr>
                <w:rFonts w:ascii="Times New Roman" w:hAnsi="Times New Roman" w:eastAsia="黑体"/>
                <w:snapToGrid w:val="0"/>
                <w:color w:val="000000" w:themeColor="text1"/>
                <w:spacing w:val="-16"/>
                <w:kern w:val="21"/>
                <w:szCs w:val="21"/>
                <w14:textFill>
                  <w14:solidFill>
                    <w14:schemeClr w14:val="tx1"/>
                  </w14:solidFill>
                </w14:textFill>
              </w:rPr>
              <w:instrText xml:space="preserve"> = 6 \* GB3 \* MERGEFORMAT </w:instrText>
            </w:r>
            <w:r>
              <w:rPr>
                <w:rFonts w:ascii="Times New Roman" w:hAnsi="Times New Roman" w:eastAsia="黑体"/>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kern w:val="2"/>
                <w:szCs w:val="21"/>
                <w14:textFill>
                  <w14:solidFill>
                    <w14:schemeClr w14:val="tx1"/>
                  </w14:solidFill>
                </w14:textFill>
              </w:rPr>
              <w:t>⑥</w:t>
            </w:r>
            <w:r>
              <w:rPr>
                <w:rFonts w:ascii="Times New Roman" w:hAnsi="Times New Roman" w:eastAsia="黑体"/>
                <w:snapToGrid w:val="0"/>
                <w:color w:val="000000" w:themeColor="text1"/>
                <w:spacing w:val="-16"/>
                <w:kern w:val="21"/>
                <w:szCs w:val="21"/>
                <w14:textFill>
                  <w14:solidFill>
                    <w14:schemeClr w14:val="tx1"/>
                  </w14:solidFill>
                </w14:textFill>
              </w:rPr>
              <w:fldChar w:fldCharType="end"/>
            </w:r>
          </w:p>
        </w:tc>
        <w:tc>
          <w:tcPr>
            <w:tcW w:w="1040" w:type="dxa"/>
            <w:tcMar>
              <w:left w:w="28" w:type="dxa"/>
              <w:right w:w="28" w:type="dxa"/>
            </w:tcMar>
            <w:vAlign w:val="center"/>
          </w:tcPr>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t>变化量</w:t>
            </w:r>
          </w:p>
          <w:p>
            <w:pPr>
              <w:pStyle w:val="54"/>
              <w:spacing w:beforeLines="0" w:after="24" w:line="240" w:lineRule="auto"/>
              <w:rPr>
                <w:rFonts w:ascii="Times New Roman" w:hAnsi="Times New Roman" w:eastAsia="黑体"/>
                <w:snapToGrid w:val="0"/>
                <w:color w:val="000000" w:themeColor="text1"/>
                <w:spacing w:val="-6"/>
                <w:kern w:val="21"/>
                <w:szCs w:val="21"/>
                <w14:textFill>
                  <w14:solidFill>
                    <w14:schemeClr w14:val="tx1"/>
                  </w14:solidFill>
                </w14:textFill>
              </w:rPr>
            </w:pPr>
            <w:r>
              <w:rPr>
                <w:rFonts w:ascii="Times New Roman" w:hAnsi="Times New Roman" w:eastAsia="黑体"/>
                <w:snapToGrid w:val="0"/>
                <w:color w:val="000000" w:themeColor="text1"/>
                <w:spacing w:val="-6"/>
                <w:kern w:val="21"/>
                <w:szCs w:val="21"/>
                <w14:textFill>
                  <w14:solidFill>
                    <w14:schemeClr w14:val="tx1"/>
                  </w14:solidFill>
                </w14:textFill>
              </w:rPr>
              <w:fldChar w:fldCharType="begin"/>
            </w:r>
            <w:r>
              <w:rPr>
                <w:rFonts w:ascii="Times New Roman" w:hAnsi="Times New Roman" w:eastAsia="黑体"/>
                <w:snapToGrid w:val="0"/>
                <w:color w:val="000000" w:themeColor="text1"/>
                <w:spacing w:val="-6"/>
                <w:kern w:val="21"/>
                <w:szCs w:val="21"/>
                <w14:textFill>
                  <w14:solidFill>
                    <w14:schemeClr w14:val="tx1"/>
                  </w14:solidFill>
                </w14:textFill>
              </w:rPr>
              <w:instrText xml:space="preserve"> = 7 \* GB3 \* MERGEFORMAT </w:instrText>
            </w:r>
            <w:r>
              <w:rPr>
                <w:rFonts w:ascii="Times New Roman" w:hAnsi="Times New Roman" w:eastAsia="黑体"/>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kern w:val="2"/>
                <w:szCs w:val="21"/>
                <w14:textFill>
                  <w14:solidFill>
                    <w14:schemeClr w14:val="tx1"/>
                  </w14:solidFill>
                </w14:textFill>
              </w:rPr>
              <w:t>⑦</w:t>
            </w:r>
            <w:r>
              <w:rPr>
                <w:rFonts w:ascii="Times New Roman" w:hAnsi="Times New Roman" w:eastAsia="黑体"/>
                <w:snapToGrid w:val="0"/>
                <w:color w:val="000000" w:themeColor="text1"/>
                <w:spacing w:val="-6"/>
                <w:kern w:val="21"/>
                <w:szCs w:val="21"/>
                <w14:textFill>
                  <w14:solidFill>
                    <w14:schemeClr w14:val="tx1"/>
                  </w14:solidFill>
                </w14:textFill>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废气</w:t>
            </w:r>
          </w:p>
        </w:tc>
        <w:tc>
          <w:tcPr>
            <w:tcW w:w="1417"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w:t>
            </w:r>
          </w:p>
        </w:tc>
        <w:tc>
          <w:tcPr>
            <w:tcW w:w="1701"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w:t>
            </w:r>
          </w:p>
        </w:tc>
        <w:tc>
          <w:tcPr>
            <w:tcW w:w="1276"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w:t>
            </w:r>
          </w:p>
        </w:tc>
        <w:tc>
          <w:tcPr>
            <w:tcW w:w="1701"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w:t>
            </w:r>
          </w:p>
        </w:tc>
        <w:tc>
          <w:tcPr>
            <w:tcW w:w="1559"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w:t>
            </w:r>
          </w:p>
        </w:tc>
        <w:tc>
          <w:tcPr>
            <w:tcW w:w="1761" w:type="dxa"/>
            <w:vAlign w:val="center"/>
          </w:tcPr>
          <w:p>
            <w:pPr>
              <w:spacing w:beforeLines="0" w:after="24" w:line="240" w:lineRule="auto"/>
              <w:jc w:val="center"/>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w:t>
            </w:r>
          </w:p>
        </w:tc>
        <w:tc>
          <w:tcPr>
            <w:tcW w:w="1745" w:type="dxa"/>
            <w:vAlign w:val="center"/>
          </w:tcPr>
          <w:p>
            <w:pPr>
              <w:spacing w:beforeLines="0" w:after="24" w:line="240" w:lineRule="auto"/>
              <w:jc w:val="center"/>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w:t>
            </w:r>
          </w:p>
        </w:tc>
        <w:tc>
          <w:tcPr>
            <w:tcW w:w="1040"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废水</w:t>
            </w:r>
          </w:p>
        </w:tc>
        <w:tc>
          <w:tcPr>
            <w:tcW w:w="1417"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COD</w:t>
            </w:r>
          </w:p>
        </w:tc>
        <w:tc>
          <w:tcPr>
            <w:tcW w:w="1701" w:type="dxa"/>
            <w:vAlign w:val="center"/>
          </w:tcPr>
          <w:p>
            <w:pPr>
              <w:pStyle w:val="2"/>
              <w:ind w:firstLine="0" w:firstLineChars="0"/>
              <w:jc w:val="cente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1.372</w:t>
            </w:r>
            <w:r>
              <w:rPr>
                <w:rFonts w:ascii="Times New Roman" w:hAnsi="Times New Roman"/>
                <w:color w:val="000000" w:themeColor="text1"/>
                <w:szCs w:val="21"/>
                <w14:textFill>
                  <w14:solidFill>
                    <w14:schemeClr w14:val="tx1"/>
                  </w14:solidFill>
                </w14:textFill>
              </w:rPr>
              <w:t>t/a</w:t>
            </w:r>
          </w:p>
        </w:tc>
        <w:tc>
          <w:tcPr>
            <w:tcW w:w="1276" w:type="dxa"/>
            <w:vAlign w:val="center"/>
          </w:tcPr>
          <w:p>
            <w:pPr>
              <w:pStyle w:val="54"/>
              <w:spacing w:beforeLines="0" w:after="24" w:line="240" w:lineRule="auto"/>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t>/</w:t>
            </w:r>
          </w:p>
        </w:tc>
        <w:tc>
          <w:tcPr>
            <w:tcW w:w="1701" w:type="dxa"/>
            <w:vAlign w:val="center"/>
          </w:tcPr>
          <w:p>
            <w:pPr>
              <w:pStyle w:val="54"/>
              <w:spacing w:beforeLines="0" w:after="24" w:line="240" w:lineRule="auto"/>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t>/</w:t>
            </w:r>
          </w:p>
        </w:tc>
        <w:tc>
          <w:tcPr>
            <w:tcW w:w="1559" w:type="dxa"/>
            <w:vAlign w:val="center"/>
          </w:tcPr>
          <w:p>
            <w:pPr>
              <w:pStyle w:val="54"/>
              <w:spacing w:beforeLines="0" w:after="24" w:line="240" w:lineRule="auto"/>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0</w:t>
            </w:r>
          </w:p>
        </w:tc>
        <w:tc>
          <w:tcPr>
            <w:tcW w:w="1761" w:type="dxa"/>
            <w:vAlign w:val="center"/>
          </w:tcPr>
          <w:p>
            <w:pPr>
              <w:pStyle w:val="2"/>
              <w:ind w:firstLine="0" w:firstLineChars="0"/>
              <w:jc w:val="cente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0.526</w:t>
            </w:r>
            <w:r>
              <w:rPr>
                <w:rFonts w:ascii="Times New Roman" w:hAnsi="Times New Roman"/>
                <w:color w:val="000000" w:themeColor="text1"/>
                <w:szCs w:val="21"/>
                <w14:textFill>
                  <w14:solidFill>
                    <w14:schemeClr w14:val="tx1"/>
                  </w14:solidFill>
                </w14:textFill>
              </w:rPr>
              <w:t>t/a</w:t>
            </w:r>
          </w:p>
        </w:tc>
        <w:tc>
          <w:tcPr>
            <w:tcW w:w="1745" w:type="dxa"/>
            <w:vAlign w:val="center"/>
          </w:tcPr>
          <w:p>
            <w:pPr>
              <w:pStyle w:val="2"/>
              <w:ind w:firstLine="0" w:firstLineChars="0"/>
              <w:jc w:val="cente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0.846</w:t>
            </w:r>
            <w:r>
              <w:rPr>
                <w:rFonts w:ascii="Times New Roman" w:hAnsi="Times New Roman"/>
                <w:color w:val="000000" w:themeColor="text1"/>
                <w:szCs w:val="21"/>
                <w14:textFill>
                  <w14:solidFill>
                    <w14:schemeClr w14:val="tx1"/>
                  </w14:solidFill>
                </w14:textFill>
              </w:rPr>
              <w:t>t/a</w:t>
            </w:r>
          </w:p>
        </w:tc>
        <w:tc>
          <w:tcPr>
            <w:tcW w:w="1040" w:type="dxa"/>
            <w:vAlign w:val="center"/>
          </w:tcPr>
          <w:p>
            <w:pPr>
              <w:pStyle w:val="2"/>
              <w:ind w:firstLine="0" w:firstLineChars="0"/>
              <w:jc w:val="cente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-0.526</w:t>
            </w:r>
            <w:r>
              <w:rPr>
                <w:rFonts w:ascii="Times New Roman" w:hAnsi="Times New Roman"/>
                <w:color w:val="000000" w:themeColor="text1"/>
                <w:szCs w:val="21"/>
                <w14:textFill>
                  <w14:solidFill>
                    <w14:schemeClr w14:val="tx1"/>
                  </w14:solidFill>
                </w14:textFill>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p>
        </w:tc>
        <w:tc>
          <w:tcPr>
            <w:tcW w:w="1417"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氨氮</w:t>
            </w:r>
          </w:p>
        </w:tc>
        <w:tc>
          <w:tcPr>
            <w:tcW w:w="1701" w:type="dxa"/>
            <w:vAlign w:val="center"/>
          </w:tcPr>
          <w:p>
            <w:pPr>
              <w:pStyle w:val="2"/>
              <w:ind w:firstLine="0" w:firstLineChars="0"/>
              <w:jc w:val="cente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0.010</w:t>
            </w:r>
            <w:r>
              <w:rPr>
                <w:rFonts w:ascii="Times New Roman" w:hAnsi="Times New Roman"/>
                <w:color w:val="000000" w:themeColor="text1"/>
                <w:szCs w:val="21"/>
                <w14:textFill>
                  <w14:solidFill>
                    <w14:schemeClr w14:val="tx1"/>
                  </w14:solidFill>
                </w14:textFill>
              </w:rPr>
              <w:t>t/a</w:t>
            </w:r>
          </w:p>
        </w:tc>
        <w:tc>
          <w:tcPr>
            <w:tcW w:w="1276" w:type="dxa"/>
            <w:vAlign w:val="center"/>
          </w:tcPr>
          <w:p>
            <w:pPr>
              <w:pStyle w:val="54"/>
              <w:spacing w:beforeLines="0" w:after="24" w:line="240" w:lineRule="auto"/>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t>/</w:t>
            </w:r>
          </w:p>
        </w:tc>
        <w:tc>
          <w:tcPr>
            <w:tcW w:w="1701" w:type="dxa"/>
            <w:vAlign w:val="center"/>
          </w:tcPr>
          <w:p>
            <w:pPr>
              <w:pStyle w:val="54"/>
              <w:spacing w:beforeLines="0" w:after="24" w:line="240" w:lineRule="auto"/>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t>/</w:t>
            </w:r>
          </w:p>
        </w:tc>
        <w:tc>
          <w:tcPr>
            <w:tcW w:w="1559" w:type="dxa"/>
            <w:vAlign w:val="center"/>
          </w:tcPr>
          <w:p>
            <w:pPr>
              <w:pStyle w:val="54"/>
              <w:spacing w:beforeLines="0" w:after="24" w:line="240" w:lineRule="auto"/>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0</w:t>
            </w:r>
          </w:p>
        </w:tc>
        <w:tc>
          <w:tcPr>
            <w:tcW w:w="1761" w:type="dxa"/>
            <w:vAlign w:val="center"/>
          </w:tcPr>
          <w:p>
            <w:pPr>
              <w:pStyle w:val="2"/>
              <w:ind w:firstLine="0" w:firstLineChars="0"/>
              <w:jc w:val="cente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0.004</w:t>
            </w:r>
            <w:r>
              <w:rPr>
                <w:rFonts w:ascii="Times New Roman" w:hAnsi="Times New Roman"/>
                <w:color w:val="000000" w:themeColor="text1"/>
                <w:szCs w:val="21"/>
                <w14:textFill>
                  <w14:solidFill>
                    <w14:schemeClr w14:val="tx1"/>
                  </w14:solidFill>
                </w14:textFill>
              </w:rPr>
              <w:t>t/a</w:t>
            </w:r>
          </w:p>
        </w:tc>
        <w:tc>
          <w:tcPr>
            <w:tcW w:w="1745" w:type="dxa"/>
            <w:vAlign w:val="center"/>
          </w:tcPr>
          <w:p>
            <w:pPr>
              <w:pStyle w:val="2"/>
              <w:ind w:firstLine="0" w:firstLineChars="0"/>
              <w:jc w:val="cente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0.006</w:t>
            </w:r>
            <w:r>
              <w:rPr>
                <w:rFonts w:ascii="Times New Roman" w:hAnsi="Times New Roman"/>
                <w:color w:val="000000" w:themeColor="text1"/>
                <w:szCs w:val="21"/>
                <w14:textFill>
                  <w14:solidFill>
                    <w14:schemeClr w14:val="tx1"/>
                  </w14:solidFill>
                </w14:textFill>
              </w:rPr>
              <w:t>t/a</w:t>
            </w:r>
          </w:p>
        </w:tc>
        <w:tc>
          <w:tcPr>
            <w:tcW w:w="1040" w:type="dxa"/>
            <w:vAlign w:val="center"/>
          </w:tcPr>
          <w:p>
            <w:pPr>
              <w:pStyle w:val="2"/>
              <w:ind w:firstLine="0" w:firstLineChars="0"/>
              <w:jc w:val="center"/>
              <w:rPr>
                <w:rFonts w:ascii="Times New Roman" w:hAnsi="Times New Roman" w:cs="Times New Roman" w:eastAsiaTheme="minorEastAsia"/>
                <w:color w:val="000000" w:themeColor="text1"/>
                <w:sz w:val="24"/>
                <w:szCs w:val="21"/>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4"/>
                <w:szCs w:val="21"/>
                <w:lang w:val="en-US" w:eastAsia="zh-CN" w:bidi="ar-SA"/>
                <w14:textFill>
                  <w14:solidFill>
                    <w14:schemeClr w14:val="tx1"/>
                  </w14:solidFill>
                </w14:textFill>
              </w:rPr>
              <w:t>-0.004</w:t>
            </w:r>
            <w:r>
              <w:rPr>
                <w:rFonts w:ascii="Times New Roman" w:hAnsi="Times New Roman"/>
                <w:color w:val="000000" w:themeColor="text1"/>
                <w:szCs w:val="21"/>
                <w14:textFill>
                  <w14:solidFill>
                    <w14:schemeClr w14:val="tx1"/>
                  </w14:solidFill>
                </w14:textFill>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一般工业</w:t>
            </w:r>
          </w:p>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固体废物</w:t>
            </w:r>
          </w:p>
        </w:tc>
        <w:tc>
          <w:tcPr>
            <w:tcW w:w="1417" w:type="dxa"/>
            <w:vAlign w:val="center"/>
          </w:tcPr>
          <w:p>
            <w:pPr>
              <w:pStyle w:val="54"/>
              <w:spacing w:beforeLines="0" w:after="24" w:line="240" w:lineRule="auto"/>
              <w:rPr>
                <w:rFonts w:hint="eastAsia" w:ascii="Times New Roman" w:hAnsi="Times New Roman" w:eastAsiaTheme="minorEastAsia"/>
                <w:snapToGrid w:val="0"/>
                <w:color w:val="000000" w:themeColor="text1"/>
                <w:kern w:val="21"/>
                <w:szCs w:val="21"/>
                <w:lang w:eastAsia="zh-CN"/>
                <w14:textFill>
                  <w14:solidFill>
                    <w14:schemeClr w14:val="tx1"/>
                  </w14:solidFill>
                </w14:textFill>
              </w:rPr>
            </w:pPr>
            <w:r>
              <w:rPr>
                <w:rFonts w:hint="eastAsia" w:ascii="Times New Roman" w:hAnsi="Times New Roman"/>
                <w:snapToGrid w:val="0"/>
                <w:color w:val="000000" w:themeColor="text1"/>
                <w:kern w:val="21"/>
                <w:szCs w:val="21"/>
                <w:lang w:val="en-US" w:eastAsia="zh-CN"/>
                <w14:textFill>
                  <w14:solidFill>
                    <w14:schemeClr w14:val="tx1"/>
                  </w14:solidFill>
                </w14:textFill>
              </w:rPr>
              <w:t>废包装</w:t>
            </w:r>
          </w:p>
        </w:tc>
        <w:tc>
          <w:tcPr>
            <w:tcW w:w="1701"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0</w:t>
            </w:r>
          </w:p>
        </w:tc>
        <w:tc>
          <w:tcPr>
            <w:tcW w:w="1276"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701"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559" w:type="dxa"/>
            <w:vAlign w:val="center"/>
          </w:tcPr>
          <w:p>
            <w:pPr>
              <w:pStyle w:val="18"/>
              <w:snapToGrid w:val="0"/>
              <w:spacing w:line="240" w:lineRule="exact"/>
              <w:contextualSpacing/>
              <w:jc w:val="center"/>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0.</w:t>
            </w:r>
            <w:r>
              <w:rPr>
                <w:rFonts w:hint="eastAsia" w:ascii="Times New Roman" w:hAnsi="Times New Roman"/>
                <w:color w:val="000000" w:themeColor="text1"/>
                <w:szCs w:val="21"/>
                <w:lang w:val="en-US" w:eastAsia="zh-CN"/>
                <w14:textFill>
                  <w14:solidFill>
                    <w14:schemeClr w14:val="tx1"/>
                  </w14:solidFill>
                </w14:textFill>
              </w:rPr>
              <w:t>1</w:t>
            </w:r>
            <w:r>
              <w:rPr>
                <w:rFonts w:ascii="Times New Roman" w:hAnsi="Times New Roman"/>
                <w:color w:val="000000" w:themeColor="text1"/>
                <w:szCs w:val="21"/>
                <w14:textFill>
                  <w14:solidFill>
                    <w14:schemeClr w14:val="tx1"/>
                  </w14:solidFill>
                </w14:textFill>
              </w:rPr>
              <w:t>t/a</w:t>
            </w:r>
          </w:p>
        </w:tc>
        <w:tc>
          <w:tcPr>
            <w:tcW w:w="1761"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0</w:t>
            </w:r>
          </w:p>
        </w:tc>
        <w:tc>
          <w:tcPr>
            <w:tcW w:w="1745" w:type="dxa"/>
            <w:vAlign w:val="center"/>
          </w:tcPr>
          <w:p>
            <w:pPr>
              <w:pStyle w:val="18"/>
              <w:snapToGrid w:val="0"/>
              <w:spacing w:line="240" w:lineRule="exact"/>
              <w:contextualSpacing/>
              <w:jc w:val="center"/>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0.</w:t>
            </w:r>
            <w:r>
              <w:rPr>
                <w:rFonts w:hint="eastAsia" w:ascii="Times New Roman" w:hAnsi="Times New Roman"/>
                <w:color w:val="000000" w:themeColor="text1"/>
                <w:szCs w:val="21"/>
                <w:lang w:val="en-US" w:eastAsia="zh-CN"/>
                <w14:textFill>
                  <w14:solidFill>
                    <w14:schemeClr w14:val="tx1"/>
                  </w14:solidFill>
                </w14:textFill>
              </w:rPr>
              <w:t>1</w:t>
            </w:r>
            <w:r>
              <w:rPr>
                <w:rFonts w:ascii="Times New Roman" w:hAnsi="Times New Roman"/>
                <w:color w:val="000000" w:themeColor="text1"/>
                <w:szCs w:val="21"/>
                <w14:textFill>
                  <w14:solidFill>
                    <w14:schemeClr w14:val="tx1"/>
                  </w14:solidFill>
                </w14:textFill>
              </w:rPr>
              <w:t>t/a</w:t>
            </w:r>
          </w:p>
        </w:tc>
        <w:tc>
          <w:tcPr>
            <w:tcW w:w="1040"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r>
              <w:rPr>
                <w:rFonts w:ascii="Times New Roman" w:hAnsi="Times New Roman"/>
                <w:color w:val="000000" w:themeColor="text1"/>
                <w:szCs w:val="21"/>
                <w14:textFill>
                  <w14:solidFill>
                    <w14:schemeClr w14:val="tx1"/>
                  </w14:solidFill>
                </w14:textFill>
              </w:rPr>
              <w:t>0.</w:t>
            </w:r>
            <w:r>
              <w:rPr>
                <w:rFonts w:hint="eastAsia" w:ascii="Times New Roman" w:hAnsi="Times New Roman"/>
                <w:color w:val="000000" w:themeColor="text1"/>
                <w:szCs w:val="21"/>
                <w:lang w:val="en-US" w:eastAsia="zh-CN"/>
                <w14:textFill>
                  <w14:solidFill>
                    <w14:schemeClr w14:val="tx1"/>
                  </w14:solidFill>
                </w14:textFill>
              </w:rPr>
              <w:t>1</w:t>
            </w:r>
            <w:r>
              <w:rPr>
                <w:rFonts w:ascii="Times New Roman" w:hAnsi="Times New Roman"/>
                <w:color w:val="000000" w:themeColor="text1"/>
                <w:szCs w:val="21"/>
                <w14:textFill>
                  <w14:solidFill>
                    <w14:schemeClr w14:val="tx1"/>
                  </w14:solidFill>
                </w14:textFill>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p>
        </w:tc>
        <w:tc>
          <w:tcPr>
            <w:tcW w:w="1417" w:type="dxa"/>
            <w:vAlign w:val="center"/>
          </w:tcPr>
          <w:p>
            <w:pPr>
              <w:pStyle w:val="54"/>
              <w:spacing w:beforeLines="0" w:after="24" w:line="240" w:lineRule="auto"/>
              <w:rPr>
                <w:rFonts w:hint="default" w:ascii="Times New Roman" w:hAnsi="Times New Roman"/>
                <w:snapToGrid w:val="0"/>
                <w:color w:val="000000" w:themeColor="text1"/>
                <w:kern w:val="21"/>
                <w:szCs w:val="21"/>
                <w:lang w:val="en-US" w:eastAsia="zh-CN"/>
                <w14:textFill>
                  <w14:solidFill>
                    <w14:schemeClr w14:val="tx1"/>
                  </w14:solidFill>
                </w14:textFill>
              </w:rPr>
            </w:pPr>
            <w:r>
              <w:rPr>
                <w:rFonts w:hint="eastAsia" w:ascii="Times New Roman" w:hAnsi="Times New Roman"/>
                <w:snapToGrid w:val="0"/>
                <w:color w:val="000000" w:themeColor="text1"/>
                <w:kern w:val="21"/>
                <w:szCs w:val="21"/>
                <w:lang w:val="en-US" w:eastAsia="zh-CN"/>
                <w14:textFill>
                  <w14:solidFill>
                    <w14:schemeClr w14:val="tx1"/>
                  </w14:solidFill>
                </w14:textFill>
              </w:rPr>
              <w:t>滤渣</w:t>
            </w:r>
          </w:p>
        </w:tc>
        <w:tc>
          <w:tcPr>
            <w:tcW w:w="1701" w:type="dxa"/>
            <w:vAlign w:val="center"/>
          </w:tcPr>
          <w:p>
            <w:pPr>
              <w:pStyle w:val="54"/>
              <w:spacing w:beforeLines="0" w:after="24" w:line="240" w:lineRule="auto"/>
              <w:rPr>
                <w:rFonts w:hint="eastAsia" w:ascii="Times New Roman" w:hAnsi="Times New Roman" w:eastAsiaTheme="minorEastAsia"/>
                <w:snapToGrid w:val="0"/>
                <w:color w:val="000000" w:themeColor="text1"/>
                <w:kern w:val="21"/>
                <w:szCs w:val="21"/>
                <w:lang w:val="en-US" w:eastAsia="zh-CN"/>
                <w14:textFill>
                  <w14:solidFill>
                    <w14:schemeClr w14:val="tx1"/>
                  </w14:solidFill>
                </w14:textFill>
              </w:rPr>
            </w:pPr>
            <w:r>
              <w:rPr>
                <w:rFonts w:hint="eastAsia" w:ascii="Times New Roman" w:hAnsi="Times New Roman"/>
                <w:snapToGrid w:val="0"/>
                <w:color w:val="000000" w:themeColor="text1"/>
                <w:kern w:val="21"/>
                <w:szCs w:val="21"/>
                <w:lang w:val="en-US" w:eastAsia="zh-CN"/>
                <w14:textFill>
                  <w14:solidFill>
                    <w14:schemeClr w14:val="tx1"/>
                  </w14:solidFill>
                </w14:textFill>
              </w:rPr>
              <w:t>0</w:t>
            </w:r>
          </w:p>
        </w:tc>
        <w:tc>
          <w:tcPr>
            <w:tcW w:w="1276" w:type="dxa"/>
            <w:vAlign w:val="center"/>
          </w:tcPr>
          <w:p>
            <w:pPr>
              <w:pStyle w:val="54"/>
              <w:spacing w:beforeLines="0" w:after="24" w:line="240" w:lineRule="auto"/>
              <w:rPr>
                <w:rFonts w:hint="eastAsia"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701" w:type="dxa"/>
            <w:vAlign w:val="center"/>
          </w:tcPr>
          <w:p>
            <w:pPr>
              <w:pStyle w:val="54"/>
              <w:spacing w:beforeLines="0" w:after="24" w:line="240" w:lineRule="auto"/>
              <w:rPr>
                <w:rFonts w:hint="eastAsia"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559" w:type="dxa"/>
            <w:vAlign w:val="center"/>
          </w:tcPr>
          <w:p>
            <w:pPr>
              <w:pStyle w:val="18"/>
              <w:snapToGrid w:val="0"/>
              <w:spacing w:line="240" w:lineRule="exact"/>
              <w:contextualSpacing/>
              <w:jc w:val="center"/>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4</w:t>
            </w:r>
            <w:r>
              <w:rPr>
                <w:rFonts w:ascii="Times New Roman" w:hAnsi="Times New Roman"/>
                <w:color w:val="000000" w:themeColor="text1"/>
                <w:szCs w:val="21"/>
                <w14:textFill>
                  <w14:solidFill>
                    <w14:schemeClr w14:val="tx1"/>
                  </w14:solidFill>
                </w14:textFill>
              </w:rPr>
              <w:t>t/a</w:t>
            </w:r>
          </w:p>
        </w:tc>
        <w:tc>
          <w:tcPr>
            <w:tcW w:w="1761" w:type="dxa"/>
            <w:vAlign w:val="center"/>
          </w:tcPr>
          <w:p>
            <w:pPr>
              <w:pStyle w:val="54"/>
              <w:spacing w:beforeLines="0" w:after="24" w:line="240" w:lineRule="auto"/>
              <w:rPr>
                <w:rFonts w:hint="eastAsia"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0</w:t>
            </w:r>
          </w:p>
        </w:tc>
        <w:tc>
          <w:tcPr>
            <w:tcW w:w="1745" w:type="dxa"/>
            <w:vAlign w:val="center"/>
          </w:tcPr>
          <w:p>
            <w:pPr>
              <w:pStyle w:val="18"/>
              <w:snapToGrid w:val="0"/>
              <w:spacing w:line="240" w:lineRule="exact"/>
              <w:contextualSpacing/>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4</w:t>
            </w:r>
            <w:r>
              <w:rPr>
                <w:rFonts w:ascii="Times New Roman" w:hAnsi="Times New Roman"/>
                <w:color w:val="000000" w:themeColor="text1"/>
                <w:szCs w:val="21"/>
                <w14:textFill>
                  <w14:solidFill>
                    <w14:schemeClr w14:val="tx1"/>
                  </w14:solidFill>
                </w14:textFill>
              </w:rPr>
              <w:t>t/a</w:t>
            </w:r>
          </w:p>
        </w:tc>
        <w:tc>
          <w:tcPr>
            <w:tcW w:w="1040" w:type="dxa"/>
            <w:vAlign w:val="center"/>
          </w:tcPr>
          <w:p>
            <w:pPr>
              <w:pStyle w:val="18"/>
              <w:snapToGrid w:val="0"/>
              <w:spacing w:line="240" w:lineRule="exact"/>
              <w:contextualSpacing/>
              <w:jc w:val="center"/>
              <w:rPr>
                <w:rFonts w:hint="eastAsia"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+4</w:t>
            </w:r>
            <w:r>
              <w:rPr>
                <w:rFonts w:ascii="Times New Roman" w:hAnsi="Times New Roman"/>
                <w:color w:val="000000" w:themeColor="text1"/>
                <w:szCs w:val="21"/>
                <w14:textFill>
                  <w14:solidFill>
                    <w14:schemeClr w14:val="tx1"/>
                  </w14:solidFill>
                </w14:textFill>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p>
        </w:tc>
        <w:tc>
          <w:tcPr>
            <w:tcW w:w="1417" w:type="dxa"/>
            <w:vAlign w:val="center"/>
          </w:tcPr>
          <w:p>
            <w:pPr>
              <w:pStyle w:val="54"/>
              <w:spacing w:beforeLines="0" w:after="24" w:line="240" w:lineRule="auto"/>
              <w:rPr>
                <w:rFonts w:hint="default" w:ascii="Times New Roman" w:hAnsi="Times New Roman"/>
                <w:snapToGrid w:val="0"/>
                <w:color w:val="000000" w:themeColor="text1"/>
                <w:kern w:val="21"/>
                <w:szCs w:val="21"/>
                <w:lang w:val="en-US" w:eastAsia="zh-CN"/>
                <w14:textFill>
                  <w14:solidFill>
                    <w14:schemeClr w14:val="tx1"/>
                  </w14:solidFill>
                </w14:textFill>
              </w:rPr>
            </w:pPr>
            <w:r>
              <w:rPr>
                <w:rFonts w:hint="eastAsia" w:ascii="Times New Roman" w:hAnsi="Times New Roman"/>
                <w:snapToGrid w:val="0"/>
                <w:color w:val="000000" w:themeColor="text1"/>
                <w:kern w:val="21"/>
                <w:szCs w:val="21"/>
                <w:lang w:val="en-US" w:eastAsia="zh-CN"/>
                <w14:textFill>
                  <w14:solidFill>
                    <w14:schemeClr w14:val="tx1"/>
                  </w14:solidFill>
                </w14:textFill>
              </w:rPr>
              <w:t>废滤布</w:t>
            </w:r>
          </w:p>
        </w:tc>
        <w:tc>
          <w:tcPr>
            <w:tcW w:w="1701" w:type="dxa"/>
            <w:vAlign w:val="center"/>
          </w:tcPr>
          <w:p>
            <w:pPr>
              <w:pStyle w:val="54"/>
              <w:spacing w:beforeLines="0" w:after="24" w:line="240" w:lineRule="auto"/>
              <w:rPr>
                <w:rFonts w:hint="eastAsia" w:ascii="Times New Roman" w:hAnsi="Times New Roman" w:eastAsiaTheme="minorEastAsia"/>
                <w:snapToGrid w:val="0"/>
                <w:color w:val="000000" w:themeColor="text1"/>
                <w:kern w:val="21"/>
                <w:szCs w:val="21"/>
                <w:lang w:val="en-US" w:eastAsia="zh-CN"/>
                <w14:textFill>
                  <w14:solidFill>
                    <w14:schemeClr w14:val="tx1"/>
                  </w14:solidFill>
                </w14:textFill>
              </w:rPr>
            </w:pPr>
            <w:r>
              <w:rPr>
                <w:rFonts w:hint="eastAsia" w:ascii="Times New Roman" w:hAnsi="Times New Roman"/>
                <w:snapToGrid w:val="0"/>
                <w:color w:val="000000" w:themeColor="text1"/>
                <w:kern w:val="21"/>
                <w:szCs w:val="21"/>
                <w:lang w:val="en-US" w:eastAsia="zh-CN"/>
                <w14:textFill>
                  <w14:solidFill>
                    <w14:schemeClr w14:val="tx1"/>
                  </w14:solidFill>
                </w14:textFill>
              </w:rPr>
              <w:t>0</w:t>
            </w:r>
          </w:p>
        </w:tc>
        <w:tc>
          <w:tcPr>
            <w:tcW w:w="1276" w:type="dxa"/>
            <w:vAlign w:val="center"/>
          </w:tcPr>
          <w:p>
            <w:pPr>
              <w:pStyle w:val="54"/>
              <w:spacing w:beforeLines="0" w:after="24" w:line="240" w:lineRule="auto"/>
              <w:rPr>
                <w:rFonts w:hint="eastAsia"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701" w:type="dxa"/>
            <w:vAlign w:val="center"/>
          </w:tcPr>
          <w:p>
            <w:pPr>
              <w:pStyle w:val="54"/>
              <w:spacing w:beforeLines="0" w:after="24" w:line="240" w:lineRule="auto"/>
              <w:rPr>
                <w:rFonts w:hint="eastAsia"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559" w:type="dxa"/>
            <w:vAlign w:val="center"/>
          </w:tcPr>
          <w:p>
            <w:pPr>
              <w:pStyle w:val="18"/>
              <w:snapToGrid w:val="0"/>
              <w:spacing w:line="240" w:lineRule="exact"/>
              <w:contextualSpacing/>
              <w:jc w:val="center"/>
              <w:rPr>
                <w:rFonts w:hint="default"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0.01</w:t>
            </w:r>
            <w:r>
              <w:rPr>
                <w:rFonts w:ascii="Times New Roman" w:hAnsi="Times New Roman"/>
                <w:color w:val="000000" w:themeColor="text1"/>
                <w:szCs w:val="21"/>
                <w14:textFill>
                  <w14:solidFill>
                    <w14:schemeClr w14:val="tx1"/>
                  </w14:solidFill>
                </w14:textFill>
              </w:rPr>
              <w:t>t/a</w:t>
            </w:r>
          </w:p>
        </w:tc>
        <w:tc>
          <w:tcPr>
            <w:tcW w:w="1761" w:type="dxa"/>
            <w:vAlign w:val="center"/>
          </w:tcPr>
          <w:p>
            <w:pPr>
              <w:pStyle w:val="54"/>
              <w:spacing w:beforeLines="0" w:after="24" w:line="240" w:lineRule="auto"/>
              <w:rPr>
                <w:rFonts w:hint="eastAsia" w:ascii="Times New Roman" w:hAnsi="Times New Roman" w:eastAsiaTheme="minorEastAsia"/>
                <w:color w:val="000000" w:themeColor="text1"/>
                <w:szCs w:val="21"/>
                <w:lang w:val="en-US" w:eastAsia="zh-CN"/>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0</w:t>
            </w:r>
          </w:p>
        </w:tc>
        <w:tc>
          <w:tcPr>
            <w:tcW w:w="1745" w:type="dxa"/>
            <w:vAlign w:val="center"/>
          </w:tcPr>
          <w:p>
            <w:pPr>
              <w:pStyle w:val="18"/>
              <w:snapToGrid w:val="0"/>
              <w:spacing w:line="240" w:lineRule="exact"/>
              <w:contextualSpacing/>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0.01</w:t>
            </w:r>
            <w:r>
              <w:rPr>
                <w:rFonts w:ascii="Times New Roman" w:hAnsi="Times New Roman"/>
                <w:color w:val="000000" w:themeColor="text1"/>
                <w:szCs w:val="21"/>
                <w14:textFill>
                  <w14:solidFill>
                    <w14:schemeClr w14:val="tx1"/>
                  </w14:solidFill>
                </w14:textFill>
              </w:rPr>
              <w:t>t/a</w:t>
            </w:r>
          </w:p>
        </w:tc>
        <w:tc>
          <w:tcPr>
            <w:tcW w:w="1040" w:type="dxa"/>
            <w:vAlign w:val="center"/>
          </w:tcPr>
          <w:p>
            <w:pPr>
              <w:pStyle w:val="18"/>
              <w:snapToGrid w:val="0"/>
              <w:spacing w:line="240" w:lineRule="exact"/>
              <w:contextualSpacing/>
              <w:jc w:val="center"/>
              <w:rPr>
                <w:rFonts w:hint="eastAsia"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color w:val="000000" w:themeColor="text1"/>
                <w:szCs w:val="21"/>
                <w:lang w:val="en-US" w:eastAsia="zh-CN"/>
                <w14:textFill>
                  <w14:solidFill>
                    <w14:schemeClr w14:val="tx1"/>
                  </w14:solidFill>
                </w14:textFill>
              </w:rPr>
              <w:t>+0.01</w:t>
            </w:r>
            <w:r>
              <w:rPr>
                <w:rFonts w:ascii="Times New Roman" w:hAnsi="Times New Roman"/>
                <w:color w:val="000000" w:themeColor="text1"/>
                <w:szCs w:val="21"/>
                <w14:textFill>
                  <w14:solidFill>
                    <w14:schemeClr w14:val="tx1"/>
                  </w14:solidFill>
                </w14:textFill>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危险废物</w:t>
            </w:r>
          </w:p>
        </w:tc>
        <w:tc>
          <w:tcPr>
            <w:tcW w:w="1417" w:type="dxa"/>
            <w:vAlign w:val="center"/>
          </w:tcPr>
          <w:p>
            <w:pPr>
              <w:pStyle w:val="18"/>
              <w:snapToGrid w:val="0"/>
              <w:spacing w:line="240" w:lineRule="exact"/>
              <w:contextualSpacing/>
              <w:jc w:val="center"/>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701" w:type="dxa"/>
            <w:vAlign w:val="center"/>
          </w:tcPr>
          <w:p>
            <w:pPr>
              <w:pStyle w:val="18"/>
              <w:snapToGrid w:val="0"/>
              <w:spacing w:line="240" w:lineRule="exact"/>
              <w:contextualSpacing/>
              <w:jc w:val="center"/>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276"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701"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559"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761"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745" w:type="dxa"/>
            <w:vAlign w:val="center"/>
          </w:tcPr>
          <w:p>
            <w:pPr>
              <w:pStyle w:val="18"/>
              <w:snapToGrid w:val="0"/>
              <w:spacing w:line="240" w:lineRule="exact"/>
              <w:contextualSpacing/>
              <w:jc w:val="center"/>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c>
          <w:tcPr>
            <w:tcW w:w="1040" w:type="dxa"/>
            <w:vAlign w:val="center"/>
          </w:tcPr>
          <w:p>
            <w:pPr>
              <w:pStyle w:val="54"/>
              <w:spacing w:beforeLines="0" w:after="24" w:line="240" w:lineRule="auto"/>
              <w:rPr>
                <w:rFonts w:ascii="Times New Roman" w:hAnsi="Times New Roman"/>
                <w:snapToGrid w:val="0"/>
                <w:color w:val="000000" w:themeColor="text1"/>
                <w:kern w:val="21"/>
                <w:szCs w:val="21"/>
                <w14:textFill>
                  <w14:solidFill>
                    <w14:schemeClr w14:val="tx1"/>
                  </w14:solidFill>
                </w14:textFill>
              </w:rPr>
            </w:pPr>
            <w:r>
              <w:rPr>
                <w:rFonts w:hint="eastAsia" w:ascii="Times New Roman" w:hAnsi="Times New Roman"/>
                <w:snapToGrid w:val="0"/>
                <w:color w:val="000000" w:themeColor="text1"/>
                <w:kern w:val="21"/>
                <w:szCs w:val="21"/>
                <w14:textFill>
                  <w14:solidFill>
                    <w14:schemeClr w14:val="tx1"/>
                  </w14:solidFill>
                </w14:textFill>
              </w:rPr>
              <w:t>/</w:t>
            </w:r>
          </w:p>
        </w:tc>
      </w:tr>
    </w:tbl>
    <w:p>
      <w:pPr>
        <w:pStyle w:val="54"/>
        <w:spacing w:before="192" w:beforeLines="80" w:after="24"/>
        <w:jc w:val="left"/>
        <w:rPr>
          <w:rFonts w:ascii="Times New Roman" w:hAnsi="Times New Roman"/>
          <w:snapToGrid w:val="0"/>
          <w:color w:val="000000" w:themeColor="text1"/>
          <w:spacing w:val="-6"/>
          <w:kern w:val="21"/>
          <w:szCs w:val="21"/>
          <w14:textFill>
            <w14:solidFill>
              <w14:schemeClr w14:val="tx1"/>
            </w14:solidFill>
          </w14:textFill>
        </w:rPr>
      </w:pPr>
      <w:r>
        <w:rPr>
          <w:rFonts w:ascii="Times New Roman" w:hAnsi="Times New Roman"/>
          <w:snapToGrid w:val="0"/>
          <w:color w:val="000000" w:themeColor="text1"/>
          <w:kern w:val="21"/>
          <w:szCs w:val="21"/>
          <w14:textFill>
            <w14:solidFill>
              <w14:schemeClr w14:val="tx1"/>
            </w14:solidFill>
          </w14:textFill>
        </w:rPr>
        <w:t>注：</w:t>
      </w:r>
      <w:r>
        <w:rPr>
          <w:rFonts w:ascii="Times New Roman" w:hAnsi="Times New Roman"/>
          <w:snapToGrid w:val="0"/>
          <w:color w:val="000000" w:themeColor="text1"/>
          <w:spacing w:val="-16"/>
          <w:kern w:val="21"/>
          <w:szCs w:val="21"/>
          <w14:textFill>
            <w14:solidFill>
              <w14:schemeClr w14:val="tx1"/>
            </w14:solidFill>
          </w14:textFill>
        </w:rPr>
        <w:fldChar w:fldCharType="begin"/>
      </w:r>
      <w:r>
        <w:rPr>
          <w:rFonts w:ascii="Times New Roman" w:hAnsi="Times New Roman"/>
          <w:snapToGrid w:val="0"/>
          <w:color w:val="000000" w:themeColor="text1"/>
          <w:spacing w:val="-16"/>
          <w:kern w:val="21"/>
          <w:szCs w:val="21"/>
          <w14:textFill>
            <w14:solidFill>
              <w14:schemeClr w14:val="tx1"/>
            </w14:solidFill>
          </w14:textFill>
        </w:rPr>
        <w:instrText xml:space="preserve"> = 6 \* GB3 \* MERGEFORMAT </w:instrText>
      </w:r>
      <w:r>
        <w:rPr>
          <w:rFonts w:ascii="Times New Roman" w:hAnsi="Times New Roman"/>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⑥</w:t>
      </w:r>
      <w:r>
        <w:rPr>
          <w:rFonts w:ascii="Times New Roman" w:hAnsi="Times New Roman"/>
          <w:snapToGrid w:val="0"/>
          <w:color w:val="000000" w:themeColor="text1"/>
          <w:spacing w:val="-16"/>
          <w:kern w:val="21"/>
          <w:szCs w:val="21"/>
          <w14:textFill>
            <w14:solidFill>
              <w14:schemeClr w14:val="tx1"/>
            </w14:solidFill>
          </w14:textFill>
        </w:rPr>
        <w:fldChar w:fldCharType="end"/>
      </w:r>
      <w:r>
        <w:rPr>
          <w:rFonts w:ascii="Times New Roman" w:hAnsi="Times New Roman"/>
          <w:snapToGrid w:val="0"/>
          <w:color w:val="000000" w:themeColor="text1"/>
          <w:spacing w:val="-16"/>
          <w:kern w:val="21"/>
          <w:szCs w:val="21"/>
          <w14:textFill>
            <w14:solidFill>
              <w14:schemeClr w14:val="tx1"/>
            </w14:solidFill>
          </w14:textFill>
        </w:rPr>
        <w:t>=</w:t>
      </w:r>
      <w:r>
        <w:rPr>
          <w:rFonts w:ascii="Times New Roman" w:hAnsi="Times New Roman"/>
          <w:snapToGrid w:val="0"/>
          <w:color w:val="000000" w:themeColor="text1"/>
          <w:spacing w:val="-6"/>
          <w:kern w:val="21"/>
          <w:szCs w:val="21"/>
          <w14:textFill>
            <w14:solidFill>
              <w14:schemeClr w14:val="tx1"/>
            </w14:solidFill>
          </w14:textFill>
        </w:rPr>
        <w:fldChar w:fldCharType="begin"/>
      </w:r>
      <w:r>
        <w:rPr>
          <w:rFonts w:ascii="Times New Roman" w:hAnsi="Times New Roman"/>
          <w:snapToGrid w:val="0"/>
          <w:color w:val="000000" w:themeColor="text1"/>
          <w:spacing w:val="-6"/>
          <w:kern w:val="21"/>
          <w:szCs w:val="21"/>
          <w14:textFill>
            <w14:solidFill>
              <w14:schemeClr w14:val="tx1"/>
            </w14:solidFill>
          </w14:textFill>
        </w:rPr>
        <w:instrText xml:space="preserve"> = 1 \* GB3 \* MERGEFORMAT </w:instrText>
      </w:r>
      <w:r>
        <w:rPr>
          <w:rFonts w:ascii="Times New Roman" w:hAns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①</w:t>
      </w:r>
      <w:r>
        <w:rPr>
          <w:rFonts w:ascii="Times New Roman" w:hAnsi="Times New Roman"/>
          <w:snapToGrid w:val="0"/>
          <w:color w:val="000000" w:themeColor="text1"/>
          <w:spacing w:val="-6"/>
          <w:kern w:val="21"/>
          <w:szCs w:val="21"/>
          <w14:textFill>
            <w14:solidFill>
              <w14:schemeClr w14:val="tx1"/>
            </w14:solidFill>
          </w14:textFill>
        </w:rPr>
        <w:fldChar w:fldCharType="end"/>
      </w:r>
      <w:r>
        <w:rPr>
          <w:rFonts w:ascii="Times New Roman" w:hAnsi="Times New Roman"/>
          <w:snapToGrid w:val="0"/>
          <w:color w:val="000000" w:themeColor="text1"/>
          <w:spacing w:val="-6"/>
          <w:kern w:val="21"/>
          <w:szCs w:val="21"/>
          <w14:textFill>
            <w14:solidFill>
              <w14:schemeClr w14:val="tx1"/>
            </w14:solidFill>
          </w14:textFill>
        </w:rPr>
        <w:t>+</w:t>
      </w:r>
      <w:r>
        <w:rPr>
          <w:rFonts w:ascii="Times New Roman" w:hAnsi="Times New Roman"/>
          <w:snapToGrid w:val="0"/>
          <w:color w:val="000000" w:themeColor="text1"/>
          <w:spacing w:val="-6"/>
          <w:kern w:val="21"/>
          <w:szCs w:val="21"/>
          <w14:textFill>
            <w14:solidFill>
              <w14:schemeClr w14:val="tx1"/>
            </w14:solidFill>
          </w14:textFill>
        </w:rPr>
        <w:fldChar w:fldCharType="begin"/>
      </w:r>
      <w:r>
        <w:rPr>
          <w:rFonts w:ascii="Times New Roman" w:hAnsi="Times New Roman"/>
          <w:snapToGrid w:val="0"/>
          <w:color w:val="000000" w:themeColor="text1"/>
          <w:spacing w:val="-6"/>
          <w:kern w:val="21"/>
          <w:szCs w:val="21"/>
          <w14:textFill>
            <w14:solidFill>
              <w14:schemeClr w14:val="tx1"/>
            </w14:solidFill>
          </w14:textFill>
        </w:rPr>
        <w:instrText xml:space="preserve"> = 3 \* GB3 \* MERGEFORMAT </w:instrText>
      </w:r>
      <w:r>
        <w:rPr>
          <w:rFonts w:ascii="Times New Roman" w:hAns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③</w:t>
      </w:r>
      <w:r>
        <w:rPr>
          <w:rFonts w:ascii="Times New Roman" w:hAnsi="Times New Roman"/>
          <w:snapToGrid w:val="0"/>
          <w:color w:val="000000" w:themeColor="text1"/>
          <w:spacing w:val="-6"/>
          <w:kern w:val="21"/>
          <w:szCs w:val="21"/>
          <w14:textFill>
            <w14:solidFill>
              <w14:schemeClr w14:val="tx1"/>
            </w14:solidFill>
          </w14:textFill>
        </w:rPr>
        <w:fldChar w:fldCharType="end"/>
      </w:r>
      <w:r>
        <w:rPr>
          <w:rFonts w:ascii="Times New Roman" w:hAnsi="Times New Roman"/>
          <w:snapToGrid w:val="0"/>
          <w:color w:val="000000" w:themeColor="text1"/>
          <w:spacing w:val="-6"/>
          <w:kern w:val="21"/>
          <w:szCs w:val="21"/>
          <w14:textFill>
            <w14:solidFill>
              <w14:schemeClr w14:val="tx1"/>
            </w14:solidFill>
          </w14:textFill>
        </w:rPr>
        <w:t>+</w:t>
      </w:r>
      <w:r>
        <w:rPr>
          <w:rFonts w:ascii="Times New Roman" w:hAnsi="Times New Roman"/>
          <w:snapToGrid w:val="0"/>
          <w:color w:val="000000" w:themeColor="text1"/>
          <w:spacing w:val="-6"/>
          <w:kern w:val="21"/>
          <w:szCs w:val="21"/>
          <w14:textFill>
            <w14:solidFill>
              <w14:schemeClr w14:val="tx1"/>
            </w14:solidFill>
          </w14:textFill>
        </w:rPr>
        <w:fldChar w:fldCharType="begin"/>
      </w:r>
      <w:r>
        <w:rPr>
          <w:rFonts w:ascii="Times New Roman" w:hAnsi="Times New Roman"/>
          <w:snapToGrid w:val="0"/>
          <w:color w:val="000000" w:themeColor="text1"/>
          <w:spacing w:val="-6"/>
          <w:kern w:val="21"/>
          <w:szCs w:val="21"/>
          <w14:textFill>
            <w14:solidFill>
              <w14:schemeClr w14:val="tx1"/>
            </w14:solidFill>
          </w14:textFill>
        </w:rPr>
        <w:instrText xml:space="preserve"> = 4 \* GB3 \* MERGEFORMAT </w:instrText>
      </w:r>
      <w:r>
        <w:rPr>
          <w:rFonts w:ascii="Times New Roman" w:hAns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④</w:t>
      </w:r>
      <w:r>
        <w:rPr>
          <w:rFonts w:ascii="Times New Roman" w:hAnsi="Times New Roman"/>
          <w:snapToGrid w:val="0"/>
          <w:color w:val="000000" w:themeColor="text1"/>
          <w:spacing w:val="-6"/>
          <w:kern w:val="21"/>
          <w:szCs w:val="21"/>
          <w14:textFill>
            <w14:solidFill>
              <w14:schemeClr w14:val="tx1"/>
            </w14:solidFill>
          </w14:textFill>
        </w:rPr>
        <w:fldChar w:fldCharType="end"/>
      </w:r>
      <w:r>
        <w:rPr>
          <w:rFonts w:ascii="Times New Roman" w:hAnsi="Times New Roman"/>
          <w:snapToGrid w:val="0"/>
          <w:color w:val="000000" w:themeColor="text1"/>
          <w:spacing w:val="-6"/>
          <w:kern w:val="21"/>
          <w:szCs w:val="21"/>
          <w14:textFill>
            <w14:solidFill>
              <w14:schemeClr w14:val="tx1"/>
            </w14:solidFill>
          </w14:textFill>
        </w:rPr>
        <w:t>-</w:t>
      </w:r>
      <w:r>
        <w:rPr>
          <w:rFonts w:ascii="Times New Roman" w:hAnsi="Times New Roman"/>
          <w:snapToGrid w:val="0"/>
          <w:color w:val="000000" w:themeColor="text1"/>
          <w:spacing w:val="-16"/>
          <w:kern w:val="21"/>
          <w:szCs w:val="21"/>
          <w14:textFill>
            <w14:solidFill>
              <w14:schemeClr w14:val="tx1"/>
            </w14:solidFill>
          </w14:textFill>
        </w:rPr>
        <w:fldChar w:fldCharType="begin"/>
      </w:r>
      <w:r>
        <w:rPr>
          <w:rFonts w:ascii="Times New Roman" w:hAnsi="Times New Roman"/>
          <w:snapToGrid w:val="0"/>
          <w:color w:val="000000" w:themeColor="text1"/>
          <w:spacing w:val="-16"/>
          <w:kern w:val="21"/>
          <w:szCs w:val="21"/>
          <w14:textFill>
            <w14:solidFill>
              <w14:schemeClr w14:val="tx1"/>
            </w14:solidFill>
          </w14:textFill>
        </w:rPr>
        <w:instrText xml:space="preserve"> = 5 \* GB3 \* MERGEFORMAT </w:instrText>
      </w:r>
      <w:r>
        <w:rPr>
          <w:rFonts w:ascii="Times New Roman" w:hAnsi="Times New Roman"/>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⑤</w:t>
      </w:r>
      <w:r>
        <w:rPr>
          <w:rFonts w:ascii="Times New Roman" w:hAnsi="Times New Roman"/>
          <w:snapToGrid w:val="0"/>
          <w:color w:val="000000" w:themeColor="text1"/>
          <w:spacing w:val="-16"/>
          <w:kern w:val="21"/>
          <w:szCs w:val="21"/>
          <w14:textFill>
            <w14:solidFill>
              <w14:schemeClr w14:val="tx1"/>
            </w14:solidFill>
          </w14:textFill>
        </w:rPr>
        <w:fldChar w:fldCharType="end"/>
      </w:r>
      <w:r>
        <w:rPr>
          <w:rFonts w:ascii="Times New Roman" w:hAnsi="Times New Roman"/>
          <w:snapToGrid w:val="0"/>
          <w:color w:val="000000" w:themeColor="text1"/>
          <w:spacing w:val="-16"/>
          <w:kern w:val="21"/>
          <w:szCs w:val="21"/>
          <w14:textFill>
            <w14:solidFill>
              <w14:schemeClr w14:val="tx1"/>
            </w14:solidFill>
          </w14:textFill>
        </w:rPr>
        <w:t>；</w:t>
      </w:r>
      <w:r>
        <w:rPr>
          <w:rFonts w:ascii="Times New Roman" w:hAnsi="Times New Roman"/>
          <w:snapToGrid w:val="0"/>
          <w:color w:val="000000" w:themeColor="text1"/>
          <w:spacing w:val="-6"/>
          <w:kern w:val="21"/>
          <w:szCs w:val="21"/>
          <w14:textFill>
            <w14:solidFill>
              <w14:schemeClr w14:val="tx1"/>
            </w14:solidFill>
          </w14:textFill>
        </w:rPr>
        <w:fldChar w:fldCharType="begin"/>
      </w:r>
      <w:r>
        <w:rPr>
          <w:rFonts w:ascii="Times New Roman" w:hAnsi="Times New Roman"/>
          <w:snapToGrid w:val="0"/>
          <w:color w:val="000000" w:themeColor="text1"/>
          <w:spacing w:val="-6"/>
          <w:kern w:val="21"/>
          <w:szCs w:val="21"/>
          <w14:textFill>
            <w14:solidFill>
              <w14:schemeClr w14:val="tx1"/>
            </w14:solidFill>
          </w14:textFill>
        </w:rPr>
        <w:instrText xml:space="preserve"> = 7 \* GB3 \* MERGEFORMAT </w:instrText>
      </w:r>
      <w:r>
        <w:rPr>
          <w:rFonts w:ascii="Times New Roman" w:hAns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⑦</w:t>
      </w:r>
      <w:r>
        <w:rPr>
          <w:rFonts w:ascii="Times New Roman" w:hAnsi="Times New Roman"/>
          <w:snapToGrid w:val="0"/>
          <w:color w:val="000000" w:themeColor="text1"/>
          <w:spacing w:val="-6"/>
          <w:kern w:val="21"/>
          <w:szCs w:val="21"/>
          <w14:textFill>
            <w14:solidFill>
              <w14:schemeClr w14:val="tx1"/>
            </w14:solidFill>
          </w14:textFill>
        </w:rPr>
        <w:fldChar w:fldCharType="end"/>
      </w:r>
      <w:r>
        <w:rPr>
          <w:rFonts w:ascii="Times New Roman" w:hAnsi="Times New Roman"/>
          <w:snapToGrid w:val="0"/>
          <w:color w:val="000000" w:themeColor="text1"/>
          <w:spacing w:val="-6"/>
          <w:kern w:val="21"/>
          <w:szCs w:val="21"/>
          <w14:textFill>
            <w14:solidFill>
              <w14:schemeClr w14:val="tx1"/>
            </w14:solidFill>
          </w14:textFill>
        </w:rPr>
        <w:t>=</w:t>
      </w:r>
      <w:r>
        <w:rPr>
          <w:rFonts w:ascii="Times New Roman" w:hAnsi="Times New Roman"/>
          <w:snapToGrid w:val="0"/>
          <w:color w:val="000000" w:themeColor="text1"/>
          <w:spacing w:val="-16"/>
          <w:kern w:val="21"/>
          <w:szCs w:val="21"/>
          <w14:textFill>
            <w14:solidFill>
              <w14:schemeClr w14:val="tx1"/>
            </w14:solidFill>
          </w14:textFill>
        </w:rPr>
        <w:fldChar w:fldCharType="begin"/>
      </w:r>
      <w:r>
        <w:rPr>
          <w:rFonts w:ascii="Times New Roman" w:hAnsi="Times New Roman"/>
          <w:snapToGrid w:val="0"/>
          <w:color w:val="000000" w:themeColor="text1"/>
          <w:spacing w:val="-16"/>
          <w:kern w:val="21"/>
          <w:szCs w:val="21"/>
          <w14:textFill>
            <w14:solidFill>
              <w14:schemeClr w14:val="tx1"/>
            </w14:solidFill>
          </w14:textFill>
        </w:rPr>
        <w:instrText xml:space="preserve"> = 6 \* GB3 \* MERGEFORMAT </w:instrText>
      </w:r>
      <w:r>
        <w:rPr>
          <w:rFonts w:ascii="Times New Roman" w:hAnsi="Times New Roman"/>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⑥</w:t>
      </w:r>
      <w:r>
        <w:rPr>
          <w:rFonts w:ascii="Times New Roman" w:hAnsi="Times New Roman"/>
          <w:snapToGrid w:val="0"/>
          <w:color w:val="000000" w:themeColor="text1"/>
          <w:spacing w:val="-16"/>
          <w:kern w:val="21"/>
          <w:szCs w:val="21"/>
          <w14:textFill>
            <w14:solidFill>
              <w14:schemeClr w14:val="tx1"/>
            </w14:solidFill>
          </w14:textFill>
        </w:rPr>
        <w:fldChar w:fldCharType="end"/>
      </w:r>
      <w:r>
        <w:rPr>
          <w:rFonts w:ascii="Times New Roman" w:hAnsi="Times New Roman"/>
          <w:snapToGrid w:val="0"/>
          <w:color w:val="000000" w:themeColor="text1"/>
          <w:spacing w:val="-16"/>
          <w:kern w:val="21"/>
          <w:szCs w:val="21"/>
          <w14:textFill>
            <w14:solidFill>
              <w14:schemeClr w14:val="tx1"/>
            </w14:solidFill>
          </w14:textFill>
        </w:rPr>
        <w:t>-</w:t>
      </w:r>
      <w:r>
        <w:rPr>
          <w:rFonts w:ascii="Times New Roman" w:hAnsi="Times New Roman"/>
          <w:snapToGrid w:val="0"/>
          <w:color w:val="000000" w:themeColor="text1"/>
          <w:spacing w:val="-6"/>
          <w:kern w:val="21"/>
          <w:szCs w:val="21"/>
          <w14:textFill>
            <w14:solidFill>
              <w14:schemeClr w14:val="tx1"/>
            </w14:solidFill>
          </w14:textFill>
        </w:rPr>
        <w:fldChar w:fldCharType="begin"/>
      </w:r>
      <w:r>
        <w:rPr>
          <w:rFonts w:ascii="Times New Roman" w:hAnsi="Times New Roman"/>
          <w:snapToGrid w:val="0"/>
          <w:color w:val="000000" w:themeColor="text1"/>
          <w:spacing w:val="-6"/>
          <w:kern w:val="21"/>
          <w:szCs w:val="21"/>
          <w14:textFill>
            <w14:solidFill>
              <w14:schemeClr w14:val="tx1"/>
            </w14:solidFill>
          </w14:textFill>
        </w:rPr>
        <w:instrText xml:space="preserve"> = 1 \* GB3 \* MERGEFORMAT </w:instrText>
      </w:r>
      <w:r>
        <w:rPr>
          <w:rFonts w:ascii="Times New Roman" w:hAns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①</w:t>
      </w:r>
      <w:r>
        <w:rPr>
          <w:rFonts w:ascii="Times New Roman" w:hAnsi="Times New Roman"/>
          <w:snapToGrid w:val="0"/>
          <w:color w:val="000000" w:themeColor="text1"/>
          <w:spacing w:val="-6"/>
          <w:kern w:val="21"/>
          <w:szCs w:val="21"/>
          <w14:textFill>
            <w14:solidFill>
              <w14:schemeClr w14:val="tx1"/>
            </w14:solidFill>
          </w14:textFill>
        </w:rPr>
        <w:fldChar w:fldCharType="end"/>
      </w:r>
    </w:p>
    <w:p>
      <w:pPr>
        <w:rPr>
          <w:rFonts w:ascii="Times New Roman" w:hAnsi="Times New Roman"/>
          <w:color w:val="000000" w:themeColor="text1"/>
          <w14:textFill>
            <w14:solidFill>
              <w14:schemeClr w14:val="tx1"/>
            </w14:solidFill>
          </w14:textFill>
        </w:rPr>
      </w:pPr>
    </w:p>
    <w:p>
      <w:pPr>
        <w:rPr>
          <w:rFonts w:ascii="Times New Roman" w:hAnsi="Times New Roman"/>
          <w:color w:val="000000" w:themeColor="text1"/>
          <w14:textFill>
            <w14:solidFill>
              <w14:schemeClr w14:val="tx1"/>
            </w14:solidFill>
          </w14:textFill>
        </w:rPr>
        <w:sectPr>
          <w:footerReference r:id="rId5" w:type="default"/>
          <w:pgSz w:w="16838" w:h="11906" w:orient="landscape"/>
          <w:pgMar w:top="1701" w:right="1531" w:bottom="1701" w:left="1531" w:header="851" w:footer="851" w:gutter="0"/>
          <w:cols w:space="720" w:num="1"/>
          <w:docGrid w:linePitch="312" w:charSpace="0"/>
        </w:sectPr>
      </w:pPr>
    </w:p>
    <w:p>
      <w:pPr>
        <w:rPr>
          <w:rFonts w:ascii="Times New Roman" w:hAnsi="Times New Roman" w:eastAsia="黑体"/>
          <w:color w:val="000000" w:themeColor="text1"/>
          <w14:textFill>
            <w14:solidFill>
              <w14:schemeClr w14:val="tx1"/>
            </w14:solidFill>
          </w14:textFill>
        </w:rPr>
      </w:pPr>
    </w:p>
    <w:sectPr>
      <w:footerReference r:id="rId6" w:type="default"/>
      <w:pgSz w:w="11906" w:h="16838"/>
      <w:pgMar w:top="1701" w:right="1531" w:bottom="1701" w:left="1531" w:header="851" w:footer="85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F"/>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楷体简体">
    <w:altName w:val="微软雅黑"/>
    <w:panose1 w:val="00000000000000000000"/>
    <w:charset w:val="86"/>
    <w:family w:val="auto"/>
    <w:pitch w:val="default"/>
    <w:sig w:usb0="00000000" w:usb1="00000000" w:usb2="00000010" w:usb3="00000000" w:csb0="00040000" w:csb1="00000000"/>
  </w:font>
  <w:font w:name="Microsoft YaHei UI">
    <w:altName w:val="宋体"/>
    <w:panose1 w:val="020B0503020204020204"/>
    <w:charset w:val="86"/>
    <w:family w:val="swiss"/>
    <w:pitch w:val="default"/>
    <w:sig w:usb0="00000000" w:usb1="0000000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framePr w:wrap="around" w:vAnchor="text" w:hAnchor="margin" w:xAlign="outside" w:y="1"/>
      <w:rPr>
        <w:rStyle w:val="35"/>
        <w:rFonts w:ascii="宋体" w:hAnsi="宋体"/>
        <w:sz w:val="28"/>
        <w:szCs w:val="28"/>
      </w:rPr>
    </w:pPr>
    <w:r>
      <w:rPr>
        <w:rStyle w:val="35"/>
        <w:rFonts w:hint="eastAsia" w:ascii="宋体" w:hAnsi="宋体"/>
        <w:sz w:val="28"/>
        <w:szCs w:val="28"/>
      </w:rPr>
      <w:t>—</w:t>
    </w:r>
    <w:r>
      <w:rPr>
        <w:rStyle w:val="35"/>
        <w:rFonts w:hint="eastAsia" w:ascii="宋体" w:hAnsi="宋体"/>
        <w:sz w:val="20"/>
      </w:rPr>
      <w:t xml:space="preserve">  </w:t>
    </w:r>
    <w:r>
      <w:rPr>
        <w:rFonts w:ascii="宋体" w:hAnsi="宋体"/>
        <w:sz w:val="26"/>
        <w:szCs w:val="26"/>
      </w:rPr>
      <w:fldChar w:fldCharType="begin"/>
    </w:r>
    <w:r>
      <w:rPr>
        <w:rStyle w:val="35"/>
        <w:rFonts w:ascii="宋体" w:hAnsi="宋体"/>
        <w:sz w:val="26"/>
        <w:szCs w:val="26"/>
      </w:rPr>
      <w:instrText xml:space="preserve">PAGE  </w:instrText>
    </w:r>
    <w:r>
      <w:rPr>
        <w:rFonts w:ascii="宋体" w:hAnsi="宋体"/>
        <w:sz w:val="26"/>
        <w:szCs w:val="26"/>
      </w:rPr>
      <w:fldChar w:fldCharType="separate"/>
    </w:r>
    <w:r>
      <w:rPr>
        <w:rStyle w:val="35"/>
        <w:rFonts w:ascii="宋体" w:hAnsi="宋体"/>
        <w:sz w:val="26"/>
        <w:szCs w:val="26"/>
      </w:rPr>
      <w:t>9</w:t>
    </w:r>
    <w:r>
      <w:rPr>
        <w:rFonts w:ascii="宋体" w:hAnsi="宋体"/>
        <w:sz w:val="26"/>
        <w:szCs w:val="26"/>
      </w:rPr>
      <w:fldChar w:fldCharType="end"/>
    </w:r>
    <w:r>
      <w:rPr>
        <w:rStyle w:val="35"/>
        <w:rFonts w:hint="eastAsia" w:ascii="宋体" w:hAnsi="宋体"/>
        <w:sz w:val="20"/>
      </w:rPr>
      <w:t xml:space="preserve">  </w:t>
    </w:r>
    <w:r>
      <w:rPr>
        <w:rStyle w:val="35"/>
        <w:rFonts w:hint="eastAsia" w:ascii="宋体" w:hAnsi="宋体"/>
        <w:sz w:val="28"/>
        <w:szCs w:val="28"/>
      </w:rPr>
      <w:t>—</w:t>
    </w:r>
  </w:p>
  <w:p>
    <w:pPr>
      <w:pStyle w:val="22"/>
      <w:ind w:right="360" w:firstLine="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framePr w:wrap="around" w:vAnchor="text" w:hAnchor="margin" w:xAlign="center" w:y="1"/>
      <w:rPr>
        <w:rStyle w:val="35"/>
        <w:rFonts w:ascii="宋体" w:hAnsi="宋体"/>
        <w:sz w:val="28"/>
        <w:szCs w:val="28"/>
      </w:rPr>
    </w:pPr>
    <w:r>
      <w:rPr>
        <w:rStyle w:val="35"/>
        <w:rFonts w:hint="eastAsia" w:ascii="宋体" w:hAnsi="宋体"/>
        <w:sz w:val="28"/>
        <w:szCs w:val="28"/>
      </w:rPr>
      <w:t>—</w:t>
    </w:r>
    <w:r>
      <w:rPr>
        <w:rStyle w:val="35"/>
        <w:rFonts w:hint="eastAsia" w:ascii="宋体" w:hAnsi="宋体"/>
        <w:sz w:val="20"/>
      </w:rPr>
      <w:t xml:space="preserve">  </w:t>
    </w:r>
    <w:r>
      <w:rPr>
        <w:rFonts w:ascii="宋体" w:hAnsi="宋体"/>
        <w:sz w:val="26"/>
        <w:szCs w:val="26"/>
      </w:rPr>
      <w:fldChar w:fldCharType="begin"/>
    </w:r>
    <w:r>
      <w:rPr>
        <w:rStyle w:val="35"/>
        <w:rFonts w:ascii="宋体" w:hAnsi="宋体"/>
        <w:sz w:val="26"/>
        <w:szCs w:val="26"/>
      </w:rPr>
      <w:instrText xml:space="preserve">PAGE  </w:instrText>
    </w:r>
    <w:r>
      <w:rPr>
        <w:rFonts w:ascii="宋体" w:hAnsi="宋体"/>
        <w:sz w:val="26"/>
        <w:szCs w:val="26"/>
      </w:rPr>
      <w:fldChar w:fldCharType="separate"/>
    </w:r>
    <w:r>
      <w:rPr>
        <w:rStyle w:val="35"/>
        <w:rFonts w:ascii="宋体" w:hAnsi="宋体"/>
        <w:sz w:val="26"/>
        <w:szCs w:val="26"/>
      </w:rPr>
      <w:t>10</w:t>
    </w:r>
    <w:r>
      <w:rPr>
        <w:rFonts w:ascii="宋体" w:hAnsi="宋体"/>
        <w:sz w:val="26"/>
        <w:szCs w:val="26"/>
      </w:rPr>
      <w:fldChar w:fldCharType="end"/>
    </w:r>
    <w:r>
      <w:rPr>
        <w:rStyle w:val="35"/>
        <w:rFonts w:hint="eastAsia" w:ascii="宋体" w:hAnsi="宋体"/>
        <w:sz w:val="20"/>
      </w:rPr>
      <w:t xml:space="preserve">  </w:t>
    </w:r>
    <w:r>
      <w:rPr>
        <w:rStyle w:val="35"/>
        <w:rFonts w:hint="eastAsia" w:ascii="宋体" w:hAnsi="宋体"/>
        <w:sz w:val="28"/>
        <w:szCs w:val="28"/>
      </w:rPr>
      <w:t>—</w:t>
    </w:r>
  </w:p>
  <w:p>
    <w:pPr>
      <w:pStyle w:val="22"/>
      <w:ind w:right="360" w:firstLine="36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framePr w:wrap="around" w:vAnchor="text" w:hAnchor="margin" w:xAlign="outside" w:y="1"/>
      <w:rPr>
        <w:rStyle w:val="35"/>
        <w:rFonts w:ascii="宋体" w:hAnsi="宋体"/>
        <w:sz w:val="28"/>
        <w:szCs w:val="28"/>
      </w:rPr>
    </w:pPr>
    <w:r>
      <w:rPr>
        <w:rStyle w:val="35"/>
        <w:rFonts w:hint="eastAsia" w:ascii="宋体" w:hAnsi="宋体"/>
        <w:sz w:val="28"/>
        <w:szCs w:val="28"/>
      </w:rPr>
      <w:t>—</w:t>
    </w:r>
    <w:r>
      <w:rPr>
        <w:rStyle w:val="35"/>
        <w:rFonts w:hint="eastAsia" w:ascii="宋体" w:hAnsi="宋体"/>
        <w:sz w:val="20"/>
      </w:rPr>
      <w:t xml:space="preserve">  </w:t>
    </w:r>
    <w:r>
      <w:rPr>
        <w:rFonts w:ascii="宋体" w:hAnsi="宋体"/>
        <w:sz w:val="26"/>
        <w:szCs w:val="26"/>
      </w:rPr>
      <w:fldChar w:fldCharType="begin"/>
    </w:r>
    <w:r>
      <w:rPr>
        <w:rStyle w:val="35"/>
        <w:rFonts w:ascii="宋体" w:hAnsi="宋体"/>
        <w:sz w:val="26"/>
        <w:szCs w:val="26"/>
      </w:rPr>
      <w:instrText xml:space="preserve">PAGE  </w:instrText>
    </w:r>
    <w:r>
      <w:rPr>
        <w:rFonts w:ascii="宋体" w:hAnsi="宋体"/>
        <w:sz w:val="26"/>
        <w:szCs w:val="26"/>
      </w:rPr>
      <w:fldChar w:fldCharType="separate"/>
    </w:r>
    <w:r>
      <w:rPr>
        <w:rStyle w:val="35"/>
        <w:rFonts w:ascii="宋体" w:hAnsi="宋体"/>
        <w:sz w:val="26"/>
        <w:szCs w:val="26"/>
      </w:rPr>
      <w:t>11</w:t>
    </w:r>
    <w:r>
      <w:rPr>
        <w:rFonts w:ascii="宋体" w:hAnsi="宋体"/>
        <w:sz w:val="26"/>
        <w:szCs w:val="26"/>
      </w:rPr>
      <w:fldChar w:fldCharType="end"/>
    </w:r>
    <w:r>
      <w:rPr>
        <w:rStyle w:val="35"/>
        <w:rFonts w:hint="eastAsia" w:ascii="宋体" w:hAnsi="宋体"/>
        <w:sz w:val="20"/>
      </w:rPr>
      <w:t xml:space="preserve">  </w:t>
    </w:r>
    <w:r>
      <w:rPr>
        <w:rStyle w:val="35"/>
        <w:rFonts w:hint="eastAsia" w:ascii="宋体" w:hAnsi="宋体"/>
        <w:sz w:val="28"/>
        <w:szCs w:val="28"/>
      </w:rPr>
      <w:t>—</w:t>
    </w:r>
  </w:p>
  <w:p>
    <w:pPr>
      <w:pStyle w:val="22"/>
      <w:ind w:right="360" w:firstLine="360"/>
      <w:jc w:val="cen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attachedTemplate r:id="rId1"/>
  <w:documentProtection w:edit="trackedChanges" w:enforcement="0"/>
  <w:defaultTabStop w:val="420"/>
  <w:drawingGridHorizontalSpacing w:val="0"/>
  <w:drawingGridVerticalSpacing w:val="156"/>
  <w:displayHorizontalDrawingGridEvery w:val="1"/>
  <w:displayVerticalDrawingGridEvery w:val="1"/>
  <w:noPunctuationKerning w:val="1"/>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Q3YjdlZWE0YzM4MmE0ZmMwOWZiOGYzM2Y3ZTIxMDMifQ=="/>
  </w:docVars>
  <w:rsids>
    <w:rsidRoot w:val="00BB4FFF"/>
    <w:rsid w:val="000007B5"/>
    <w:rsid w:val="0000208A"/>
    <w:rsid w:val="00003214"/>
    <w:rsid w:val="000053AC"/>
    <w:rsid w:val="00005B45"/>
    <w:rsid w:val="00006631"/>
    <w:rsid w:val="000066C5"/>
    <w:rsid w:val="0000790F"/>
    <w:rsid w:val="00010174"/>
    <w:rsid w:val="00014759"/>
    <w:rsid w:val="00016133"/>
    <w:rsid w:val="000178B5"/>
    <w:rsid w:val="00023DB0"/>
    <w:rsid w:val="000324F2"/>
    <w:rsid w:val="000335C6"/>
    <w:rsid w:val="00037762"/>
    <w:rsid w:val="00046A21"/>
    <w:rsid w:val="0004756C"/>
    <w:rsid w:val="0005777C"/>
    <w:rsid w:val="0006153C"/>
    <w:rsid w:val="000760E1"/>
    <w:rsid w:val="00082670"/>
    <w:rsid w:val="0008298F"/>
    <w:rsid w:val="00082B50"/>
    <w:rsid w:val="000855CB"/>
    <w:rsid w:val="00086559"/>
    <w:rsid w:val="0008719C"/>
    <w:rsid w:val="00087BE5"/>
    <w:rsid w:val="000911BD"/>
    <w:rsid w:val="00094D3F"/>
    <w:rsid w:val="000A142D"/>
    <w:rsid w:val="000A2F7D"/>
    <w:rsid w:val="000A55AA"/>
    <w:rsid w:val="000B29F6"/>
    <w:rsid w:val="000B7BAE"/>
    <w:rsid w:val="000C02FE"/>
    <w:rsid w:val="000C5968"/>
    <w:rsid w:val="000D0D24"/>
    <w:rsid w:val="000D2DE0"/>
    <w:rsid w:val="000D599C"/>
    <w:rsid w:val="000E0E6B"/>
    <w:rsid w:val="000E1FD2"/>
    <w:rsid w:val="000E5425"/>
    <w:rsid w:val="000F446D"/>
    <w:rsid w:val="000F5937"/>
    <w:rsid w:val="000F61C0"/>
    <w:rsid w:val="000F6D67"/>
    <w:rsid w:val="00113854"/>
    <w:rsid w:val="001152F7"/>
    <w:rsid w:val="00126268"/>
    <w:rsid w:val="001278DC"/>
    <w:rsid w:val="0013435E"/>
    <w:rsid w:val="001343CD"/>
    <w:rsid w:val="00135FE8"/>
    <w:rsid w:val="00136F7E"/>
    <w:rsid w:val="00140A7D"/>
    <w:rsid w:val="001414F2"/>
    <w:rsid w:val="00147546"/>
    <w:rsid w:val="00152593"/>
    <w:rsid w:val="00152C61"/>
    <w:rsid w:val="001537AB"/>
    <w:rsid w:val="001572FE"/>
    <w:rsid w:val="0016065D"/>
    <w:rsid w:val="00164AE9"/>
    <w:rsid w:val="001656E6"/>
    <w:rsid w:val="001660F8"/>
    <w:rsid w:val="0018103C"/>
    <w:rsid w:val="0018260C"/>
    <w:rsid w:val="001844F0"/>
    <w:rsid w:val="00185322"/>
    <w:rsid w:val="001860D7"/>
    <w:rsid w:val="00187E7B"/>
    <w:rsid w:val="001929FB"/>
    <w:rsid w:val="001A0F1B"/>
    <w:rsid w:val="001A7597"/>
    <w:rsid w:val="001B04D4"/>
    <w:rsid w:val="001C10A6"/>
    <w:rsid w:val="001C21F8"/>
    <w:rsid w:val="001C371A"/>
    <w:rsid w:val="001C6FC8"/>
    <w:rsid w:val="001D47AD"/>
    <w:rsid w:val="001D570D"/>
    <w:rsid w:val="001E08B4"/>
    <w:rsid w:val="001E1B1F"/>
    <w:rsid w:val="001F0790"/>
    <w:rsid w:val="001F6BA4"/>
    <w:rsid w:val="002004E2"/>
    <w:rsid w:val="00201AAC"/>
    <w:rsid w:val="00203FD7"/>
    <w:rsid w:val="00205593"/>
    <w:rsid w:val="002066DE"/>
    <w:rsid w:val="00215463"/>
    <w:rsid w:val="00216120"/>
    <w:rsid w:val="002166CE"/>
    <w:rsid w:val="00220492"/>
    <w:rsid w:val="00222388"/>
    <w:rsid w:val="00222B3D"/>
    <w:rsid w:val="0023273D"/>
    <w:rsid w:val="00232791"/>
    <w:rsid w:val="00232F36"/>
    <w:rsid w:val="0023389C"/>
    <w:rsid w:val="002356C7"/>
    <w:rsid w:val="0024071A"/>
    <w:rsid w:val="0024587A"/>
    <w:rsid w:val="00246A0B"/>
    <w:rsid w:val="00247E2D"/>
    <w:rsid w:val="00254ACD"/>
    <w:rsid w:val="00254E88"/>
    <w:rsid w:val="002635CB"/>
    <w:rsid w:val="00271931"/>
    <w:rsid w:val="0027279F"/>
    <w:rsid w:val="002729D2"/>
    <w:rsid w:val="00273286"/>
    <w:rsid w:val="0027710A"/>
    <w:rsid w:val="0028408F"/>
    <w:rsid w:val="0028431A"/>
    <w:rsid w:val="00294E2B"/>
    <w:rsid w:val="00296105"/>
    <w:rsid w:val="002A4235"/>
    <w:rsid w:val="002A75CD"/>
    <w:rsid w:val="002A782E"/>
    <w:rsid w:val="002B035C"/>
    <w:rsid w:val="002B3A6F"/>
    <w:rsid w:val="002C05F0"/>
    <w:rsid w:val="002C20CA"/>
    <w:rsid w:val="002C5930"/>
    <w:rsid w:val="002D1CBE"/>
    <w:rsid w:val="002D23BE"/>
    <w:rsid w:val="002D2905"/>
    <w:rsid w:val="002D4409"/>
    <w:rsid w:val="002D5390"/>
    <w:rsid w:val="002E017B"/>
    <w:rsid w:val="002E2431"/>
    <w:rsid w:val="002E2670"/>
    <w:rsid w:val="002E6413"/>
    <w:rsid w:val="002E6562"/>
    <w:rsid w:val="00301389"/>
    <w:rsid w:val="003027E0"/>
    <w:rsid w:val="003031CD"/>
    <w:rsid w:val="0030355A"/>
    <w:rsid w:val="0030593E"/>
    <w:rsid w:val="00306BDF"/>
    <w:rsid w:val="00311DEC"/>
    <w:rsid w:val="00312D56"/>
    <w:rsid w:val="00312DE8"/>
    <w:rsid w:val="003246F3"/>
    <w:rsid w:val="00325345"/>
    <w:rsid w:val="0032601A"/>
    <w:rsid w:val="003314B1"/>
    <w:rsid w:val="00337682"/>
    <w:rsid w:val="0034032B"/>
    <w:rsid w:val="00340994"/>
    <w:rsid w:val="00342C07"/>
    <w:rsid w:val="00345266"/>
    <w:rsid w:val="00347B09"/>
    <w:rsid w:val="003565F7"/>
    <w:rsid w:val="00360EB4"/>
    <w:rsid w:val="0036213C"/>
    <w:rsid w:val="003637DB"/>
    <w:rsid w:val="0036638D"/>
    <w:rsid w:val="00366496"/>
    <w:rsid w:val="00367868"/>
    <w:rsid w:val="003712E3"/>
    <w:rsid w:val="00372131"/>
    <w:rsid w:val="0037328E"/>
    <w:rsid w:val="00373AD0"/>
    <w:rsid w:val="00375DD4"/>
    <w:rsid w:val="003770B8"/>
    <w:rsid w:val="00383503"/>
    <w:rsid w:val="00385991"/>
    <w:rsid w:val="00385B43"/>
    <w:rsid w:val="00387D78"/>
    <w:rsid w:val="003906A8"/>
    <w:rsid w:val="00391AF7"/>
    <w:rsid w:val="00392966"/>
    <w:rsid w:val="00397D73"/>
    <w:rsid w:val="003B0F54"/>
    <w:rsid w:val="003B5FBD"/>
    <w:rsid w:val="003B6E2E"/>
    <w:rsid w:val="003C00A8"/>
    <w:rsid w:val="003C090B"/>
    <w:rsid w:val="003C31AE"/>
    <w:rsid w:val="003C5638"/>
    <w:rsid w:val="003C5D8F"/>
    <w:rsid w:val="003C729A"/>
    <w:rsid w:val="003D1395"/>
    <w:rsid w:val="003D3670"/>
    <w:rsid w:val="003D5C77"/>
    <w:rsid w:val="003E5CC2"/>
    <w:rsid w:val="003F0A72"/>
    <w:rsid w:val="003F0D35"/>
    <w:rsid w:val="003F23DF"/>
    <w:rsid w:val="003F6322"/>
    <w:rsid w:val="003F7135"/>
    <w:rsid w:val="00405883"/>
    <w:rsid w:val="00406786"/>
    <w:rsid w:val="0041024F"/>
    <w:rsid w:val="00410321"/>
    <w:rsid w:val="00410C2D"/>
    <w:rsid w:val="00414D77"/>
    <w:rsid w:val="00420DC8"/>
    <w:rsid w:val="004242E2"/>
    <w:rsid w:val="00424358"/>
    <w:rsid w:val="00426D55"/>
    <w:rsid w:val="00440385"/>
    <w:rsid w:val="00457D20"/>
    <w:rsid w:val="00457D81"/>
    <w:rsid w:val="00461314"/>
    <w:rsid w:val="004622B9"/>
    <w:rsid w:val="004663F8"/>
    <w:rsid w:val="004720D0"/>
    <w:rsid w:val="004804F7"/>
    <w:rsid w:val="004815AA"/>
    <w:rsid w:val="00482B27"/>
    <w:rsid w:val="004919BC"/>
    <w:rsid w:val="00495B5E"/>
    <w:rsid w:val="004B12BD"/>
    <w:rsid w:val="004B2FAA"/>
    <w:rsid w:val="004B54B9"/>
    <w:rsid w:val="004B7792"/>
    <w:rsid w:val="004C0F92"/>
    <w:rsid w:val="004C35F9"/>
    <w:rsid w:val="004C390A"/>
    <w:rsid w:val="004C61E0"/>
    <w:rsid w:val="004C69FB"/>
    <w:rsid w:val="004D1AF1"/>
    <w:rsid w:val="004D312A"/>
    <w:rsid w:val="004D4516"/>
    <w:rsid w:val="004D5507"/>
    <w:rsid w:val="004D7386"/>
    <w:rsid w:val="004E2BD5"/>
    <w:rsid w:val="004E461B"/>
    <w:rsid w:val="004E49C9"/>
    <w:rsid w:val="004E7CAF"/>
    <w:rsid w:val="004F21C5"/>
    <w:rsid w:val="004F2907"/>
    <w:rsid w:val="004F377E"/>
    <w:rsid w:val="004F3C1F"/>
    <w:rsid w:val="004F3CAD"/>
    <w:rsid w:val="004F6112"/>
    <w:rsid w:val="005054C8"/>
    <w:rsid w:val="0050693B"/>
    <w:rsid w:val="00506A4A"/>
    <w:rsid w:val="00512DEC"/>
    <w:rsid w:val="00517EC6"/>
    <w:rsid w:val="0052386C"/>
    <w:rsid w:val="005242A3"/>
    <w:rsid w:val="00525D96"/>
    <w:rsid w:val="0052643F"/>
    <w:rsid w:val="0052703A"/>
    <w:rsid w:val="005273F0"/>
    <w:rsid w:val="00530D98"/>
    <w:rsid w:val="0053329A"/>
    <w:rsid w:val="00540E81"/>
    <w:rsid w:val="0054230C"/>
    <w:rsid w:val="005438A2"/>
    <w:rsid w:val="00551E14"/>
    <w:rsid w:val="005525B5"/>
    <w:rsid w:val="005614DB"/>
    <w:rsid w:val="00562867"/>
    <w:rsid w:val="005700E0"/>
    <w:rsid w:val="00571CD4"/>
    <w:rsid w:val="00584EF1"/>
    <w:rsid w:val="005869DB"/>
    <w:rsid w:val="00587984"/>
    <w:rsid w:val="00591470"/>
    <w:rsid w:val="00592122"/>
    <w:rsid w:val="00594B5C"/>
    <w:rsid w:val="00595E34"/>
    <w:rsid w:val="00596A23"/>
    <w:rsid w:val="00596ED1"/>
    <w:rsid w:val="005A0D27"/>
    <w:rsid w:val="005A4CC2"/>
    <w:rsid w:val="005A4EA7"/>
    <w:rsid w:val="005A70AF"/>
    <w:rsid w:val="005B2DD9"/>
    <w:rsid w:val="005B6A16"/>
    <w:rsid w:val="005C26D1"/>
    <w:rsid w:val="005C2A8C"/>
    <w:rsid w:val="005C4963"/>
    <w:rsid w:val="005C4B11"/>
    <w:rsid w:val="005C5996"/>
    <w:rsid w:val="005D11CA"/>
    <w:rsid w:val="005E4496"/>
    <w:rsid w:val="005E6632"/>
    <w:rsid w:val="005F0FA8"/>
    <w:rsid w:val="005F353A"/>
    <w:rsid w:val="005F3F35"/>
    <w:rsid w:val="005F71DA"/>
    <w:rsid w:val="00602DB3"/>
    <w:rsid w:val="00603D5B"/>
    <w:rsid w:val="0060426F"/>
    <w:rsid w:val="00604370"/>
    <w:rsid w:val="006077C1"/>
    <w:rsid w:val="00615F6D"/>
    <w:rsid w:val="006211CE"/>
    <w:rsid w:val="00621B6E"/>
    <w:rsid w:val="006260A8"/>
    <w:rsid w:val="00627B43"/>
    <w:rsid w:val="00633860"/>
    <w:rsid w:val="00634195"/>
    <w:rsid w:val="00635D4E"/>
    <w:rsid w:val="00642F5A"/>
    <w:rsid w:val="0065480E"/>
    <w:rsid w:val="006570CD"/>
    <w:rsid w:val="00660625"/>
    <w:rsid w:val="00662121"/>
    <w:rsid w:val="00664B74"/>
    <w:rsid w:val="00664D9D"/>
    <w:rsid w:val="00665C35"/>
    <w:rsid w:val="00675680"/>
    <w:rsid w:val="0068176A"/>
    <w:rsid w:val="00684DB3"/>
    <w:rsid w:val="00685011"/>
    <w:rsid w:val="00690C42"/>
    <w:rsid w:val="00691362"/>
    <w:rsid w:val="0069321F"/>
    <w:rsid w:val="00695EC8"/>
    <w:rsid w:val="006967EE"/>
    <w:rsid w:val="00696A15"/>
    <w:rsid w:val="0069718C"/>
    <w:rsid w:val="006A2706"/>
    <w:rsid w:val="006A3EA4"/>
    <w:rsid w:val="006A5249"/>
    <w:rsid w:val="006B25DD"/>
    <w:rsid w:val="006B350A"/>
    <w:rsid w:val="006B37EF"/>
    <w:rsid w:val="006D14C7"/>
    <w:rsid w:val="006D1BB9"/>
    <w:rsid w:val="006D2994"/>
    <w:rsid w:val="006D60B9"/>
    <w:rsid w:val="006D6311"/>
    <w:rsid w:val="006E5C1F"/>
    <w:rsid w:val="006E7642"/>
    <w:rsid w:val="00705F9F"/>
    <w:rsid w:val="007206BF"/>
    <w:rsid w:val="007247F5"/>
    <w:rsid w:val="00726076"/>
    <w:rsid w:val="00731205"/>
    <w:rsid w:val="00732015"/>
    <w:rsid w:val="00742CFA"/>
    <w:rsid w:val="00745DBA"/>
    <w:rsid w:val="00751894"/>
    <w:rsid w:val="00751C29"/>
    <w:rsid w:val="00752192"/>
    <w:rsid w:val="00754C66"/>
    <w:rsid w:val="0075500D"/>
    <w:rsid w:val="00755143"/>
    <w:rsid w:val="007626E3"/>
    <w:rsid w:val="00767D49"/>
    <w:rsid w:val="00771FA9"/>
    <w:rsid w:val="00782889"/>
    <w:rsid w:val="00783B10"/>
    <w:rsid w:val="007844F9"/>
    <w:rsid w:val="0078488B"/>
    <w:rsid w:val="00786E00"/>
    <w:rsid w:val="00791D39"/>
    <w:rsid w:val="00793614"/>
    <w:rsid w:val="00796E10"/>
    <w:rsid w:val="007972A9"/>
    <w:rsid w:val="007A43FF"/>
    <w:rsid w:val="007A586D"/>
    <w:rsid w:val="007B0B72"/>
    <w:rsid w:val="007B244C"/>
    <w:rsid w:val="007B2844"/>
    <w:rsid w:val="007B33C7"/>
    <w:rsid w:val="007B6361"/>
    <w:rsid w:val="007C17C1"/>
    <w:rsid w:val="007C1A42"/>
    <w:rsid w:val="007C5E72"/>
    <w:rsid w:val="007D025F"/>
    <w:rsid w:val="007D18D6"/>
    <w:rsid w:val="007D201A"/>
    <w:rsid w:val="007D29AB"/>
    <w:rsid w:val="007D3F8F"/>
    <w:rsid w:val="007D469A"/>
    <w:rsid w:val="007D4ED2"/>
    <w:rsid w:val="007D5120"/>
    <w:rsid w:val="007E0695"/>
    <w:rsid w:val="007E7E7E"/>
    <w:rsid w:val="007F0AAE"/>
    <w:rsid w:val="007F1FF9"/>
    <w:rsid w:val="007F5A98"/>
    <w:rsid w:val="007F747A"/>
    <w:rsid w:val="00803AE6"/>
    <w:rsid w:val="00807261"/>
    <w:rsid w:val="008138E7"/>
    <w:rsid w:val="00814C6C"/>
    <w:rsid w:val="00830864"/>
    <w:rsid w:val="00840752"/>
    <w:rsid w:val="008407FD"/>
    <w:rsid w:val="00841778"/>
    <w:rsid w:val="00847DDA"/>
    <w:rsid w:val="00851E53"/>
    <w:rsid w:val="00854E7D"/>
    <w:rsid w:val="00855066"/>
    <w:rsid w:val="008578CB"/>
    <w:rsid w:val="00861007"/>
    <w:rsid w:val="00861619"/>
    <w:rsid w:val="00861697"/>
    <w:rsid w:val="00863627"/>
    <w:rsid w:val="00863C97"/>
    <w:rsid w:val="00866F9A"/>
    <w:rsid w:val="00871D58"/>
    <w:rsid w:val="00873D3E"/>
    <w:rsid w:val="00884D66"/>
    <w:rsid w:val="00887850"/>
    <w:rsid w:val="0089223B"/>
    <w:rsid w:val="008965B8"/>
    <w:rsid w:val="008A0DB3"/>
    <w:rsid w:val="008A5BEF"/>
    <w:rsid w:val="008B319A"/>
    <w:rsid w:val="008B7E2A"/>
    <w:rsid w:val="008D04B5"/>
    <w:rsid w:val="008D11FB"/>
    <w:rsid w:val="008D4DF7"/>
    <w:rsid w:val="008D7A85"/>
    <w:rsid w:val="008D7DED"/>
    <w:rsid w:val="008E3E2C"/>
    <w:rsid w:val="008E7454"/>
    <w:rsid w:val="008E745B"/>
    <w:rsid w:val="008F0BDC"/>
    <w:rsid w:val="008F143B"/>
    <w:rsid w:val="009025AB"/>
    <w:rsid w:val="009074C9"/>
    <w:rsid w:val="009109BA"/>
    <w:rsid w:val="00914293"/>
    <w:rsid w:val="0091720D"/>
    <w:rsid w:val="00917B49"/>
    <w:rsid w:val="00921AAD"/>
    <w:rsid w:val="00923D8A"/>
    <w:rsid w:val="00924560"/>
    <w:rsid w:val="009322D2"/>
    <w:rsid w:val="009329B3"/>
    <w:rsid w:val="009374D1"/>
    <w:rsid w:val="009406BE"/>
    <w:rsid w:val="00944945"/>
    <w:rsid w:val="00950E7D"/>
    <w:rsid w:val="00951434"/>
    <w:rsid w:val="0097062D"/>
    <w:rsid w:val="00974BAF"/>
    <w:rsid w:val="00975E44"/>
    <w:rsid w:val="00976213"/>
    <w:rsid w:val="0099233D"/>
    <w:rsid w:val="009955C8"/>
    <w:rsid w:val="0099585F"/>
    <w:rsid w:val="00996C5A"/>
    <w:rsid w:val="009A789E"/>
    <w:rsid w:val="009B32AE"/>
    <w:rsid w:val="009C3709"/>
    <w:rsid w:val="009C512B"/>
    <w:rsid w:val="009D0663"/>
    <w:rsid w:val="009D6181"/>
    <w:rsid w:val="009D6469"/>
    <w:rsid w:val="009D7442"/>
    <w:rsid w:val="009D7871"/>
    <w:rsid w:val="009D7E87"/>
    <w:rsid w:val="009E0F51"/>
    <w:rsid w:val="009E6AB7"/>
    <w:rsid w:val="009E6B10"/>
    <w:rsid w:val="009E73CC"/>
    <w:rsid w:val="00A01501"/>
    <w:rsid w:val="00A0165E"/>
    <w:rsid w:val="00A031A5"/>
    <w:rsid w:val="00A05AC5"/>
    <w:rsid w:val="00A111AE"/>
    <w:rsid w:val="00A172C0"/>
    <w:rsid w:val="00A2058F"/>
    <w:rsid w:val="00A218A1"/>
    <w:rsid w:val="00A30D26"/>
    <w:rsid w:val="00A36978"/>
    <w:rsid w:val="00A551BA"/>
    <w:rsid w:val="00A55D9F"/>
    <w:rsid w:val="00A61D23"/>
    <w:rsid w:val="00A62EB7"/>
    <w:rsid w:val="00A63221"/>
    <w:rsid w:val="00A707A9"/>
    <w:rsid w:val="00A72D03"/>
    <w:rsid w:val="00A73F0D"/>
    <w:rsid w:val="00A80EBE"/>
    <w:rsid w:val="00A8128A"/>
    <w:rsid w:val="00A828FF"/>
    <w:rsid w:val="00A82DCF"/>
    <w:rsid w:val="00A8422F"/>
    <w:rsid w:val="00A86F37"/>
    <w:rsid w:val="00A901DF"/>
    <w:rsid w:val="00A95621"/>
    <w:rsid w:val="00AB2060"/>
    <w:rsid w:val="00AB3076"/>
    <w:rsid w:val="00AB325B"/>
    <w:rsid w:val="00AB3F78"/>
    <w:rsid w:val="00AC4700"/>
    <w:rsid w:val="00AC4982"/>
    <w:rsid w:val="00AC4FD2"/>
    <w:rsid w:val="00AC6B15"/>
    <w:rsid w:val="00AD3FAE"/>
    <w:rsid w:val="00AD544C"/>
    <w:rsid w:val="00AF4226"/>
    <w:rsid w:val="00AF4278"/>
    <w:rsid w:val="00B01AB8"/>
    <w:rsid w:val="00B03D1E"/>
    <w:rsid w:val="00B058EA"/>
    <w:rsid w:val="00B11BE5"/>
    <w:rsid w:val="00B15E11"/>
    <w:rsid w:val="00B1605A"/>
    <w:rsid w:val="00B16BA8"/>
    <w:rsid w:val="00B21AB4"/>
    <w:rsid w:val="00B23323"/>
    <w:rsid w:val="00B304A9"/>
    <w:rsid w:val="00B30C4E"/>
    <w:rsid w:val="00B31D6C"/>
    <w:rsid w:val="00B37882"/>
    <w:rsid w:val="00B41ADF"/>
    <w:rsid w:val="00B52B19"/>
    <w:rsid w:val="00B54EDE"/>
    <w:rsid w:val="00B5506C"/>
    <w:rsid w:val="00B57124"/>
    <w:rsid w:val="00B64145"/>
    <w:rsid w:val="00B64F1D"/>
    <w:rsid w:val="00B6706A"/>
    <w:rsid w:val="00B709D0"/>
    <w:rsid w:val="00B71374"/>
    <w:rsid w:val="00B714E3"/>
    <w:rsid w:val="00B71E20"/>
    <w:rsid w:val="00B72111"/>
    <w:rsid w:val="00B74701"/>
    <w:rsid w:val="00B80A80"/>
    <w:rsid w:val="00B80B64"/>
    <w:rsid w:val="00B81DD3"/>
    <w:rsid w:val="00B8262C"/>
    <w:rsid w:val="00B8583F"/>
    <w:rsid w:val="00B85A40"/>
    <w:rsid w:val="00B91359"/>
    <w:rsid w:val="00BA075D"/>
    <w:rsid w:val="00BA1274"/>
    <w:rsid w:val="00BA2D0D"/>
    <w:rsid w:val="00BA6703"/>
    <w:rsid w:val="00BB10B4"/>
    <w:rsid w:val="00BB21A5"/>
    <w:rsid w:val="00BB4FFF"/>
    <w:rsid w:val="00BC03BD"/>
    <w:rsid w:val="00BC7124"/>
    <w:rsid w:val="00BC7991"/>
    <w:rsid w:val="00BD123C"/>
    <w:rsid w:val="00BD17DC"/>
    <w:rsid w:val="00BD3B79"/>
    <w:rsid w:val="00BD4E21"/>
    <w:rsid w:val="00BE1660"/>
    <w:rsid w:val="00BE2DEC"/>
    <w:rsid w:val="00BE7065"/>
    <w:rsid w:val="00BF0158"/>
    <w:rsid w:val="00BF07AF"/>
    <w:rsid w:val="00BF180A"/>
    <w:rsid w:val="00BF4B5E"/>
    <w:rsid w:val="00BF5069"/>
    <w:rsid w:val="00BF5386"/>
    <w:rsid w:val="00BF5A05"/>
    <w:rsid w:val="00BF5ED3"/>
    <w:rsid w:val="00C07034"/>
    <w:rsid w:val="00C1135E"/>
    <w:rsid w:val="00C114BF"/>
    <w:rsid w:val="00C114D7"/>
    <w:rsid w:val="00C13F6F"/>
    <w:rsid w:val="00C23485"/>
    <w:rsid w:val="00C23FD1"/>
    <w:rsid w:val="00C314F7"/>
    <w:rsid w:val="00C3496A"/>
    <w:rsid w:val="00C42B75"/>
    <w:rsid w:val="00C431A0"/>
    <w:rsid w:val="00C45D08"/>
    <w:rsid w:val="00C460B9"/>
    <w:rsid w:val="00C4682B"/>
    <w:rsid w:val="00C476B6"/>
    <w:rsid w:val="00C53C7D"/>
    <w:rsid w:val="00C55118"/>
    <w:rsid w:val="00C55C5B"/>
    <w:rsid w:val="00C635C8"/>
    <w:rsid w:val="00C70C51"/>
    <w:rsid w:val="00C712D3"/>
    <w:rsid w:val="00C735F6"/>
    <w:rsid w:val="00C76834"/>
    <w:rsid w:val="00C77C73"/>
    <w:rsid w:val="00C801B7"/>
    <w:rsid w:val="00C82352"/>
    <w:rsid w:val="00C82B62"/>
    <w:rsid w:val="00C83399"/>
    <w:rsid w:val="00C83BA3"/>
    <w:rsid w:val="00C846F0"/>
    <w:rsid w:val="00C90144"/>
    <w:rsid w:val="00C902E3"/>
    <w:rsid w:val="00C90DFF"/>
    <w:rsid w:val="00C95E96"/>
    <w:rsid w:val="00C960F0"/>
    <w:rsid w:val="00CA2B02"/>
    <w:rsid w:val="00CA3F42"/>
    <w:rsid w:val="00CA465A"/>
    <w:rsid w:val="00CA4E39"/>
    <w:rsid w:val="00CA5A90"/>
    <w:rsid w:val="00CC01F9"/>
    <w:rsid w:val="00CC4BEE"/>
    <w:rsid w:val="00CD0F96"/>
    <w:rsid w:val="00CD38CD"/>
    <w:rsid w:val="00CD5795"/>
    <w:rsid w:val="00CE0F94"/>
    <w:rsid w:val="00CE21CC"/>
    <w:rsid w:val="00CE4920"/>
    <w:rsid w:val="00CE5739"/>
    <w:rsid w:val="00CE60D8"/>
    <w:rsid w:val="00CE7D5D"/>
    <w:rsid w:val="00CF0FBB"/>
    <w:rsid w:val="00CF6174"/>
    <w:rsid w:val="00CF6651"/>
    <w:rsid w:val="00D00BE2"/>
    <w:rsid w:val="00D04959"/>
    <w:rsid w:val="00D05445"/>
    <w:rsid w:val="00D05D65"/>
    <w:rsid w:val="00D07182"/>
    <w:rsid w:val="00D117E6"/>
    <w:rsid w:val="00D11989"/>
    <w:rsid w:val="00D1438A"/>
    <w:rsid w:val="00D17538"/>
    <w:rsid w:val="00D27E90"/>
    <w:rsid w:val="00D31C5C"/>
    <w:rsid w:val="00D40253"/>
    <w:rsid w:val="00D40C52"/>
    <w:rsid w:val="00D41AAD"/>
    <w:rsid w:val="00D42F20"/>
    <w:rsid w:val="00D43EC1"/>
    <w:rsid w:val="00D448B0"/>
    <w:rsid w:val="00D520B0"/>
    <w:rsid w:val="00D550A1"/>
    <w:rsid w:val="00D60C8F"/>
    <w:rsid w:val="00D60F27"/>
    <w:rsid w:val="00D620DE"/>
    <w:rsid w:val="00D7338A"/>
    <w:rsid w:val="00D75DF8"/>
    <w:rsid w:val="00D76E2F"/>
    <w:rsid w:val="00D77166"/>
    <w:rsid w:val="00D82215"/>
    <w:rsid w:val="00D83626"/>
    <w:rsid w:val="00D839F1"/>
    <w:rsid w:val="00D8568D"/>
    <w:rsid w:val="00D86C11"/>
    <w:rsid w:val="00D97408"/>
    <w:rsid w:val="00DA18A3"/>
    <w:rsid w:val="00DA74B4"/>
    <w:rsid w:val="00DB25F7"/>
    <w:rsid w:val="00DB40B9"/>
    <w:rsid w:val="00DB5658"/>
    <w:rsid w:val="00DB7A06"/>
    <w:rsid w:val="00DC63F5"/>
    <w:rsid w:val="00DD0E37"/>
    <w:rsid w:val="00DD15AC"/>
    <w:rsid w:val="00DD2C32"/>
    <w:rsid w:val="00DD6109"/>
    <w:rsid w:val="00DE08A3"/>
    <w:rsid w:val="00DE5B20"/>
    <w:rsid w:val="00DF060F"/>
    <w:rsid w:val="00DF2609"/>
    <w:rsid w:val="00DF2D11"/>
    <w:rsid w:val="00DF5B27"/>
    <w:rsid w:val="00DF6C10"/>
    <w:rsid w:val="00E005BE"/>
    <w:rsid w:val="00E01F0D"/>
    <w:rsid w:val="00E063BA"/>
    <w:rsid w:val="00E06D8D"/>
    <w:rsid w:val="00E132B0"/>
    <w:rsid w:val="00E13648"/>
    <w:rsid w:val="00E15EAD"/>
    <w:rsid w:val="00E16E48"/>
    <w:rsid w:val="00E171C8"/>
    <w:rsid w:val="00E211A6"/>
    <w:rsid w:val="00E2188C"/>
    <w:rsid w:val="00E2647F"/>
    <w:rsid w:val="00E344C2"/>
    <w:rsid w:val="00E423CF"/>
    <w:rsid w:val="00E43632"/>
    <w:rsid w:val="00E50298"/>
    <w:rsid w:val="00E53896"/>
    <w:rsid w:val="00E55614"/>
    <w:rsid w:val="00E66A47"/>
    <w:rsid w:val="00E67C67"/>
    <w:rsid w:val="00E80C3C"/>
    <w:rsid w:val="00E84A6A"/>
    <w:rsid w:val="00E85DFE"/>
    <w:rsid w:val="00E92849"/>
    <w:rsid w:val="00E92A5E"/>
    <w:rsid w:val="00E93618"/>
    <w:rsid w:val="00E96217"/>
    <w:rsid w:val="00E97268"/>
    <w:rsid w:val="00E97497"/>
    <w:rsid w:val="00EA25D4"/>
    <w:rsid w:val="00EA3078"/>
    <w:rsid w:val="00EA3189"/>
    <w:rsid w:val="00EA62A3"/>
    <w:rsid w:val="00EA7BDC"/>
    <w:rsid w:val="00EB0DAE"/>
    <w:rsid w:val="00EB4A12"/>
    <w:rsid w:val="00EC4EBD"/>
    <w:rsid w:val="00EC58D7"/>
    <w:rsid w:val="00EC6FB3"/>
    <w:rsid w:val="00EE4103"/>
    <w:rsid w:val="00EF06F2"/>
    <w:rsid w:val="00EF2A1E"/>
    <w:rsid w:val="00EF5E8A"/>
    <w:rsid w:val="00EF7870"/>
    <w:rsid w:val="00F003E5"/>
    <w:rsid w:val="00F0175C"/>
    <w:rsid w:val="00F01ED9"/>
    <w:rsid w:val="00F05840"/>
    <w:rsid w:val="00F06638"/>
    <w:rsid w:val="00F06696"/>
    <w:rsid w:val="00F10DF7"/>
    <w:rsid w:val="00F12E04"/>
    <w:rsid w:val="00F24E77"/>
    <w:rsid w:val="00F32067"/>
    <w:rsid w:val="00F42769"/>
    <w:rsid w:val="00F42976"/>
    <w:rsid w:val="00F43DFF"/>
    <w:rsid w:val="00F448F3"/>
    <w:rsid w:val="00F45CD6"/>
    <w:rsid w:val="00F45D78"/>
    <w:rsid w:val="00F60B42"/>
    <w:rsid w:val="00F66067"/>
    <w:rsid w:val="00F70391"/>
    <w:rsid w:val="00F7589D"/>
    <w:rsid w:val="00F81A59"/>
    <w:rsid w:val="00F840DD"/>
    <w:rsid w:val="00F843FC"/>
    <w:rsid w:val="00F8515B"/>
    <w:rsid w:val="00F87DE1"/>
    <w:rsid w:val="00F90903"/>
    <w:rsid w:val="00F91025"/>
    <w:rsid w:val="00F91626"/>
    <w:rsid w:val="00F932B1"/>
    <w:rsid w:val="00F93739"/>
    <w:rsid w:val="00F947CF"/>
    <w:rsid w:val="00FA1F09"/>
    <w:rsid w:val="00FA2618"/>
    <w:rsid w:val="00FA35B3"/>
    <w:rsid w:val="00FB0008"/>
    <w:rsid w:val="00FB2173"/>
    <w:rsid w:val="00FB3D5B"/>
    <w:rsid w:val="00FB6621"/>
    <w:rsid w:val="00FC14D6"/>
    <w:rsid w:val="00FD1F9C"/>
    <w:rsid w:val="00FD2205"/>
    <w:rsid w:val="00FD2C3D"/>
    <w:rsid w:val="00FD5D3A"/>
    <w:rsid w:val="00FE1051"/>
    <w:rsid w:val="00FE2942"/>
    <w:rsid w:val="00FE5249"/>
    <w:rsid w:val="00FE5D7A"/>
    <w:rsid w:val="00FE6BFF"/>
    <w:rsid w:val="00FE729A"/>
    <w:rsid w:val="00FF2AD9"/>
    <w:rsid w:val="00FF4B82"/>
    <w:rsid w:val="00FF66BE"/>
    <w:rsid w:val="00FF75CE"/>
    <w:rsid w:val="010D427B"/>
    <w:rsid w:val="012C2953"/>
    <w:rsid w:val="01341807"/>
    <w:rsid w:val="01714809"/>
    <w:rsid w:val="0183453D"/>
    <w:rsid w:val="01A02740"/>
    <w:rsid w:val="01E00F6A"/>
    <w:rsid w:val="01FC7A4F"/>
    <w:rsid w:val="02BF3353"/>
    <w:rsid w:val="02E334E5"/>
    <w:rsid w:val="02F142EC"/>
    <w:rsid w:val="03074392"/>
    <w:rsid w:val="03132BB9"/>
    <w:rsid w:val="03433F84"/>
    <w:rsid w:val="034C429A"/>
    <w:rsid w:val="035E3EDC"/>
    <w:rsid w:val="03827841"/>
    <w:rsid w:val="03867A84"/>
    <w:rsid w:val="03DC71C9"/>
    <w:rsid w:val="04021749"/>
    <w:rsid w:val="04A37495"/>
    <w:rsid w:val="04B56779"/>
    <w:rsid w:val="04EC570B"/>
    <w:rsid w:val="04FD05D0"/>
    <w:rsid w:val="053843E4"/>
    <w:rsid w:val="057D4343"/>
    <w:rsid w:val="05AA1950"/>
    <w:rsid w:val="05E03D0C"/>
    <w:rsid w:val="064E6C59"/>
    <w:rsid w:val="065B04F4"/>
    <w:rsid w:val="06D07A9D"/>
    <w:rsid w:val="07391925"/>
    <w:rsid w:val="07591FC8"/>
    <w:rsid w:val="078F6628"/>
    <w:rsid w:val="07CD4764"/>
    <w:rsid w:val="07D13478"/>
    <w:rsid w:val="07FD7495"/>
    <w:rsid w:val="08071439"/>
    <w:rsid w:val="08602BF7"/>
    <w:rsid w:val="08AE4405"/>
    <w:rsid w:val="09067F2D"/>
    <w:rsid w:val="091A08DA"/>
    <w:rsid w:val="096E5FF6"/>
    <w:rsid w:val="09727371"/>
    <w:rsid w:val="09A00C60"/>
    <w:rsid w:val="09AC64F4"/>
    <w:rsid w:val="09AF1710"/>
    <w:rsid w:val="09F57813"/>
    <w:rsid w:val="0A187F18"/>
    <w:rsid w:val="0A4945FB"/>
    <w:rsid w:val="0A786C09"/>
    <w:rsid w:val="0AC0235E"/>
    <w:rsid w:val="0B112BB9"/>
    <w:rsid w:val="0B344C6B"/>
    <w:rsid w:val="0BB31DED"/>
    <w:rsid w:val="0BE16AB4"/>
    <w:rsid w:val="0BE67BA2"/>
    <w:rsid w:val="0C005F1B"/>
    <w:rsid w:val="0C070A33"/>
    <w:rsid w:val="0C6F5DE9"/>
    <w:rsid w:val="0C8F4A80"/>
    <w:rsid w:val="0CA72A6E"/>
    <w:rsid w:val="0D227DD4"/>
    <w:rsid w:val="0D674D12"/>
    <w:rsid w:val="0D800778"/>
    <w:rsid w:val="0D8F1665"/>
    <w:rsid w:val="0E0A401C"/>
    <w:rsid w:val="0E6D0955"/>
    <w:rsid w:val="0EC87A33"/>
    <w:rsid w:val="0F074218"/>
    <w:rsid w:val="0F107AF5"/>
    <w:rsid w:val="0F125CB0"/>
    <w:rsid w:val="0F5218F9"/>
    <w:rsid w:val="0F592CAB"/>
    <w:rsid w:val="0F807F7E"/>
    <w:rsid w:val="0F933B9D"/>
    <w:rsid w:val="0FD61CDB"/>
    <w:rsid w:val="0FF61F70"/>
    <w:rsid w:val="102F7D69"/>
    <w:rsid w:val="104D01F0"/>
    <w:rsid w:val="10CD7169"/>
    <w:rsid w:val="10D73F5D"/>
    <w:rsid w:val="111D5E14"/>
    <w:rsid w:val="11276C93"/>
    <w:rsid w:val="113D39E9"/>
    <w:rsid w:val="117619C8"/>
    <w:rsid w:val="11916802"/>
    <w:rsid w:val="11963E18"/>
    <w:rsid w:val="12086AC4"/>
    <w:rsid w:val="120E7E53"/>
    <w:rsid w:val="122E43F2"/>
    <w:rsid w:val="12752685"/>
    <w:rsid w:val="129B68D6"/>
    <w:rsid w:val="12D270D2"/>
    <w:rsid w:val="13023513"/>
    <w:rsid w:val="137316A2"/>
    <w:rsid w:val="13BB36C2"/>
    <w:rsid w:val="13EC7D20"/>
    <w:rsid w:val="14160EB1"/>
    <w:rsid w:val="143C5E43"/>
    <w:rsid w:val="14A360CE"/>
    <w:rsid w:val="154C316C"/>
    <w:rsid w:val="15673B02"/>
    <w:rsid w:val="15853E8C"/>
    <w:rsid w:val="15A05265"/>
    <w:rsid w:val="16761163"/>
    <w:rsid w:val="16832BBD"/>
    <w:rsid w:val="169F72CB"/>
    <w:rsid w:val="16A56BF1"/>
    <w:rsid w:val="16B234A2"/>
    <w:rsid w:val="16BA2357"/>
    <w:rsid w:val="171E6442"/>
    <w:rsid w:val="17640B83"/>
    <w:rsid w:val="1791075E"/>
    <w:rsid w:val="18064E12"/>
    <w:rsid w:val="183B296C"/>
    <w:rsid w:val="18534811"/>
    <w:rsid w:val="18AC5CCF"/>
    <w:rsid w:val="18ED45D8"/>
    <w:rsid w:val="18EF711B"/>
    <w:rsid w:val="195615A9"/>
    <w:rsid w:val="19C84CD5"/>
    <w:rsid w:val="19FE7B84"/>
    <w:rsid w:val="19FF69FF"/>
    <w:rsid w:val="1A2F73B6"/>
    <w:rsid w:val="1A46691A"/>
    <w:rsid w:val="1A7A6085"/>
    <w:rsid w:val="1AC11F06"/>
    <w:rsid w:val="1AC50740"/>
    <w:rsid w:val="1AD83826"/>
    <w:rsid w:val="1B862808"/>
    <w:rsid w:val="1BBE1FA1"/>
    <w:rsid w:val="1BC14165"/>
    <w:rsid w:val="1C32160C"/>
    <w:rsid w:val="1C79791C"/>
    <w:rsid w:val="1D462C9C"/>
    <w:rsid w:val="1D4E60AA"/>
    <w:rsid w:val="1D807E56"/>
    <w:rsid w:val="1D85546D"/>
    <w:rsid w:val="1DAF47BD"/>
    <w:rsid w:val="1DE31728"/>
    <w:rsid w:val="1DED217A"/>
    <w:rsid w:val="1E086CDA"/>
    <w:rsid w:val="1E32535E"/>
    <w:rsid w:val="1E61294D"/>
    <w:rsid w:val="1E9B77C9"/>
    <w:rsid w:val="1EFB5B80"/>
    <w:rsid w:val="1F1A7E37"/>
    <w:rsid w:val="1FEA5A5B"/>
    <w:rsid w:val="1FEB532F"/>
    <w:rsid w:val="20360CA0"/>
    <w:rsid w:val="2051734D"/>
    <w:rsid w:val="20593EFD"/>
    <w:rsid w:val="20621A95"/>
    <w:rsid w:val="206C2914"/>
    <w:rsid w:val="207215AC"/>
    <w:rsid w:val="208A2D9A"/>
    <w:rsid w:val="208D3535"/>
    <w:rsid w:val="20DD111C"/>
    <w:rsid w:val="20ED268D"/>
    <w:rsid w:val="20FC0B39"/>
    <w:rsid w:val="211014F1"/>
    <w:rsid w:val="212A10E9"/>
    <w:rsid w:val="215238B8"/>
    <w:rsid w:val="21554117"/>
    <w:rsid w:val="21634160"/>
    <w:rsid w:val="2250591D"/>
    <w:rsid w:val="22963C78"/>
    <w:rsid w:val="22BC09F6"/>
    <w:rsid w:val="22F72708"/>
    <w:rsid w:val="231F5C99"/>
    <w:rsid w:val="239B0466"/>
    <w:rsid w:val="23C5608D"/>
    <w:rsid w:val="23E32277"/>
    <w:rsid w:val="24424F64"/>
    <w:rsid w:val="24514DF9"/>
    <w:rsid w:val="24B61B4A"/>
    <w:rsid w:val="24F61EA4"/>
    <w:rsid w:val="253A62E1"/>
    <w:rsid w:val="25697422"/>
    <w:rsid w:val="257162C9"/>
    <w:rsid w:val="2584600A"/>
    <w:rsid w:val="25FD7B6A"/>
    <w:rsid w:val="262E148A"/>
    <w:rsid w:val="267C54D0"/>
    <w:rsid w:val="268964C8"/>
    <w:rsid w:val="26C37006"/>
    <w:rsid w:val="26C83C67"/>
    <w:rsid w:val="26CB1A16"/>
    <w:rsid w:val="26CB2C72"/>
    <w:rsid w:val="26E87884"/>
    <w:rsid w:val="276A64FF"/>
    <w:rsid w:val="27B806BD"/>
    <w:rsid w:val="27F76F67"/>
    <w:rsid w:val="285F5D0E"/>
    <w:rsid w:val="28C17575"/>
    <w:rsid w:val="29460C39"/>
    <w:rsid w:val="29697BE5"/>
    <w:rsid w:val="299C1A0A"/>
    <w:rsid w:val="29C0070E"/>
    <w:rsid w:val="29C070FC"/>
    <w:rsid w:val="2A02772A"/>
    <w:rsid w:val="2A037BA6"/>
    <w:rsid w:val="2A04596B"/>
    <w:rsid w:val="2A297180"/>
    <w:rsid w:val="2A8820F8"/>
    <w:rsid w:val="2ACC14E4"/>
    <w:rsid w:val="2B033E75"/>
    <w:rsid w:val="2B267094"/>
    <w:rsid w:val="2B4A5600"/>
    <w:rsid w:val="2BB331A5"/>
    <w:rsid w:val="2BB60EE7"/>
    <w:rsid w:val="2BE45A54"/>
    <w:rsid w:val="2C02412C"/>
    <w:rsid w:val="2C4D15B8"/>
    <w:rsid w:val="2C652F07"/>
    <w:rsid w:val="2C86580C"/>
    <w:rsid w:val="2CD31D8B"/>
    <w:rsid w:val="2D952FAC"/>
    <w:rsid w:val="2DA52FC1"/>
    <w:rsid w:val="2DFA155F"/>
    <w:rsid w:val="2DFE26D1"/>
    <w:rsid w:val="2E093550"/>
    <w:rsid w:val="2E731274"/>
    <w:rsid w:val="2EC456C9"/>
    <w:rsid w:val="2ECC5A20"/>
    <w:rsid w:val="2F171700"/>
    <w:rsid w:val="2F194F30"/>
    <w:rsid w:val="2F4712EF"/>
    <w:rsid w:val="2FB83C67"/>
    <w:rsid w:val="2FC516F9"/>
    <w:rsid w:val="30035F8C"/>
    <w:rsid w:val="30216B5E"/>
    <w:rsid w:val="303643A5"/>
    <w:rsid w:val="3069477A"/>
    <w:rsid w:val="30744ECD"/>
    <w:rsid w:val="30CE30DF"/>
    <w:rsid w:val="30E177F5"/>
    <w:rsid w:val="31385FAB"/>
    <w:rsid w:val="314C0901"/>
    <w:rsid w:val="31664842"/>
    <w:rsid w:val="319F2878"/>
    <w:rsid w:val="320E3C68"/>
    <w:rsid w:val="32665029"/>
    <w:rsid w:val="32D85BE7"/>
    <w:rsid w:val="33DE0FDB"/>
    <w:rsid w:val="34480B4A"/>
    <w:rsid w:val="34B61F58"/>
    <w:rsid w:val="34E6725A"/>
    <w:rsid w:val="35044A71"/>
    <w:rsid w:val="3517780F"/>
    <w:rsid w:val="355968AD"/>
    <w:rsid w:val="35FA6CD3"/>
    <w:rsid w:val="36162CAE"/>
    <w:rsid w:val="3618098A"/>
    <w:rsid w:val="364036D2"/>
    <w:rsid w:val="36527222"/>
    <w:rsid w:val="3677631B"/>
    <w:rsid w:val="368340BC"/>
    <w:rsid w:val="36A75FFC"/>
    <w:rsid w:val="36CF4079"/>
    <w:rsid w:val="36DC73F4"/>
    <w:rsid w:val="3788161F"/>
    <w:rsid w:val="379B2061"/>
    <w:rsid w:val="37F45271"/>
    <w:rsid w:val="38867E1B"/>
    <w:rsid w:val="38ED22B9"/>
    <w:rsid w:val="390D123B"/>
    <w:rsid w:val="390F165F"/>
    <w:rsid w:val="395871DD"/>
    <w:rsid w:val="39885E40"/>
    <w:rsid w:val="39BC2898"/>
    <w:rsid w:val="39BF7A35"/>
    <w:rsid w:val="39F26C53"/>
    <w:rsid w:val="39F458BB"/>
    <w:rsid w:val="3A3E0A25"/>
    <w:rsid w:val="3A4B4EF0"/>
    <w:rsid w:val="3A72247D"/>
    <w:rsid w:val="3A8268E7"/>
    <w:rsid w:val="3AB92AB1"/>
    <w:rsid w:val="3AC0768C"/>
    <w:rsid w:val="3B397CDA"/>
    <w:rsid w:val="3B543686"/>
    <w:rsid w:val="3B5F5FEC"/>
    <w:rsid w:val="3B712735"/>
    <w:rsid w:val="3BAD1AD6"/>
    <w:rsid w:val="3BB93039"/>
    <w:rsid w:val="3C120CA5"/>
    <w:rsid w:val="3C1523DA"/>
    <w:rsid w:val="3C312DCF"/>
    <w:rsid w:val="3C732807"/>
    <w:rsid w:val="3C7E5CC4"/>
    <w:rsid w:val="3C8F5568"/>
    <w:rsid w:val="3C9A4194"/>
    <w:rsid w:val="3CB26B94"/>
    <w:rsid w:val="3CDD5115"/>
    <w:rsid w:val="3CEA279F"/>
    <w:rsid w:val="3D10521C"/>
    <w:rsid w:val="3D4154E9"/>
    <w:rsid w:val="3D491BBB"/>
    <w:rsid w:val="3D7D7AB7"/>
    <w:rsid w:val="3DA80C58"/>
    <w:rsid w:val="3DD83EF7"/>
    <w:rsid w:val="3E1B29B5"/>
    <w:rsid w:val="3EC170A9"/>
    <w:rsid w:val="3EE92B85"/>
    <w:rsid w:val="3F446ADE"/>
    <w:rsid w:val="3F5E1EC2"/>
    <w:rsid w:val="3F817BE4"/>
    <w:rsid w:val="3FA3073A"/>
    <w:rsid w:val="3FF30A50"/>
    <w:rsid w:val="401F7911"/>
    <w:rsid w:val="40827FFF"/>
    <w:rsid w:val="40C262EB"/>
    <w:rsid w:val="41155C53"/>
    <w:rsid w:val="41344930"/>
    <w:rsid w:val="416820B1"/>
    <w:rsid w:val="416F65D7"/>
    <w:rsid w:val="41902687"/>
    <w:rsid w:val="419F348D"/>
    <w:rsid w:val="41BB017C"/>
    <w:rsid w:val="41E00614"/>
    <w:rsid w:val="41E9571B"/>
    <w:rsid w:val="4240270F"/>
    <w:rsid w:val="424E615D"/>
    <w:rsid w:val="426923B8"/>
    <w:rsid w:val="42721650"/>
    <w:rsid w:val="429C09DF"/>
    <w:rsid w:val="42C228F7"/>
    <w:rsid w:val="43C81360"/>
    <w:rsid w:val="440E76BA"/>
    <w:rsid w:val="444123B2"/>
    <w:rsid w:val="446612A5"/>
    <w:rsid w:val="447D65EE"/>
    <w:rsid w:val="44CF01D8"/>
    <w:rsid w:val="44EC1BFC"/>
    <w:rsid w:val="4506247D"/>
    <w:rsid w:val="451F3201"/>
    <w:rsid w:val="454606D5"/>
    <w:rsid w:val="457F228B"/>
    <w:rsid w:val="45C269AF"/>
    <w:rsid w:val="45E306D3"/>
    <w:rsid w:val="45EE05CC"/>
    <w:rsid w:val="4626475E"/>
    <w:rsid w:val="464C0B9B"/>
    <w:rsid w:val="466A4950"/>
    <w:rsid w:val="46F26E20"/>
    <w:rsid w:val="471548BC"/>
    <w:rsid w:val="47665118"/>
    <w:rsid w:val="479F390E"/>
    <w:rsid w:val="47B6609F"/>
    <w:rsid w:val="481C1C7A"/>
    <w:rsid w:val="487D1533"/>
    <w:rsid w:val="4881472D"/>
    <w:rsid w:val="48B2721C"/>
    <w:rsid w:val="48B7164D"/>
    <w:rsid w:val="48B74A08"/>
    <w:rsid w:val="495C2C76"/>
    <w:rsid w:val="4970227E"/>
    <w:rsid w:val="499A6CFE"/>
    <w:rsid w:val="49AA39E1"/>
    <w:rsid w:val="49CA4084"/>
    <w:rsid w:val="49D369F1"/>
    <w:rsid w:val="4AA0760F"/>
    <w:rsid w:val="4AC72371"/>
    <w:rsid w:val="4AF33166"/>
    <w:rsid w:val="4B06503D"/>
    <w:rsid w:val="4B1F4421"/>
    <w:rsid w:val="4B69726E"/>
    <w:rsid w:val="4BA83F51"/>
    <w:rsid w:val="4BB01057"/>
    <w:rsid w:val="4C871FE7"/>
    <w:rsid w:val="4CC748AA"/>
    <w:rsid w:val="4D057181"/>
    <w:rsid w:val="4D107A65"/>
    <w:rsid w:val="4D2C295F"/>
    <w:rsid w:val="4D9549A9"/>
    <w:rsid w:val="4D9A5350"/>
    <w:rsid w:val="4DA44BEC"/>
    <w:rsid w:val="4E0538DC"/>
    <w:rsid w:val="4E4168DE"/>
    <w:rsid w:val="4E6323B1"/>
    <w:rsid w:val="4E6334BA"/>
    <w:rsid w:val="4EE00118"/>
    <w:rsid w:val="4F543C96"/>
    <w:rsid w:val="4F8B2AA2"/>
    <w:rsid w:val="4FAA64B0"/>
    <w:rsid w:val="4FB75458"/>
    <w:rsid w:val="4FFE73A5"/>
    <w:rsid w:val="50760AC1"/>
    <w:rsid w:val="509F1CC8"/>
    <w:rsid w:val="50C475BA"/>
    <w:rsid w:val="50EA500B"/>
    <w:rsid w:val="51346287"/>
    <w:rsid w:val="51751A3C"/>
    <w:rsid w:val="51874608"/>
    <w:rsid w:val="51890552"/>
    <w:rsid w:val="51D53F96"/>
    <w:rsid w:val="52193A06"/>
    <w:rsid w:val="52537D78"/>
    <w:rsid w:val="527E3C5D"/>
    <w:rsid w:val="532E4E6B"/>
    <w:rsid w:val="53A22425"/>
    <w:rsid w:val="53D855EF"/>
    <w:rsid w:val="54181E8F"/>
    <w:rsid w:val="54427D13"/>
    <w:rsid w:val="546654A5"/>
    <w:rsid w:val="546E7D01"/>
    <w:rsid w:val="54AA1601"/>
    <w:rsid w:val="550955A0"/>
    <w:rsid w:val="551B0D64"/>
    <w:rsid w:val="55322ADD"/>
    <w:rsid w:val="553B5E36"/>
    <w:rsid w:val="55A82D9F"/>
    <w:rsid w:val="55CD7C8D"/>
    <w:rsid w:val="55DD20CD"/>
    <w:rsid w:val="55E0078B"/>
    <w:rsid w:val="56647A0A"/>
    <w:rsid w:val="568E53F3"/>
    <w:rsid w:val="56955A19"/>
    <w:rsid w:val="56E824B6"/>
    <w:rsid w:val="56FB1B4B"/>
    <w:rsid w:val="570775BD"/>
    <w:rsid w:val="571E156B"/>
    <w:rsid w:val="57214252"/>
    <w:rsid w:val="576C677A"/>
    <w:rsid w:val="57805D82"/>
    <w:rsid w:val="57882E88"/>
    <w:rsid w:val="578D11A5"/>
    <w:rsid w:val="57AA07C3"/>
    <w:rsid w:val="57C80481"/>
    <w:rsid w:val="57CD0181"/>
    <w:rsid w:val="58214788"/>
    <w:rsid w:val="585711D8"/>
    <w:rsid w:val="58694A68"/>
    <w:rsid w:val="588673C8"/>
    <w:rsid w:val="58B13CEB"/>
    <w:rsid w:val="58CB5722"/>
    <w:rsid w:val="58D105B6"/>
    <w:rsid w:val="58F64654"/>
    <w:rsid w:val="59923897"/>
    <w:rsid w:val="5A040EEC"/>
    <w:rsid w:val="5A096441"/>
    <w:rsid w:val="5A123B43"/>
    <w:rsid w:val="5AB406F4"/>
    <w:rsid w:val="5AFC1FD4"/>
    <w:rsid w:val="5B2B06FA"/>
    <w:rsid w:val="5BB82BDB"/>
    <w:rsid w:val="5C0D4CE2"/>
    <w:rsid w:val="5C2018E1"/>
    <w:rsid w:val="5C2661C4"/>
    <w:rsid w:val="5C335AB8"/>
    <w:rsid w:val="5CCE3A33"/>
    <w:rsid w:val="5D4F6922"/>
    <w:rsid w:val="5D6F06E9"/>
    <w:rsid w:val="5DA82D7A"/>
    <w:rsid w:val="5DC836C6"/>
    <w:rsid w:val="5DD9443E"/>
    <w:rsid w:val="5E0011D2"/>
    <w:rsid w:val="5E0D6FD9"/>
    <w:rsid w:val="5E2A5E34"/>
    <w:rsid w:val="5E333AD1"/>
    <w:rsid w:val="5E341674"/>
    <w:rsid w:val="5EE17A4E"/>
    <w:rsid w:val="5FA62A45"/>
    <w:rsid w:val="5FD60A97"/>
    <w:rsid w:val="6071095D"/>
    <w:rsid w:val="60962935"/>
    <w:rsid w:val="60D158A0"/>
    <w:rsid w:val="60F566BA"/>
    <w:rsid w:val="61096DE8"/>
    <w:rsid w:val="613915F1"/>
    <w:rsid w:val="6161387C"/>
    <w:rsid w:val="61CE3B24"/>
    <w:rsid w:val="61D3672D"/>
    <w:rsid w:val="62264CD4"/>
    <w:rsid w:val="62447C1F"/>
    <w:rsid w:val="625D70AA"/>
    <w:rsid w:val="62B20699"/>
    <w:rsid w:val="6300246C"/>
    <w:rsid w:val="634856F1"/>
    <w:rsid w:val="635B0027"/>
    <w:rsid w:val="638D1F52"/>
    <w:rsid w:val="63927568"/>
    <w:rsid w:val="63AB25F0"/>
    <w:rsid w:val="63D52F3C"/>
    <w:rsid w:val="63F27EFF"/>
    <w:rsid w:val="641B1E53"/>
    <w:rsid w:val="64877EB8"/>
    <w:rsid w:val="648F5C38"/>
    <w:rsid w:val="64DB4F3F"/>
    <w:rsid w:val="65075D34"/>
    <w:rsid w:val="65424FBE"/>
    <w:rsid w:val="65883319"/>
    <w:rsid w:val="65B81B49"/>
    <w:rsid w:val="65C246C3"/>
    <w:rsid w:val="65FE02DD"/>
    <w:rsid w:val="65FF4C5D"/>
    <w:rsid w:val="66207769"/>
    <w:rsid w:val="663F505A"/>
    <w:rsid w:val="66652D12"/>
    <w:rsid w:val="666B22F3"/>
    <w:rsid w:val="66891983"/>
    <w:rsid w:val="66C86A8D"/>
    <w:rsid w:val="66FC39E9"/>
    <w:rsid w:val="6716400D"/>
    <w:rsid w:val="672476E2"/>
    <w:rsid w:val="67C46BA3"/>
    <w:rsid w:val="68040309"/>
    <w:rsid w:val="68430A67"/>
    <w:rsid w:val="685F7C35"/>
    <w:rsid w:val="68817BAC"/>
    <w:rsid w:val="69313380"/>
    <w:rsid w:val="694766FF"/>
    <w:rsid w:val="69696028"/>
    <w:rsid w:val="6983011E"/>
    <w:rsid w:val="69A967FE"/>
    <w:rsid w:val="69C9756E"/>
    <w:rsid w:val="69D06F5B"/>
    <w:rsid w:val="69EC374B"/>
    <w:rsid w:val="69ED7089"/>
    <w:rsid w:val="6A266C5C"/>
    <w:rsid w:val="6A294057"/>
    <w:rsid w:val="6A3E186B"/>
    <w:rsid w:val="6A474975"/>
    <w:rsid w:val="6A617119"/>
    <w:rsid w:val="6A7D6A24"/>
    <w:rsid w:val="6A9C3979"/>
    <w:rsid w:val="6AA71905"/>
    <w:rsid w:val="6B2B3952"/>
    <w:rsid w:val="6BB166BB"/>
    <w:rsid w:val="6BCB7ABB"/>
    <w:rsid w:val="6BD06970"/>
    <w:rsid w:val="6BF86CCE"/>
    <w:rsid w:val="6C9A56E0"/>
    <w:rsid w:val="6D3671B7"/>
    <w:rsid w:val="6D673814"/>
    <w:rsid w:val="6DDC3D39"/>
    <w:rsid w:val="6DE748C6"/>
    <w:rsid w:val="6E64597A"/>
    <w:rsid w:val="6EBC1963"/>
    <w:rsid w:val="6EC82425"/>
    <w:rsid w:val="6EF9077D"/>
    <w:rsid w:val="6F3B4F58"/>
    <w:rsid w:val="6FD351E0"/>
    <w:rsid w:val="70545BA6"/>
    <w:rsid w:val="708A5642"/>
    <w:rsid w:val="70983CE4"/>
    <w:rsid w:val="70A85537"/>
    <w:rsid w:val="70BE1611"/>
    <w:rsid w:val="70C8748A"/>
    <w:rsid w:val="70EE4E04"/>
    <w:rsid w:val="70F25AEA"/>
    <w:rsid w:val="710475CC"/>
    <w:rsid w:val="71211F2C"/>
    <w:rsid w:val="715B71FA"/>
    <w:rsid w:val="716B31A7"/>
    <w:rsid w:val="71A75AF7"/>
    <w:rsid w:val="71DD22F7"/>
    <w:rsid w:val="71E2790D"/>
    <w:rsid w:val="71EE37D7"/>
    <w:rsid w:val="72076C0F"/>
    <w:rsid w:val="720C6738"/>
    <w:rsid w:val="72181581"/>
    <w:rsid w:val="722A46B4"/>
    <w:rsid w:val="724177EE"/>
    <w:rsid w:val="724E6CDB"/>
    <w:rsid w:val="72600832"/>
    <w:rsid w:val="726211E2"/>
    <w:rsid w:val="72683FEE"/>
    <w:rsid w:val="72F70ED5"/>
    <w:rsid w:val="730D09BA"/>
    <w:rsid w:val="73150F95"/>
    <w:rsid w:val="73261E86"/>
    <w:rsid w:val="735F6B26"/>
    <w:rsid w:val="73B938DF"/>
    <w:rsid w:val="73CF3EC1"/>
    <w:rsid w:val="749202B9"/>
    <w:rsid w:val="75476607"/>
    <w:rsid w:val="75842A89"/>
    <w:rsid w:val="75EB0D5A"/>
    <w:rsid w:val="763B1603"/>
    <w:rsid w:val="765F29A0"/>
    <w:rsid w:val="769A23EF"/>
    <w:rsid w:val="76A5227C"/>
    <w:rsid w:val="772135B4"/>
    <w:rsid w:val="77316C41"/>
    <w:rsid w:val="77800771"/>
    <w:rsid w:val="7798281C"/>
    <w:rsid w:val="77AF2C69"/>
    <w:rsid w:val="782B63F6"/>
    <w:rsid w:val="783A38D3"/>
    <w:rsid w:val="78605972"/>
    <w:rsid w:val="789F073A"/>
    <w:rsid w:val="78E15C33"/>
    <w:rsid w:val="78E27459"/>
    <w:rsid w:val="791237A7"/>
    <w:rsid w:val="791A5BDE"/>
    <w:rsid w:val="791A775F"/>
    <w:rsid w:val="793C1BD0"/>
    <w:rsid w:val="79556C16"/>
    <w:rsid w:val="79733540"/>
    <w:rsid w:val="79E87683"/>
    <w:rsid w:val="79EB4E60"/>
    <w:rsid w:val="7A551C2F"/>
    <w:rsid w:val="7A795258"/>
    <w:rsid w:val="7A8145AB"/>
    <w:rsid w:val="7A882230"/>
    <w:rsid w:val="7AA63CDB"/>
    <w:rsid w:val="7B5E2B8E"/>
    <w:rsid w:val="7B670E83"/>
    <w:rsid w:val="7BBC27D3"/>
    <w:rsid w:val="7BDF310F"/>
    <w:rsid w:val="7BE61937"/>
    <w:rsid w:val="7C176405"/>
    <w:rsid w:val="7C285DB9"/>
    <w:rsid w:val="7C2D3E7B"/>
    <w:rsid w:val="7C9A0DE4"/>
    <w:rsid w:val="7CC77E2B"/>
    <w:rsid w:val="7CF91FAF"/>
    <w:rsid w:val="7D0F387F"/>
    <w:rsid w:val="7D2A660C"/>
    <w:rsid w:val="7D914AD2"/>
    <w:rsid w:val="7DAD43A4"/>
    <w:rsid w:val="7E3F7E95"/>
    <w:rsid w:val="7E786F03"/>
    <w:rsid w:val="7E946F05"/>
    <w:rsid w:val="7EA30424"/>
    <w:rsid w:val="7EB73ECF"/>
    <w:rsid w:val="7EB97C47"/>
    <w:rsid w:val="7EDD319B"/>
    <w:rsid w:val="7EF2340E"/>
    <w:rsid w:val="7F0C421B"/>
    <w:rsid w:val="7F1917A1"/>
    <w:rsid w:val="7F4A7928"/>
    <w:rsid w:val="7F9F6E3D"/>
    <w:rsid w:val="7FDD5B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cs="Times New Roman" w:asciiTheme="minorHAnsi" w:hAnsiTheme="minorHAnsi" w:eastAsiaTheme="minorEastAsia"/>
      <w:sz w:val="24"/>
      <w:szCs w:val="24"/>
      <w:lang w:val="en-US" w:eastAsia="zh-CN" w:bidi="ar-SA"/>
    </w:rPr>
  </w:style>
  <w:style w:type="paragraph" w:styleId="3">
    <w:name w:val="heading 1"/>
    <w:basedOn w:val="1"/>
    <w:next w:val="1"/>
    <w:link w:val="96"/>
    <w:qFormat/>
    <w:uiPriority w:val="9"/>
    <w:pPr>
      <w:keepNext/>
      <w:spacing w:before="240" w:after="60"/>
      <w:outlineLvl w:val="0"/>
    </w:pPr>
    <w:rPr>
      <w:rFonts w:asciiTheme="majorHAnsi" w:hAnsiTheme="majorHAnsi" w:eastAsiaTheme="majorEastAsia"/>
      <w:b/>
      <w:bCs/>
      <w:kern w:val="32"/>
      <w:sz w:val="32"/>
      <w:szCs w:val="32"/>
    </w:rPr>
  </w:style>
  <w:style w:type="paragraph" w:styleId="4">
    <w:name w:val="heading 2"/>
    <w:basedOn w:val="1"/>
    <w:next w:val="1"/>
    <w:link w:val="83"/>
    <w:unhideWhenUsed/>
    <w:qFormat/>
    <w:uiPriority w:val="9"/>
    <w:pPr>
      <w:keepNext/>
      <w:spacing w:before="240" w:after="60"/>
      <w:outlineLvl w:val="1"/>
    </w:pPr>
    <w:rPr>
      <w:rFonts w:asciiTheme="majorHAnsi" w:hAnsiTheme="majorHAnsi" w:eastAsiaTheme="majorEastAsia"/>
      <w:b/>
      <w:bCs/>
      <w:i/>
      <w:iCs/>
      <w:sz w:val="28"/>
      <w:szCs w:val="28"/>
    </w:rPr>
  </w:style>
  <w:style w:type="paragraph" w:styleId="5">
    <w:name w:val="heading 3"/>
    <w:basedOn w:val="1"/>
    <w:next w:val="1"/>
    <w:link w:val="101"/>
    <w:semiHidden/>
    <w:unhideWhenUsed/>
    <w:qFormat/>
    <w:uiPriority w:val="9"/>
    <w:pPr>
      <w:keepNext/>
      <w:spacing w:before="240" w:after="60"/>
      <w:outlineLvl w:val="2"/>
    </w:pPr>
    <w:rPr>
      <w:rFonts w:asciiTheme="majorHAnsi" w:hAnsiTheme="majorHAnsi" w:eastAsiaTheme="majorEastAsia"/>
      <w:b/>
      <w:bCs/>
      <w:sz w:val="26"/>
      <w:szCs w:val="26"/>
    </w:rPr>
  </w:style>
  <w:style w:type="paragraph" w:styleId="6">
    <w:name w:val="heading 4"/>
    <w:basedOn w:val="1"/>
    <w:next w:val="1"/>
    <w:link w:val="102"/>
    <w:semiHidden/>
    <w:unhideWhenUsed/>
    <w:qFormat/>
    <w:uiPriority w:val="9"/>
    <w:pPr>
      <w:keepNext/>
      <w:spacing w:before="240" w:after="60"/>
      <w:outlineLvl w:val="3"/>
    </w:pPr>
    <w:rPr>
      <w:b/>
      <w:bCs/>
      <w:sz w:val="28"/>
      <w:szCs w:val="28"/>
    </w:rPr>
  </w:style>
  <w:style w:type="paragraph" w:styleId="7">
    <w:name w:val="heading 5"/>
    <w:basedOn w:val="1"/>
    <w:next w:val="1"/>
    <w:link w:val="103"/>
    <w:semiHidden/>
    <w:unhideWhenUsed/>
    <w:qFormat/>
    <w:uiPriority w:val="9"/>
    <w:pPr>
      <w:spacing w:before="240" w:after="60"/>
      <w:outlineLvl w:val="4"/>
    </w:pPr>
    <w:rPr>
      <w:b/>
      <w:bCs/>
      <w:i/>
      <w:iCs/>
      <w:sz w:val="26"/>
      <w:szCs w:val="26"/>
    </w:rPr>
  </w:style>
  <w:style w:type="paragraph" w:styleId="8">
    <w:name w:val="heading 6"/>
    <w:basedOn w:val="1"/>
    <w:next w:val="1"/>
    <w:link w:val="104"/>
    <w:semiHidden/>
    <w:unhideWhenUsed/>
    <w:qFormat/>
    <w:uiPriority w:val="9"/>
    <w:pPr>
      <w:spacing w:before="240" w:after="60"/>
      <w:outlineLvl w:val="5"/>
    </w:pPr>
    <w:rPr>
      <w:b/>
      <w:bCs/>
      <w:sz w:val="22"/>
      <w:szCs w:val="22"/>
    </w:rPr>
  </w:style>
  <w:style w:type="paragraph" w:styleId="9">
    <w:name w:val="heading 7"/>
    <w:basedOn w:val="1"/>
    <w:next w:val="1"/>
    <w:link w:val="105"/>
    <w:semiHidden/>
    <w:unhideWhenUsed/>
    <w:qFormat/>
    <w:uiPriority w:val="9"/>
    <w:pPr>
      <w:spacing w:before="240" w:after="60"/>
      <w:outlineLvl w:val="6"/>
    </w:pPr>
  </w:style>
  <w:style w:type="paragraph" w:styleId="10">
    <w:name w:val="heading 8"/>
    <w:basedOn w:val="1"/>
    <w:next w:val="1"/>
    <w:link w:val="106"/>
    <w:semiHidden/>
    <w:unhideWhenUsed/>
    <w:qFormat/>
    <w:uiPriority w:val="9"/>
    <w:pPr>
      <w:spacing w:before="240" w:after="60"/>
      <w:outlineLvl w:val="7"/>
    </w:pPr>
    <w:rPr>
      <w:i/>
      <w:iCs/>
    </w:rPr>
  </w:style>
  <w:style w:type="paragraph" w:styleId="11">
    <w:name w:val="heading 9"/>
    <w:basedOn w:val="1"/>
    <w:next w:val="1"/>
    <w:link w:val="107"/>
    <w:semiHidden/>
    <w:unhideWhenUsed/>
    <w:qFormat/>
    <w:uiPriority w:val="9"/>
    <w:pPr>
      <w:spacing w:before="240" w:after="60"/>
      <w:outlineLvl w:val="8"/>
    </w:pPr>
    <w:rPr>
      <w:rFonts w:asciiTheme="majorHAnsi" w:hAnsiTheme="majorHAnsi" w:eastAsiaTheme="majorEastAsia"/>
      <w:sz w:val="22"/>
      <w:szCs w:val="22"/>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link w:val="97"/>
    <w:qFormat/>
    <w:uiPriority w:val="99"/>
    <w:pPr>
      <w:ind w:firstLine="420"/>
    </w:pPr>
  </w:style>
  <w:style w:type="paragraph" w:styleId="12">
    <w:name w:val="caption"/>
    <w:basedOn w:val="1"/>
    <w:next w:val="1"/>
    <w:qFormat/>
    <w:uiPriority w:val="0"/>
    <w:pPr>
      <w:adjustRightInd w:val="0"/>
      <w:snapToGrid w:val="0"/>
      <w:spacing w:line="480" w:lineRule="exact"/>
      <w:jc w:val="center"/>
    </w:pPr>
    <w:rPr>
      <w:rFonts w:eastAsia="黑体"/>
      <w:b/>
    </w:rPr>
  </w:style>
  <w:style w:type="paragraph" w:styleId="13">
    <w:name w:val="Document Map"/>
    <w:basedOn w:val="1"/>
    <w:link w:val="91"/>
    <w:qFormat/>
    <w:uiPriority w:val="0"/>
    <w:pPr>
      <w:shd w:val="clear" w:color="auto" w:fill="000080"/>
    </w:pPr>
    <w:rPr>
      <w:szCs w:val="20"/>
    </w:rPr>
  </w:style>
  <w:style w:type="paragraph" w:styleId="14">
    <w:name w:val="annotation text"/>
    <w:basedOn w:val="1"/>
    <w:link w:val="71"/>
    <w:semiHidden/>
    <w:qFormat/>
    <w:uiPriority w:val="0"/>
    <w:rPr>
      <w:szCs w:val="20"/>
    </w:rPr>
  </w:style>
  <w:style w:type="paragraph" w:styleId="15">
    <w:name w:val="Body Text 3"/>
    <w:basedOn w:val="1"/>
    <w:link w:val="89"/>
    <w:qFormat/>
    <w:uiPriority w:val="0"/>
    <w:pPr>
      <w:spacing w:after="120"/>
    </w:pPr>
    <w:rPr>
      <w:sz w:val="16"/>
      <w:szCs w:val="16"/>
    </w:rPr>
  </w:style>
  <w:style w:type="paragraph" w:styleId="16">
    <w:name w:val="Body Text"/>
    <w:basedOn w:val="1"/>
    <w:next w:val="1"/>
    <w:link w:val="69"/>
    <w:qFormat/>
    <w:uiPriority w:val="0"/>
    <w:pPr>
      <w:snapToGrid w:val="0"/>
      <w:spacing w:before="60" w:after="160" w:line="259" w:lineRule="auto"/>
      <w:ind w:right="113"/>
    </w:pPr>
    <w:rPr>
      <w:sz w:val="18"/>
      <w:szCs w:val="20"/>
    </w:rPr>
  </w:style>
  <w:style w:type="paragraph" w:styleId="17">
    <w:name w:val="Body Text Indent"/>
    <w:basedOn w:val="1"/>
    <w:link w:val="75"/>
    <w:qFormat/>
    <w:uiPriority w:val="0"/>
    <w:pPr>
      <w:spacing w:after="120"/>
      <w:ind w:left="420" w:leftChars="200"/>
    </w:pPr>
    <w:rPr>
      <w:szCs w:val="20"/>
    </w:rPr>
  </w:style>
  <w:style w:type="paragraph" w:styleId="18">
    <w:name w:val="Plain Text"/>
    <w:basedOn w:val="1"/>
    <w:next w:val="19"/>
    <w:qFormat/>
    <w:uiPriority w:val="0"/>
    <w:rPr>
      <w:rFonts w:ascii="宋体" w:hAnsi="Courier New"/>
    </w:rPr>
  </w:style>
  <w:style w:type="paragraph" w:customStyle="1" w:styleId="19">
    <w:name w:val="表内文字"/>
    <w:basedOn w:val="1"/>
    <w:qFormat/>
    <w:uiPriority w:val="0"/>
    <w:pPr>
      <w:spacing w:line="360" w:lineRule="atLeast"/>
      <w:jc w:val="center"/>
    </w:pPr>
  </w:style>
  <w:style w:type="paragraph" w:styleId="20">
    <w:name w:val="Date"/>
    <w:basedOn w:val="1"/>
    <w:next w:val="1"/>
    <w:link w:val="77"/>
    <w:qFormat/>
    <w:uiPriority w:val="0"/>
    <w:pPr>
      <w:ind w:left="100" w:leftChars="2500"/>
    </w:pPr>
    <w:rPr>
      <w:szCs w:val="20"/>
    </w:rPr>
  </w:style>
  <w:style w:type="paragraph" w:styleId="21">
    <w:name w:val="Balloon Text"/>
    <w:basedOn w:val="1"/>
    <w:link w:val="76"/>
    <w:semiHidden/>
    <w:qFormat/>
    <w:uiPriority w:val="0"/>
    <w:rPr>
      <w:sz w:val="18"/>
      <w:szCs w:val="20"/>
    </w:rPr>
  </w:style>
  <w:style w:type="paragraph" w:styleId="22">
    <w:name w:val="footer"/>
    <w:basedOn w:val="1"/>
    <w:link w:val="65"/>
    <w:qFormat/>
    <w:uiPriority w:val="99"/>
    <w:pPr>
      <w:tabs>
        <w:tab w:val="center" w:pos="4153"/>
        <w:tab w:val="right" w:pos="8306"/>
      </w:tabs>
      <w:snapToGrid w:val="0"/>
    </w:pPr>
    <w:rPr>
      <w:sz w:val="18"/>
      <w:szCs w:val="20"/>
    </w:rPr>
  </w:style>
  <w:style w:type="paragraph" w:styleId="23">
    <w:name w:val="header"/>
    <w:basedOn w:val="1"/>
    <w:link w:val="78"/>
    <w:qFormat/>
    <w:uiPriority w:val="0"/>
    <w:pPr>
      <w:pBdr>
        <w:bottom w:val="single" w:color="auto" w:sz="6" w:space="1"/>
      </w:pBdr>
      <w:tabs>
        <w:tab w:val="center" w:pos="4153"/>
        <w:tab w:val="right" w:pos="8306"/>
      </w:tabs>
      <w:snapToGrid w:val="0"/>
      <w:jc w:val="center"/>
    </w:pPr>
    <w:rPr>
      <w:sz w:val="18"/>
      <w:szCs w:val="20"/>
    </w:rPr>
  </w:style>
  <w:style w:type="paragraph" w:styleId="24">
    <w:name w:val="toc 1"/>
    <w:basedOn w:val="1"/>
    <w:next w:val="1"/>
    <w:qFormat/>
    <w:uiPriority w:val="39"/>
  </w:style>
  <w:style w:type="paragraph" w:styleId="25">
    <w:name w:val="Subtitle"/>
    <w:basedOn w:val="1"/>
    <w:next w:val="1"/>
    <w:link w:val="109"/>
    <w:qFormat/>
    <w:uiPriority w:val="11"/>
    <w:pPr>
      <w:spacing w:after="60"/>
      <w:jc w:val="center"/>
      <w:outlineLvl w:val="1"/>
    </w:pPr>
    <w:rPr>
      <w:rFonts w:asciiTheme="majorHAnsi" w:hAnsiTheme="majorHAnsi" w:eastAsiaTheme="majorEastAsia"/>
    </w:rPr>
  </w:style>
  <w:style w:type="paragraph" w:styleId="26">
    <w:name w:val="Normal (Web)"/>
    <w:basedOn w:val="1"/>
    <w:link w:val="70"/>
    <w:qFormat/>
    <w:uiPriority w:val="99"/>
    <w:pPr>
      <w:spacing w:before="100" w:beforeAutospacing="1" w:after="100" w:afterAutospacing="1"/>
    </w:pPr>
    <w:rPr>
      <w:rFonts w:ascii="宋体" w:hAnsi="宋体"/>
      <w:szCs w:val="20"/>
    </w:rPr>
  </w:style>
  <w:style w:type="paragraph" w:styleId="27">
    <w:name w:val="Title"/>
    <w:basedOn w:val="1"/>
    <w:next w:val="1"/>
    <w:link w:val="108"/>
    <w:qFormat/>
    <w:uiPriority w:val="10"/>
    <w:pPr>
      <w:spacing w:before="240" w:after="60"/>
      <w:jc w:val="center"/>
      <w:outlineLvl w:val="0"/>
    </w:pPr>
    <w:rPr>
      <w:rFonts w:asciiTheme="majorHAnsi" w:hAnsiTheme="majorHAnsi" w:eastAsiaTheme="majorEastAsia"/>
      <w:b/>
      <w:bCs/>
      <w:kern w:val="28"/>
      <w:sz w:val="32"/>
      <w:szCs w:val="32"/>
    </w:rPr>
  </w:style>
  <w:style w:type="paragraph" w:styleId="28">
    <w:name w:val="annotation subject"/>
    <w:basedOn w:val="14"/>
    <w:next w:val="14"/>
    <w:link w:val="74"/>
    <w:semiHidden/>
    <w:qFormat/>
    <w:uiPriority w:val="0"/>
    <w:rPr>
      <w:b/>
    </w:rPr>
  </w:style>
  <w:style w:type="paragraph" w:styleId="29">
    <w:name w:val="Body Text First Indent"/>
    <w:basedOn w:val="16"/>
    <w:next w:val="1"/>
    <w:link w:val="95"/>
    <w:qFormat/>
    <w:uiPriority w:val="0"/>
    <w:pPr>
      <w:spacing w:after="120"/>
      <w:ind w:firstLine="420" w:firstLineChars="100"/>
    </w:pPr>
  </w:style>
  <w:style w:type="paragraph" w:styleId="30">
    <w:name w:val="Body Text First Indent 2"/>
    <w:basedOn w:val="1"/>
    <w:next w:val="29"/>
    <w:link w:val="94"/>
    <w:qFormat/>
    <w:uiPriority w:val="0"/>
    <w:pPr>
      <w:spacing w:after="120"/>
      <w:ind w:left="420" w:leftChars="200" w:firstLine="420"/>
    </w:pPr>
  </w:style>
  <w:style w:type="table" w:styleId="32">
    <w:name w:val="Table Grid"/>
    <w:basedOn w:val="31"/>
    <w:unhideWhenUsed/>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basedOn w:val="33"/>
    <w:qFormat/>
    <w:uiPriority w:val="22"/>
    <w:rPr>
      <w:b/>
      <w:bCs/>
    </w:rPr>
  </w:style>
  <w:style w:type="character" w:styleId="35">
    <w:name w:val="page number"/>
    <w:basedOn w:val="33"/>
    <w:qFormat/>
    <w:uiPriority w:val="0"/>
  </w:style>
  <w:style w:type="character" w:styleId="36">
    <w:name w:val="Emphasis"/>
    <w:basedOn w:val="33"/>
    <w:qFormat/>
    <w:uiPriority w:val="20"/>
    <w:rPr>
      <w:rFonts w:asciiTheme="minorHAnsi" w:hAnsiTheme="minorHAnsi"/>
      <w:b/>
      <w:i/>
      <w:iCs/>
    </w:rPr>
  </w:style>
  <w:style w:type="character" w:styleId="37">
    <w:name w:val="Hyperlink"/>
    <w:basedOn w:val="33"/>
    <w:unhideWhenUsed/>
    <w:qFormat/>
    <w:uiPriority w:val="99"/>
    <w:rPr>
      <w:color w:val="0000FF" w:themeColor="hyperlink"/>
      <w:u w:val="single"/>
      <w14:textFill>
        <w14:solidFill>
          <w14:schemeClr w14:val="hlink"/>
        </w14:solidFill>
      </w14:textFill>
    </w:rPr>
  </w:style>
  <w:style w:type="character" w:styleId="38">
    <w:name w:val="annotation reference"/>
    <w:semiHidden/>
    <w:qFormat/>
    <w:uiPriority w:val="0"/>
    <w:rPr>
      <w:sz w:val="21"/>
    </w:rPr>
  </w:style>
  <w:style w:type="character" w:styleId="39">
    <w:name w:val="HTML Cite"/>
    <w:qFormat/>
    <w:uiPriority w:val="0"/>
    <w:rPr>
      <w:rFonts w:ascii="黑体" w:eastAsia="宋体"/>
      <w:b/>
      <w:i/>
      <w:iCs/>
      <w:color w:val="000000"/>
      <w:sz w:val="28"/>
      <w:szCs w:val="32"/>
      <w:lang w:val="en-US" w:eastAsia="zh-CN" w:bidi="ar-SA"/>
    </w:rPr>
  </w:style>
  <w:style w:type="paragraph" w:customStyle="1" w:styleId="40">
    <w:name w:val="Default"/>
    <w:basedOn w:val="41"/>
    <w:qFormat/>
    <w:uiPriority w:val="0"/>
    <w:pPr>
      <w:widowControl w:val="0"/>
      <w:autoSpaceDE w:val="0"/>
      <w:autoSpaceDN w:val="0"/>
      <w:adjustRightInd w:val="0"/>
    </w:pPr>
    <w:rPr>
      <w:rFonts w:ascii="宋体" w:hAnsi="宋体" w:cs="宋体" w:eastAsiaTheme="minorEastAsia"/>
      <w:color w:val="000000"/>
      <w:sz w:val="24"/>
      <w:szCs w:val="24"/>
      <w:lang w:val="en-US" w:eastAsia="zh-CN" w:bidi="ar-SA"/>
    </w:rPr>
  </w:style>
  <w:style w:type="paragraph" w:customStyle="1" w:styleId="41">
    <w:name w:val="标题 段落4级"/>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customStyle="1" w:styleId="42">
    <w:name w:val="默认段落"/>
    <w:basedOn w:val="1"/>
    <w:qFormat/>
    <w:uiPriority w:val="99"/>
  </w:style>
  <w:style w:type="paragraph" w:customStyle="1" w:styleId="43">
    <w:name w:val="样式 样式 样式 四号 左侧:  1.53 厘米 + 首行缩进:  2 字符 + 居中 左侧:  2 字符 首行缩进:  2..."/>
    <w:basedOn w:val="44"/>
    <w:qFormat/>
    <w:uiPriority w:val="0"/>
    <w:pPr>
      <w:jc w:val="center"/>
    </w:pPr>
  </w:style>
  <w:style w:type="paragraph" w:customStyle="1" w:styleId="44">
    <w:name w:val="样式 样式 四号 左侧:  1.53 厘米 + 首行缩进:  2 字符"/>
    <w:basedOn w:val="45"/>
    <w:qFormat/>
    <w:uiPriority w:val="0"/>
    <w:pPr>
      <w:ind w:left="200" w:leftChars="200"/>
    </w:pPr>
    <w:rPr>
      <w:szCs w:val="20"/>
    </w:rPr>
  </w:style>
  <w:style w:type="paragraph" w:customStyle="1" w:styleId="45">
    <w:name w:val="样式 四号 左侧:  1.53 厘米"/>
    <w:basedOn w:val="1"/>
    <w:qFormat/>
    <w:uiPriority w:val="0"/>
    <w:pPr>
      <w:adjustRightInd w:val="0"/>
    </w:pPr>
    <w:rPr>
      <w:w w:val="90"/>
      <w:sz w:val="28"/>
      <w:szCs w:val="28"/>
    </w:rPr>
  </w:style>
  <w:style w:type="paragraph" w:customStyle="1" w:styleId="46">
    <w:name w:val="样式1"/>
    <w:basedOn w:val="47"/>
    <w:qFormat/>
    <w:uiPriority w:val="0"/>
    <w:pPr>
      <w:ind w:firstLine="0"/>
    </w:pPr>
  </w:style>
  <w:style w:type="paragraph" w:customStyle="1" w:styleId="47">
    <w:name w:val="正文2"/>
    <w:link w:val="100"/>
    <w:qFormat/>
    <w:uiPriority w:val="99"/>
    <w:pPr>
      <w:widowControl w:val="0"/>
      <w:suppressAutoHyphens/>
      <w:spacing w:line="520" w:lineRule="atLeast"/>
      <w:ind w:firstLine="680"/>
      <w:jc w:val="both"/>
    </w:pPr>
    <w:rPr>
      <w:rFonts w:ascii="Times New Roman" w:hAnsi="Times New Roman" w:cs="Times New Roman" w:eastAsiaTheme="minorEastAsia"/>
      <w:spacing w:val="18"/>
      <w:sz w:val="32"/>
      <w:szCs w:val="22"/>
      <w:lang w:val="en-US" w:eastAsia="zh-CN" w:bidi="ar-SA"/>
    </w:rPr>
  </w:style>
  <w:style w:type="paragraph" w:customStyle="1" w:styleId="48">
    <w:name w:val="标题3"/>
    <w:basedOn w:val="47"/>
    <w:qFormat/>
    <w:uiPriority w:val="0"/>
    <w:pPr>
      <w:spacing w:afterLines="50" w:line="360" w:lineRule="auto"/>
      <w:ind w:firstLine="482" w:firstLineChars="200"/>
    </w:pPr>
    <w:rPr>
      <w:rFonts w:cs="宋体"/>
      <w:b/>
      <w:bCs/>
      <w:spacing w:val="0"/>
      <w:sz w:val="24"/>
    </w:rPr>
  </w:style>
  <w:style w:type="paragraph" w:customStyle="1" w:styleId="49">
    <w:name w:val="标题2"/>
    <w:basedOn w:val="46"/>
    <w:qFormat/>
    <w:uiPriority w:val="2"/>
    <w:pPr>
      <w:spacing w:line="360" w:lineRule="auto"/>
    </w:pPr>
    <w:rPr>
      <w:rFonts w:cs="宋体"/>
      <w:b/>
      <w:bCs/>
      <w:spacing w:val="0"/>
      <w:sz w:val="30"/>
    </w:rPr>
  </w:style>
  <w:style w:type="paragraph" w:customStyle="1" w:styleId="50">
    <w:name w:val="Table Paragraph"/>
    <w:basedOn w:val="1"/>
    <w:qFormat/>
    <w:uiPriority w:val="1"/>
    <w:rPr>
      <w:sz w:val="22"/>
      <w:szCs w:val="22"/>
      <w:lang w:eastAsia="en-US"/>
    </w:rPr>
  </w:style>
  <w:style w:type="paragraph" w:customStyle="1" w:styleId="51">
    <w:name w:val="报告书表格"/>
    <w:basedOn w:val="1"/>
    <w:qFormat/>
    <w:uiPriority w:val="0"/>
    <w:pPr>
      <w:adjustRightInd w:val="0"/>
      <w:jc w:val="center"/>
      <w:textAlignment w:val="baseline"/>
    </w:pPr>
    <w:rPr>
      <w:szCs w:val="20"/>
    </w:rPr>
  </w:style>
  <w:style w:type="paragraph" w:customStyle="1" w:styleId="52">
    <w:name w:val="正文1"/>
    <w:qFormat/>
    <w:uiPriority w:val="0"/>
    <w:pPr>
      <w:widowControl w:val="0"/>
      <w:suppressAutoHyphens/>
      <w:spacing w:line="520" w:lineRule="atLeast"/>
      <w:ind w:firstLine="680"/>
      <w:jc w:val="both"/>
    </w:pPr>
    <w:rPr>
      <w:rFonts w:ascii="Times New Roman" w:hAnsi="Times New Roman" w:eastAsia="方正楷体简体" w:cs="Times New Roman"/>
      <w:spacing w:val="18"/>
      <w:sz w:val="32"/>
      <w:szCs w:val="22"/>
      <w:lang w:val="en-US" w:eastAsia="zh-CN" w:bidi="ar-SA"/>
    </w:rPr>
  </w:style>
  <w:style w:type="paragraph" w:customStyle="1" w:styleId="53">
    <w:name w:val="Body Text 22"/>
    <w:qFormat/>
    <w:uiPriority w:val="0"/>
    <w:pPr>
      <w:widowControl w:val="0"/>
      <w:adjustRightInd w:val="0"/>
      <w:spacing w:line="440" w:lineRule="atLeast"/>
      <w:ind w:firstLine="480"/>
      <w:jc w:val="both"/>
      <w:textAlignment w:val="baseline"/>
    </w:pPr>
    <w:rPr>
      <w:rFonts w:ascii="Times New Roman" w:hAnsi="Times New Roman" w:eastAsia="仿宋_GB2312" w:cs="Times New Roman"/>
      <w:kern w:val="2"/>
      <w:sz w:val="24"/>
      <w:szCs w:val="22"/>
      <w:lang w:val="en-US" w:eastAsia="zh-CN" w:bidi="ar-SA"/>
    </w:rPr>
  </w:style>
  <w:style w:type="paragraph" w:customStyle="1" w:styleId="54">
    <w:name w:val="表格"/>
    <w:basedOn w:val="1"/>
    <w:next w:val="55"/>
    <w:link w:val="73"/>
    <w:qFormat/>
    <w:uiPriority w:val="0"/>
    <w:pPr>
      <w:adjustRightInd w:val="0"/>
      <w:snapToGrid w:val="0"/>
      <w:spacing w:beforeLines="10" w:afterLines="10" w:line="259" w:lineRule="auto"/>
      <w:jc w:val="center"/>
    </w:pPr>
    <w:rPr>
      <w:rFonts w:ascii="宋体"/>
      <w:szCs w:val="20"/>
    </w:rPr>
  </w:style>
  <w:style w:type="paragraph" w:customStyle="1" w:styleId="55">
    <w:name w:val="三级条标题"/>
    <w:basedOn w:val="56"/>
    <w:next w:val="1"/>
    <w:qFormat/>
    <w:uiPriority w:val="0"/>
    <w:pPr>
      <w:tabs>
        <w:tab w:val="left" w:pos="360"/>
        <w:tab w:val="left" w:pos="903"/>
      </w:tabs>
      <w:ind w:left="903" w:hanging="315"/>
      <w:outlineLvl w:val="4"/>
    </w:pPr>
  </w:style>
  <w:style w:type="paragraph" w:customStyle="1" w:styleId="56">
    <w:name w:val="二级条标题"/>
    <w:basedOn w:val="57"/>
    <w:next w:val="1"/>
    <w:qFormat/>
    <w:uiPriority w:val="0"/>
    <w:pPr>
      <w:tabs>
        <w:tab w:val="left" w:pos="360"/>
        <w:tab w:val="left" w:pos="903"/>
      </w:tabs>
      <w:ind w:left="903" w:hanging="315"/>
      <w:outlineLvl w:val="3"/>
    </w:pPr>
  </w:style>
  <w:style w:type="paragraph" w:customStyle="1" w:styleId="57">
    <w:name w:val="一级条标题"/>
    <w:basedOn w:val="58"/>
    <w:next w:val="1"/>
    <w:qFormat/>
    <w:uiPriority w:val="0"/>
    <w:pPr>
      <w:tabs>
        <w:tab w:val="left" w:pos="360"/>
        <w:tab w:val="left" w:pos="903"/>
      </w:tabs>
      <w:spacing w:before="0" w:after="0"/>
      <w:ind w:left="903" w:hanging="315"/>
      <w:outlineLvl w:val="2"/>
    </w:pPr>
    <w:rPr>
      <w:rFonts w:ascii="Calibri" w:hAnsi="Calibri" w:eastAsia="宋体"/>
    </w:rPr>
  </w:style>
  <w:style w:type="paragraph" w:customStyle="1" w:styleId="58">
    <w:name w:val="章标题"/>
    <w:next w:val="1"/>
    <w:qFormat/>
    <w:uiPriority w:val="0"/>
    <w:pPr>
      <w:tabs>
        <w:tab w:val="left" w:pos="903"/>
      </w:tabs>
      <w:spacing w:before="50" w:after="50"/>
      <w:ind w:left="903" w:hanging="315"/>
      <w:jc w:val="both"/>
      <w:outlineLvl w:val="1"/>
    </w:pPr>
    <w:rPr>
      <w:rFonts w:ascii="黑体" w:hAnsi="Times New Roman" w:eastAsia="黑体" w:cs="Times New Roman"/>
      <w:sz w:val="21"/>
      <w:lang w:val="en-US" w:eastAsia="zh-CN" w:bidi="ar-SA"/>
    </w:rPr>
  </w:style>
  <w:style w:type="paragraph" w:customStyle="1" w:styleId="59">
    <w:name w:val="纯文本1"/>
    <w:basedOn w:val="1"/>
    <w:qFormat/>
    <w:uiPriority w:val="0"/>
    <w:pPr>
      <w:adjustRightInd w:val="0"/>
    </w:pPr>
    <w:rPr>
      <w:rFonts w:ascii="宋体" w:hAnsi="Courier New"/>
      <w:szCs w:val="20"/>
    </w:rPr>
  </w:style>
  <w:style w:type="paragraph" w:customStyle="1" w:styleId="60">
    <w:name w:val="表格内容居中"/>
    <w:qFormat/>
    <w:uiPriority w:val="0"/>
    <w:pPr>
      <w:adjustRightInd w:val="0"/>
      <w:snapToGrid w:val="0"/>
      <w:jc w:val="center"/>
    </w:pPr>
    <w:rPr>
      <w:rFonts w:ascii="Times New Roman" w:hAnsi="Times New Roman" w:cs="Times New Roman" w:eastAsiaTheme="minorEastAsia"/>
      <w:sz w:val="21"/>
      <w:szCs w:val="21"/>
      <w:lang w:val="en-US" w:eastAsia="zh-CN" w:bidi="ar-SA"/>
    </w:rPr>
  </w:style>
  <w:style w:type="paragraph" w:customStyle="1" w:styleId="61">
    <w:name w:val="正文_10"/>
    <w:qFormat/>
    <w:uiPriority w:val="0"/>
    <w:pPr>
      <w:widowControl w:val="0"/>
      <w:jc w:val="both"/>
    </w:pPr>
    <w:rPr>
      <w:rFonts w:cs="Times New Roman" w:asciiTheme="minorHAnsi" w:hAnsiTheme="minorHAnsi" w:eastAsiaTheme="minorEastAsia"/>
      <w:kern w:val="2"/>
      <w:sz w:val="21"/>
      <w:szCs w:val="22"/>
      <w:lang w:val="en-US" w:eastAsia="zh-CN" w:bidi="ar-SA"/>
    </w:rPr>
  </w:style>
  <w:style w:type="paragraph" w:customStyle="1" w:styleId="62">
    <w:name w:val="C2"/>
    <w:basedOn w:val="1"/>
    <w:qFormat/>
    <w:uiPriority w:val="0"/>
    <w:rPr>
      <w:sz w:val="28"/>
      <w:szCs w:val="20"/>
    </w:rPr>
  </w:style>
  <w:style w:type="paragraph" w:customStyle="1" w:styleId="63">
    <w:name w:val="普通(网站)2"/>
    <w:basedOn w:val="1"/>
    <w:qFormat/>
    <w:uiPriority w:val="0"/>
    <w:pPr>
      <w:spacing w:before="100" w:beforeAutospacing="1" w:after="100" w:afterAutospacing="1"/>
    </w:pPr>
    <w:rPr>
      <w:rFonts w:ascii="宋体" w:hAnsi="宋体"/>
      <w:szCs w:val="20"/>
    </w:rPr>
  </w:style>
  <w:style w:type="paragraph" w:customStyle="1" w:styleId="64">
    <w:name w:val="表格文字"/>
    <w:basedOn w:val="1"/>
    <w:next w:val="1"/>
    <w:qFormat/>
    <w:uiPriority w:val="0"/>
    <w:pPr>
      <w:snapToGrid w:val="0"/>
      <w:spacing w:line="360" w:lineRule="exact"/>
      <w:jc w:val="center"/>
    </w:pPr>
    <w:rPr>
      <w:szCs w:val="20"/>
    </w:rPr>
  </w:style>
  <w:style w:type="character" w:customStyle="1" w:styleId="65">
    <w:name w:val="页脚 字符1"/>
    <w:link w:val="22"/>
    <w:qFormat/>
    <w:uiPriority w:val="99"/>
    <w:rPr>
      <w:sz w:val="18"/>
    </w:rPr>
  </w:style>
  <w:style w:type="character" w:customStyle="1" w:styleId="66">
    <w:name w:val="页脚 字符"/>
    <w:basedOn w:val="33"/>
    <w:qFormat/>
    <w:uiPriority w:val="99"/>
  </w:style>
  <w:style w:type="character" w:customStyle="1" w:styleId="67">
    <w:name w:val="批注文字 字符1"/>
    <w:semiHidden/>
    <w:qFormat/>
    <w:uiPriority w:val="0"/>
    <w:rPr>
      <w:rFonts w:ascii="Times New Roman" w:hAnsi="Times New Roman" w:eastAsia="宋体"/>
      <w:sz w:val="24"/>
    </w:rPr>
  </w:style>
  <w:style w:type="character" w:customStyle="1" w:styleId="68">
    <w:name w:val="日期 字符"/>
    <w:semiHidden/>
    <w:qFormat/>
    <w:uiPriority w:val="0"/>
    <w:rPr>
      <w:rFonts w:ascii="Times New Roman" w:hAnsi="Times New Roman" w:eastAsia="宋体"/>
      <w:sz w:val="24"/>
    </w:rPr>
  </w:style>
  <w:style w:type="character" w:customStyle="1" w:styleId="69">
    <w:name w:val="正文文本 字符"/>
    <w:link w:val="16"/>
    <w:qFormat/>
    <w:uiPriority w:val="0"/>
    <w:rPr>
      <w:sz w:val="18"/>
    </w:rPr>
  </w:style>
  <w:style w:type="character" w:customStyle="1" w:styleId="70">
    <w:name w:val="普通(网站) 字符"/>
    <w:link w:val="26"/>
    <w:qFormat/>
    <w:uiPriority w:val="0"/>
    <w:rPr>
      <w:rFonts w:ascii="宋体" w:hAnsi="宋体" w:eastAsia="宋体"/>
      <w:sz w:val="24"/>
    </w:rPr>
  </w:style>
  <w:style w:type="character" w:customStyle="1" w:styleId="71">
    <w:name w:val="批注文字 字符"/>
    <w:link w:val="14"/>
    <w:qFormat/>
    <w:uiPriority w:val="0"/>
    <w:rPr>
      <w:rFonts w:ascii="Times New Roman" w:hAnsi="Times New Roman" w:eastAsia="宋体"/>
      <w:sz w:val="24"/>
    </w:rPr>
  </w:style>
  <w:style w:type="character" w:customStyle="1" w:styleId="72">
    <w:name w:val="正文文本 字符1"/>
    <w:semiHidden/>
    <w:qFormat/>
    <w:uiPriority w:val="0"/>
    <w:rPr>
      <w:rFonts w:ascii="Times New Roman" w:hAnsi="Times New Roman" w:eastAsia="宋体"/>
      <w:sz w:val="24"/>
    </w:rPr>
  </w:style>
  <w:style w:type="character" w:customStyle="1" w:styleId="73">
    <w:name w:val="表格 Char"/>
    <w:link w:val="54"/>
    <w:qFormat/>
    <w:uiPriority w:val="0"/>
    <w:rPr>
      <w:rFonts w:ascii="宋体"/>
      <w:sz w:val="21"/>
    </w:rPr>
  </w:style>
  <w:style w:type="character" w:customStyle="1" w:styleId="74">
    <w:name w:val="批注主题 字符"/>
    <w:link w:val="28"/>
    <w:semiHidden/>
    <w:qFormat/>
    <w:uiPriority w:val="0"/>
    <w:rPr>
      <w:rFonts w:ascii="Times New Roman" w:hAnsi="Times New Roman" w:eastAsia="宋体"/>
      <w:b/>
      <w:kern w:val="2"/>
      <w:sz w:val="24"/>
    </w:rPr>
  </w:style>
  <w:style w:type="character" w:customStyle="1" w:styleId="75">
    <w:name w:val="正文文本缩进 字符"/>
    <w:link w:val="17"/>
    <w:qFormat/>
    <w:uiPriority w:val="99"/>
    <w:rPr>
      <w:rFonts w:ascii="Times New Roman" w:hAnsi="Times New Roman" w:eastAsia="宋体"/>
      <w:sz w:val="24"/>
    </w:rPr>
  </w:style>
  <w:style w:type="character" w:customStyle="1" w:styleId="76">
    <w:name w:val="批注框文本 字符"/>
    <w:link w:val="21"/>
    <w:semiHidden/>
    <w:qFormat/>
    <w:uiPriority w:val="0"/>
    <w:rPr>
      <w:rFonts w:ascii="Times New Roman" w:hAnsi="Times New Roman" w:eastAsia="宋体"/>
      <w:sz w:val="18"/>
    </w:rPr>
  </w:style>
  <w:style w:type="character" w:customStyle="1" w:styleId="77">
    <w:name w:val="日期 字符1"/>
    <w:link w:val="20"/>
    <w:qFormat/>
    <w:uiPriority w:val="0"/>
    <w:rPr>
      <w:rFonts w:ascii="Times New Roman" w:hAnsi="Times New Roman" w:eastAsia="宋体"/>
      <w:sz w:val="24"/>
    </w:rPr>
  </w:style>
  <w:style w:type="character" w:customStyle="1" w:styleId="78">
    <w:name w:val="页眉 字符"/>
    <w:link w:val="23"/>
    <w:qFormat/>
    <w:uiPriority w:val="0"/>
    <w:rPr>
      <w:sz w:val="18"/>
    </w:rPr>
  </w:style>
  <w:style w:type="character" w:customStyle="1" w:styleId="79">
    <w:name w:val="16"/>
    <w:qFormat/>
    <w:uiPriority w:val="0"/>
    <w:rPr>
      <w:rFonts w:hint="default" w:ascii="Times New Roman" w:hAnsi="Times New Roman" w:cs="Times New Roman"/>
      <w:color w:val="000000"/>
      <w:sz w:val="22"/>
      <w:szCs w:val="22"/>
    </w:rPr>
  </w:style>
  <w:style w:type="paragraph" w:customStyle="1" w:styleId="80">
    <w:name w:val="表"/>
    <w:basedOn w:val="1"/>
    <w:qFormat/>
    <w:uiPriority w:val="0"/>
    <w:pPr>
      <w:snapToGrid w:val="0"/>
      <w:jc w:val="center"/>
    </w:pPr>
    <w:rPr>
      <w:spacing w:val="2"/>
      <w:szCs w:val="21"/>
    </w:rPr>
  </w:style>
  <w:style w:type="paragraph" w:customStyle="1" w:styleId="81">
    <w:name w:val="Char Char Char Char Char Char1 Char"/>
    <w:basedOn w:val="1"/>
    <w:qFormat/>
    <w:uiPriority w:val="0"/>
    <w:pPr>
      <w:spacing w:after="160" w:line="240" w:lineRule="exact"/>
    </w:pPr>
    <w:rPr>
      <w:szCs w:val="20"/>
    </w:rPr>
  </w:style>
  <w:style w:type="paragraph" w:styleId="82">
    <w:name w:val="List Paragraph"/>
    <w:basedOn w:val="1"/>
    <w:qFormat/>
    <w:uiPriority w:val="34"/>
    <w:pPr>
      <w:ind w:left="720"/>
      <w:contextualSpacing/>
    </w:pPr>
  </w:style>
  <w:style w:type="character" w:customStyle="1" w:styleId="83">
    <w:name w:val="标题 2 字符"/>
    <w:basedOn w:val="33"/>
    <w:link w:val="4"/>
    <w:qFormat/>
    <w:uiPriority w:val="9"/>
    <w:rPr>
      <w:rFonts w:asciiTheme="majorHAnsi" w:hAnsiTheme="majorHAnsi" w:eastAsiaTheme="majorEastAsia"/>
      <w:b/>
      <w:bCs/>
      <w:i/>
      <w:iCs/>
      <w:sz w:val="28"/>
      <w:szCs w:val="28"/>
    </w:rPr>
  </w:style>
  <w:style w:type="character" w:customStyle="1" w:styleId="84">
    <w:name w:val="表标题 Char"/>
    <w:link w:val="85"/>
    <w:qFormat/>
    <w:locked/>
    <w:uiPriority w:val="0"/>
    <w:rPr>
      <w:b/>
      <w:kern w:val="2"/>
      <w:sz w:val="21"/>
    </w:rPr>
  </w:style>
  <w:style w:type="paragraph" w:customStyle="1" w:styleId="85">
    <w:name w:val="表标题"/>
    <w:basedOn w:val="1"/>
    <w:next w:val="1"/>
    <w:link w:val="84"/>
    <w:qFormat/>
    <w:uiPriority w:val="0"/>
    <w:pPr>
      <w:adjustRightInd w:val="0"/>
      <w:snapToGrid w:val="0"/>
      <w:spacing w:afterLines="50" w:line="320" w:lineRule="exact"/>
      <w:jc w:val="center"/>
    </w:pPr>
    <w:rPr>
      <w:b/>
      <w:szCs w:val="20"/>
    </w:rPr>
  </w:style>
  <w:style w:type="paragraph" w:customStyle="1" w:styleId="86">
    <w:name w:val="我正文"/>
    <w:basedOn w:val="1"/>
    <w:qFormat/>
    <w:uiPriority w:val="0"/>
    <w:pPr>
      <w:spacing w:line="360" w:lineRule="auto"/>
      <w:ind w:firstLine="480" w:firstLineChars="200"/>
    </w:pPr>
    <w:rPr>
      <w:rFonts w:ascii="Times New Roman" w:hAnsi="Times New Roman"/>
      <w:szCs w:val="21"/>
    </w:rPr>
  </w:style>
  <w:style w:type="paragraph" w:customStyle="1" w:styleId="87">
    <w:name w:val="表头"/>
    <w:basedOn w:val="1"/>
    <w:next w:val="1"/>
    <w:link w:val="88"/>
    <w:qFormat/>
    <w:uiPriority w:val="0"/>
    <w:pPr>
      <w:tabs>
        <w:tab w:val="left" w:pos="7380"/>
      </w:tabs>
      <w:snapToGrid w:val="0"/>
      <w:spacing w:line="480" w:lineRule="exact"/>
      <w:ind w:firstLine="200" w:firstLineChars="200"/>
      <w:jc w:val="center"/>
    </w:pPr>
    <w:rPr>
      <w:rFonts w:ascii="Times New Roman" w:hAnsi="Times New Roman"/>
      <w:b/>
      <w:szCs w:val="20"/>
    </w:rPr>
  </w:style>
  <w:style w:type="character" w:customStyle="1" w:styleId="88">
    <w:name w:val="表头 Char"/>
    <w:link w:val="87"/>
    <w:qFormat/>
    <w:uiPriority w:val="0"/>
    <w:rPr>
      <w:rFonts w:ascii="Times New Roman" w:hAnsi="Times New Roman"/>
      <w:b/>
      <w:kern w:val="2"/>
      <w:sz w:val="24"/>
    </w:rPr>
  </w:style>
  <w:style w:type="character" w:customStyle="1" w:styleId="89">
    <w:name w:val="正文文本 3 字符"/>
    <w:basedOn w:val="33"/>
    <w:link w:val="15"/>
    <w:qFormat/>
    <w:uiPriority w:val="0"/>
    <w:rPr>
      <w:kern w:val="2"/>
      <w:sz w:val="16"/>
      <w:szCs w:val="16"/>
    </w:rPr>
  </w:style>
  <w:style w:type="character" w:customStyle="1" w:styleId="90">
    <w:name w:val="t_tag"/>
    <w:basedOn w:val="33"/>
    <w:qFormat/>
    <w:uiPriority w:val="0"/>
  </w:style>
  <w:style w:type="character" w:customStyle="1" w:styleId="91">
    <w:name w:val="文档结构图 字符"/>
    <w:link w:val="13"/>
    <w:qFormat/>
    <w:uiPriority w:val="0"/>
    <w:rPr>
      <w:kern w:val="2"/>
      <w:sz w:val="21"/>
      <w:shd w:val="clear" w:color="auto" w:fill="000080"/>
    </w:rPr>
  </w:style>
  <w:style w:type="character" w:customStyle="1" w:styleId="92">
    <w:name w:val="文档结构图 字符1"/>
    <w:basedOn w:val="33"/>
    <w:qFormat/>
    <w:uiPriority w:val="0"/>
    <w:rPr>
      <w:rFonts w:ascii="Microsoft YaHei UI" w:eastAsia="Microsoft YaHei UI"/>
      <w:kern w:val="2"/>
      <w:sz w:val="18"/>
      <w:szCs w:val="18"/>
    </w:rPr>
  </w:style>
  <w:style w:type="paragraph" w:customStyle="1" w:styleId="93">
    <w:name w:val="Char Char Char Char Char Char Char"/>
    <w:basedOn w:val="1"/>
    <w:qFormat/>
    <w:uiPriority w:val="0"/>
    <w:pPr>
      <w:ind w:firstLine="200" w:firstLineChars="200"/>
    </w:pPr>
    <w:rPr>
      <w:szCs w:val="22"/>
    </w:rPr>
  </w:style>
  <w:style w:type="character" w:customStyle="1" w:styleId="94">
    <w:name w:val="正文文本首行缩进 2 字符"/>
    <w:link w:val="30"/>
    <w:qFormat/>
    <w:uiPriority w:val="0"/>
    <w:rPr>
      <w:kern w:val="2"/>
      <w:sz w:val="21"/>
      <w:szCs w:val="24"/>
    </w:rPr>
  </w:style>
  <w:style w:type="character" w:customStyle="1" w:styleId="95">
    <w:name w:val="正文文本首行缩进 字符"/>
    <w:link w:val="29"/>
    <w:qFormat/>
    <w:uiPriority w:val="0"/>
    <w:rPr>
      <w:sz w:val="18"/>
    </w:rPr>
  </w:style>
  <w:style w:type="character" w:customStyle="1" w:styleId="96">
    <w:name w:val="标题 1 字符"/>
    <w:basedOn w:val="33"/>
    <w:link w:val="3"/>
    <w:qFormat/>
    <w:uiPriority w:val="9"/>
    <w:rPr>
      <w:rFonts w:asciiTheme="majorHAnsi" w:hAnsiTheme="majorHAnsi" w:eastAsiaTheme="majorEastAsia"/>
      <w:b/>
      <w:bCs/>
      <w:kern w:val="32"/>
      <w:sz w:val="32"/>
      <w:szCs w:val="32"/>
    </w:rPr>
  </w:style>
  <w:style w:type="character" w:customStyle="1" w:styleId="97">
    <w:name w:val="正文缩进 字符"/>
    <w:link w:val="2"/>
    <w:qFormat/>
    <w:uiPriority w:val="0"/>
    <w:rPr>
      <w:kern w:val="2"/>
      <w:sz w:val="21"/>
      <w:szCs w:val="24"/>
    </w:rPr>
  </w:style>
  <w:style w:type="character" w:customStyle="1" w:styleId="98">
    <w:name w:val="mn_school"/>
    <w:basedOn w:val="33"/>
    <w:qFormat/>
    <w:uiPriority w:val="0"/>
  </w:style>
  <w:style w:type="character" w:customStyle="1" w:styleId="99">
    <w:name w:val="表格标题 Char Char"/>
    <w:qFormat/>
    <w:uiPriority w:val="0"/>
    <w:rPr>
      <w:rFonts w:ascii="黑体" w:eastAsia="宋体"/>
      <w:b/>
      <w:bCs/>
      <w:color w:val="000000"/>
      <w:kern w:val="2"/>
      <w:sz w:val="24"/>
      <w:szCs w:val="32"/>
      <w:lang w:val="en-US" w:eastAsia="zh-CN" w:bidi="ar-SA"/>
    </w:rPr>
  </w:style>
  <w:style w:type="character" w:customStyle="1" w:styleId="100">
    <w:name w:val="正文2 Char"/>
    <w:link w:val="47"/>
    <w:qFormat/>
    <w:uiPriority w:val="99"/>
    <w:rPr>
      <w:rFonts w:ascii="Times New Roman" w:hAnsi="Times New Roman"/>
      <w:spacing w:val="18"/>
      <w:sz w:val="32"/>
    </w:rPr>
  </w:style>
  <w:style w:type="character" w:customStyle="1" w:styleId="101">
    <w:name w:val="标题 3 字符"/>
    <w:basedOn w:val="33"/>
    <w:link w:val="5"/>
    <w:semiHidden/>
    <w:qFormat/>
    <w:uiPriority w:val="9"/>
    <w:rPr>
      <w:rFonts w:asciiTheme="majorHAnsi" w:hAnsiTheme="majorHAnsi" w:eastAsiaTheme="majorEastAsia"/>
      <w:b/>
      <w:bCs/>
      <w:sz w:val="26"/>
      <w:szCs w:val="26"/>
    </w:rPr>
  </w:style>
  <w:style w:type="character" w:customStyle="1" w:styleId="102">
    <w:name w:val="标题 4 字符"/>
    <w:basedOn w:val="33"/>
    <w:link w:val="6"/>
    <w:semiHidden/>
    <w:qFormat/>
    <w:uiPriority w:val="9"/>
    <w:rPr>
      <w:b/>
      <w:bCs/>
      <w:sz w:val="28"/>
      <w:szCs w:val="28"/>
    </w:rPr>
  </w:style>
  <w:style w:type="character" w:customStyle="1" w:styleId="103">
    <w:name w:val="标题 5 字符"/>
    <w:basedOn w:val="33"/>
    <w:link w:val="7"/>
    <w:semiHidden/>
    <w:qFormat/>
    <w:uiPriority w:val="9"/>
    <w:rPr>
      <w:b/>
      <w:bCs/>
      <w:i/>
      <w:iCs/>
      <w:sz w:val="26"/>
      <w:szCs w:val="26"/>
    </w:rPr>
  </w:style>
  <w:style w:type="character" w:customStyle="1" w:styleId="104">
    <w:name w:val="标题 6 字符"/>
    <w:basedOn w:val="33"/>
    <w:link w:val="8"/>
    <w:semiHidden/>
    <w:qFormat/>
    <w:uiPriority w:val="9"/>
    <w:rPr>
      <w:b/>
      <w:bCs/>
    </w:rPr>
  </w:style>
  <w:style w:type="character" w:customStyle="1" w:styleId="105">
    <w:name w:val="标题 7 字符"/>
    <w:basedOn w:val="33"/>
    <w:link w:val="9"/>
    <w:semiHidden/>
    <w:qFormat/>
    <w:uiPriority w:val="9"/>
    <w:rPr>
      <w:sz w:val="24"/>
      <w:szCs w:val="24"/>
    </w:rPr>
  </w:style>
  <w:style w:type="character" w:customStyle="1" w:styleId="106">
    <w:name w:val="标题 8 字符"/>
    <w:basedOn w:val="33"/>
    <w:link w:val="10"/>
    <w:semiHidden/>
    <w:qFormat/>
    <w:uiPriority w:val="9"/>
    <w:rPr>
      <w:i/>
      <w:iCs/>
      <w:sz w:val="24"/>
      <w:szCs w:val="24"/>
    </w:rPr>
  </w:style>
  <w:style w:type="character" w:customStyle="1" w:styleId="107">
    <w:name w:val="标题 9 字符"/>
    <w:basedOn w:val="33"/>
    <w:link w:val="11"/>
    <w:semiHidden/>
    <w:qFormat/>
    <w:uiPriority w:val="9"/>
    <w:rPr>
      <w:rFonts w:asciiTheme="majorHAnsi" w:hAnsiTheme="majorHAnsi" w:eastAsiaTheme="majorEastAsia"/>
    </w:rPr>
  </w:style>
  <w:style w:type="character" w:customStyle="1" w:styleId="108">
    <w:name w:val="标题 字符"/>
    <w:basedOn w:val="33"/>
    <w:link w:val="27"/>
    <w:qFormat/>
    <w:uiPriority w:val="10"/>
    <w:rPr>
      <w:rFonts w:asciiTheme="majorHAnsi" w:hAnsiTheme="majorHAnsi" w:eastAsiaTheme="majorEastAsia"/>
      <w:b/>
      <w:bCs/>
      <w:kern w:val="28"/>
      <w:sz w:val="32"/>
      <w:szCs w:val="32"/>
    </w:rPr>
  </w:style>
  <w:style w:type="character" w:customStyle="1" w:styleId="109">
    <w:name w:val="副标题 字符"/>
    <w:basedOn w:val="33"/>
    <w:link w:val="25"/>
    <w:qFormat/>
    <w:uiPriority w:val="11"/>
    <w:rPr>
      <w:rFonts w:asciiTheme="majorHAnsi" w:hAnsiTheme="majorHAnsi" w:eastAsiaTheme="majorEastAsia"/>
      <w:sz w:val="24"/>
      <w:szCs w:val="24"/>
    </w:rPr>
  </w:style>
  <w:style w:type="paragraph" w:styleId="110">
    <w:name w:val="No Spacing"/>
    <w:basedOn w:val="1"/>
    <w:qFormat/>
    <w:uiPriority w:val="1"/>
    <w:rPr>
      <w:szCs w:val="32"/>
    </w:rPr>
  </w:style>
  <w:style w:type="paragraph" w:styleId="111">
    <w:name w:val="Quote"/>
    <w:basedOn w:val="1"/>
    <w:next w:val="1"/>
    <w:link w:val="112"/>
    <w:qFormat/>
    <w:uiPriority w:val="29"/>
    <w:rPr>
      <w:i/>
    </w:rPr>
  </w:style>
  <w:style w:type="character" w:customStyle="1" w:styleId="112">
    <w:name w:val="引用 字符"/>
    <w:basedOn w:val="33"/>
    <w:link w:val="111"/>
    <w:qFormat/>
    <w:uiPriority w:val="29"/>
    <w:rPr>
      <w:i/>
      <w:sz w:val="24"/>
      <w:szCs w:val="24"/>
    </w:rPr>
  </w:style>
  <w:style w:type="paragraph" w:styleId="113">
    <w:name w:val="Intense Quote"/>
    <w:basedOn w:val="1"/>
    <w:next w:val="1"/>
    <w:link w:val="114"/>
    <w:qFormat/>
    <w:uiPriority w:val="30"/>
    <w:pPr>
      <w:ind w:left="720" w:right="720"/>
    </w:pPr>
    <w:rPr>
      <w:b/>
      <w:i/>
      <w:szCs w:val="22"/>
    </w:rPr>
  </w:style>
  <w:style w:type="character" w:customStyle="1" w:styleId="114">
    <w:name w:val="明显引用 字符"/>
    <w:basedOn w:val="33"/>
    <w:link w:val="113"/>
    <w:qFormat/>
    <w:uiPriority w:val="30"/>
    <w:rPr>
      <w:b/>
      <w:i/>
      <w:sz w:val="24"/>
    </w:rPr>
  </w:style>
  <w:style w:type="character" w:customStyle="1" w:styleId="115">
    <w:name w:val="Subtle Emphasis"/>
    <w:qFormat/>
    <w:uiPriority w:val="19"/>
    <w:rPr>
      <w:i/>
      <w:color w:val="595959" w:themeColor="text1" w:themeTint="A6"/>
      <w14:textFill>
        <w14:solidFill>
          <w14:schemeClr w14:val="tx1">
            <w14:lumMod w14:val="65000"/>
            <w14:lumOff w14:val="35000"/>
          </w14:schemeClr>
        </w14:solidFill>
      </w14:textFill>
    </w:rPr>
  </w:style>
  <w:style w:type="character" w:customStyle="1" w:styleId="116">
    <w:name w:val="Intense Emphasis"/>
    <w:basedOn w:val="33"/>
    <w:qFormat/>
    <w:uiPriority w:val="21"/>
    <w:rPr>
      <w:b/>
      <w:i/>
      <w:sz w:val="24"/>
      <w:szCs w:val="24"/>
      <w:u w:val="single"/>
    </w:rPr>
  </w:style>
  <w:style w:type="character" w:customStyle="1" w:styleId="117">
    <w:name w:val="Subtle Reference"/>
    <w:basedOn w:val="33"/>
    <w:qFormat/>
    <w:uiPriority w:val="31"/>
    <w:rPr>
      <w:sz w:val="24"/>
      <w:szCs w:val="24"/>
      <w:u w:val="single"/>
    </w:rPr>
  </w:style>
  <w:style w:type="character" w:customStyle="1" w:styleId="118">
    <w:name w:val="Intense Reference"/>
    <w:basedOn w:val="33"/>
    <w:qFormat/>
    <w:uiPriority w:val="32"/>
    <w:rPr>
      <w:b/>
      <w:sz w:val="24"/>
      <w:u w:val="single"/>
    </w:rPr>
  </w:style>
  <w:style w:type="character" w:customStyle="1" w:styleId="119">
    <w:name w:val="Book Title"/>
    <w:basedOn w:val="33"/>
    <w:qFormat/>
    <w:uiPriority w:val="33"/>
    <w:rPr>
      <w:rFonts w:asciiTheme="majorHAnsi" w:hAnsiTheme="majorHAnsi" w:eastAsiaTheme="majorEastAsia"/>
      <w:b/>
      <w:i/>
      <w:sz w:val="24"/>
      <w:szCs w:val="24"/>
    </w:rPr>
  </w:style>
  <w:style w:type="paragraph" w:customStyle="1" w:styleId="120">
    <w:name w:val="TOC Heading"/>
    <w:basedOn w:val="3"/>
    <w:next w:val="1"/>
    <w:semiHidden/>
    <w:unhideWhenUsed/>
    <w:qFormat/>
    <w:uiPriority w:val="39"/>
    <w:pPr>
      <w:outlineLvl w:val="9"/>
    </w:pPr>
  </w:style>
  <w:style w:type="paragraph" w:customStyle="1" w:styleId="121">
    <w:name w:val="Table Text"/>
    <w:basedOn w:val="1"/>
    <w:semiHidden/>
    <w:qFormat/>
    <w:uiPriority w:val="0"/>
    <w:rPr>
      <w:rFonts w:ascii="仿宋" w:hAnsi="仿宋" w:eastAsia="仿宋" w:cs="仿宋"/>
      <w:sz w:val="24"/>
      <w:szCs w:val="24"/>
      <w:lang w:val="en-US" w:eastAsia="en-US" w:bidi="ar-SA"/>
    </w:rPr>
  </w:style>
  <w:style w:type="table" w:customStyle="1" w:styleId="122">
    <w:name w:val="Table Normal"/>
    <w:semiHidden/>
    <w:unhideWhenUsed/>
    <w:qFormat/>
    <w:uiPriority w:val="0"/>
    <w:tblPr>
      <w:tblCellMar>
        <w:top w:w="0" w:type="dxa"/>
        <w:left w:w="0" w:type="dxa"/>
        <w:bottom w:w="0" w:type="dxa"/>
        <w:right w:w="0" w:type="dxa"/>
      </w:tblCellMar>
    </w:tblPr>
  </w:style>
  <w:style w:type="paragraph" w:customStyle="1" w:styleId="123">
    <w:name w:val="样式 首行缩进:  0.99 厘米 行距: 固定值 21.5 磅"/>
    <w:basedOn w:val="1"/>
    <w:semiHidden/>
    <w:qFormat/>
    <w:uiPriority w:val="0"/>
    <w:pPr>
      <w:spacing w:line="480" w:lineRule="exact"/>
      <w:ind w:firstLine="561" w:firstLineChars="200"/>
    </w:pPr>
    <w:rPr>
      <w:sz w:val="24"/>
      <w:szCs w:val="20"/>
    </w:rPr>
  </w:style>
  <w:style w:type="paragraph" w:customStyle="1" w:styleId="124">
    <w:name w:val="WPSOffice手动目录 1"/>
    <w:qFormat/>
    <w:uiPriority w:val="0"/>
    <w:rPr>
      <w:rFonts w:ascii="Times New Roman" w:hAnsi="Times New Roman" w:eastAsia="宋体" w:cs="Times New Roman"/>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3.png" Type="http://schemas.openxmlformats.org/officeDocument/2006/relationships/image"/><Relationship Id="rId11" Target="media/image4.png" Type="http://schemas.openxmlformats.org/officeDocument/2006/relationships/image"/><Relationship Id="rId12" Target="media/image5.png" Type="http://schemas.openxmlformats.org/officeDocument/2006/relationships/image"/><Relationship Id="rId13" Target="media/image6.png" Type="http://schemas.openxmlformats.org/officeDocument/2006/relationships/image"/><Relationship Id="rId14" Target="media/image7.png" Type="http://schemas.openxmlformats.org/officeDocument/2006/relationships/image"/><Relationship Id="rId15" Target="media/image8.png" Type="http://schemas.openxmlformats.org/officeDocument/2006/relationships/image"/><Relationship Id="rId16" Target="media/image9.png" Type="http://schemas.openxmlformats.org/officeDocument/2006/relationships/image"/><Relationship Id="rId17" Target="media/image10.png" Type="http://schemas.openxmlformats.org/officeDocument/2006/relationships/image"/><Relationship Id="rId18" Target="media/image11.png" Type="http://schemas.openxmlformats.org/officeDocument/2006/relationships/image"/><Relationship Id="rId19" Target="media/image12.png" Type="http://schemas.openxmlformats.org/officeDocument/2006/relationships/image"/><Relationship Id="rId2" Target="settings.xml" Type="http://schemas.openxmlformats.org/officeDocument/2006/relationships/settings"/><Relationship Id="rId20" Target="media/image13.png" Type="http://schemas.openxmlformats.org/officeDocument/2006/relationships/image"/><Relationship Id="rId21" Target="media/image14.png" Type="http://schemas.openxmlformats.org/officeDocument/2006/relationships/image"/><Relationship Id="rId22" Target="media/image15.png" Type="http://schemas.openxmlformats.org/officeDocument/2006/relationships/image"/><Relationship Id="rId23" Target="media/image16.jpeg" Type="http://schemas.openxmlformats.org/officeDocument/2006/relationships/image"/><Relationship Id="rId24" Target="media/image17.jpeg" Type="http://schemas.openxmlformats.org/officeDocument/2006/relationships/image"/><Relationship Id="rId25" Target="media/image18.png" Type="http://schemas.openxmlformats.org/officeDocument/2006/relationships/image"/><Relationship Id="rId26" Target="../customXml/item1.xml" Type="http://schemas.openxmlformats.org/officeDocument/2006/relationships/customXml"/><Relationship Id="rId27" Target="../customXml/item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media/image1.png" Type="http://schemas.openxmlformats.org/officeDocument/2006/relationships/image"/><Relationship Id="rId9" Target="media/image2.png" Type="http://schemas.openxmlformats.org/officeDocument/2006/relationships/image"/></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4ECFF0-F2BE-4393-9C7B-2ACB3D6ACE67}">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53</Pages>
  <Words>26837</Words>
  <Characters>30261</Characters>
  <Lines>404</Lines>
  <Paragraphs>113</Paragraphs>
  <TotalTime>16</TotalTime>
  <ScaleCrop>false</ScaleCrop>
  <LinksUpToDate>false</LinksUpToDate>
  <CharactersWithSpaces>30565</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2021-11-15T02:16:00Z</dcterms:created>
  <dc:creator>lhj</dc:creator>
  <cp:lastModifiedBy>XXK</cp:lastModifiedBy>
  <cp:lastPrinted>2023-01-12T08:17:00Z</cp:lastPrinted>
  <dcterms:modified xsi:type="dcterms:W3CDTF">2024-04-22T08:23:06Z</dcterms:modified>
  <cp:revision>480</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C72EDE0D2D934E099E6B2E79A8F75F74</vt:lpwstr>
  </property>
</Properties>
</file>