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/>
          <w:sz w:val="44"/>
          <w:szCs w:val="44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抚宁区</w:t>
      </w:r>
      <w:r>
        <w:rPr>
          <w:rFonts w:hint="eastAsia"/>
          <w:b/>
          <w:bCs/>
          <w:sz w:val="44"/>
          <w:szCs w:val="44"/>
        </w:rPr>
        <w:t>202</w:t>
      </w:r>
      <w:r>
        <w:rPr>
          <w:rFonts w:hint="eastAsia"/>
          <w:b/>
          <w:bCs/>
          <w:sz w:val="44"/>
          <w:szCs w:val="44"/>
          <w:lang w:val="en-US" w:eastAsia="zh-CN"/>
        </w:rPr>
        <w:t>4</w:t>
      </w:r>
      <w:r>
        <w:rPr>
          <w:rFonts w:hint="eastAsia"/>
          <w:b/>
          <w:bCs/>
          <w:sz w:val="44"/>
          <w:szCs w:val="44"/>
        </w:rPr>
        <w:t>年3座小型水库大坝</w:t>
      </w:r>
    </w:p>
    <w:p>
      <w:pPr>
        <w:jc w:val="center"/>
        <w:rPr>
          <w:rFonts w:hint="eastAsia" w:eastAsiaTheme="minor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</w:rPr>
        <w:t>安全鉴定</w:t>
      </w:r>
      <w:r>
        <w:rPr>
          <w:rFonts w:hint="eastAsia"/>
          <w:b/>
          <w:bCs/>
          <w:sz w:val="44"/>
          <w:szCs w:val="44"/>
          <w:lang w:val="en-US" w:eastAsia="zh-CN"/>
        </w:rPr>
        <w:t>单位比选结果公告</w:t>
      </w:r>
    </w:p>
    <w:p>
      <w:pPr>
        <w:rPr>
          <w:rFonts w:hint="eastAsia"/>
          <w:sz w:val="32"/>
          <w:szCs w:val="32"/>
        </w:rPr>
      </w:pPr>
    </w:p>
    <w:p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抚宁区水务局于2024年4月26日上午对抚宁区</w:t>
      </w:r>
      <w:r>
        <w:rPr>
          <w:rFonts w:hint="eastAsia" w:ascii="华文仿宋" w:hAnsi="华文仿宋" w:eastAsia="华文仿宋" w:cs="华文仿宋"/>
          <w:sz w:val="32"/>
          <w:szCs w:val="32"/>
        </w:rPr>
        <w:t>202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4</w:t>
      </w:r>
      <w:r>
        <w:rPr>
          <w:rFonts w:hint="eastAsia" w:ascii="华文仿宋" w:hAnsi="华文仿宋" w:eastAsia="华文仿宋" w:cs="华文仿宋"/>
          <w:sz w:val="32"/>
          <w:szCs w:val="32"/>
        </w:rPr>
        <w:t>年3座小型水库大坝安全鉴定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单位</w:t>
      </w:r>
      <w:r>
        <w:rPr>
          <w:rFonts w:hint="eastAsia" w:ascii="华文仿宋" w:hAnsi="华文仿宋" w:eastAsia="华文仿宋" w:cs="华文仿宋"/>
          <w:sz w:val="32"/>
          <w:szCs w:val="32"/>
        </w:rPr>
        <w:t>进行</w:t>
      </w:r>
      <w:r>
        <w:rPr>
          <w:rFonts w:hint="eastAsia" w:ascii="华文仿宋" w:hAnsi="华文仿宋" w:eastAsia="华文仿宋" w:cs="华文仿宋"/>
          <w:sz w:val="32"/>
          <w:szCs w:val="32"/>
          <w:lang w:eastAsia="zh-CN"/>
        </w:rPr>
        <w:t>了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比选</w:t>
      </w:r>
      <w:r>
        <w:rPr>
          <w:rFonts w:hint="eastAsia" w:ascii="华文仿宋" w:hAnsi="华文仿宋" w:eastAsia="华文仿宋" w:cs="华文仿宋"/>
          <w:sz w:val="32"/>
          <w:szCs w:val="32"/>
        </w:rPr>
        <w:t>，综合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响应单位报价、人员配置和工作业绩等情况，确定广东中灏勘察设计咨询有限公司</w:t>
      </w:r>
      <w:r>
        <w:rPr>
          <w:rFonts w:hint="eastAsia" w:ascii="华文仿宋" w:hAnsi="华文仿宋" w:eastAsia="华文仿宋" w:cs="华文仿宋"/>
          <w:sz w:val="32"/>
          <w:szCs w:val="32"/>
        </w:rPr>
        <w:t>承担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抚宁区</w:t>
      </w:r>
      <w:r>
        <w:rPr>
          <w:rFonts w:hint="eastAsia" w:ascii="华文仿宋" w:hAnsi="华文仿宋" w:eastAsia="华文仿宋" w:cs="华文仿宋"/>
          <w:sz w:val="32"/>
          <w:szCs w:val="32"/>
        </w:rPr>
        <w:t>202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4</w:t>
      </w:r>
      <w:r>
        <w:rPr>
          <w:rFonts w:hint="eastAsia" w:ascii="华文仿宋" w:hAnsi="华文仿宋" w:eastAsia="华文仿宋" w:cs="华文仿宋"/>
          <w:sz w:val="32"/>
          <w:szCs w:val="32"/>
        </w:rPr>
        <w:t>年3座小型水库大坝安全鉴定项</w:t>
      </w: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目。</w:t>
      </w:r>
    </w:p>
    <w:p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公示时间：2024年4月26日—2024年4月28日</w:t>
      </w:r>
    </w:p>
    <w:p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</w:p>
    <w:p>
      <w:pPr>
        <w:ind w:firstLine="640" w:firstLineChars="200"/>
        <w:rPr>
          <w:rFonts w:hint="default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 xml:space="preserve">                                   </w:t>
      </w:r>
      <w:bookmarkStart w:id="0" w:name="_GoBack"/>
      <w:bookmarkEnd w:id="0"/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抚宁区水务局</w:t>
      </w:r>
    </w:p>
    <w:p>
      <w:pPr>
        <w:ind w:firstLine="640" w:firstLineChars="200"/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sz w:val="32"/>
          <w:szCs w:val="32"/>
          <w:lang w:val="en-US" w:eastAsia="zh-CN"/>
        </w:rPr>
        <w:t>                                           2024年4月26日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EBB3C91"/>
    <w:multiLevelType w:val="multilevel"/>
    <w:tmpl w:val="3EBB3C91"/>
    <w:lvl w:ilvl="0" w:tentative="0">
      <w:start w:val="1"/>
      <w:numFmt w:val="chineseCountingThousand"/>
      <w:suff w:val="space"/>
      <w:lvlText w:val="%1. "/>
      <w:lvlJc w:val="left"/>
      <w:pPr>
        <w:ind w:left="907" w:hanging="907"/>
      </w:pPr>
      <w:rPr>
        <w:rFonts w:hint="eastAsia"/>
      </w:rPr>
    </w:lvl>
    <w:lvl w:ilvl="1" w:tentative="0">
      <w:start w:val="1"/>
      <w:numFmt w:val="decimal"/>
      <w:isLgl/>
      <w:suff w:val="space"/>
      <w:lvlText w:val="%1.%2 "/>
      <w:lvlJc w:val="left"/>
      <w:pPr>
        <w:ind w:left="794" w:hanging="794"/>
      </w:pPr>
    </w:lvl>
    <w:lvl w:ilvl="2" w:tentative="0">
      <w:start w:val="0"/>
      <w:numFmt w:val="none"/>
      <w:lvlText w:val=""/>
      <w:lvlJc w:val="left"/>
      <w:pPr>
        <w:tabs>
          <w:tab w:val="left" w:pos="360"/>
        </w:tabs>
      </w:pPr>
      <w:rPr>
        <w:rFonts w:cs="Times New Roman"/>
      </w:rPr>
    </w:lvl>
    <w:lvl w:ilvl="3" w:tentative="0">
      <w:start w:val="0"/>
      <w:numFmt w:val="none"/>
      <w:lvlText w:val=""/>
      <w:lvlJc w:val="left"/>
      <w:pPr>
        <w:tabs>
          <w:tab w:val="left" w:pos="360"/>
        </w:tabs>
      </w:pPr>
      <w:rPr>
        <w:rFonts w:cs="Times New Roman"/>
      </w:rPr>
    </w:lvl>
    <w:lvl w:ilvl="4" w:tentative="0">
      <w:start w:val="0"/>
      <w:numFmt w:val="decimal"/>
      <w:pStyle w:val="4"/>
      <w:lvlText w:val=""/>
      <w:lvlJc w:val="left"/>
      <w:rPr>
        <w:rFonts w:cs="Times New Roman"/>
      </w:rPr>
    </w:lvl>
    <w:lvl w:ilvl="5" w:tentative="0">
      <w:start w:val="0"/>
      <w:numFmt w:val="decimal"/>
      <w:lvlText w:val=""/>
      <w:lvlJc w:val="left"/>
      <w:rPr>
        <w:rFonts w:cs="Times New Roman"/>
      </w:rPr>
    </w:lvl>
    <w:lvl w:ilvl="6" w:tentative="0">
      <w:start w:val="0"/>
      <w:numFmt w:val="decimal"/>
      <w:lvlText w:val=""/>
      <w:lvlJc w:val="left"/>
      <w:rPr>
        <w:rFonts w:cs="Times New Roman"/>
      </w:rPr>
    </w:lvl>
    <w:lvl w:ilvl="7" w:tentative="0">
      <w:start w:val="0"/>
      <w:numFmt w:val="decimal"/>
      <w:lvlText w:val=""/>
      <w:lvlJc w:val="left"/>
      <w:rPr>
        <w:rFonts w:cs="Times New Roman"/>
      </w:rPr>
    </w:lvl>
    <w:lvl w:ilvl="8" w:tentative="0">
      <w:start w:val="0"/>
      <w:numFmt w:val="decimal"/>
      <w:lvlText w:val=""/>
      <w:lvlJc w:val="left"/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VmMzNlZDFiNTM2YTllMjVjZTRkNjBiMjRjZDc3MTAifQ=="/>
  </w:docVars>
  <w:rsids>
    <w:rsidRoot w:val="714B7AF8"/>
    <w:rsid w:val="714B7A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标题 5（有编号）（绿盟科技）"/>
    <w:next w:val="5"/>
    <w:autoRedefine/>
    <w:qFormat/>
    <w:uiPriority w:val="0"/>
    <w:pPr>
      <w:keepNext/>
      <w:keepLines/>
      <w:widowControl w:val="0"/>
      <w:numPr>
        <w:ilvl w:val="4"/>
        <w:numId w:val="1"/>
      </w:numPr>
      <w:spacing w:before="280" w:after="156" w:line="377" w:lineRule="auto"/>
      <w:jc w:val="left"/>
      <w:outlineLvl w:val="4"/>
    </w:pPr>
    <w:rPr>
      <w:rFonts w:ascii="Arial" w:hAnsi="Arial" w:eastAsia="黑体" w:cs="Times New Roman"/>
      <w:b/>
      <w:kern w:val="0"/>
      <w:sz w:val="24"/>
      <w:szCs w:val="28"/>
      <w:lang w:val="en-US" w:eastAsia="zh-CN" w:bidi="ar-SA"/>
    </w:rPr>
  </w:style>
  <w:style w:type="paragraph" w:customStyle="1" w:styleId="5">
    <w:name w:val="正文（绿盟科技）"/>
    <w:autoRedefine/>
    <w:qFormat/>
    <w:uiPriority w:val="0"/>
    <w:pPr>
      <w:spacing w:line="300" w:lineRule="auto"/>
    </w:pPr>
    <w:rPr>
      <w:rFonts w:ascii="Arial" w:hAnsi="Arial" w:eastAsia="宋体" w:cs="黑体"/>
      <w:sz w:val="21"/>
      <w:szCs w:val="21"/>
      <w:lang w:val="en-US" w:eastAsia="zh-CN" w:bidi="ar-SA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numbering.xml" Type="http://schemas.openxmlformats.org/officeDocument/2006/relationships/numbering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2024-04-26T01:02:00Z</dcterms:created>
  <dc:creator>戴尔</dc:creator>
  <cp:lastModifiedBy>戴尔</cp:lastModifiedBy>
  <dcterms:modified xsi:type="dcterms:W3CDTF">2024-04-26T01:46:32Z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DAD9A26CA4CC4CFDA20CBCD04BEC9A5D_11</vt:lpwstr>
  </property>
</Properties>
</file>