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汽车租赁（业务保障用车）询价公告</w:t>
      </w:r>
    </w:p>
    <w:p>
      <w:pP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我局下属单位河道服务中心因实施洋河灌区2024年续建配套与现代化改造工程项目，</w:t>
      </w:r>
      <w:r>
        <w:rPr>
          <w:rFonts w:hint="eastAsia" w:ascii="华文仿宋" w:hAnsi="华文仿宋" w:eastAsia="华文仿宋" w:cs="华文仿宋"/>
          <w:sz w:val="32"/>
          <w:szCs w:val="32"/>
        </w:rPr>
        <w:t>需要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2024年5月上旬到2025年1月上旬</w:t>
      </w:r>
      <w:r>
        <w:rPr>
          <w:rFonts w:hint="eastAsia" w:ascii="华文仿宋" w:hAnsi="华文仿宋" w:eastAsia="华文仿宋" w:cs="华文仿宋"/>
          <w:sz w:val="32"/>
          <w:szCs w:val="32"/>
        </w:rPr>
        <w:t>租用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2辆五菱宏光LZW6449GBU（只使用车辆），用于河道服务中心项目部工作人员每天从抚宁城区到洋河灌区2024年续建配套与现代化改造工程项目工地往返及相关工作事宜（该项目涉及5个乡镇44个村，抚宁镇有湾子、田各庄前街、田各庄中街、田各庄后街、袁庄、程各庄、渤海寨、张各庄、河潮营、吴官营、上铺、下铺、陆庄、高庄等村，坟坨镇有陈家园、陈庄、鲁庄、桃园、细河、枣园屯、单庄等村，茶棚乡有茹各庄大街、茹各庄小街、茹各庄前街、茹各庄后街、刘各庄、大黄金山、小黄金庄、下官营、杨各庄、新农村、许家峪等村，留守营镇有南街、胡各段、下新庄、水杨坨、太平庄、后韩家林、官庄、石义庄、苏家庄、圈子营等村，榆关镇有五王庄、荣庄等村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汽车租赁单位所提供车辆要保证车况良好（车龄为二年以内），要保证证照和保险有效（包括</w:t>
      </w:r>
      <w:r>
        <w:rPr>
          <w:rFonts w:hint="eastAsia" w:ascii="华文仿宋" w:hAnsi="华文仿宋" w:eastAsia="华文仿宋" w:cs="华文仿宋"/>
          <w:sz w:val="32"/>
          <w:szCs w:val="32"/>
        </w:rPr>
        <w:t>但不限于交强险、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第三者责任险</w:t>
      </w:r>
      <w:r>
        <w:rPr>
          <w:rFonts w:hint="eastAsia" w:ascii="华文仿宋" w:hAnsi="华文仿宋" w:eastAsia="华文仿宋" w:cs="华文仿宋"/>
          <w:sz w:val="32"/>
          <w:szCs w:val="32"/>
        </w:rPr>
        <w:t>等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），所提供报价应包含</w:t>
      </w:r>
      <w:r>
        <w:rPr>
          <w:rFonts w:hint="eastAsia" w:ascii="华文仿宋" w:hAnsi="华文仿宋" w:eastAsia="华文仿宋" w:cs="华文仿宋"/>
          <w:sz w:val="32"/>
          <w:szCs w:val="32"/>
        </w:rPr>
        <w:t>燃油费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和税费。</w:t>
      </w:r>
      <w:r>
        <w:rPr>
          <w:rFonts w:hint="eastAsia" w:ascii="华文仿宋" w:hAnsi="华文仿宋" w:eastAsia="华文仿宋" w:cs="华文仿宋"/>
          <w:sz w:val="32"/>
          <w:szCs w:val="32"/>
        </w:rPr>
        <w:t>请有意提供汽车租赁服务的单位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于5</w:t>
      </w:r>
      <w:r>
        <w:rPr>
          <w:rFonts w:hint="eastAsia" w:ascii="华文仿宋" w:hAnsi="华文仿宋" w:eastAsia="华文仿宋" w:cs="华文仿宋"/>
          <w:sz w:val="32"/>
          <w:szCs w:val="32"/>
        </w:rPr>
        <w:t>月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10</w:t>
      </w:r>
      <w:r>
        <w:rPr>
          <w:rFonts w:hint="eastAsia" w:ascii="华文仿宋" w:hAnsi="华文仿宋" w:eastAsia="华文仿宋" w:cs="华文仿宋"/>
          <w:sz w:val="32"/>
          <w:szCs w:val="32"/>
        </w:rPr>
        <w:t>日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上</w:t>
      </w:r>
      <w:r>
        <w:rPr>
          <w:rFonts w:hint="eastAsia" w:ascii="华文仿宋" w:hAnsi="华文仿宋" w:eastAsia="华文仿宋" w:cs="华文仿宋"/>
          <w:sz w:val="32"/>
          <w:szCs w:val="32"/>
        </w:rPr>
        <w:t>午1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1</w:t>
      </w:r>
      <w:r>
        <w:rPr>
          <w:rFonts w:hint="eastAsia" w:ascii="华文仿宋" w:hAnsi="华文仿宋" w:eastAsia="华文仿宋" w:cs="华文仿宋"/>
          <w:sz w:val="32"/>
          <w:szCs w:val="32"/>
        </w:rPr>
        <w:t>:00前将营业执照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复印件</w:t>
      </w:r>
      <w:r>
        <w:rPr>
          <w:rFonts w:hint="eastAsia" w:ascii="华文仿宋" w:hAnsi="华文仿宋" w:eastAsia="华文仿宋" w:cs="华文仿宋"/>
          <w:sz w:val="32"/>
          <w:szCs w:val="32"/>
        </w:rPr>
        <w:t>和报价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单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（</w:t>
      </w:r>
      <w:r>
        <w:rPr>
          <w:rFonts w:hint="eastAsia" w:ascii="华文仿宋" w:hAnsi="华文仿宋" w:eastAsia="华文仿宋" w:cs="华文仿宋"/>
          <w:sz w:val="32"/>
          <w:szCs w:val="32"/>
        </w:rPr>
        <w:t>加盖单位印章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）</w:t>
      </w:r>
      <w:r>
        <w:rPr>
          <w:rFonts w:hint="eastAsia" w:ascii="华文仿宋" w:hAnsi="华文仿宋" w:eastAsia="华文仿宋" w:cs="华文仿宋"/>
          <w:sz w:val="32"/>
          <w:szCs w:val="32"/>
        </w:rPr>
        <w:t>送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至抚宁区水务局办公室。联系人：程伟，电话：6682538。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附：汽车租赁报价单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righ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秦皇岛市抚宁区水务局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righ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2024年5月6日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汽车租赁报价单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left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6"/>
        <w:gridCol w:w="2286"/>
        <w:gridCol w:w="1029"/>
        <w:gridCol w:w="1305"/>
        <w:gridCol w:w="22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28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品牌型号</w:t>
            </w:r>
          </w:p>
        </w:tc>
        <w:tc>
          <w:tcPr>
            <w:tcW w:w="102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车龄（年）</w:t>
            </w:r>
          </w:p>
        </w:tc>
        <w:tc>
          <w:tcPr>
            <w:tcW w:w="13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座位数（个）</w:t>
            </w:r>
          </w:p>
        </w:tc>
        <w:tc>
          <w:tcPr>
            <w:tcW w:w="226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报价（每月）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（含税、燃油）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华文仿宋" w:hAnsi="华文仿宋" w:eastAsia="华文仿宋" w:cs="华文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228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华文仿宋" w:hAnsi="华文仿宋" w:eastAsia="华文仿宋" w:cs="华文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五菱宏光</w:t>
            </w:r>
            <w:r>
              <w:rPr>
                <w:rFonts w:hint="eastAsia" w:ascii="华文仿宋" w:hAnsi="华文仿宋" w:eastAsia="华文仿宋" w:cs="华文仿宋"/>
                <w:sz w:val="28"/>
                <w:szCs w:val="28"/>
                <w:lang w:val="en-US" w:eastAsia="zh-CN"/>
              </w:rPr>
              <w:t>LZW6449GBU</w:t>
            </w:r>
          </w:p>
        </w:tc>
        <w:tc>
          <w:tcPr>
            <w:tcW w:w="102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华文仿宋" w:hAnsi="华文仿宋" w:eastAsia="华文仿宋" w:cs="华文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华文仿宋" w:hAnsi="华文仿宋" w:eastAsia="华文仿宋" w:cs="华文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vertAlign w:val="baseline"/>
                <w:lang w:val="en-US" w:eastAsia="zh-CN"/>
              </w:rPr>
              <w:t>7</w:t>
            </w:r>
          </w:p>
        </w:tc>
        <w:tc>
          <w:tcPr>
            <w:tcW w:w="226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华文仿宋" w:hAnsi="华文仿宋" w:eastAsia="华文仿宋" w:cs="华文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华文仿宋" w:hAnsi="华文仿宋" w:eastAsia="华文仿宋" w:cs="华文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228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华文仿宋" w:hAnsi="华文仿宋" w:eastAsia="华文仿宋" w:cs="华文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五菱宏光</w:t>
            </w:r>
            <w:r>
              <w:rPr>
                <w:rFonts w:hint="eastAsia" w:ascii="华文仿宋" w:hAnsi="华文仿宋" w:eastAsia="华文仿宋" w:cs="华文仿宋"/>
                <w:sz w:val="28"/>
                <w:szCs w:val="28"/>
                <w:lang w:val="en-US" w:eastAsia="zh-CN"/>
              </w:rPr>
              <w:t>LZW6449GBU</w:t>
            </w:r>
          </w:p>
        </w:tc>
        <w:tc>
          <w:tcPr>
            <w:tcW w:w="102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华文仿宋" w:hAnsi="华文仿宋" w:eastAsia="华文仿宋" w:cs="华文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华文仿宋" w:hAnsi="华文仿宋" w:eastAsia="华文仿宋" w:cs="华文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32"/>
                <w:szCs w:val="32"/>
                <w:vertAlign w:val="baseline"/>
                <w:lang w:val="en-US" w:eastAsia="zh-CN"/>
              </w:rPr>
              <w:t>7</w:t>
            </w:r>
          </w:p>
        </w:tc>
        <w:tc>
          <w:tcPr>
            <w:tcW w:w="226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华文仿宋" w:hAnsi="华文仿宋" w:eastAsia="华文仿宋" w:cs="华文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/>
    <w:sectPr>
      <w:pgSz w:w="11906" w:h="16838"/>
      <w:pgMar w:top="1383" w:right="1463" w:bottom="1383" w:left="146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VmMzNlZDFiNTM2YTllMjVjZTRkNjBiMjRjZDc3MTAifQ=="/>
  </w:docVars>
  <w:rsids>
    <w:rsidRoot w:val="68904F9B"/>
    <w:rsid w:val="06ED4B19"/>
    <w:rsid w:val="083B24BF"/>
    <w:rsid w:val="1A073A0E"/>
    <w:rsid w:val="1A710F7F"/>
    <w:rsid w:val="1D1517A8"/>
    <w:rsid w:val="1D3D3AD9"/>
    <w:rsid w:val="1DE61726"/>
    <w:rsid w:val="24854ADC"/>
    <w:rsid w:val="26AB5FDB"/>
    <w:rsid w:val="2B29269F"/>
    <w:rsid w:val="2DE43F6E"/>
    <w:rsid w:val="318A2765"/>
    <w:rsid w:val="361A0858"/>
    <w:rsid w:val="38B03508"/>
    <w:rsid w:val="3B8F74CF"/>
    <w:rsid w:val="3C0A464E"/>
    <w:rsid w:val="3CA25C83"/>
    <w:rsid w:val="3CBF544F"/>
    <w:rsid w:val="3D14540A"/>
    <w:rsid w:val="409C5738"/>
    <w:rsid w:val="42FA74B4"/>
    <w:rsid w:val="46153D90"/>
    <w:rsid w:val="4B676AB4"/>
    <w:rsid w:val="5611145F"/>
    <w:rsid w:val="60132E7A"/>
    <w:rsid w:val="634B7733"/>
    <w:rsid w:val="68904F9B"/>
    <w:rsid w:val="68ED108F"/>
    <w:rsid w:val="6C0B0ED1"/>
    <w:rsid w:val="71542301"/>
    <w:rsid w:val="74B739ED"/>
    <w:rsid w:val="74DB4186"/>
    <w:rsid w:val="756F14AB"/>
    <w:rsid w:val="75786FD4"/>
    <w:rsid w:val="78917200"/>
    <w:rsid w:val="7D8A0E56"/>
    <w:rsid w:val="7E0F7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5">
    <w:name w:val="List Paragraph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2024-05-15T02:38:00Z</dcterms:created>
  <dc:creator>戴尔</dc:creator>
  <cp:lastModifiedBy>Administrator</cp:lastModifiedBy>
  <dcterms:modified xsi:type="dcterms:W3CDTF">2024-05-16T02:34:46Z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94344EEB141E4FBB8B4A86E4008DFA12_13</vt:lpwstr>
  </property>
</Properties>
</file>