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/>
          <w:b/>
          <w:bCs/>
          <w:sz w:val="44"/>
          <w:szCs w:val="44"/>
          <w:lang w:val="en-US" w:eastAsia="zh-CN"/>
        </w:rPr>
        <w:t>抚宁区驸马寨水库项目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汽车租赁（业务</w:t>
      </w:r>
    </w:p>
    <w:p>
      <w:pPr>
        <w:jc w:val="center"/>
        <w:rPr>
          <w:rFonts w:hint="eastAsia" w:eastAsiaTheme="minor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保障用车）</w:t>
      </w:r>
      <w:r>
        <w:rPr>
          <w:rFonts w:hint="eastAsia"/>
          <w:b/>
          <w:bCs/>
          <w:sz w:val="44"/>
          <w:szCs w:val="44"/>
          <w:lang w:val="en-US" w:eastAsia="zh-CN"/>
        </w:rPr>
        <w:t>询价结果公告</w:t>
      </w:r>
    </w:p>
    <w:p>
      <w:pPr>
        <w:rPr>
          <w:rFonts w:hint="eastAsia"/>
          <w:sz w:val="32"/>
          <w:szCs w:val="32"/>
        </w:rPr>
      </w:pP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抚宁区水务局于2024年9月13日至9月18日上午对租用1辆商务车和1辆微型面包车（只用车辆）进行了公开询价。综合响应单位报价情况，确定秦皇岛其达汽车租赁服务有限公司承担汽车租赁（业务保障用车）业务。</w:t>
      </w: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公示时间：2024年9月19日—2024年9月21日</w:t>
      </w: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                               抚宁区水务局</w:t>
      </w: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                                           2024年9月19日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VmMzNlZDFiNTM2YTllMjVjZTRkNjBiMjRjZDc3MTAifQ=="/>
  </w:docVars>
  <w:rsids>
    <w:rsidRoot w:val="3A404A9D"/>
    <w:rsid w:val="19B51D8C"/>
    <w:rsid w:val="3A404A9D"/>
    <w:rsid w:val="408F1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153</Words>
  <Characters>170</Characters>
  <Lines>0</Lines>
  <Paragraphs>0</Paragraphs>
  <TotalTime>1</TotalTime>
  <ScaleCrop>false</ScaleCrop>
  <LinksUpToDate>false</LinksUpToDate>
  <CharactersWithSpaces>248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2024-09-18T07:06:00Z</dcterms:created>
  <dc:creator>戴尔</dc:creator>
  <cp:lastModifiedBy>A@雅雅4937</cp:lastModifiedBy>
  <dcterms:modified xsi:type="dcterms:W3CDTF">2024-09-18T22:39:33Z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D6998222D73245818700C561FBAC113D_13</vt:lpwstr>
  </property>
</Properties>
</file>