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7D2B4F">
      <w:pPr>
        <w:jc w:val="center"/>
        <w:rPr>
          <w:rFonts w:hint="eastAsia" w:ascii="宋体" w:hAnsi="宋体"/>
          <w:b/>
          <w:sz w:val="44"/>
          <w:szCs w:val="44"/>
        </w:rPr>
      </w:pPr>
    </w:p>
    <w:p w14:paraId="2651AD4D"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bookmarkStart w:id="0" w:name="_GoBack"/>
      <w:bookmarkEnd w:id="0"/>
      <w:r>
        <w:rPr>
          <w:rFonts w:hint="eastAsia" w:ascii="宋体" w:hAnsi="宋体"/>
          <w:b/>
          <w:sz w:val="44"/>
          <w:szCs w:val="44"/>
        </w:rPr>
        <w:t>表</w:t>
      </w:r>
    </w:p>
    <w:p w14:paraId="00DF8676"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314"/>
        <w:gridCol w:w="1237"/>
      </w:tblGrid>
      <w:tr w14:paraId="164CF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423749D0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 w14:paraId="76681CE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抚宁区2023年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 w14:paraId="22A15C6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gridSpan w:val="2"/>
          </w:tcPr>
          <w:p w14:paraId="3655CF0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 w14:paraId="43EED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1070BB2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 w14:paraId="3AE7BCC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 w14:paraId="41EDD14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3"/>
          </w:tcPr>
          <w:p w14:paraId="6344098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 w14:paraId="7159F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 w14:paraId="4839DAF1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05F158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 w14:paraId="05EA348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6"/>
          </w:tcPr>
          <w:p w14:paraId="2DA6C72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4.995</w:t>
            </w:r>
          </w:p>
        </w:tc>
      </w:tr>
      <w:tr w14:paraId="12859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33854BB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0433679F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5"/>
          </w:tcPr>
          <w:p w14:paraId="70CF985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4.995</w:t>
            </w:r>
          </w:p>
        </w:tc>
      </w:tr>
      <w:tr w14:paraId="1B61D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3565E6D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1A5101FF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5"/>
          </w:tcPr>
          <w:p w14:paraId="4CCD92C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 w14:paraId="4F6D8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3852D7D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16B3DBF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2BA391F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42A030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10"/>
          </w:tcPr>
          <w:p w14:paraId="4B8C1642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64029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 w14:paraId="02F8FD38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10"/>
            <w:vAlign w:val="center"/>
          </w:tcPr>
          <w:p w14:paraId="55E979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投入区级资金4.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万元作为项目管理费，用于项目前期设计，评审，招标，监理及项目验收等项目相关费用的支出</w:t>
            </w:r>
          </w:p>
        </w:tc>
      </w:tr>
      <w:tr w14:paraId="2F425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 w14:paraId="3F42CC5D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1069ECE4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13F7B1A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640BDB3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2640A7C8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0AF4A70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39792C82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 w14:paraId="521C560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 w14:paraId="1B4D644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 w14:paraId="27CE0C8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237" w:type="dxa"/>
            <w:gridSpan w:val="2"/>
          </w:tcPr>
          <w:p w14:paraId="585C3910">
            <w:pPr>
              <w:spacing w:line="0" w:lineRule="atLeast"/>
              <w:jc w:val="both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37" w:type="dxa"/>
          </w:tcPr>
          <w:p w14:paraId="3B03F38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317E2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 w14:paraId="3A38BE1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 w14:paraId="3EAC3226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 w14:paraId="4DEDD984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 w14:paraId="3379AB7D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1237" w:type="dxa"/>
            <w:gridSpan w:val="2"/>
            <w:vAlign w:val="center"/>
          </w:tcPr>
          <w:p w14:paraId="1171130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  <w:tc>
          <w:tcPr>
            <w:tcW w:w="1237" w:type="dxa"/>
            <w:shd w:val="clear" w:color="auto" w:fill="auto"/>
            <w:vAlign w:val="center"/>
          </w:tcPr>
          <w:p w14:paraId="372E3EA6">
            <w:pPr>
              <w:spacing w:line="0" w:lineRule="atLeast"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 w14:paraId="7BE6F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 w14:paraId="09E372AE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153881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4D53C23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 w14:paraId="18224DA6"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1237" w:type="dxa"/>
            <w:gridSpan w:val="2"/>
            <w:vAlign w:val="center"/>
          </w:tcPr>
          <w:p w14:paraId="3B6EDAC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shd w:val="clear" w:color="auto" w:fill="auto"/>
            <w:vAlign w:val="center"/>
          </w:tcPr>
          <w:p w14:paraId="17B51050">
            <w:pPr>
              <w:spacing w:line="0" w:lineRule="atLeast"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 w14:paraId="548DC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 w14:paraId="0FD6AA70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70A11D1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3EEE175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 w14:paraId="17DC6D73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1237" w:type="dxa"/>
            <w:gridSpan w:val="2"/>
            <w:vAlign w:val="center"/>
          </w:tcPr>
          <w:p w14:paraId="00CA9D61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  <w:tc>
          <w:tcPr>
            <w:tcW w:w="1237" w:type="dxa"/>
            <w:shd w:val="clear" w:color="auto" w:fill="auto"/>
            <w:vAlign w:val="center"/>
          </w:tcPr>
          <w:p w14:paraId="01FD359D">
            <w:pPr>
              <w:spacing w:line="0" w:lineRule="atLeast"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 w14:paraId="7AA4A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 w14:paraId="365F809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1409122F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065C3FD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0A93A1E6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1237" w:type="dxa"/>
            <w:gridSpan w:val="2"/>
            <w:vAlign w:val="center"/>
          </w:tcPr>
          <w:p w14:paraId="3BE4A1AE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=4.995万元</w:t>
            </w:r>
          </w:p>
        </w:tc>
        <w:tc>
          <w:tcPr>
            <w:tcW w:w="1237" w:type="dxa"/>
            <w:shd w:val="clear" w:color="auto" w:fill="auto"/>
            <w:vAlign w:val="center"/>
          </w:tcPr>
          <w:p w14:paraId="15C77C41">
            <w:pPr>
              <w:spacing w:line="0" w:lineRule="atLeast"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4.995万元</w:t>
            </w:r>
          </w:p>
        </w:tc>
      </w:tr>
    </w:tbl>
    <w:p w14:paraId="2BCD778F"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24"/>
          <w:u w:val="single"/>
        </w:rPr>
        <w:t>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 w14:paraId="1A91394C">
      <w:pPr>
        <w:jc w:val="center"/>
        <w:rPr>
          <w:rFonts w:ascii="宋体" w:hAnsi="宋体"/>
          <w:b/>
          <w:sz w:val="44"/>
          <w:szCs w:val="44"/>
        </w:rPr>
      </w:pPr>
    </w:p>
    <w:p w14:paraId="02612CC6"/>
    <w:p w14:paraId="0E28B568"/>
    <w:p w14:paraId="72DBC72E"/>
    <w:p w14:paraId="18BD69BF"/>
    <w:p w14:paraId="51A493CB"/>
    <w:p w14:paraId="7BE6544E"/>
    <w:p w14:paraId="275BE811"/>
    <w:p w14:paraId="7F7FA089"/>
    <w:p w14:paraId="383D014D"/>
    <w:p w14:paraId="35107055"/>
    <w:p w14:paraId="43EB0F9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7EF65781"/>
    <w:rsid w:val="02ED15B7"/>
    <w:rsid w:val="1A9B4666"/>
    <w:rsid w:val="417A3326"/>
    <w:rsid w:val="5BA30F9B"/>
    <w:rsid w:val="7EF65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278</Words>
  <Characters>331</Characters>
  <Lines>0</Lines>
  <Paragraphs>0</Paragraphs>
  <TotalTime>1</TotalTime>
  <ScaleCrop>false</ScaleCrop>
  <LinksUpToDate>false</LinksUpToDate>
  <CharactersWithSpaces>349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2023-11-21T03:12:00Z</dcterms:created>
  <dc:creator>Administrator</dc:creator>
  <cp:lastModifiedBy>Administrator</cp:lastModifiedBy>
  <cp:lastPrinted>2024-09-13T00:52:07Z</cp:lastPrinted>
  <dcterms:modified xsi:type="dcterms:W3CDTF">2024-09-13T00:52:11Z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818F33A1487845D88806F889C829F6A8_11</vt:lpwstr>
  </property>
</Properties>
</file>