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26D750"/>
    <w:p w14:paraId="165BA74C">
      <w:pPr>
        <w:jc w:val="center"/>
        <w:rPr>
          <w:rFonts w:hint="eastAsia" w:ascii="宋体" w:hAnsi="宋体"/>
          <w:b/>
          <w:sz w:val="44"/>
          <w:szCs w:val="44"/>
        </w:rPr>
      </w:pPr>
    </w:p>
    <w:p w14:paraId="1F32E1F0"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 w14:paraId="14B98E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 w14:paraId="6BDC6514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 w14:paraId="510ADD69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乡村</w:t>
            </w:r>
            <w:r>
              <w:rPr>
                <w:rFonts w:hint="eastAsia" w:ascii="仿宋" w:hAnsi="仿宋" w:eastAsia="仿宋"/>
                <w:sz w:val="24"/>
              </w:rPr>
              <w:t>公益岗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位项目</w:t>
            </w:r>
          </w:p>
        </w:tc>
        <w:tc>
          <w:tcPr>
            <w:tcW w:w="1446" w:type="dxa"/>
            <w:gridSpan w:val="2"/>
          </w:tcPr>
          <w:p w14:paraId="28602940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 w14:paraId="53DE070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陈晖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13930393575</w:t>
            </w:r>
          </w:p>
        </w:tc>
      </w:tr>
      <w:tr w14:paraId="255FBB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 w14:paraId="6C931EDD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 w14:paraId="42EDB33D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  <w:tc>
          <w:tcPr>
            <w:tcW w:w="1440" w:type="dxa"/>
            <w:gridSpan w:val="3"/>
          </w:tcPr>
          <w:p w14:paraId="2ECF819E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 w14:paraId="608F9695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</w:tr>
      <w:tr w14:paraId="3B7B3C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 w14:paraId="58333D77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2FC1E3E2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 w14:paraId="5ED01B53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 w14:paraId="186BE7DD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44</w:t>
            </w:r>
          </w:p>
        </w:tc>
      </w:tr>
      <w:tr w14:paraId="7462EE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 w14:paraId="3565191A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 w14:paraId="407D1684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 w14:paraId="7DC2FB97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44</w:t>
            </w:r>
          </w:p>
        </w:tc>
      </w:tr>
      <w:tr w14:paraId="36BC7E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 w14:paraId="066F1F74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 w14:paraId="30E240EC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 w14:paraId="6FF10371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 w14:paraId="44C73B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 w14:paraId="5AC582F9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0AF1BF5C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207FBF17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70583345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 w14:paraId="3FFA2675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1FEE73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 w14:paraId="2C16719A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</w:tcPr>
          <w:p w14:paraId="069CE90A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投入区级衔接资金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44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万元，用于发放乡村公益岗位工作、缴纳意外伤害险</w:t>
            </w:r>
          </w:p>
        </w:tc>
      </w:tr>
      <w:tr w14:paraId="0CCC25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 w14:paraId="398D66B5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33BF6959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56EFD187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5920AE94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247CB77D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1DA1B91E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016F1AF7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 w14:paraId="49AB2E92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 w14:paraId="021CA077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 w14:paraId="1A96EA3B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 w14:paraId="193D03BC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 w14:paraId="2CD01E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6C8660FF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 w14:paraId="10C67F54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 w14:paraId="537829BF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 w14:paraId="54FE4AAF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享受公益性岗位人数</w:t>
            </w:r>
          </w:p>
        </w:tc>
        <w:tc>
          <w:tcPr>
            <w:tcW w:w="2474" w:type="dxa"/>
            <w:gridSpan w:val="2"/>
            <w:vAlign w:val="center"/>
          </w:tcPr>
          <w:p w14:paraId="139AEA4A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74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 w14:paraId="1F0E99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</w:tcPr>
          <w:p w14:paraId="2B61DEF7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37C3D2C8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 w14:paraId="79B7FB29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 w14:paraId="23D319D8"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公益性岗位补贴发放准确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 w14:paraId="5B0CAA59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  <w:tr w14:paraId="3B3493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11E35B3B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28C965CB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 w14:paraId="47C9771F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 w14:paraId="1B6A6E30"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补贴资金再规定时间内支付到位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 w14:paraId="72B369A9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 w14:paraId="164EC4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3C95D772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48CC509D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 w14:paraId="04DFA1E9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 w14:paraId="042F759D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公益性岗位补贴人均标准</w:t>
            </w:r>
          </w:p>
        </w:tc>
        <w:tc>
          <w:tcPr>
            <w:tcW w:w="2474" w:type="dxa"/>
            <w:gridSpan w:val="2"/>
            <w:vAlign w:val="center"/>
          </w:tcPr>
          <w:p w14:paraId="717EB028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=600元/月</w:t>
            </w:r>
          </w:p>
        </w:tc>
      </w:tr>
      <w:tr w14:paraId="6CE39C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45E4C9E9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2A3CB733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 w14:paraId="5F2319D3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 w14:paraId="6FB1A425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项目预计总投入</w:t>
            </w:r>
          </w:p>
        </w:tc>
        <w:tc>
          <w:tcPr>
            <w:tcW w:w="2474" w:type="dxa"/>
            <w:gridSpan w:val="2"/>
            <w:vAlign w:val="center"/>
          </w:tcPr>
          <w:p w14:paraId="7F835AA7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=44万元</w:t>
            </w:r>
          </w:p>
        </w:tc>
      </w:tr>
      <w:tr w14:paraId="621A1C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67656B17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</w:tcPr>
          <w:p w14:paraId="66E15066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  <w:p w14:paraId="384223C0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  <w:p w14:paraId="2FF6AA28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vAlign w:val="center"/>
          </w:tcPr>
          <w:p w14:paraId="3D474527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社会效益指标</w:t>
            </w:r>
          </w:p>
        </w:tc>
        <w:tc>
          <w:tcPr>
            <w:tcW w:w="3094" w:type="dxa"/>
            <w:gridSpan w:val="4"/>
            <w:vAlign w:val="center"/>
          </w:tcPr>
          <w:p w14:paraId="725B4C65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带动建档立卡脱贫人口和防贫监测人口就业人数</w:t>
            </w:r>
          </w:p>
        </w:tc>
        <w:tc>
          <w:tcPr>
            <w:tcW w:w="2474" w:type="dxa"/>
            <w:gridSpan w:val="2"/>
            <w:vAlign w:val="center"/>
          </w:tcPr>
          <w:p w14:paraId="3481EC9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74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 w14:paraId="3F635F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04445474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06233BF5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1298" w:type="dxa"/>
            <w:vAlign w:val="center"/>
          </w:tcPr>
          <w:p w14:paraId="52A7C9F0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可持续指标</w:t>
            </w:r>
          </w:p>
        </w:tc>
        <w:tc>
          <w:tcPr>
            <w:tcW w:w="3094" w:type="dxa"/>
            <w:gridSpan w:val="4"/>
            <w:vAlign w:val="center"/>
          </w:tcPr>
          <w:p w14:paraId="5CDFF50F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项目可持续年限</w:t>
            </w:r>
          </w:p>
        </w:tc>
        <w:tc>
          <w:tcPr>
            <w:tcW w:w="2474" w:type="dxa"/>
            <w:gridSpan w:val="2"/>
            <w:vAlign w:val="center"/>
          </w:tcPr>
          <w:p w14:paraId="6F01FDCC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=1年</w:t>
            </w:r>
          </w:p>
        </w:tc>
      </w:tr>
      <w:tr w14:paraId="6ABC00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1CA72266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6198101E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vAlign w:val="center"/>
          </w:tcPr>
          <w:p w14:paraId="078BB891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vAlign w:val="center"/>
          </w:tcPr>
          <w:p w14:paraId="67E4FA51"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受益人口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满意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程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度</w:t>
            </w:r>
          </w:p>
        </w:tc>
        <w:tc>
          <w:tcPr>
            <w:tcW w:w="2474" w:type="dxa"/>
            <w:gridSpan w:val="2"/>
            <w:vAlign w:val="center"/>
          </w:tcPr>
          <w:p w14:paraId="1168CFFA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</w:tbl>
    <w:p w14:paraId="0CC6BE95"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经办人：张泽祎  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陈晖</w:t>
      </w:r>
      <w:r>
        <w:rPr>
          <w:rFonts w:hint="eastAsia" w:ascii="仿宋" w:hAnsi="仿宋" w:eastAsia="仿宋"/>
          <w:sz w:val="24"/>
          <w:u w:val="single"/>
        </w:rPr>
        <w:t xml:space="preserve">  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5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8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22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 w14:paraId="7DF38FB2">
      <w:pPr>
        <w:rPr>
          <w:rFonts w:hint="eastAsia" w:ascii="仿宋" w:hAnsi="仿宋" w:eastAsia="仿宋"/>
          <w:sz w:val="24"/>
          <w:u w:val="single"/>
        </w:rPr>
      </w:pPr>
    </w:p>
    <w:p w14:paraId="15787BB8">
      <w:pPr>
        <w:rPr>
          <w:rFonts w:hint="eastAsia" w:ascii="仿宋" w:hAnsi="仿宋" w:eastAsia="仿宋"/>
          <w:sz w:val="24"/>
          <w:u w:val="single"/>
        </w:rPr>
      </w:pPr>
    </w:p>
    <w:p w14:paraId="56A7126A">
      <w:pPr>
        <w:rPr>
          <w:rFonts w:hint="eastAsia" w:ascii="仿宋" w:hAnsi="仿宋" w:eastAsia="仿宋"/>
          <w:sz w:val="24"/>
          <w:u w:val="single"/>
        </w:rPr>
      </w:pPr>
    </w:p>
    <w:p w14:paraId="41DA0C59">
      <w:pPr>
        <w:rPr>
          <w:rFonts w:hint="eastAsia" w:ascii="仿宋" w:hAnsi="仿宋" w:eastAsia="仿宋"/>
          <w:sz w:val="24"/>
          <w:u w:val="single"/>
        </w:rPr>
      </w:pPr>
    </w:p>
    <w:p w14:paraId="1D6B74CC">
      <w:pPr>
        <w:rPr>
          <w:rFonts w:hint="eastAsia" w:ascii="仿宋" w:hAnsi="仿宋" w:eastAsia="仿宋"/>
          <w:sz w:val="24"/>
          <w:u w:val="single"/>
        </w:rPr>
      </w:pPr>
    </w:p>
    <w:p w14:paraId="12E767C9">
      <w:pPr>
        <w:rPr>
          <w:rFonts w:hint="eastAsia" w:ascii="仿宋" w:hAnsi="仿宋" w:eastAsia="仿宋"/>
          <w:sz w:val="24"/>
          <w:u w:val="single"/>
        </w:rPr>
      </w:pPr>
    </w:p>
    <w:p w14:paraId="4D160DDB">
      <w:pPr>
        <w:rPr>
          <w:rFonts w:hint="eastAsia" w:ascii="仿宋" w:hAnsi="仿宋" w:eastAsia="仿宋"/>
          <w:sz w:val="24"/>
          <w:u w:val="single"/>
        </w:rPr>
      </w:pPr>
    </w:p>
    <w:p w14:paraId="6B32011F">
      <w:pPr>
        <w:rPr>
          <w:rFonts w:hint="eastAsia" w:ascii="仿宋" w:hAnsi="仿宋" w:eastAsia="仿宋"/>
          <w:sz w:val="24"/>
          <w:u w:val="single"/>
        </w:rPr>
      </w:pPr>
    </w:p>
    <w:p w14:paraId="2ECDC5C9">
      <w:pPr>
        <w:rPr>
          <w:rFonts w:hint="eastAsia" w:ascii="仿宋" w:hAnsi="仿宋" w:eastAsia="仿宋"/>
          <w:sz w:val="24"/>
          <w:u w:val="single"/>
        </w:rPr>
      </w:pPr>
    </w:p>
    <w:p w14:paraId="146CBD73">
      <w:pPr>
        <w:rPr>
          <w:rFonts w:hint="eastAsia" w:ascii="仿宋" w:hAnsi="仿宋" w:eastAsia="仿宋"/>
          <w:sz w:val="24"/>
          <w:u w:val="single"/>
        </w:rPr>
      </w:pPr>
    </w:p>
    <w:p w14:paraId="24088D1A"/>
    <w:p w14:paraId="2DC0B93B"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 w14:paraId="21228456"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 w14:paraId="01A347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 w14:paraId="2BD3EB6E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 w14:paraId="707F9C39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就业奖补项目</w:t>
            </w:r>
          </w:p>
        </w:tc>
        <w:tc>
          <w:tcPr>
            <w:tcW w:w="1446" w:type="dxa"/>
            <w:gridSpan w:val="2"/>
          </w:tcPr>
          <w:p w14:paraId="52D753D3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 w14:paraId="5294ADE6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陈晖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13930393575</w:t>
            </w:r>
          </w:p>
        </w:tc>
      </w:tr>
      <w:tr w14:paraId="76560B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 w14:paraId="2DAF382D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 w14:paraId="20EA3997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  <w:tc>
          <w:tcPr>
            <w:tcW w:w="1440" w:type="dxa"/>
            <w:gridSpan w:val="3"/>
          </w:tcPr>
          <w:p w14:paraId="0C851BB9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 w14:paraId="02807C15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</w:tr>
      <w:tr w14:paraId="579FAD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 w14:paraId="02A4DE9F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1EC2DBA0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 w14:paraId="15DD04B4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 w14:paraId="3A1532B7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0.05</w:t>
            </w:r>
          </w:p>
        </w:tc>
      </w:tr>
      <w:tr w14:paraId="4C3DC2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 w14:paraId="4EAB617E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 w14:paraId="7C5BCF8A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 w14:paraId="60B63969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0.05</w:t>
            </w:r>
          </w:p>
        </w:tc>
      </w:tr>
      <w:tr w14:paraId="32C93F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 w14:paraId="02F5E1A3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 w14:paraId="59572A69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 w14:paraId="0B908E29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 w14:paraId="6A4D0A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 w14:paraId="56C9F0EF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33E78DC8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1333D7DE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75236946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 w14:paraId="2A6BD6FE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10C80F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 w14:paraId="37489A7B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</w:tcPr>
          <w:p w14:paraId="35FD7478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投入区级衔接资金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0.05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万元，给有稳定就业岗位的人员发放就业补贴</w:t>
            </w:r>
          </w:p>
        </w:tc>
      </w:tr>
      <w:tr w14:paraId="540CE9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 w14:paraId="29D9D48A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01EB4943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2D91F2C0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3084FD2B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65652099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6BA5F969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202E87D6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 w14:paraId="2B476116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 w14:paraId="67FBBFF9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 w14:paraId="15691762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 w14:paraId="673C8646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 w14:paraId="231A19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69AEBAB4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 w14:paraId="45319A4B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 w14:paraId="219C0EAE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 w14:paraId="280949D1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享受就业补贴人数</w:t>
            </w:r>
          </w:p>
        </w:tc>
        <w:tc>
          <w:tcPr>
            <w:tcW w:w="2474" w:type="dxa"/>
            <w:gridSpan w:val="2"/>
            <w:vAlign w:val="center"/>
          </w:tcPr>
          <w:p w14:paraId="493A57DF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 w14:paraId="791043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</w:tcPr>
          <w:p w14:paraId="76EE6C2C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66F675BD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 w14:paraId="6694670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 w14:paraId="5AC85315"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补贴发放准确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 w14:paraId="700D422A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  <w:tr w14:paraId="0FCFD6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66AAEA03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1F0504DC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 w14:paraId="453FDA94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 w14:paraId="6F12ED71"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补贴资金在规定时间内支付到位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 w14:paraId="057CC2F6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 w14:paraId="3C24BB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23D14B93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5E06F454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 w14:paraId="33E1EBD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 w14:paraId="0E53845E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就业补贴人均标准</w:t>
            </w:r>
          </w:p>
        </w:tc>
        <w:tc>
          <w:tcPr>
            <w:tcW w:w="2474" w:type="dxa"/>
            <w:gridSpan w:val="2"/>
            <w:vAlign w:val="center"/>
          </w:tcPr>
          <w:p w14:paraId="59E5DC7F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=500元/人</w:t>
            </w:r>
          </w:p>
        </w:tc>
      </w:tr>
      <w:tr w14:paraId="51EF44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16D1EA14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4B62F129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 w14:paraId="0D914F8D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 w14:paraId="72850744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项目预计总投入</w:t>
            </w:r>
          </w:p>
        </w:tc>
        <w:tc>
          <w:tcPr>
            <w:tcW w:w="2474" w:type="dxa"/>
            <w:gridSpan w:val="2"/>
            <w:vAlign w:val="center"/>
          </w:tcPr>
          <w:p w14:paraId="114A5510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=0.05万元</w:t>
            </w:r>
          </w:p>
        </w:tc>
      </w:tr>
      <w:tr w14:paraId="7D8F4D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55952F57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</w:tcPr>
          <w:p w14:paraId="603C86B6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  <w:p w14:paraId="099227AF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  <w:p w14:paraId="157077D8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vAlign w:val="center"/>
          </w:tcPr>
          <w:p w14:paraId="2C388EB2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社会效益指标</w:t>
            </w:r>
          </w:p>
        </w:tc>
        <w:tc>
          <w:tcPr>
            <w:tcW w:w="3094" w:type="dxa"/>
            <w:gridSpan w:val="4"/>
            <w:vAlign w:val="center"/>
          </w:tcPr>
          <w:p w14:paraId="3E71884B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带动建档立卡脱贫人口和防贫监测人口就业人数</w:t>
            </w:r>
          </w:p>
        </w:tc>
        <w:tc>
          <w:tcPr>
            <w:tcW w:w="2474" w:type="dxa"/>
            <w:gridSpan w:val="2"/>
            <w:vAlign w:val="center"/>
          </w:tcPr>
          <w:p w14:paraId="100B7B0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 w14:paraId="04B875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5C6AB165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66DA089C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1298" w:type="dxa"/>
            <w:vAlign w:val="center"/>
          </w:tcPr>
          <w:p w14:paraId="3AEF7281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可持续指标</w:t>
            </w:r>
          </w:p>
        </w:tc>
        <w:tc>
          <w:tcPr>
            <w:tcW w:w="3094" w:type="dxa"/>
            <w:gridSpan w:val="4"/>
            <w:vAlign w:val="center"/>
          </w:tcPr>
          <w:p w14:paraId="2838A07E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项目可持续年限</w:t>
            </w:r>
          </w:p>
        </w:tc>
        <w:tc>
          <w:tcPr>
            <w:tcW w:w="2474" w:type="dxa"/>
            <w:gridSpan w:val="2"/>
            <w:vAlign w:val="center"/>
          </w:tcPr>
          <w:p w14:paraId="6D34932B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=1年</w:t>
            </w:r>
          </w:p>
        </w:tc>
      </w:tr>
      <w:tr w14:paraId="541C04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4744C02D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185703C6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vAlign w:val="center"/>
          </w:tcPr>
          <w:p w14:paraId="4E45BFC5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vAlign w:val="center"/>
          </w:tcPr>
          <w:p w14:paraId="426FC756"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受益人口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满意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程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度</w:t>
            </w:r>
          </w:p>
        </w:tc>
        <w:tc>
          <w:tcPr>
            <w:tcW w:w="2474" w:type="dxa"/>
            <w:gridSpan w:val="2"/>
            <w:vAlign w:val="center"/>
          </w:tcPr>
          <w:p w14:paraId="13914403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</w:tbl>
    <w:p w14:paraId="158D1FB6"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经办人：张泽祎  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陈晖</w:t>
      </w:r>
      <w:r>
        <w:rPr>
          <w:rFonts w:hint="eastAsia" w:ascii="仿宋" w:hAnsi="仿宋" w:eastAsia="仿宋"/>
          <w:sz w:val="24"/>
          <w:u w:val="single"/>
        </w:rPr>
        <w:t xml:space="preserve">  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5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8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22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 w14:paraId="1E7C557D">
      <w:pPr>
        <w:rPr>
          <w:rFonts w:hint="eastAsia" w:ascii="仿宋" w:hAnsi="仿宋" w:eastAsia="仿宋"/>
          <w:sz w:val="24"/>
          <w:u w:val="single"/>
        </w:rPr>
      </w:pPr>
    </w:p>
    <w:p w14:paraId="5A2E1931">
      <w:pPr>
        <w:rPr>
          <w:rFonts w:hint="eastAsia" w:ascii="仿宋" w:hAnsi="仿宋" w:eastAsia="仿宋"/>
          <w:sz w:val="24"/>
          <w:u w:val="single"/>
        </w:rPr>
      </w:pPr>
    </w:p>
    <w:p w14:paraId="3943AB41">
      <w:pPr>
        <w:jc w:val="center"/>
        <w:rPr>
          <w:rFonts w:hint="eastAsia" w:ascii="宋体" w:hAnsi="宋体"/>
          <w:b/>
          <w:sz w:val="44"/>
          <w:szCs w:val="44"/>
        </w:rPr>
      </w:pPr>
    </w:p>
    <w:p w14:paraId="50FEE147">
      <w:pPr>
        <w:jc w:val="center"/>
        <w:rPr>
          <w:rFonts w:hint="eastAsia" w:ascii="宋体" w:hAnsi="宋体"/>
          <w:b/>
          <w:sz w:val="44"/>
          <w:szCs w:val="44"/>
        </w:rPr>
      </w:pPr>
    </w:p>
    <w:p w14:paraId="3CCFA117">
      <w:pPr>
        <w:jc w:val="center"/>
        <w:rPr>
          <w:rFonts w:hint="eastAsia" w:ascii="宋体" w:hAnsi="宋体"/>
          <w:b/>
          <w:sz w:val="44"/>
          <w:szCs w:val="44"/>
        </w:rPr>
      </w:pPr>
    </w:p>
    <w:p w14:paraId="4851E3D6">
      <w:pPr>
        <w:jc w:val="center"/>
        <w:rPr>
          <w:rFonts w:hint="eastAsia" w:ascii="宋体" w:hAnsi="宋体"/>
          <w:b/>
          <w:sz w:val="44"/>
          <w:szCs w:val="44"/>
        </w:rPr>
      </w:pPr>
    </w:p>
    <w:p w14:paraId="0C28E7DB">
      <w:pPr>
        <w:jc w:val="center"/>
        <w:rPr>
          <w:rFonts w:hint="eastAsia" w:ascii="宋体" w:hAnsi="宋体"/>
          <w:b/>
          <w:sz w:val="44"/>
          <w:szCs w:val="44"/>
        </w:rPr>
      </w:pPr>
    </w:p>
    <w:p w14:paraId="5D4BF146"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 w14:paraId="3C278B95"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 w14:paraId="569DAB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620FDA3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28E4B6BB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留守营镇设施蔬菜大棚项目</w:t>
            </w:r>
          </w:p>
        </w:tc>
        <w:tc>
          <w:tcPr>
            <w:tcW w:w="1684" w:type="dxa"/>
            <w:noWrap w:val="0"/>
            <w:vAlign w:val="top"/>
          </w:tcPr>
          <w:p w14:paraId="4C32897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 w14:paraId="317D5513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钟洪彬13933646590</w:t>
            </w:r>
          </w:p>
        </w:tc>
      </w:tr>
      <w:tr w14:paraId="465331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 w14:paraId="6E55F4F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4ACB564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 w14:paraId="3C22186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 w14:paraId="7B62A388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秦皇岛市抚宁区留守营镇人民政府</w:t>
            </w:r>
          </w:p>
        </w:tc>
      </w:tr>
      <w:tr w14:paraId="4AB855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 w14:paraId="7DE428A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03EFB9A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 w14:paraId="031531B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 w14:paraId="6B07386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654.03</w:t>
            </w:r>
          </w:p>
        </w:tc>
      </w:tr>
      <w:tr w14:paraId="67529F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 w14:paraId="195F0ED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5935219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 w14:paraId="01BE70E5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654.03</w:t>
            </w:r>
          </w:p>
        </w:tc>
      </w:tr>
      <w:tr w14:paraId="0585C8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 w14:paraId="2D89D75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 w14:paraId="70E74DD8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 w14:paraId="205DB4E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 w14:paraId="0D9050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 w14:paraId="1540EE0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6DF0467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529361A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24F6AF4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 w14:paraId="3900067B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02494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 w14:paraId="2EDD41A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 w14:paraId="1A07BD6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投入衔接资金654.03万元，拟在盛铁营村建设设施蔬菜大棚26座，修建面积150亩，预计可增加村集体经济收入每年每村3万元。</w:t>
            </w:r>
          </w:p>
        </w:tc>
      </w:tr>
      <w:tr w14:paraId="78FAC8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 w14:paraId="3E3D84E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2FD5A4E8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6DD0432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3358723C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7A4CE85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726E92FB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7489B447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 w14:paraId="390517A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 w14:paraId="68E146B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1729F7F5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 w14:paraId="03F8213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 w14:paraId="7F9D37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 w14:paraId="33B1FEF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11CBC6E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5C2EC3A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 w14:paraId="21D26E7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noWrap w:val="0"/>
            <w:vAlign w:val="top"/>
          </w:tcPr>
          <w:p w14:paraId="35F263D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275F4602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预计建设设施蔬菜大棚面积</w:t>
            </w:r>
          </w:p>
        </w:tc>
        <w:tc>
          <w:tcPr>
            <w:tcW w:w="2738" w:type="dxa"/>
            <w:noWrap w:val="0"/>
            <w:vAlign w:val="top"/>
          </w:tcPr>
          <w:p w14:paraId="5869222E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≥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150亩</w:t>
            </w:r>
          </w:p>
        </w:tc>
      </w:tr>
      <w:tr w14:paraId="5F061C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5D9B431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601CAC3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4D89D779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3AF2DFF6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 w14:paraId="0433CD67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=654.03万元</w:t>
            </w:r>
          </w:p>
        </w:tc>
      </w:tr>
      <w:tr w14:paraId="6638B9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 w14:paraId="052C95F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06ADE51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52A729FE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4343331F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 w14:paraId="31F1CA06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=95%</w:t>
            </w:r>
          </w:p>
        </w:tc>
      </w:tr>
      <w:tr w14:paraId="2671B2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 w14:paraId="0571819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00372E6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4FDAB59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4327CA05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项目完成时间</w:t>
            </w:r>
          </w:p>
        </w:tc>
        <w:tc>
          <w:tcPr>
            <w:tcW w:w="2738" w:type="dxa"/>
            <w:noWrap w:val="0"/>
            <w:vAlign w:val="top"/>
          </w:tcPr>
          <w:p w14:paraId="3054287E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2025年12月底</w:t>
            </w:r>
          </w:p>
        </w:tc>
      </w:tr>
      <w:tr w14:paraId="02160E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7F11765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0D7B4435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 w14:paraId="5340329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经济</w:t>
            </w:r>
            <w:r>
              <w:rPr>
                <w:rFonts w:hint="eastAsia" w:ascii="仿宋" w:hAnsi="仿宋" w:eastAsia="仿宋"/>
                <w:sz w:val="24"/>
              </w:rPr>
              <w:t>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383B3F60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预计可增加村集体收入</w:t>
            </w:r>
          </w:p>
        </w:tc>
        <w:tc>
          <w:tcPr>
            <w:tcW w:w="2738" w:type="dxa"/>
            <w:noWrap w:val="0"/>
            <w:vAlign w:val="top"/>
          </w:tcPr>
          <w:p w14:paraId="7F0B7824">
            <w:pPr>
              <w:spacing w:line="0" w:lineRule="atLeast"/>
              <w:rPr>
                <w:rFonts w:hint="default" w:ascii="仿宋" w:hAnsi="仿宋" w:eastAsia="仿宋"/>
                <w:sz w:val="24"/>
                <w:lang w:val="en-US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每村每年3万元</w:t>
            </w:r>
          </w:p>
        </w:tc>
      </w:tr>
      <w:tr w14:paraId="09D1D0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4F3C490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71E311F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352CE22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698C32A3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2738" w:type="dxa"/>
            <w:noWrap w:val="0"/>
            <w:vAlign w:val="top"/>
          </w:tcPr>
          <w:p w14:paraId="730FF1BD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11000人</w:t>
            </w:r>
          </w:p>
        </w:tc>
      </w:tr>
      <w:tr w14:paraId="7024C5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5036B92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2303886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 w14:paraId="69FAB40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5C0F116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2738" w:type="dxa"/>
            <w:noWrap w:val="0"/>
            <w:vAlign w:val="top"/>
          </w:tcPr>
          <w:p w14:paraId="4811F63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 w14:paraId="6CEB6C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7D92073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 w14:paraId="1EC427F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vMerge w:val="restart"/>
            <w:noWrap w:val="0"/>
            <w:vAlign w:val="top"/>
          </w:tcPr>
          <w:p w14:paraId="2797A23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 w14:paraId="48CFA113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农业经营主体满意度</w:t>
            </w:r>
          </w:p>
        </w:tc>
        <w:tc>
          <w:tcPr>
            <w:tcW w:w="2738" w:type="dxa"/>
            <w:noWrap w:val="0"/>
            <w:vAlign w:val="top"/>
          </w:tcPr>
          <w:p w14:paraId="73216B52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95%</w:t>
            </w:r>
          </w:p>
        </w:tc>
      </w:tr>
      <w:tr w14:paraId="7599BA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 w14:paraId="0FB31B8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 w14:paraId="1A52DFA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vMerge w:val="continue"/>
            <w:noWrap w:val="0"/>
            <w:vAlign w:val="top"/>
          </w:tcPr>
          <w:p w14:paraId="378218D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512" w:type="dxa"/>
            <w:gridSpan w:val="2"/>
            <w:noWrap w:val="0"/>
            <w:vAlign w:val="top"/>
          </w:tcPr>
          <w:p w14:paraId="09020CC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 w14:paraId="3D139F4A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 w14:paraId="25C099EF"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钟洪彬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李云亮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/>
          <w:sz w:val="24"/>
          <w:u w:val="single"/>
        </w:rPr>
        <w:t>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5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8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27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 w14:paraId="16C4A986"/>
    <w:p w14:paraId="55826AD6"/>
    <w:p w14:paraId="26855E12"/>
    <w:p w14:paraId="38D6355A"/>
    <w:p w14:paraId="5D880FA1"/>
    <w:p w14:paraId="61E9268B"/>
    <w:p w14:paraId="58A319C7"/>
    <w:p w14:paraId="7785B196"/>
    <w:p w14:paraId="2503CD9B"/>
    <w:p w14:paraId="41A13AA6"/>
    <w:p w14:paraId="130CAD2F"/>
    <w:p w14:paraId="73839C10"/>
    <w:p w14:paraId="30F29205"/>
    <w:p w14:paraId="254F4036"/>
    <w:p w14:paraId="6E52ED77"/>
    <w:p w14:paraId="7B80C6BB"/>
    <w:p w14:paraId="4D19AFF2"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 w14:paraId="26C2A918"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 w14:paraId="2F20D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 w14:paraId="07FBFF2B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 w14:paraId="3446A656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项目管理费项目</w:t>
            </w:r>
          </w:p>
        </w:tc>
        <w:tc>
          <w:tcPr>
            <w:tcW w:w="1446" w:type="dxa"/>
            <w:gridSpan w:val="2"/>
          </w:tcPr>
          <w:p w14:paraId="313C4B59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 w14:paraId="45ACEBF5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王帅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13503233332</w:t>
            </w:r>
          </w:p>
        </w:tc>
      </w:tr>
      <w:tr w14:paraId="465DBE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 w14:paraId="424A3EB0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 w14:paraId="183C2F6A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  <w:tc>
          <w:tcPr>
            <w:tcW w:w="1440" w:type="dxa"/>
            <w:gridSpan w:val="3"/>
          </w:tcPr>
          <w:p w14:paraId="4DDEB329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 w14:paraId="1963888B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</w:tr>
      <w:tr w14:paraId="5E0020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 w14:paraId="7D6D5761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7E76910D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 w14:paraId="31F760E3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 w14:paraId="1C2A9A8E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2.998</w:t>
            </w:r>
          </w:p>
        </w:tc>
      </w:tr>
      <w:tr w14:paraId="1C35D0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 w14:paraId="5084B951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 w14:paraId="434B2A8E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 w14:paraId="3932C575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2.998</w:t>
            </w:r>
          </w:p>
        </w:tc>
      </w:tr>
      <w:tr w14:paraId="3F5CF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 w14:paraId="1BEC1D1B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 w14:paraId="24FF344C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 w14:paraId="05224872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 w14:paraId="3138EC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 w14:paraId="06631E8C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339EE37D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0CECC316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0B6BA4AC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 w14:paraId="4545223E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5D3C0A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 w14:paraId="274BE037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  <w:vAlign w:val="center"/>
          </w:tcPr>
          <w:p w14:paraId="67F9E6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sz w:val="24"/>
                <w:lang w:val="en-US" w:eastAsia="zh-CN"/>
              </w:rPr>
              <w:t>投入区级资金2.998万元作为项目管理费，用于项目前期设计，评审，招标，监理及项目验收等项目相关费用的支出</w:t>
            </w:r>
          </w:p>
        </w:tc>
      </w:tr>
      <w:tr w14:paraId="54207E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468" w:type="dxa"/>
            <w:vMerge w:val="restart"/>
          </w:tcPr>
          <w:p w14:paraId="541D8789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37D4DA8A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31B92028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52836680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25A4F4B5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7BBC8A05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6D59DCFB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 w14:paraId="34D1F5E4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 w14:paraId="070EBB4E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 w14:paraId="640365EC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 w14:paraId="1E848EC9"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 w14:paraId="73A5E3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468" w:type="dxa"/>
            <w:vMerge w:val="continue"/>
          </w:tcPr>
          <w:p w14:paraId="6FC3F04C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 w14:paraId="26618663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 w14:paraId="48B51777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 w14:paraId="6E01D99F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涉及项目数量</w:t>
            </w:r>
          </w:p>
        </w:tc>
        <w:tc>
          <w:tcPr>
            <w:tcW w:w="2474" w:type="dxa"/>
            <w:gridSpan w:val="2"/>
            <w:vAlign w:val="center"/>
          </w:tcPr>
          <w:p w14:paraId="46B676C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1个</w:t>
            </w:r>
          </w:p>
        </w:tc>
      </w:tr>
      <w:tr w14:paraId="4D5F81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</w:trPr>
        <w:tc>
          <w:tcPr>
            <w:tcW w:w="468" w:type="dxa"/>
            <w:vMerge w:val="continue"/>
          </w:tcPr>
          <w:p w14:paraId="5E0213E9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55F3141D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 w14:paraId="129A7EB1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 w14:paraId="6AF96795">
            <w:pPr>
              <w:spacing w:line="0" w:lineRule="atLeast"/>
              <w:jc w:val="both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资金用于项目费用的比例</w:t>
            </w:r>
          </w:p>
        </w:tc>
        <w:tc>
          <w:tcPr>
            <w:tcW w:w="2474" w:type="dxa"/>
            <w:gridSpan w:val="2"/>
            <w:vAlign w:val="center"/>
          </w:tcPr>
          <w:p w14:paraId="6CC344CB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  <w:tr w14:paraId="15A790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468" w:type="dxa"/>
            <w:vMerge w:val="continue"/>
          </w:tcPr>
          <w:p w14:paraId="63A007E1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22129627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 w14:paraId="25BB58E8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 w14:paraId="7DDC961B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项目及时完成率</w:t>
            </w:r>
          </w:p>
        </w:tc>
        <w:tc>
          <w:tcPr>
            <w:tcW w:w="2474" w:type="dxa"/>
            <w:gridSpan w:val="2"/>
            <w:vAlign w:val="center"/>
          </w:tcPr>
          <w:p w14:paraId="10F1EDE0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 w14:paraId="0248D8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468" w:type="dxa"/>
            <w:vMerge w:val="continue"/>
          </w:tcPr>
          <w:p w14:paraId="198E6A8F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2F340B79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 w14:paraId="4D20D6D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 w14:paraId="4FD203CD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项目投入金额</w:t>
            </w:r>
          </w:p>
        </w:tc>
        <w:tc>
          <w:tcPr>
            <w:tcW w:w="2474" w:type="dxa"/>
            <w:gridSpan w:val="2"/>
            <w:vAlign w:val="center"/>
          </w:tcPr>
          <w:p w14:paraId="07DC72E1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=2.998万元</w:t>
            </w:r>
          </w:p>
        </w:tc>
      </w:tr>
    </w:tbl>
    <w:p w14:paraId="37FB699C">
      <w:pPr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王勇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    </w:t>
      </w:r>
      <w:r>
        <w:rPr>
          <w:rFonts w:hint="eastAsia" w:ascii="仿宋" w:hAnsi="仿宋" w:eastAsia="仿宋"/>
          <w:sz w:val="24"/>
          <w:u w:val="single"/>
        </w:rPr>
        <w:t>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5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8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22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 w14:paraId="006FBA26">
      <w:pPr>
        <w:jc w:val="center"/>
        <w:rPr>
          <w:rFonts w:ascii="宋体" w:hAnsi="宋体"/>
          <w:b/>
          <w:sz w:val="44"/>
          <w:szCs w:val="44"/>
        </w:rPr>
      </w:pPr>
    </w:p>
    <w:p w14:paraId="191E89EA">
      <w:pPr>
        <w:jc w:val="center"/>
        <w:rPr>
          <w:rFonts w:ascii="宋体" w:hAnsi="宋体"/>
          <w:b/>
          <w:sz w:val="44"/>
          <w:szCs w:val="44"/>
        </w:rPr>
      </w:pPr>
    </w:p>
    <w:p w14:paraId="5FFCFF4E">
      <w:pPr>
        <w:jc w:val="center"/>
        <w:rPr>
          <w:rFonts w:ascii="宋体" w:hAnsi="宋体"/>
          <w:b/>
          <w:sz w:val="44"/>
          <w:szCs w:val="44"/>
        </w:rPr>
      </w:pPr>
    </w:p>
    <w:p w14:paraId="29B13977">
      <w:pPr>
        <w:jc w:val="center"/>
        <w:rPr>
          <w:rFonts w:ascii="宋体" w:hAnsi="宋体"/>
          <w:b/>
          <w:sz w:val="44"/>
          <w:szCs w:val="44"/>
        </w:rPr>
      </w:pPr>
    </w:p>
    <w:p w14:paraId="6C509666">
      <w:pPr>
        <w:jc w:val="center"/>
        <w:rPr>
          <w:rFonts w:ascii="宋体" w:hAnsi="宋体"/>
          <w:b/>
          <w:sz w:val="44"/>
          <w:szCs w:val="44"/>
        </w:rPr>
      </w:pPr>
    </w:p>
    <w:p w14:paraId="0332AC1D">
      <w:pPr>
        <w:jc w:val="center"/>
        <w:rPr>
          <w:rFonts w:ascii="宋体" w:hAnsi="宋体"/>
          <w:b/>
          <w:sz w:val="44"/>
          <w:szCs w:val="44"/>
        </w:rPr>
      </w:pPr>
    </w:p>
    <w:p w14:paraId="557F7933">
      <w:bookmarkStart w:id="0" w:name="_GoBack"/>
      <w:bookmarkEnd w:id="0"/>
    </w:p>
    <w:p w14:paraId="496F3D86"/>
    <w:p w14:paraId="595293A2"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 w14:paraId="6382C90C"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 w14:paraId="1EA2F1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 w14:paraId="05F00A2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  <w:noWrap w:val="0"/>
            <w:vAlign w:val="top"/>
          </w:tcPr>
          <w:p w14:paraId="6B564C85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抚宁区2025年春季雨露计划</w:t>
            </w:r>
          </w:p>
        </w:tc>
        <w:tc>
          <w:tcPr>
            <w:tcW w:w="1446" w:type="dxa"/>
            <w:gridSpan w:val="2"/>
            <w:noWrap w:val="0"/>
            <w:vAlign w:val="top"/>
          </w:tcPr>
          <w:p w14:paraId="0D31E9F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  <w:noWrap w:val="0"/>
            <w:vAlign w:val="top"/>
          </w:tcPr>
          <w:p w14:paraId="31C10AFD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钟君</w:t>
            </w:r>
          </w:p>
          <w:p w14:paraId="239896C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18712700034</w:t>
            </w:r>
          </w:p>
        </w:tc>
      </w:tr>
      <w:tr w14:paraId="02D237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 w14:paraId="39A0539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  <w:noWrap w:val="0"/>
            <w:vAlign w:val="top"/>
          </w:tcPr>
          <w:p w14:paraId="4B5B762B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抚宁区农业农村局</w:t>
            </w:r>
          </w:p>
        </w:tc>
        <w:tc>
          <w:tcPr>
            <w:tcW w:w="1440" w:type="dxa"/>
            <w:gridSpan w:val="3"/>
            <w:noWrap w:val="0"/>
            <w:vAlign w:val="top"/>
          </w:tcPr>
          <w:p w14:paraId="77A05E7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  <w:noWrap w:val="0"/>
            <w:vAlign w:val="top"/>
          </w:tcPr>
          <w:p w14:paraId="43D039F3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抚宁区农业农村局</w:t>
            </w:r>
          </w:p>
        </w:tc>
      </w:tr>
      <w:tr w14:paraId="61E5D8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  <w:noWrap w:val="0"/>
            <w:vAlign w:val="top"/>
          </w:tcPr>
          <w:p w14:paraId="7E0786C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1DB7A7C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  <w:noWrap w:val="0"/>
            <w:vAlign w:val="top"/>
          </w:tcPr>
          <w:p w14:paraId="74D3D51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  <w:noWrap w:val="0"/>
            <w:vAlign w:val="top"/>
          </w:tcPr>
          <w:p w14:paraId="0BA87C69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2.55</w:t>
            </w:r>
          </w:p>
        </w:tc>
      </w:tr>
      <w:tr w14:paraId="4CABE9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 w14:paraId="3BB9BB5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 w14:paraId="7EC6B78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  <w:noWrap w:val="0"/>
            <w:vAlign w:val="top"/>
          </w:tcPr>
          <w:p w14:paraId="24090C8B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2.55</w:t>
            </w:r>
          </w:p>
        </w:tc>
      </w:tr>
      <w:tr w14:paraId="03B140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 w14:paraId="77A05A4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 w14:paraId="4BAA422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  <w:noWrap w:val="0"/>
            <w:vAlign w:val="top"/>
          </w:tcPr>
          <w:p w14:paraId="098F341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 w14:paraId="0C0571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 w14:paraId="77FBC82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55E6467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5A96195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6382570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  <w:noWrap w:val="0"/>
            <w:vAlign w:val="top"/>
          </w:tcPr>
          <w:p w14:paraId="4EBEC885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7CC1AD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  <w:noWrap w:val="0"/>
            <w:vAlign w:val="top"/>
          </w:tcPr>
          <w:p w14:paraId="3D69DDD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  <w:noWrap w:val="0"/>
            <w:vAlign w:val="top"/>
          </w:tcPr>
          <w:p w14:paraId="5E69F3A8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按每人1500元标准直补到户，支持脱贫户和防贫监测户子女接受职业教育。</w:t>
            </w:r>
          </w:p>
        </w:tc>
      </w:tr>
      <w:tr w14:paraId="0E47FD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 w14:paraId="7638812B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3B95B82B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187E8CC1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57CACEE8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4BB51169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71F14C96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0EFA0AB1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  <w:noWrap w:val="0"/>
            <w:vAlign w:val="top"/>
          </w:tcPr>
          <w:p w14:paraId="27626C5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  <w:noWrap w:val="0"/>
            <w:vAlign w:val="top"/>
          </w:tcPr>
          <w:p w14:paraId="6DABD6A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 w14:paraId="1DBDBAC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  <w:noWrap w:val="0"/>
            <w:vAlign w:val="top"/>
          </w:tcPr>
          <w:p w14:paraId="6744562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 w14:paraId="20BD1F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0C9AB71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 w14:paraId="701376DC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产出指标</w:t>
            </w:r>
          </w:p>
        </w:tc>
        <w:tc>
          <w:tcPr>
            <w:tcW w:w="1298" w:type="dxa"/>
            <w:noWrap w:val="0"/>
            <w:vAlign w:val="center"/>
          </w:tcPr>
          <w:p w14:paraId="207A1EC2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数量</w:t>
            </w:r>
            <w:r>
              <w:rPr>
                <w:rFonts w:hint="eastAsia" w:ascii="仿宋" w:hAnsi="仿宋" w:eastAsia="仿宋"/>
                <w:sz w:val="24"/>
              </w:rPr>
              <w:t>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0EE1D29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资助脱贫户和防贫监测户子女人数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 w14:paraId="454D98C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17人</w:t>
            </w:r>
          </w:p>
        </w:tc>
      </w:tr>
      <w:tr w14:paraId="300E07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 w14:paraId="5D7E91C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0D9104F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restart"/>
            <w:noWrap w:val="0"/>
            <w:vAlign w:val="center"/>
          </w:tcPr>
          <w:p w14:paraId="3DABA5C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63376E02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接受补助的学生中脱贫户和防贫监测户子女占比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 w14:paraId="3B77EDA5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282F53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 w14:paraId="1F31AFC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5609A1D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continue"/>
            <w:noWrap w:val="0"/>
            <w:vAlign w:val="center"/>
          </w:tcPr>
          <w:p w14:paraId="5338C8E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094" w:type="dxa"/>
            <w:gridSpan w:val="4"/>
            <w:noWrap w:val="0"/>
            <w:vAlign w:val="center"/>
          </w:tcPr>
          <w:p w14:paraId="511ECEA3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资助标准达标率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 w14:paraId="2B7382F3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742475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4014142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7837105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 w14:paraId="05A4FC10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21DF82E5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资助经费及时发放率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 w14:paraId="1F8996D4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0418BA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3EB25C5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0B7C6A0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 w14:paraId="4D26D207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4B6C0295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 w14:paraId="253F020D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=2.55万元</w:t>
            </w:r>
          </w:p>
        </w:tc>
      </w:tr>
      <w:tr w14:paraId="30EC5B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5514AB9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2ABE390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 w14:paraId="117D3163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524A26B5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脱贫户和防贫监测户子女人均资助标准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 w14:paraId="7A04ECE0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=1500元</w:t>
            </w:r>
          </w:p>
        </w:tc>
      </w:tr>
      <w:tr w14:paraId="689BA0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75C48E3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noWrap w:val="0"/>
            <w:vAlign w:val="top"/>
          </w:tcPr>
          <w:p w14:paraId="693B8E2C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noWrap w:val="0"/>
            <w:vAlign w:val="top"/>
          </w:tcPr>
          <w:p w14:paraId="471222C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 w14:paraId="18394E74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脱贫户和防贫监测户子女全程全部接受资助的比例</w:t>
            </w:r>
          </w:p>
        </w:tc>
        <w:tc>
          <w:tcPr>
            <w:tcW w:w="2474" w:type="dxa"/>
            <w:gridSpan w:val="2"/>
            <w:noWrap w:val="0"/>
            <w:vAlign w:val="top"/>
          </w:tcPr>
          <w:p w14:paraId="4FC6D8C6"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2E9E3A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13BE3B6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 w14:paraId="1874D592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noWrap w:val="0"/>
            <w:vAlign w:val="center"/>
          </w:tcPr>
          <w:p w14:paraId="34451A8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5AB43DA6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助学生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 w14:paraId="3363E2E3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  <w:tr w14:paraId="1C7785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26D993B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center"/>
          </w:tcPr>
          <w:p w14:paraId="0A88F906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 w14:paraId="6F565BD8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22DECA86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受助家长满意度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 w14:paraId="1E14854B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</w:tbl>
    <w:p w14:paraId="54998136"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 单位负责人：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王勇   </w:t>
      </w:r>
      <w:r>
        <w:rPr>
          <w:rFonts w:hint="eastAsia" w:ascii="仿宋" w:hAnsi="仿宋" w:eastAsia="仿宋"/>
          <w:sz w:val="24"/>
          <w:u w:val="single"/>
        </w:rPr>
        <w:t xml:space="preserve"> 上报时间：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2025年1月5日    </w:t>
      </w:r>
    </w:p>
    <w:p w14:paraId="26801DFF">
      <w:pPr>
        <w:jc w:val="center"/>
        <w:rPr>
          <w:rFonts w:hint="eastAsia" w:ascii="宋体" w:hAnsi="宋体"/>
          <w:b/>
          <w:sz w:val="44"/>
          <w:szCs w:val="44"/>
        </w:rPr>
      </w:pPr>
    </w:p>
    <w:p w14:paraId="1B5C388F">
      <w:pPr>
        <w:jc w:val="center"/>
        <w:rPr>
          <w:rFonts w:hint="eastAsia" w:ascii="宋体" w:hAnsi="宋体"/>
          <w:b/>
          <w:sz w:val="44"/>
          <w:szCs w:val="44"/>
        </w:rPr>
      </w:pPr>
    </w:p>
    <w:p w14:paraId="441C943B">
      <w:pPr>
        <w:jc w:val="center"/>
        <w:rPr>
          <w:rFonts w:hint="eastAsia" w:ascii="宋体" w:hAnsi="宋体"/>
          <w:b/>
          <w:sz w:val="44"/>
          <w:szCs w:val="44"/>
        </w:rPr>
      </w:pPr>
    </w:p>
    <w:p w14:paraId="663930DF"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 w14:paraId="06D8A412"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 w14:paraId="7818F5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 w14:paraId="4334B35B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 w14:paraId="3EDE678A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一次性交通补助项目</w:t>
            </w:r>
          </w:p>
        </w:tc>
        <w:tc>
          <w:tcPr>
            <w:tcW w:w="1446" w:type="dxa"/>
            <w:gridSpan w:val="2"/>
          </w:tcPr>
          <w:p w14:paraId="2F6123DE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 w14:paraId="01E10B73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王帅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13503233332</w:t>
            </w:r>
          </w:p>
        </w:tc>
      </w:tr>
      <w:tr w14:paraId="0EA678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 w14:paraId="3EB2F4A9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 w14:paraId="604EC408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  <w:tc>
          <w:tcPr>
            <w:tcW w:w="1440" w:type="dxa"/>
            <w:gridSpan w:val="3"/>
          </w:tcPr>
          <w:p w14:paraId="3B8D7C52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 w14:paraId="451BBADD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</w:t>
            </w:r>
            <w:r>
              <w:rPr>
                <w:rFonts w:hint="eastAsia" w:ascii="仿宋" w:hAnsi="仿宋" w:eastAsia="仿宋"/>
                <w:sz w:val="24"/>
              </w:rPr>
              <w:t>局</w:t>
            </w:r>
          </w:p>
        </w:tc>
      </w:tr>
      <w:tr w14:paraId="380BBE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 w14:paraId="5FDBD2C8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39FBAF1F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 w14:paraId="6B70EB83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 w14:paraId="33907C40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0.05</w:t>
            </w:r>
          </w:p>
        </w:tc>
      </w:tr>
      <w:tr w14:paraId="5A3B82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 w14:paraId="19560B07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 w14:paraId="6EC400AD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 w14:paraId="01E0BAEE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0.05</w:t>
            </w:r>
          </w:p>
        </w:tc>
      </w:tr>
      <w:tr w14:paraId="26A34B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 w14:paraId="49761A15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 w14:paraId="4A6DD88D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 w14:paraId="036D75C0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 w14:paraId="7802F7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 w14:paraId="697C895D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112D57F1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4798D882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6FF540DA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 w14:paraId="415ACDAA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31275B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 w14:paraId="6887BA1A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</w:tcPr>
          <w:p w14:paraId="2A64DD1E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为符合标准的脱贫户和防贫监测户发放一次性交通补贴</w:t>
            </w:r>
          </w:p>
        </w:tc>
      </w:tr>
      <w:tr w14:paraId="6CDEB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 w14:paraId="7C31D59E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2F77CCC1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643EB36D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45958BAC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03F99D8C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2E769D6B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135FC6EC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 w14:paraId="373F9A63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 w14:paraId="7B69FC6D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 w14:paraId="34041C89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 w14:paraId="692150C1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 w14:paraId="6F24EC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4FB54EA6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 w14:paraId="7026926B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 w14:paraId="76924B6E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 w14:paraId="4BBE26FE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享受交通补贴人数</w:t>
            </w:r>
          </w:p>
        </w:tc>
        <w:tc>
          <w:tcPr>
            <w:tcW w:w="2474" w:type="dxa"/>
            <w:gridSpan w:val="2"/>
            <w:vAlign w:val="center"/>
          </w:tcPr>
          <w:p w14:paraId="6D5150BA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 w14:paraId="4E9C37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</w:tcPr>
          <w:p w14:paraId="0E0DEAF0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03CBD2D3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 w14:paraId="57A7E699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 w14:paraId="3729841F"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务工补贴补贴发放准确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 w14:paraId="5BF4D6C7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  <w:tr w14:paraId="15A51D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0D18812C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7E407B7C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 w14:paraId="396F5BC9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 w14:paraId="2770ACA2"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补贴资金再规定时间内支付到位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 w14:paraId="13BE4EAA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 w14:paraId="1A7F6F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14FFF18D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4E30163A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 w14:paraId="7DC4E1E1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 w14:paraId="29540D86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交通补贴人均标准</w:t>
            </w:r>
          </w:p>
        </w:tc>
        <w:tc>
          <w:tcPr>
            <w:tcW w:w="2474" w:type="dxa"/>
            <w:gridSpan w:val="2"/>
            <w:vAlign w:val="center"/>
          </w:tcPr>
          <w:p w14:paraId="227F46BA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=500元</w:t>
            </w:r>
          </w:p>
        </w:tc>
      </w:tr>
      <w:tr w14:paraId="200A8F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35C71F5D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142541D5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 w14:paraId="7553EC4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 w14:paraId="5E8CC5BA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项目预计总投入</w:t>
            </w:r>
          </w:p>
        </w:tc>
        <w:tc>
          <w:tcPr>
            <w:tcW w:w="2474" w:type="dxa"/>
            <w:gridSpan w:val="2"/>
            <w:vAlign w:val="center"/>
          </w:tcPr>
          <w:p w14:paraId="5AB1C7B0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=0.05万元</w:t>
            </w:r>
          </w:p>
        </w:tc>
      </w:tr>
      <w:tr w14:paraId="717451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47AEB965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</w:tcPr>
          <w:p w14:paraId="3E582162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vAlign w:val="center"/>
          </w:tcPr>
          <w:p w14:paraId="26D83C16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社会效益指标</w:t>
            </w:r>
          </w:p>
        </w:tc>
        <w:tc>
          <w:tcPr>
            <w:tcW w:w="3094" w:type="dxa"/>
            <w:gridSpan w:val="4"/>
            <w:vAlign w:val="center"/>
          </w:tcPr>
          <w:p w14:paraId="3A454F00">
            <w:pPr>
              <w:spacing w:line="0" w:lineRule="atLeast"/>
              <w:jc w:val="both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受益防贫监测人口数</w:t>
            </w:r>
          </w:p>
        </w:tc>
        <w:tc>
          <w:tcPr>
            <w:tcW w:w="2474" w:type="dxa"/>
            <w:gridSpan w:val="2"/>
            <w:vAlign w:val="center"/>
          </w:tcPr>
          <w:p w14:paraId="0B6B6566">
            <w:pPr>
              <w:spacing w:line="0" w:lineRule="atLeast"/>
              <w:ind w:firstLine="960" w:firstLineChars="400"/>
              <w:jc w:val="both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 w14:paraId="4732A8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4CF769B9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</w:tcPr>
          <w:p w14:paraId="561CCD93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vAlign w:val="center"/>
          </w:tcPr>
          <w:p w14:paraId="16B928C7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vAlign w:val="center"/>
          </w:tcPr>
          <w:p w14:paraId="475233C1">
            <w:pPr>
              <w:spacing w:line="0" w:lineRule="atLeast"/>
              <w:jc w:val="center"/>
              <w:rPr>
                <w:rFonts w:hint="default" w:ascii="仿宋" w:hAnsi="仿宋" w:eastAsia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受益人口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满意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程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度</w:t>
            </w:r>
          </w:p>
        </w:tc>
        <w:tc>
          <w:tcPr>
            <w:tcW w:w="2474" w:type="dxa"/>
            <w:gridSpan w:val="2"/>
            <w:vAlign w:val="center"/>
          </w:tcPr>
          <w:p w14:paraId="5BE10AF7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</w:tbl>
    <w:p w14:paraId="2AF1CEAD">
      <w:pPr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王勇</w:t>
      </w:r>
      <w:r>
        <w:rPr>
          <w:rFonts w:hint="eastAsia" w:ascii="仿宋" w:hAnsi="仿宋" w:eastAsia="仿宋"/>
          <w:sz w:val="24"/>
          <w:u w:val="single"/>
        </w:rPr>
        <w:t xml:space="preserve"> 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5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8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22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 w14:paraId="65B85732">
      <w:pPr>
        <w:jc w:val="center"/>
        <w:rPr>
          <w:rFonts w:ascii="宋体" w:hAnsi="宋体"/>
          <w:b/>
          <w:sz w:val="44"/>
          <w:szCs w:val="44"/>
        </w:rPr>
      </w:pPr>
    </w:p>
    <w:p w14:paraId="412F6458"/>
    <w:p w14:paraId="20D27272"/>
    <w:p w14:paraId="047A4E97">
      <w:pPr>
        <w:jc w:val="center"/>
        <w:rPr>
          <w:rFonts w:ascii="宋体" w:hAnsi="宋体"/>
          <w:b/>
          <w:sz w:val="44"/>
          <w:szCs w:val="44"/>
        </w:rPr>
      </w:pPr>
    </w:p>
    <w:p w14:paraId="0E5B9551"/>
    <w:p w14:paraId="3838BF53"/>
    <w:p w14:paraId="636F0FDC"/>
    <w:p w14:paraId="152BF605"/>
    <w:p w14:paraId="3E380753"/>
    <w:p w14:paraId="3F8FDAAB"/>
    <w:p w14:paraId="56CA696A"/>
    <w:p w14:paraId="15363ED0">
      <w:pPr>
        <w:jc w:val="center"/>
        <w:rPr>
          <w:rFonts w:hint="eastAsia" w:ascii="宋体" w:hAnsi="宋体"/>
          <w:b/>
          <w:sz w:val="44"/>
          <w:szCs w:val="44"/>
        </w:rPr>
      </w:pPr>
    </w:p>
    <w:p w14:paraId="6647C0E3"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 w14:paraId="53E2813A"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 w14:paraId="32CCAE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 w14:paraId="37D3F2CC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 w14:paraId="499310A7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产业奖补项目</w:t>
            </w:r>
          </w:p>
        </w:tc>
        <w:tc>
          <w:tcPr>
            <w:tcW w:w="1446" w:type="dxa"/>
            <w:gridSpan w:val="2"/>
          </w:tcPr>
          <w:p w14:paraId="673BFAF3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 w14:paraId="580D86F5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钟君</w:t>
            </w:r>
          </w:p>
          <w:p w14:paraId="2CE22C7B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18712700034</w:t>
            </w:r>
          </w:p>
        </w:tc>
      </w:tr>
      <w:tr w14:paraId="329D37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 w14:paraId="1852DA6F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 w14:paraId="305646F3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</w:t>
            </w:r>
            <w:r>
              <w:rPr>
                <w:rFonts w:hint="eastAsia" w:ascii="仿宋" w:hAnsi="仿宋" w:eastAsia="仿宋"/>
                <w:sz w:val="24"/>
              </w:rPr>
              <w:t>局</w:t>
            </w:r>
          </w:p>
        </w:tc>
        <w:tc>
          <w:tcPr>
            <w:tcW w:w="1440" w:type="dxa"/>
            <w:gridSpan w:val="3"/>
          </w:tcPr>
          <w:p w14:paraId="20DB7500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 w14:paraId="4970D398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</w:t>
            </w:r>
            <w:r>
              <w:rPr>
                <w:rFonts w:hint="eastAsia" w:ascii="仿宋" w:hAnsi="仿宋" w:eastAsia="仿宋"/>
                <w:sz w:val="24"/>
              </w:rPr>
              <w:t>局</w:t>
            </w:r>
          </w:p>
        </w:tc>
      </w:tr>
      <w:tr w14:paraId="636A9F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 w14:paraId="3F83C487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1C071155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 w14:paraId="7A0A8018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 w14:paraId="6BAC1CB3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2.132</w:t>
            </w:r>
          </w:p>
        </w:tc>
      </w:tr>
      <w:tr w14:paraId="167D81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 w14:paraId="004B4413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 w14:paraId="066BDC2C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 w14:paraId="46F12018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2.132</w:t>
            </w:r>
          </w:p>
        </w:tc>
      </w:tr>
      <w:tr w14:paraId="62C2E6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 w14:paraId="05A5EB24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 w14:paraId="2A3D7105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 w14:paraId="110C275A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 w14:paraId="2CE6DD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 w14:paraId="31B67FE8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45C8A503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3718E2F8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54C70731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 w14:paraId="565BBA2F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23025C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 w14:paraId="5974E2DD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</w:tcPr>
          <w:p w14:paraId="7480D553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投入区级衔接资金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2.132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万元，为自主发展产业人员予以资金扶持</w:t>
            </w:r>
          </w:p>
        </w:tc>
      </w:tr>
      <w:tr w14:paraId="0C999F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 w14:paraId="144C5D13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42C55DDC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60E0469C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56F8F0EA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74E3DAF5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 w14:paraId="1001B41B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0056B9B7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 w14:paraId="19193322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 w14:paraId="6C20B453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 w14:paraId="4CBE9466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 w14:paraId="4A1FAFBB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 w14:paraId="621AA0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2ACED6DA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 w14:paraId="04E05D89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 w14:paraId="6764C88C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 w14:paraId="0BA0127D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享受产业补贴户数</w:t>
            </w:r>
          </w:p>
        </w:tc>
        <w:tc>
          <w:tcPr>
            <w:tcW w:w="2474" w:type="dxa"/>
            <w:gridSpan w:val="2"/>
            <w:vAlign w:val="center"/>
          </w:tcPr>
          <w:p w14:paraId="5FB24BE3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46户</w:t>
            </w:r>
          </w:p>
        </w:tc>
      </w:tr>
      <w:tr w14:paraId="451D92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</w:tcPr>
          <w:p w14:paraId="2091B835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0D44458D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 w14:paraId="73D9730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 w14:paraId="19F83F60"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补贴发放准确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 w14:paraId="2ECCC2DE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  <w:tr w14:paraId="5FBD1A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5D7E50B4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23528BCA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 w14:paraId="13070B3B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 w14:paraId="6525FE8B"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补贴资金在规定时间内支付到位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 w14:paraId="6B89ECB3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 w14:paraId="29D493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33FEFE10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5DACD9EC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 w14:paraId="5E4F846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 w14:paraId="4FB02E94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产业补贴户均标准</w:t>
            </w:r>
          </w:p>
        </w:tc>
        <w:tc>
          <w:tcPr>
            <w:tcW w:w="2474" w:type="dxa"/>
            <w:gridSpan w:val="2"/>
            <w:vAlign w:val="center"/>
          </w:tcPr>
          <w:p w14:paraId="3E20204A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100元/户</w:t>
            </w:r>
          </w:p>
        </w:tc>
      </w:tr>
      <w:tr w14:paraId="0A7515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0A552878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226B184F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 w14:paraId="1F3AB128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 w14:paraId="04930B42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项目预计总投入</w:t>
            </w:r>
          </w:p>
        </w:tc>
        <w:tc>
          <w:tcPr>
            <w:tcW w:w="2474" w:type="dxa"/>
            <w:gridSpan w:val="2"/>
            <w:vAlign w:val="center"/>
          </w:tcPr>
          <w:p w14:paraId="337BAD76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=2.132万元</w:t>
            </w:r>
          </w:p>
        </w:tc>
      </w:tr>
      <w:tr w14:paraId="33EB77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3EEABF90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</w:tcPr>
          <w:p w14:paraId="0254FAED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  <w:p w14:paraId="0609052A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  <w:p w14:paraId="6E396400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vAlign w:val="center"/>
          </w:tcPr>
          <w:p w14:paraId="5C7E3E4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社会效益指标</w:t>
            </w:r>
          </w:p>
        </w:tc>
        <w:tc>
          <w:tcPr>
            <w:tcW w:w="3094" w:type="dxa"/>
            <w:gridSpan w:val="4"/>
            <w:vAlign w:val="center"/>
          </w:tcPr>
          <w:p w14:paraId="5992FF20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带动建档立卡脱贫人口和防贫监测人口人数</w:t>
            </w:r>
          </w:p>
        </w:tc>
        <w:tc>
          <w:tcPr>
            <w:tcW w:w="2474" w:type="dxa"/>
            <w:gridSpan w:val="2"/>
            <w:vAlign w:val="center"/>
          </w:tcPr>
          <w:p w14:paraId="4360CA52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60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 w14:paraId="772202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0D4B2BBA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 w14:paraId="6B843087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1298" w:type="dxa"/>
            <w:vAlign w:val="center"/>
          </w:tcPr>
          <w:p w14:paraId="7F4D612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可持续指标</w:t>
            </w:r>
          </w:p>
        </w:tc>
        <w:tc>
          <w:tcPr>
            <w:tcW w:w="3094" w:type="dxa"/>
            <w:gridSpan w:val="4"/>
            <w:vAlign w:val="center"/>
          </w:tcPr>
          <w:p w14:paraId="49F61CEF"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项目可持续年限</w:t>
            </w:r>
          </w:p>
        </w:tc>
        <w:tc>
          <w:tcPr>
            <w:tcW w:w="2474" w:type="dxa"/>
            <w:gridSpan w:val="2"/>
            <w:vAlign w:val="center"/>
          </w:tcPr>
          <w:p w14:paraId="6C3D135D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=1年</w:t>
            </w:r>
          </w:p>
        </w:tc>
      </w:tr>
      <w:tr w14:paraId="6F628B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 w14:paraId="34EA3AB9"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 w14:paraId="78B2B529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vAlign w:val="center"/>
          </w:tcPr>
          <w:p w14:paraId="0F8A4C82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vAlign w:val="center"/>
          </w:tcPr>
          <w:p w14:paraId="364F5B25"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受益人口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满意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程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度</w:t>
            </w:r>
          </w:p>
        </w:tc>
        <w:tc>
          <w:tcPr>
            <w:tcW w:w="2474" w:type="dxa"/>
            <w:gridSpan w:val="2"/>
            <w:vAlign w:val="center"/>
          </w:tcPr>
          <w:p w14:paraId="718A1682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</w:tbl>
    <w:p w14:paraId="0ED69BF0"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/>
          <w:sz w:val="24"/>
          <w:u w:val="single"/>
        </w:rPr>
        <w:t xml:space="preserve">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王勇</w:t>
      </w:r>
      <w:r>
        <w:rPr>
          <w:rFonts w:hint="eastAsia" w:ascii="仿宋" w:hAnsi="仿宋" w:eastAsia="仿宋"/>
          <w:sz w:val="24"/>
          <w:u w:val="single"/>
        </w:rPr>
        <w:t xml:space="preserve"> 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5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8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22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 w14:paraId="3B262F98">
      <w:pPr>
        <w:rPr>
          <w:rFonts w:hint="eastAsia" w:ascii="仿宋" w:hAnsi="仿宋" w:eastAsia="仿宋"/>
          <w:sz w:val="24"/>
          <w:u w:val="single"/>
        </w:rPr>
      </w:pPr>
    </w:p>
    <w:p w14:paraId="45610C3E">
      <w:pPr>
        <w:rPr>
          <w:rFonts w:hint="eastAsia" w:ascii="仿宋" w:hAnsi="仿宋" w:eastAsia="仿宋"/>
          <w:sz w:val="24"/>
          <w:u w:val="single"/>
        </w:rPr>
      </w:pPr>
    </w:p>
    <w:p w14:paraId="0F752E6C">
      <w:pPr>
        <w:jc w:val="center"/>
        <w:rPr>
          <w:rFonts w:hint="eastAsia" w:ascii="宋体" w:hAnsi="宋体"/>
          <w:b/>
          <w:sz w:val="44"/>
          <w:szCs w:val="44"/>
        </w:rPr>
      </w:pPr>
    </w:p>
    <w:p w14:paraId="4BAE116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283F6046"/>
    <w:rsid w:val="008F3382"/>
    <w:rsid w:val="00960875"/>
    <w:rsid w:val="04C74740"/>
    <w:rsid w:val="05182229"/>
    <w:rsid w:val="08AC4379"/>
    <w:rsid w:val="0A620FA5"/>
    <w:rsid w:val="0E730B5B"/>
    <w:rsid w:val="108C01F1"/>
    <w:rsid w:val="11016EC7"/>
    <w:rsid w:val="13E50753"/>
    <w:rsid w:val="14731EDD"/>
    <w:rsid w:val="14961BC7"/>
    <w:rsid w:val="1BE87F11"/>
    <w:rsid w:val="1CCD12DA"/>
    <w:rsid w:val="1CF226BE"/>
    <w:rsid w:val="283F6046"/>
    <w:rsid w:val="2CC938EE"/>
    <w:rsid w:val="2DF5690D"/>
    <w:rsid w:val="2DF9330D"/>
    <w:rsid w:val="31496888"/>
    <w:rsid w:val="32BD4817"/>
    <w:rsid w:val="33224277"/>
    <w:rsid w:val="38712378"/>
    <w:rsid w:val="3AFA1EF2"/>
    <w:rsid w:val="4D4D551F"/>
    <w:rsid w:val="4DC009B6"/>
    <w:rsid w:val="52494B68"/>
    <w:rsid w:val="53EA1A2A"/>
    <w:rsid w:val="54AB5A27"/>
    <w:rsid w:val="5BDD765D"/>
    <w:rsid w:val="5F087B5D"/>
    <w:rsid w:val="60346289"/>
    <w:rsid w:val="603A3D28"/>
    <w:rsid w:val="686E2A96"/>
    <w:rsid w:val="6B805782"/>
    <w:rsid w:val="6F140344"/>
    <w:rsid w:val="6F6F60C9"/>
    <w:rsid w:val="6F7C072C"/>
    <w:rsid w:val="76CB36DF"/>
    <w:rsid w:val="7B93385A"/>
    <w:rsid w:val="7BE86CC3"/>
    <w:rsid w:val="7C445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1873</Words>
  <Characters>2131</Characters>
  <Lines>0</Lines>
  <Paragraphs>0</Paragraphs>
  <TotalTime>39</TotalTime>
  <ScaleCrop>false</ScaleCrop>
  <LinksUpToDate>false</LinksUpToDate>
  <CharactersWithSpaces>2203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2022-11-10T06:18:00Z</dcterms:created>
  <dc:creator>Administrator</dc:creator>
  <cp:lastModifiedBy>Administrator</cp:lastModifiedBy>
  <cp:lastPrinted>2023-03-23T07:46:00Z</cp:lastPrinted>
  <dcterms:modified xsi:type="dcterms:W3CDTF">2025-09-04T01:44:01Z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B51D252A7BDC4D95AC69905C01D015CA</vt:lpwstr>
  </property>
  <property fmtid="{D5CDD505-2E9C-101B-9397-08002B2CF9AE}" pid="4" name="KSOTemplateDocerSaveRecord">
    <vt:lpwstr>eyJoZGlkIjoiMWE3YTJkZWEyNWQwZGFjMGFiNjQ5NDQ5ZjBhNTgzOGYifQ==</vt:lpwstr>
  </property>
</Properties>
</file>