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1568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tblGrid>
      <w:tr w14:paraId="5E763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67" w:hRule="atLeast"/>
          <w:tblHeader/>
        </w:trPr>
        <w:tc>
          <w:tcPr>
            <w:tcW w:w="544" w:type="dxa"/>
            <w:tcBorders>
              <w:tl2br w:val="nil"/>
              <w:tr2bl w:val="nil"/>
            </w:tcBorders>
            <w:shd w:val="clear" w:color="auto" w:fill="auto"/>
            <w:tcMar>
              <w:top w:w="0" w:type="dxa"/>
              <w:left w:w="0" w:type="dxa"/>
              <w:bottom w:w="0" w:type="dxa"/>
              <w:right w:w="0" w:type="dxa"/>
            </w:tcMar>
            <w:vAlign w:val="center"/>
          </w:tcPr>
          <w:p w14:paraId="04F6C780">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序号</w:t>
            </w:r>
          </w:p>
        </w:tc>
        <w:tc>
          <w:tcPr>
            <w:tcW w:w="850" w:type="dxa"/>
            <w:tcBorders>
              <w:tl2br w:val="nil"/>
              <w:tr2bl w:val="nil"/>
            </w:tcBorders>
            <w:shd w:val="clear" w:color="auto" w:fill="auto"/>
            <w:vAlign w:val="center"/>
          </w:tcPr>
          <w:p w14:paraId="335B330B">
            <w:pPr>
              <w:widowControl/>
              <w:spacing w:line="240" w:lineRule="exact"/>
              <w:jc w:val="center"/>
              <w:textAlignment w:val="center"/>
              <w:rPr>
                <w:rFonts w:hint="eastAsia" w:ascii="黑体" w:hAnsi="黑体" w:eastAsia="黑体" w:cs="黑体"/>
                <w:color w:val="000000"/>
                <w:kern w:val="0"/>
                <w:sz w:val="24"/>
                <w:lang w:eastAsia="zh-CN"/>
              </w:rPr>
            </w:pPr>
            <w:r>
              <w:rPr>
                <w:rFonts w:hint="eastAsia" w:ascii="黑体" w:hAnsi="黑体" w:eastAsia="黑体" w:cs="黑体"/>
                <w:color w:val="000000"/>
                <w:kern w:val="0"/>
                <w:sz w:val="24"/>
              </w:rPr>
              <w:t>权力</w:t>
            </w:r>
          </w:p>
          <w:p w14:paraId="2092C849">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类型</w:t>
            </w:r>
          </w:p>
        </w:tc>
        <w:tc>
          <w:tcPr>
            <w:tcW w:w="1134" w:type="dxa"/>
            <w:tcBorders>
              <w:tl2br w:val="nil"/>
              <w:tr2bl w:val="nil"/>
            </w:tcBorders>
            <w:shd w:val="clear" w:color="auto" w:fill="auto"/>
            <w:vAlign w:val="center"/>
          </w:tcPr>
          <w:p w14:paraId="077D331B">
            <w:pPr>
              <w:widowControl/>
              <w:spacing w:line="240" w:lineRule="exact"/>
              <w:jc w:val="center"/>
              <w:textAlignment w:val="center"/>
              <w:rPr>
                <w:rFonts w:hint="eastAsia" w:ascii="黑体" w:hAnsi="黑体" w:eastAsia="黑体" w:cs="黑体"/>
                <w:color w:val="000000"/>
                <w:kern w:val="0"/>
                <w:sz w:val="24"/>
                <w:lang w:eastAsia="zh-CN"/>
              </w:rPr>
            </w:pPr>
            <w:r>
              <w:rPr>
                <w:rFonts w:hint="eastAsia" w:ascii="黑体" w:hAnsi="黑体" w:eastAsia="黑体" w:cs="黑体"/>
                <w:color w:val="000000"/>
                <w:kern w:val="0"/>
                <w:sz w:val="24"/>
              </w:rPr>
              <w:t>权力</w:t>
            </w:r>
          </w:p>
          <w:p w14:paraId="074642E3">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事项</w:t>
            </w:r>
          </w:p>
        </w:tc>
        <w:tc>
          <w:tcPr>
            <w:tcW w:w="3118" w:type="dxa"/>
            <w:tcBorders>
              <w:tl2br w:val="nil"/>
              <w:tr2bl w:val="nil"/>
            </w:tcBorders>
            <w:shd w:val="clear" w:color="auto" w:fill="auto"/>
            <w:vAlign w:val="center"/>
          </w:tcPr>
          <w:p w14:paraId="3516C764">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实施依据</w:t>
            </w:r>
          </w:p>
        </w:tc>
        <w:tc>
          <w:tcPr>
            <w:tcW w:w="1134" w:type="dxa"/>
            <w:tcBorders>
              <w:tl2br w:val="nil"/>
              <w:tr2bl w:val="nil"/>
            </w:tcBorders>
            <w:shd w:val="clear" w:color="auto" w:fill="auto"/>
            <w:vAlign w:val="center"/>
          </w:tcPr>
          <w:p w14:paraId="0CF5EDA9">
            <w:pPr>
              <w:widowControl/>
              <w:spacing w:line="240" w:lineRule="exact"/>
              <w:jc w:val="center"/>
              <w:textAlignment w:val="center"/>
              <w:rPr>
                <w:rFonts w:ascii="黑体" w:hAnsi="黑体" w:eastAsia="黑体" w:cs="黑体"/>
                <w:color w:val="000000"/>
                <w:kern w:val="0"/>
                <w:sz w:val="24"/>
              </w:rPr>
            </w:pPr>
            <w:r>
              <w:rPr>
                <w:rFonts w:hint="eastAsia" w:ascii="黑体" w:hAnsi="黑体" w:eastAsia="黑体" w:cs="黑体"/>
                <w:color w:val="000000"/>
                <w:kern w:val="0"/>
                <w:sz w:val="24"/>
              </w:rPr>
              <w:t>省级</w:t>
            </w:r>
          </w:p>
          <w:p w14:paraId="4E2A700E">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主管部门</w:t>
            </w:r>
          </w:p>
        </w:tc>
        <w:tc>
          <w:tcPr>
            <w:tcW w:w="964" w:type="dxa"/>
            <w:tcBorders>
              <w:tl2br w:val="nil"/>
              <w:tr2bl w:val="nil"/>
            </w:tcBorders>
            <w:shd w:val="clear" w:color="auto" w:fill="auto"/>
            <w:vAlign w:val="center"/>
          </w:tcPr>
          <w:p w14:paraId="3AAD745A">
            <w:pPr>
              <w:widowControl/>
              <w:spacing w:line="240" w:lineRule="exact"/>
              <w:jc w:val="center"/>
              <w:textAlignment w:val="center"/>
              <w:rPr>
                <w:rFonts w:ascii="黑体" w:hAnsi="黑体" w:eastAsia="黑体" w:cs="黑体"/>
                <w:color w:val="000000"/>
                <w:kern w:val="0"/>
                <w:sz w:val="24"/>
              </w:rPr>
            </w:pPr>
            <w:r>
              <w:rPr>
                <w:rFonts w:hint="eastAsia" w:ascii="黑体" w:hAnsi="黑体" w:eastAsia="黑体" w:cs="黑体"/>
                <w:color w:val="000000"/>
                <w:kern w:val="0"/>
                <w:sz w:val="24"/>
              </w:rPr>
              <w:t>实施</w:t>
            </w:r>
          </w:p>
          <w:p w14:paraId="2BCD3599">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层级</w:t>
            </w:r>
          </w:p>
        </w:tc>
        <w:tc>
          <w:tcPr>
            <w:tcW w:w="3969" w:type="dxa"/>
            <w:tcBorders>
              <w:tl2br w:val="nil"/>
              <w:tr2bl w:val="nil"/>
            </w:tcBorders>
            <w:shd w:val="clear" w:color="auto" w:fill="auto"/>
            <w:vAlign w:val="center"/>
          </w:tcPr>
          <w:p w14:paraId="6B7897EB">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责任事项</w:t>
            </w:r>
          </w:p>
        </w:tc>
        <w:tc>
          <w:tcPr>
            <w:tcW w:w="3402" w:type="dxa"/>
            <w:tcBorders>
              <w:tl2br w:val="nil"/>
              <w:tr2bl w:val="nil"/>
            </w:tcBorders>
            <w:shd w:val="clear" w:color="auto" w:fill="auto"/>
            <w:vAlign w:val="center"/>
          </w:tcPr>
          <w:p w14:paraId="7BCF09EC">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追责情形</w:t>
            </w:r>
          </w:p>
        </w:tc>
        <w:tc>
          <w:tcPr>
            <w:tcW w:w="567" w:type="dxa"/>
            <w:tcBorders>
              <w:tl2br w:val="nil"/>
              <w:tr2bl w:val="nil"/>
            </w:tcBorders>
            <w:shd w:val="clear" w:color="auto" w:fill="auto"/>
            <w:vAlign w:val="center"/>
          </w:tcPr>
          <w:p w14:paraId="384FAEB1">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备注</w:t>
            </w:r>
          </w:p>
        </w:tc>
      </w:tr>
      <w:tr w14:paraId="28E98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D2218E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w:t>
            </w:r>
          </w:p>
        </w:tc>
        <w:tc>
          <w:tcPr>
            <w:tcW w:w="850" w:type="dxa"/>
            <w:tcBorders>
              <w:tl2br w:val="nil"/>
              <w:tr2bl w:val="nil"/>
            </w:tcBorders>
            <w:shd w:val="clear" w:color="auto" w:fill="auto"/>
            <w:vAlign w:val="center"/>
          </w:tcPr>
          <w:p w14:paraId="5ADB254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571A4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对建设单位将建设工程发包给不具有相应资质等级的勘察、设计、施工单位或者委托给不具有相应资质等级的工程监理单位的行政处罚</w:t>
            </w:r>
          </w:p>
        </w:tc>
        <w:tc>
          <w:tcPr>
            <w:tcW w:w="3118" w:type="dxa"/>
            <w:tcBorders>
              <w:tl2br w:val="nil"/>
              <w:tr2bl w:val="nil"/>
            </w:tcBorders>
            <w:shd w:val="clear" w:color="auto" w:fill="auto"/>
            <w:vAlign w:val="center"/>
          </w:tcPr>
          <w:p w14:paraId="1C04060F">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1.《中华人民共和国建筑法》第六十五条　发包单位将工程发包给不具有相应资质条件的承包单位的，或者违反本法规定将建筑工程肢解发包的，责令改正，处以罚款。</w:t>
            </w:r>
          </w:p>
          <w:p w14:paraId="01316F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2.《建设工程质量管理条例》第五十四条 违反本条例规定，建设单位将建设工程发包给不具有相应资质等级的勘察、设计、施工单位或者委托给不具有相应资质等级的工程监理单位的，责令改正，处50万元以上100万元以下的罚款。</w:t>
            </w:r>
          </w:p>
        </w:tc>
        <w:tc>
          <w:tcPr>
            <w:tcW w:w="1134" w:type="dxa"/>
            <w:tcBorders>
              <w:tl2br w:val="nil"/>
              <w:tr2bl w:val="nil"/>
            </w:tcBorders>
            <w:shd w:val="clear" w:color="auto" w:fill="auto"/>
            <w:vAlign w:val="center"/>
          </w:tcPr>
          <w:p w14:paraId="368696B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B03E6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6E054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7D4FA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4A9DD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ECC02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30BB2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21FB3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3E8CB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844BC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62D36DF">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E5A42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7F65F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9C7E9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B1BC1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74412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91F7D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55188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07743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7F085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2BFCE4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EC0E384">
            <w:pPr>
              <w:spacing w:line="240" w:lineRule="exact"/>
              <w:jc w:val="center"/>
              <w:rPr>
                <w:rFonts w:ascii="仿宋_GB2312" w:hAnsi="仿宋_GB2312" w:eastAsia="仿宋_GB2312" w:cs="仿宋_GB2312"/>
                <w:color w:val="000000"/>
                <w:sz w:val="18"/>
                <w:szCs w:val="18"/>
              </w:rPr>
            </w:pPr>
          </w:p>
        </w:tc>
      </w:tr>
      <w:tr w14:paraId="79BB0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BAD9A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w:t>
            </w:r>
          </w:p>
        </w:tc>
        <w:tc>
          <w:tcPr>
            <w:tcW w:w="850" w:type="dxa"/>
            <w:tcBorders>
              <w:tl2br w:val="nil"/>
              <w:tr2bl w:val="nil"/>
            </w:tcBorders>
            <w:shd w:val="clear" w:color="auto" w:fill="auto"/>
            <w:vAlign w:val="center"/>
          </w:tcPr>
          <w:p w14:paraId="2C9C3FE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81EC45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对建设单位将建设工程肢解发包的行政处罚</w:t>
            </w:r>
          </w:p>
        </w:tc>
        <w:tc>
          <w:tcPr>
            <w:tcW w:w="3118" w:type="dxa"/>
            <w:tcBorders>
              <w:tl2br w:val="nil"/>
              <w:tr2bl w:val="nil"/>
            </w:tcBorders>
            <w:shd w:val="clear" w:color="auto" w:fill="auto"/>
            <w:vAlign w:val="center"/>
          </w:tcPr>
          <w:p w14:paraId="432C7E60">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1.《中华人民共和国建筑法》第六十五条　发包单位将工程发包给不具有相应资质条件的承包单位的，或者违反本法规定将建筑工程肢解发包的，责令改正，处以罚款。</w:t>
            </w:r>
          </w:p>
          <w:p w14:paraId="1C3360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2.《建设工程质量管理条例》第五十五条 违反本条例规定，建设单位将建设工程肢解发包的，责令改正，处工程合同价款百分之零点五以上百分之一以下的罚款；对全部或者部分使用国有资金的项目，并可以暂停项目执行或者暂停资金拨付。</w:t>
            </w:r>
          </w:p>
        </w:tc>
        <w:tc>
          <w:tcPr>
            <w:tcW w:w="1134" w:type="dxa"/>
            <w:tcBorders>
              <w:tl2br w:val="nil"/>
              <w:tr2bl w:val="nil"/>
            </w:tcBorders>
            <w:shd w:val="clear" w:color="auto" w:fill="auto"/>
            <w:vAlign w:val="center"/>
          </w:tcPr>
          <w:p w14:paraId="44DCB07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5572BA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40919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9489F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77574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F03D5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CEEA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354F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2D19D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240A2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246860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7F600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F0585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DBF56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97234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DBD61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098D5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A3E01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AFABC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5C16C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63CB28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060EF57">
            <w:pPr>
              <w:spacing w:line="240" w:lineRule="exact"/>
              <w:jc w:val="center"/>
              <w:rPr>
                <w:rFonts w:ascii="仿宋_GB2312" w:hAnsi="仿宋_GB2312" w:eastAsia="仿宋_GB2312" w:cs="仿宋_GB2312"/>
                <w:color w:val="000000"/>
                <w:sz w:val="18"/>
                <w:szCs w:val="18"/>
              </w:rPr>
            </w:pPr>
          </w:p>
        </w:tc>
      </w:tr>
      <w:tr w14:paraId="2A652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6686E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w:t>
            </w:r>
          </w:p>
        </w:tc>
        <w:tc>
          <w:tcPr>
            <w:tcW w:w="850" w:type="dxa"/>
            <w:tcBorders>
              <w:tl2br w:val="nil"/>
              <w:tr2bl w:val="nil"/>
            </w:tcBorders>
            <w:shd w:val="clear" w:color="auto" w:fill="auto"/>
            <w:vAlign w:val="center"/>
          </w:tcPr>
          <w:p w14:paraId="2E99553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500838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迫使承包方以低于成本的价格竞标的、任意压缩合理工期的、明示或者暗示设计单位或者施工单位违反工程建设强制性标准，降低工程质量的、施工图设计文件未经审查或者审查不合格，擅自施工的、建设项目必须实行工程监理而未实行工程监理的、未按照国家规定办理工程质量监督手续的、明示或者暗示施工单位使用不合格的建筑材料、建筑构配件和设备的、未按照国家规定将竣工验收报告、有关认可文件或者准许使用文件报送备案的行政处罚</w:t>
            </w:r>
          </w:p>
        </w:tc>
        <w:tc>
          <w:tcPr>
            <w:tcW w:w="3118" w:type="dxa"/>
            <w:tcBorders>
              <w:tl2br w:val="nil"/>
              <w:tr2bl w:val="nil"/>
            </w:tcBorders>
            <w:shd w:val="clear" w:color="auto" w:fill="auto"/>
            <w:vAlign w:val="center"/>
          </w:tcPr>
          <w:p w14:paraId="3D0B0A8E">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《建设工程质量管理条例》第五十六条 </w:t>
            </w:r>
          </w:p>
          <w:p w14:paraId="63C38C8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建设单位有下列行为之一的，责令改正，处20万元以上50万元以下的罚款：（一）迫使承包方以低于成本的价格竞标的；（二）任意压缩合理工期的；（三）明示或者暗示设计单位或者施工单位违反工程建设强制性标准，降低工程质量的；（四）施工图设计文件未经审查或者审查不合格，擅自施工的；（五）建设项目必须实行工程监理而未实行工程监理的；（六）未按照国家规定办理工程质量监督手续的；（七）明示或者暗示施工单位使用不合格的建筑材料、建筑构配件和设备的；（八）未按照国家规定将竣工验收报告、有关认可文件或者准许使用文件报送备案的。</w:t>
            </w:r>
          </w:p>
        </w:tc>
        <w:tc>
          <w:tcPr>
            <w:tcW w:w="1134" w:type="dxa"/>
            <w:tcBorders>
              <w:tl2br w:val="nil"/>
              <w:tr2bl w:val="nil"/>
            </w:tcBorders>
            <w:shd w:val="clear" w:color="auto" w:fill="auto"/>
            <w:vAlign w:val="center"/>
          </w:tcPr>
          <w:p w14:paraId="76FF133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F7B5FB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51E06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09E41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B617B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1BA9A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54D56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88D84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F5492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0B428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696A4A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312DE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B50D3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4FA2B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FBFEA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8982C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241EB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E3566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49625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5B125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A591F4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0795450">
            <w:pPr>
              <w:spacing w:line="240" w:lineRule="exact"/>
              <w:jc w:val="center"/>
              <w:rPr>
                <w:rFonts w:ascii="仿宋_GB2312" w:hAnsi="仿宋_GB2312" w:eastAsia="仿宋_GB2312" w:cs="仿宋_GB2312"/>
                <w:color w:val="000000"/>
                <w:sz w:val="18"/>
                <w:szCs w:val="18"/>
              </w:rPr>
            </w:pPr>
          </w:p>
        </w:tc>
      </w:tr>
      <w:tr w14:paraId="0AE8E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6E6037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w:t>
            </w:r>
          </w:p>
        </w:tc>
        <w:tc>
          <w:tcPr>
            <w:tcW w:w="850" w:type="dxa"/>
            <w:tcBorders>
              <w:tl2br w:val="nil"/>
              <w:tr2bl w:val="nil"/>
            </w:tcBorders>
            <w:shd w:val="clear" w:color="auto" w:fill="auto"/>
            <w:vAlign w:val="center"/>
          </w:tcPr>
          <w:p w14:paraId="1F78653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20F56C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对建设单位未取得施工许可证或者开工报告未经批准，擅自施工的行政处罚</w:t>
            </w:r>
          </w:p>
        </w:tc>
        <w:tc>
          <w:tcPr>
            <w:tcW w:w="3118" w:type="dxa"/>
            <w:tcBorders>
              <w:tl2br w:val="nil"/>
              <w:tr2bl w:val="nil"/>
            </w:tcBorders>
            <w:shd w:val="clear" w:color="auto" w:fill="auto"/>
            <w:vAlign w:val="center"/>
          </w:tcPr>
          <w:p w14:paraId="26E5A23E">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1.《中华人民共和国建筑法》第六十四条　违反本法规定，未取得施工许可证或者开工报告未经批准擅自施工的，责令改正，对不符合开工条件的责令停止施工，可以处以罚款。</w:t>
            </w:r>
          </w:p>
          <w:p w14:paraId="6F0107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2.《建设工程质量管理条例》第五十七条 违反本条例规定，建设单位未取得施工许可证或者开工报告未经批准，擅自施工的，责令停止施工，限期改正，处工程合同价款百分之一以上百分之二以下的罚款。</w:t>
            </w:r>
          </w:p>
        </w:tc>
        <w:tc>
          <w:tcPr>
            <w:tcW w:w="1134" w:type="dxa"/>
            <w:tcBorders>
              <w:tl2br w:val="nil"/>
              <w:tr2bl w:val="nil"/>
            </w:tcBorders>
            <w:shd w:val="clear" w:color="auto" w:fill="auto"/>
            <w:vAlign w:val="center"/>
          </w:tcPr>
          <w:p w14:paraId="0F0DBC8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1C33907">
            <w:pPr>
              <w:widowControl/>
              <w:spacing w:line="240" w:lineRule="exact"/>
              <w:jc w:val="left"/>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FF0000"/>
                <w:kern w:val="0"/>
                <w:sz w:val="18"/>
                <w:szCs w:val="18"/>
              </w:rPr>
              <w:t>市级、县级</w:t>
            </w:r>
            <w:r>
              <w:rPr>
                <w:rFonts w:hint="eastAsia" w:ascii="仿宋_GB2312" w:hAnsi="仿宋_GB2312" w:eastAsia="仿宋_GB2312" w:cs="仿宋_GB2312"/>
                <w:color w:val="FF0000"/>
                <w:kern w:val="0"/>
                <w:sz w:val="18"/>
                <w:szCs w:val="18"/>
                <w:lang w:eastAsia="zh-CN"/>
              </w:rPr>
              <w:t>、乡级</w:t>
            </w:r>
          </w:p>
        </w:tc>
        <w:tc>
          <w:tcPr>
            <w:tcW w:w="3969" w:type="dxa"/>
            <w:tcBorders>
              <w:tl2br w:val="nil"/>
              <w:tr2bl w:val="nil"/>
            </w:tcBorders>
            <w:shd w:val="clear" w:color="auto" w:fill="auto"/>
            <w:vAlign w:val="center"/>
          </w:tcPr>
          <w:p w14:paraId="6086AB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E98C1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DA85D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44DB7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8727F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C3831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24A9D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021CF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EB51B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DB386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4CCC1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37FCC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1F218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3B784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1CD52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68AC2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9CD23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567C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DF9D8B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2AF7C16">
            <w:pPr>
              <w:spacing w:line="240" w:lineRule="exact"/>
              <w:jc w:val="center"/>
              <w:rPr>
                <w:rFonts w:hint="eastAsia" w:ascii="仿宋_GB2312" w:hAnsi="仿宋_GB2312" w:eastAsia="仿宋_GB2312" w:cs="仿宋_GB2312"/>
                <w:color w:val="000000"/>
                <w:sz w:val="18"/>
                <w:szCs w:val="18"/>
                <w:lang w:eastAsia="zh-CN"/>
              </w:rPr>
            </w:pPr>
          </w:p>
        </w:tc>
      </w:tr>
      <w:tr w14:paraId="1FA7C3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6EEBD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w:t>
            </w:r>
          </w:p>
        </w:tc>
        <w:tc>
          <w:tcPr>
            <w:tcW w:w="850" w:type="dxa"/>
            <w:tcBorders>
              <w:tl2br w:val="nil"/>
              <w:tr2bl w:val="nil"/>
            </w:tcBorders>
            <w:shd w:val="clear" w:color="auto" w:fill="auto"/>
            <w:vAlign w:val="center"/>
          </w:tcPr>
          <w:p w14:paraId="08DB98A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EAA999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对未组织竣工验收，擅自交付使用的、验收不合格，擅自交付使用的、对不合格的建设工程按照合格工程验收的行政处罚</w:t>
            </w:r>
          </w:p>
        </w:tc>
        <w:tc>
          <w:tcPr>
            <w:tcW w:w="3118" w:type="dxa"/>
            <w:tcBorders>
              <w:tl2br w:val="nil"/>
              <w:tr2bl w:val="nil"/>
            </w:tcBorders>
            <w:shd w:val="clear" w:color="auto" w:fill="auto"/>
            <w:vAlign w:val="center"/>
          </w:tcPr>
          <w:p w14:paraId="5465A70B">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1.《中华人民共和国建筑法》第六十一条　交付竣工验收的建筑工程，必须符合规定的建筑工程质量标准，有完整的工程技术经济资料和经签署的工程保修书，并具备国家规定的其他竣工条件。</w:t>
            </w:r>
          </w:p>
          <w:p w14:paraId="37BC2FE7">
            <w:pPr>
              <w:widowControl/>
              <w:spacing w:line="240" w:lineRule="exact"/>
              <w:jc w:val="left"/>
              <w:textAlignment w:val="center"/>
              <w:rPr>
                <w:rStyle w:val="10"/>
                <w:rFonts w:hint="default" w:hAnsi="仿宋_GB2312"/>
                <w:sz w:val="18"/>
                <w:szCs w:val="18"/>
              </w:rPr>
            </w:pPr>
            <w:r>
              <w:rPr>
                <w:rStyle w:val="10"/>
                <w:rFonts w:hAnsi="仿宋_GB2312"/>
                <w:sz w:val="18"/>
                <w:szCs w:val="18"/>
              </w:rPr>
              <w:t>建筑工程竣工经验收合格后，方可交付使用；未经验收或者验收不合格的，不得交付使用。</w:t>
            </w:r>
          </w:p>
          <w:p w14:paraId="742469A2">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2.《建设工程质量管理条例》第五十八条 违反本条例规定，建设单位有下列行为之一的，责令改正，处工程合同价款百分之二以上百分之四以下的罚款；造成损失的，依法承担赔偿责任；（一）未组织竣工验收，擅自交付使用的；（二）验收不合格，擅自交付使用的；（三）对不合格的建设工程按照合格工程验收的。</w:t>
            </w:r>
          </w:p>
        </w:tc>
        <w:tc>
          <w:tcPr>
            <w:tcW w:w="1134" w:type="dxa"/>
            <w:tcBorders>
              <w:tl2br w:val="nil"/>
              <w:tr2bl w:val="nil"/>
            </w:tcBorders>
            <w:shd w:val="clear" w:color="auto" w:fill="auto"/>
            <w:vAlign w:val="center"/>
          </w:tcPr>
          <w:p w14:paraId="1A6FA1D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39F95BE">
            <w:pPr>
              <w:widowControl/>
              <w:spacing w:line="240" w:lineRule="exact"/>
              <w:jc w:val="left"/>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FF0000"/>
                <w:kern w:val="0"/>
                <w:sz w:val="18"/>
                <w:szCs w:val="18"/>
              </w:rPr>
              <w:t>市级、县级</w:t>
            </w:r>
            <w:r>
              <w:rPr>
                <w:rFonts w:hint="eastAsia" w:ascii="仿宋_GB2312" w:hAnsi="仿宋_GB2312" w:eastAsia="仿宋_GB2312" w:cs="仿宋_GB2312"/>
                <w:color w:val="FF0000"/>
                <w:kern w:val="0"/>
                <w:sz w:val="18"/>
                <w:szCs w:val="18"/>
                <w:lang w:eastAsia="zh-CN"/>
              </w:rPr>
              <w:t>、乡级</w:t>
            </w:r>
          </w:p>
        </w:tc>
        <w:tc>
          <w:tcPr>
            <w:tcW w:w="3969" w:type="dxa"/>
            <w:tcBorders>
              <w:tl2br w:val="nil"/>
              <w:tr2bl w:val="nil"/>
            </w:tcBorders>
            <w:shd w:val="clear" w:color="auto" w:fill="auto"/>
            <w:vAlign w:val="center"/>
          </w:tcPr>
          <w:p w14:paraId="2467112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AA266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F8515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57BAD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F1FB2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446B00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443EE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8DCAA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F87692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BE750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B25F8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02DC9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84EBC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AABA2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9B7F1D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3FBCF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EA069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88AD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1CC7D1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A7EA2EC">
            <w:pPr>
              <w:spacing w:line="240" w:lineRule="exact"/>
              <w:jc w:val="center"/>
              <w:rPr>
                <w:rFonts w:ascii="仿宋_GB2312" w:hAnsi="仿宋_GB2312" w:eastAsia="仿宋_GB2312" w:cs="仿宋_GB2312"/>
                <w:color w:val="000000"/>
                <w:sz w:val="18"/>
                <w:szCs w:val="18"/>
              </w:rPr>
            </w:pPr>
          </w:p>
        </w:tc>
      </w:tr>
      <w:tr w14:paraId="7E6113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6E76A9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w:t>
            </w:r>
          </w:p>
        </w:tc>
        <w:tc>
          <w:tcPr>
            <w:tcW w:w="850" w:type="dxa"/>
            <w:tcBorders>
              <w:tl2br w:val="nil"/>
              <w:tr2bl w:val="nil"/>
            </w:tcBorders>
            <w:shd w:val="clear" w:color="auto" w:fill="auto"/>
            <w:vAlign w:val="center"/>
          </w:tcPr>
          <w:p w14:paraId="7237E4A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D7647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对建设工程竣工验收后，建设单位未向建设行政主管部门或者其他有关部门移交建设项目档案的行政处罚</w:t>
            </w:r>
          </w:p>
        </w:tc>
        <w:tc>
          <w:tcPr>
            <w:tcW w:w="3118" w:type="dxa"/>
            <w:tcBorders>
              <w:tl2br w:val="nil"/>
              <w:tr2bl w:val="nil"/>
            </w:tcBorders>
            <w:shd w:val="clear" w:color="auto" w:fill="auto"/>
            <w:vAlign w:val="center"/>
          </w:tcPr>
          <w:p w14:paraId="4712AF39">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《建设工程质量管理条例》第五十九条 </w:t>
            </w:r>
          </w:p>
          <w:p w14:paraId="2CFF051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违反本条例规定，建设工程竣工验收后，建设单位未向建设行政主管部门或者其他有关部门移交建设项目档案的，责令改正，处1万元以上10万元以下的罚款。</w:t>
            </w:r>
          </w:p>
        </w:tc>
        <w:tc>
          <w:tcPr>
            <w:tcW w:w="1134" w:type="dxa"/>
            <w:tcBorders>
              <w:tl2br w:val="nil"/>
              <w:tr2bl w:val="nil"/>
            </w:tcBorders>
            <w:shd w:val="clear" w:color="auto" w:fill="auto"/>
            <w:vAlign w:val="center"/>
          </w:tcPr>
          <w:p w14:paraId="56B2002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B8B4F3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A47DF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1E565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BAAFC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7A6D9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0D542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5E6B1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12C4C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DCC17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AE785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30F9C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DF3F1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35F94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B40AE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6347F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315F7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941E0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F3F2A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356E5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24E971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120A2F8">
            <w:pPr>
              <w:spacing w:line="240" w:lineRule="exact"/>
              <w:jc w:val="center"/>
              <w:rPr>
                <w:rFonts w:ascii="仿宋_GB2312" w:hAnsi="仿宋_GB2312" w:eastAsia="仿宋_GB2312" w:cs="仿宋_GB2312"/>
                <w:color w:val="000000"/>
                <w:sz w:val="18"/>
                <w:szCs w:val="18"/>
              </w:rPr>
            </w:pPr>
          </w:p>
        </w:tc>
      </w:tr>
      <w:tr w14:paraId="53344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61A191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w:t>
            </w:r>
          </w:p>
        </w:tc>
        <w:tc>
          <w:tcPr>
            <w:tcW w:w="850" w:type="dxa"/>
            <w:tcBorders>
              <w:tl2br w:val="nil"/>
              <w:tr2bl w:val="nil"/>
            </w:tcBorders>
            <w:shd w:val="clear" w:color="auto" w:fill="auto"/>
            <w:vAlign w:val="center"/>
          </w:tcPr>
          <w:p w14:paraId="600C808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8B9E32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对勘察、设计、施工、工程监理单位超越本单位资质等级承揽工程的、未取得资质证书承揽工程的、以欺骗手段取得资质证书承揽工程的行政处罚</w:t>
            </w:r>
          </w:p>
        </w:tc>
        <w:tc>
          <w:tcPr>
            <w:tcW w:w="3118" w:type="dxa"/>
            <w:tcBorders>
              <w:tl2br w:val="nil"/>
              <w:tr2bl w:val="nil"/>
            </w:tcBorders>
            <w:shd w:val="clear" w:color="auto" w:fill="auto"/>
            <w:vAlign w:val="center"/>
          </w:tcPr>
          <w:p w14:paraId="29717244">
            <w:pPr>
              <w:widowControl/>
              <w:spacing w:line="240" w:lineRule="exact"/>
              <w:jc w:val="left"/>
              <w:textAlignment w:val="center"/>
              <w:rPr>
                <w:rStyle w:val="10"/>
                <w:rFonts w:hint="default" w:hAnsi="仿宋_GB2312"/>
                <w:sz w:val="18"/>
                <w:szCs w:val="18"/>
              </w:rPr>
            </w:pPr>
            <w:r>
              <w:rPr>
                <w:rStyle w:val="10"/>
                <w:rFonts w:hAnsi="仿宋_GB2312"/>
                <w:sz w:val="18"/>
                <w:szCs w:val="18"/>
              </w:rPr>
              <w:t>《中华人民共和国建筑法》第六十五条 超越本单位资质等级承揽工程的，责令停止违法行为，处以罚款，可以责令停业整顿，降低资质等级；情节严重的，吊销资质证书；有违法所得的，予以没收。未取得资质证书承揽工程的，予以取缔，并处罚款；有违法所得的，予以没收。以欺骗手段取得资质证书的，吊销资质证书，处以罚款；构成犯罪的，依法追究刑事责任。</w:t>
            </w:r>
          </w:p>
          <w:p w14:paraId="62563045">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《建设工程质量管理条例》第六十条</w:t>
            </w:r>
          </w:p>
          <w:p w14:paraId="48DD2195">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违反本条例规定，勘察、设计、施工、工程监理单位超越本单位资质等级承揽工程的，责令停止违法行为，对勘察、设计单位或者工程监理单位处合同约定的勘察费、设计费或者监理酬金1倍以上2倍以下的罚款；对施工单位处工程合同价款百分之二以上百分之四以下的罚款，可以责令停业整顿，降低资质等级；情节严重的，吊销资质证书；有违法所得的，予以没收。未取得资质证书承揽工程的，予以取缔，依照前款规定处以罚款；有违法所得的，予以没收。以欺骗手段取得资质证书承揽工程的，吊销资质证书，依照本条第一款规定处以罚款；有违法所得的，予以没收。</w:t>
            </w:r>
          </w:p>
        </w:tc>
        <w:tc>
          <w:tcPr>
            <w:tcW w:w="1134" w:type="dxa"/>
            <w:tcBorders>
              <w:tl2br w:val="nil"/>
              <w:tr2bl w:val="nil"/>
            </w:tcBorders>
            <w:shd w:val="clear" w:color="auto" w:fill="auto"/>
            <w:vAlign w:val="center"/>
          </w:tcPr>
          <w:p w14:paraId="4C0E110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99221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0612C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92518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EAF9F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EB2B5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14FEE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B2C5D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84B7B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1245C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36219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2AD81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DB146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0BFCC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0B8F2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D8BA7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C13CA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719A8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1B7E3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667FF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923988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BE9690B">
            <w:pPr>
              <w:spacing w:line="240" w:lineRule="exact"/>
              <w:jc w:val="center"/>
              <w:rPr>
                <w:rFonts w:ascii="仿宋_GB2312" w:hAnsi="仿宋_GB2312" w:eastAsia="仿宋_GB2312" w:cs="仿宋_GB2312"/>
                <w:color w:val="000000"/>
                <w:sz w:val="18"/>
                <w:szCs w:val="18"/>
              </w:rPr>
            </w:pPr>
          </w:p>
        </w:tc>
      </w:tr>
      <w:tr w14:paraId="1FE097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EA441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w:t>
            </w:r>
          </w:p>
        </w:tc>
        <w:tc>
          <w:tcPr>
            <w:tcW w:w="850" w:type="dxa"/>
            <w:tcBorders>
              <w:tl2br w:val="nil"/>
              <w:tr2bl w:val="nil"/>
            </w:tcBorders>
            <w:shd w:val="clear" w:color="auto" w:fill="auto"/>
            <w:vAlign w:val="center"/>
          </w:tcPr>
          <w:p w14:paraId="0FBA2A8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E08DB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对勘察、设计、施工、工程监理单位允许其他单位或者个人以本单位名义承揽工程的行政处罚</w:t>
            </w:r>
          </w:p>
        </w:tc>
        <w:tc>
          <w:tcPr>
            <w:tcW w:w="3118" w:type="dxa"/>
            <w:tcBorders>
              <w:tl2br w:val="nil"/>
              <w:tr2bl w:val="nil"/>
            </w:tcBorders>
            <w:shd w:val="clear" w:color="auto" w:fill="auto"/>
            <w:vAlign w:val="center"/>
          </w:tcPr>
          <w:p w14:paraId="7BBA28C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业与使用本企业名义的单位或者个人承担连带赔偿责任。</w:t>
            </w:r>
          </w:p>
          <w:p w14:paraId="6455A80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2.《建设工程质量管理条例》第六十一条 违反本条例规定，勘察、设计、施工、工程监理单位允许其他单位或者个人以本单位名义承揽工程的，责令改正，没收违法所得，对勘察、设计单位和工程监理单位处合同约定的勘察费、设计费和监理酬金1倍以上2倍以下的罚款；对施工单位处工程合同价款百分之二以上百分之四以下的罚款；可以责令停业整顿，降低资质等级；情节严重的，吊销资质证书。</w:t>
            </w:r>
          </w:p>
        </w:tc>
        <w:tc>
          <w:tcPr>
            <w:tcW w:w="1134" w:type="dxa"/>
            <w:tcBorders>
              <w:tl2br w:val="nil"/>
              <w:tr2bl w:val="nil"/>
            </w:tcBorders>
            <w:shd w:val="clear" w:color="auto" w:fill="auto"/>
            <w:vAlign w:val="center"/>
          </w:tcPr>
          <w:p w14:paraId="060C9C1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CEB52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191B4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98F25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8D70C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D222E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E426F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6438E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0E7C6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1DBBA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669D49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D6E16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AAC0F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E3740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A55A6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553FB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A14A6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C423E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215CD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D97F6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5222AE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06C7C60">
            <w:pPr>
              <w:spacing w:line="240" w:lineRule="exact"/>
              <w:jc w:val="center"/>
              <w:rPr>
                <w:rFonts w:ascii="仿宋_GB2312" w:hAnsi="仿宋_GB2312" w:eastAsia="仿宋_GB2312" w:cs="仿宋_GB2312"/>
                <w:color w:val="000000"/>
                <w:sz w:val="18"/>
                <w:szCs w:val="18"/>
              </w:rPr>
            </w:pPr>
          </w:p>
        </w:tc>
      </w:tr>
      <w:tr w14:paraId="13FE10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8CF75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w:t>
            </w:r>
          </w:p>
        </w:tc>
        <w:tc>
          <w:tcPr>
            <w:tcW w:w="850" w:type="dxa"/>
            <w:tcBorders>
              <w:tl2br w:val="nil"/>
              <w:tr2bl w:val="nil"/>
            </w:tcBorders>
            <w:shd w:val="clear" w:color="auto" w:fill="auto"/>
            <w:vAlign w:val="center"/>
          </w:tcPr>
          <w:p w14:paraId="1C553A2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E0780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对承包单位将承包的工程转包或者违法分包的、工程监理单位转让工程监理业务的行政处罚</w:t>
            </w:r>
          </w:p>
        </w:tc>
        <w:tc>
          <w:tcPr>
            <w:tcW w:w="3118" w:type="dxa"/>
            <w:tcBorders>
              <w:tl2br w:val="nil"/>
              <w:tr2bl w:val="nil"/>
            </w:tcBorders>
            <w:shd w:val="clear" w:color="auto" w:fill="auto"/>
            <w:vAlign w:val="center"/>
          </w:tcPr>
          <w:p w14:paraId="512EEBBC">
            <w:pPr>
              <w:widowControl/>
              <w:spacing w:line="240" w:lineRule="exact"/>
              <w:jc w:val="left"/>
              <w:textAlignment w:val="center"/>
              <w:rPr>
                <w:rStyle w:val="10"/>
                <w:rFonts w:hint="default" w:hAnsi="仿宋_GB2312"/>
                <w:sz w:val="18"/>
                <w:szCs w:val="18"/>
              </w:rPr>
            </w:pPr>
            <w:r>
              <w:rPr>
                <w:rStyle w:val="10"/>
                <w:rFonts w:hAnsi="仿宋_GB2312"/>
                <w:sz w:val="18"/>
                <w:szCs w:val="18"/>
              </w:rPr>
              <w:t>1.《中华人民共和国建筑法》第六十七条　承包单位将承包的工程转包的，或者违反本法规定进行分包的，责令改正，没收违法所得，并处罚款，可以责令停业整顿，降低资质等级；情节严重的，吊销资质证书。承包单位有前款规定的违法行为的，对因转包工程或者违法分包的工程不符合规定的质量标准造成的损失，与接受转包或者分包的单位承担连带赔偿责任。</w:t>
            </w:r>
          </w:p>
          <w:p w14:paraId="3D8964DB">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2.《建设工程质量管理条例》第六十二条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处合同约定的监理酬金百分之二十五以上百分之五十以下的罚款；可以责令停业整顿，降低资质等级；情节严重的，吊销资质证书。</w:t>
            </w:r>
          </w:p>
        </w:tc>
        <w:tc>
          <w:tcPr>
            <w:tcW w:w="1134" w:type="dxa"/>
            <w:tcBorders>
              <w:tl2br w:val="nil"/>
              <w:tr2bl w:val="nil"/>
            </w:tcBorders>
            <w:shd w:val="clear" w:color="auto" w:fill="auto"/>
            <w:vAlign w:val="center"/>
          </w:tcPr>
          <w:p w14:paraId="4B3B26E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893575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B3F42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7BDD4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0918E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2783F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4A9B8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4CD13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544BB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ECD3D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4AE79E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26152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0BDF4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6EDBC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8CB20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3DB74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FF33E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D0668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28EA0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53D1C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5C179B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8385D84">
            <w:pPr>
              <w:spacing w:line="240" w:lineRule="exact"/>
              <w:jc w:val="center"/>
              <w:rPr>
                <w:rFonts w:ascii="仿宋_GB2312" w:hAnsi="仿宋_GB2312" w:eastAsia="仿宋_GB2312" w:cs="仿宋_GB2312"/>
                <w:color w:val="000000"/>
                <w:sz w:val="18"/>
                <w:szCs w:val="18"/>
              </w:rPr>
            </w:pPr>
          </w:p>
        </w:tc>
      </w:tr>
      <w:tr w14:paraId="6E894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13FFE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w:t>
            </w:r>
          </w:p>
        </w:tc>
        <w:tc>
          <w:tcPr>
            <w:tcW w:w="850" w:type="dxa"/>
            <w:tcBorders>
              <w:tl2br w:val="nil"/>
              <w:tr2bl w:val="nil"/>
            </w:tcBorders>
            <w:shd w:val="clear" w:color="auto" w:fill="auto"/>
            <w:vAlign w:val="center"/>
          </w:tcPr>
          <w:p w14:paraId="0D25F0D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8BA67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单位未按照工程建设强制性标准进行勘察的、设计单位未根据勘察成果文件进行工程设计的、设计单位指定建筑材料、建筑构配件的生产厂、供应商的、设计单位未按照工程建设强制性标准进行设计的行政处罚</w:t>
            </w:r>
          </w:p>
        </w:tc>
        <w:tc>
          <w:tcPr>
            <w:tcW w:w="3118" w:type="dxa"/>
            <w:tcBorders>
              <w:tl2br w:val="nil"/>
              <w:tr2bl w:val="nil"/>
            </w:tcBorders>
            <w:shd w:val="clear" w:color="auto" w:fill="auto"/>
            <w:vAlign w:val="center"/>
          </w:tcPr>
          <w:p w14:paraId="268616B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《建设工程质量管理条例》第六十三条 违反本条例规定，有下列行为之一的，责令改正，处10万元以上30万元以下的罚款：（一）勘察单位未按照工程建设强制性标准进行勘察的；（二）设计单位未根据勘察成果文件进行工程设计的；（三）设计单位指定建筑材料、建筑构配件的生产厂、供应商的；（四）设计单位未按照工程建设强制性标准进行设计的。有前款所列行为，造成工程质量事故的，责令停业整顿，降低资质等级；情节严重的，吊销资质证书；造成损失的，依法承担赔偿责任。</w:t>
            </w:r>
          </w:p>
        </w:tc>
        <w:tc>
          <w:tcPr>
            <w:tcW w:w="1134" w:type="dxa"/>
            <w:tcBorders>
              <w:tl2br w:val="nil"/>
              <w:tr2bl w:val="nil"/>
            </w:tcBorders>
            <w:shd w:val="clear" w:color="auto" w:fill="auto"/>
            <w:vAlign w:val="center"/>
          </w:tcPr>
          <w:p w14:paraId="2E2339B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0D2312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BD79C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1B848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C6390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F08126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9FC8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5F0C1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A2396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EC686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3C7C1E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01120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50D299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CD146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673EB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31E6A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4C83A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B793E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9CB94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D9B9D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34BB38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D442DE6">
            <w:pPr>
              <w:spacing w:line="240" w:lineRule="exact"/>
              <w:jc w:val="center"/>
              <w:rPr>
                <w:rFonts w:ascii="仿宋_GB2312" w:hAnsi="仿宋_GB2312" w:eastAsia="仿宋_GB2312" w:cs="仿宋_GB2312"/>
                <w:color w:val="000000"/>
                <w:sz w:val="18"/>
                <w:szCs w:val="18"/>
              </w:rPr>
            </w:pPr>
          </w:p>
        </w:tc>
      </w:tr>
      <w:tr w14:paraId="2611CB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CE88A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w:t>
            </w:r>
          </w:p>
        </w:tc>
        <w:tc>
          <w:tcPr>
            <w:tcW w:w="850" w:type="dxa"/>
            <w:tcBorders>
              <w:tl2br w:val="nil"/>
              <w:tr2bl w:val="nil"/>
            </w:tcBorders>
            <w:shd w:val="clear" w:color="auto" w:fill="auto"/>
            <w:vAlign w:val="center"/>
          </w:tcPr>
          <w:p w14:paraId="2CDCB41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F1DF72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对施工单位在施工中偷工减料的，使用不合格的建筑材料、建筑构配件和设备的，或者有不按照工程设计图纸或者施工技术标准施工的其他行为的行政处罚</w:t>
            </w:r>
          </w:p>
        </w:tc>
        <w:tc>
          <w:tcPr>
            <w:tcW w:w="3118" w:type="dxa"/>
            <w:tcBorders>
              <w:tl2br w:val="nil"/>
              <w:tr2bl w:val="nil"/>
            </w:tcBorders>
            <w:shd w:val="clear" w:color="auto" w:fill="auto"/>
            <w:vAlign w:val="center"/>
          </w:tcPr>
          <w:p w14:paraId="2C65398C">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1.《中华人民共和国建筑法》第七十四条　建筑施工企业在施工中偷工减料的，使用不合格的建筑材料、建筑构配件和设备的，或者有其他不按照工程设计图纸或者施工技术标准施工的行为的，责令改正，处以罚款；情节严重的，责令停业整顿，降低资质等级或者吊销资质证书；造成建筑工程质量不符合规定的质量标准的，负责返工、修理，并赔偿因此造成的损失；构成犯罪的，依法追究刑事责任。</w:t>
            </w:r>
          </w:p>
          <w:p w14:paraId="78A9C5C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2.《建设工程质量管理条例》第六十四条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p>
        </w:tc>
        <w:tc>
          <w:tcPr>
            <w:tcW w:w="1134" w:type="dxa"/>
            <w:tcBorders>
              <w:tl2br w:val="nil"/>
              <w:tr2bl w:val="nil"/>
            </w:tcBorders>
            <w:shd w:val="clear" w:color="auto" w:fill="auto"/>
            <w:vAlign w:val="center"/>
          </w:tcPr>
          <w:p w14:paraId="1CB72B0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1FD9E8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098F4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15B83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92B24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331A3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2E395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58FF5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19DB4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5D454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9CAB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D3E30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33CCA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7C3A6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4E29B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00A242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3F580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21F33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DF307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EB1EF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260E72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4ED227A">
            <w:pPr>
              <w:spacing w:line="240" w:lineRule="exact"/>
              <w:jc w:val="center"/>
              <w:rPr>
                <w:rFonts w:ascii="仿宋_GB2312" w:hAnsi="仿宋_GB2312" w:eastAsia="仿宋_GB2312" w:cs="仿宋_GB2312"/>
                <w:color w:val="000000"/>
                <w:sz w:val="18"/>
                <w:szCs w:val="18"/>
              </w:rPr>
            </w:pPr>
          </w:p>
        </w:tc>
      </w:tr>
      <w:tr w14:paraId="6D06B1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1F4535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w:t>
            </w:r>
          </w:p>
        </w:tc>
        <w:tc>
          <w:tcPr>
            <w:tcW w:w="850" w:type="dxa"/>
            <w:tcBorders>
              <w:tl2br w:val="nil"/>
              <w:tr2bl w:val="nil"/>
            </w:tcBorders>
            <w:shd w:val="clear" w:color="auto" w:fill="auto"/>
            <w:vAlign w:val="center"/>
          </w:tcPr>
          <w:p w14:paraId="2B57E54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6C2B71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对施工单位未对建筑材料、建筑构配件、设备和商品混凝土进行检验，或者未对涉及结构安全的试块、试件以及有关材料取样检测的行政处罚</w:t>
            </w:r>
          </w:p>
        </w:tc>
        <w:tc>
          <w:tcPr>
            <w:tcW w:w="3118" w:type="dxa"/>
            <w:tcBorders>
              <w:tl2br w:val="nil"/>
              <w:tr2bl w:val="nil"/>
            </w:tcBorders>
            <w:shd w:val="clear" w:color="auto" w:fill="auto"/>
            <w:vAlign w:val="center"/>
          </w:tcPr>
          <w:p w14:paraId="2E43976A">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1.《中华人民共和国建筑法》第五十九条　建筑施工企业必须按照工程设计要求、施工技术标准和合同的约定，对建筑材料、建筑构配件和设备进行检验，不合格的不得使用。</w:t>
            </w:r>
          </w:p>
          <w:p w14:paraId="3F91392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2.《建设工程质量管理条例》第六十五条 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p>
        </w:tc>
        <w:tc>
          <w:tcPr>
            <w:tcW w:w="1134" w:type="dxa"/>
            <w:tcBorders>
              <w:tl2br w:val="nil"/>
              <w:tr2bl w:val="nil"/>
            </w:tcBorders>
            <w:shd w:val="clear" w:color="auto" w:fill="auto"/>
            <w:vAlign w:val="center"/>
          </w:tcPr>
          <w:p w14:paraId="28B2E21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CED7EA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FF238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6EC38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BD38C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33675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C53AD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DF736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C121A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39B00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963A6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2D064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70EFF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142EF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B91DB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C71B4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EA8DD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6DAF4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8CC88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6E1D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90E891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BB98849">
            <w:pPr>
              <w:spacing w:line="240" w:lineRule="exact"/>
              <w:jc w:val="center"/>
              <w:rPr>
                <w:rFonts w:ascii="仿宋_GB2312" w:hAnsi="仿宋_GB2312" w:eastAsia="仿宋_GB2312" w:cs="仿宋_GB2312"/>
                <w:color w:val="000000"/>
                <w:sz w:val="18"/>
                <w:szCs w:val="18"/>
              </w:rPr>
            </w:pPr>
          </w:p>
        </w:tc>
      </w:tr>
      <w:tr w14:paraId="7E2ABD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09BED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w:t>
            </w:r>
          </w:p>
        </w:tc>
        <w:tc>
          <w:tcPr>
            <w:tcW w:w="850" w:type="dxa"/>
            <w:tcBorders>
              <w:tl2br w:val="nil"/>
              <w:tr2bl w:val="nil"/>
            </w:tcBorders>
            <w:shd w:val="clear" w:color="auto" w:fill="auto"/>
            <w:vAlign w:val="center"/>
          </w:tcPr>
          <w:p w14:paraId="700639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E4991E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对施工单位不履行保修义务或者拖延履行保修义务的行政处罚</w:t>
            </w:r>
          </w:p>
        </w:tc>
        <w:tc>
          <w:tcPr>
            <w:tcW w:w="3118" w:type="dxa"/>
            <w:tcBorders>
              <w:tl2br w:val="nil"/>
              <w:tr2bl w:val="nil"/>
            </w:tcBorders>
            <w:shd w:val="clear" w:color="auto" w:fill="auto"/>
            <w:vAlign w:val="center"/>
          </w:tcPr>
          <w:p w14:paraId="6BB5E2C1">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1.《中华人民共和国建筑法》第七十五条　建筑施工企业违反本法规定，不履行保修义务或者拖延履行保修义务的，责令改正，可以处以罚款，并对在保修期内因屋顶、墙面渗漏、开裂等质量缺陷造成的损失，承担赔偿责任。</w:t>
            </w:r>
          </w:p>
          <w:p w14:paraId="16AE84D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2.《建设工程质量管理条例》第六十六条 违反本条例规定，施工单位不履行保修义务或者拖延履行保修义务的，责令改正，处10万元以上20万元以下的罚款，并对在保修期内因质量缺陷造成的损失承担赔偿责任。</w:t>
            </w:r>
          </w:p>
        </w:tc>
        <w:tc>
          <w:tcPr>
            <w:tcW w:w="1134" w:type="dxa"/>
            <w:tcBorders>
              <w:tl2br w:val="nil"/>
              <w:tr2bl w:val="nil"/>
            </w:tcBorders>
            <w:shd w:val="clear" w:color="auto" w:fill="auto"/>
            <w:vAlign w:val="center"/>
          </w:tcPr>
          <w:p w14:paraId="6FF0B05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1F2CA5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B7CE5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844B1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CA253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201CD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1C63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8D08F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7A41A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8DCA2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4F327F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BC3DD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6F4FD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EB903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B677D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96F55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E4349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72605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395E4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5B780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119056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8A8DDAD">
            <w:pPr>
              <w:spacing w:line="240" w:lineRule="exact"/>
              <w:jc w:val="center"/>
              <w:rPr>
                <w:rFonts w:ascii="仿宋_GB2312" w:hAnsi="仿宋_GB2312" w:eastAsia="仿宋_GB2312" w:cs="仿宋_GB2312"/>
                <w:color w:val="000000"/>
                <w:sz w:val="18"/>
                <w:szCs w:val="18"/>
              </w:rPr>
            </w:pPr>
          </w:p>
        </w:tc>
      </w:tr>
      <w:tr w14:paraId="1F580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8F32E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w:t>
            </w:r>
          </w:p>
        </w:tc>
        <w:tc>
          <w:tcPr>
            <w:tcW w:w="850" w:type="dxa"/>
            <w:tcBorders>
              <w:tl2br w:val="nil"/>
              <w:tr2bl w:val="nil"/>
            </w:tcBorders>
            <w:shd w:val="clear" w:color="auto" w:fill="auto"/>
            <w:vAlign w:val="center"/>
          </w:tcPr>
          <w:p w14:paraId="165439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717481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对与建设单位或者施工单位串通，弄虚作假、降低工程质量的、将不合格的建设工程、建筑材料、建筑构配件和设备按照合格签字的行政处罚</w:t>
            </w:r>
          </w:p>
        </w:tc>
        <w:tc>
          <w:tcPr>
            <w:tcW w:w="3118" w:type="dxa"/>
            <w:tcBorders>
              <w:tl2br w:val="nil"/>
              <w:tr2bl w:val="nil"/>
            </w:tcBorders>
            <w:shd w:val="clear" w:color="auto" w:fill="auto"/>
            <w:vAlign w:val="center"/>
          </w:tcPr>
          <w:p w14:paraId="771F5DCA">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1.《中华人民共和国建筑法》第六十九条　工程监理单位与建设单位或者建筑施工企业串通，弄虚作假、降低工程质量的，责令改正，处以罚款，降低资质等级或者吊销资质证书；有违法所得的，予以没收；造成损失的，承担连带赔偿责任；构成犯罪的，依法追究刑事责任。</w:t>
            </w:r>
          </w:p>
          <w:p w14:paraId="31B68F34">
            <w:pPr>
              <w:widowControl/>
              <w:spacing w:line="240" w:lineRule="exact"/>
              <w:jc w:val="left"/>
              <w:textAlignment w:val="center"/>
              <w:rPr>
                <w:rStyle w:val="10"/>
                <w:rFonts w:hint="default" w:hAnsi="仿宋_GB2312"/>
                <w:sz w:val="18"/>
                <w:szCs w:val="18"/>
              </w:rPr>
            </w:pPr>
            <w:r>
              <w:rPr>
                <w:rStyle w:val="10"/>
                <w:rFonts w:hAnsi="仿宋_GB2312"/>
                <w:sz w:val="18"/>
                <w:szCs w:val="18"/>
              </w:rPr>
              <w:t>工程监理单位转让监理业务的，责令改正，没收违法所得，可以责令停业整顿，降低资质等级；情节严重的，吊销资质证书。</w:t>
            </w:r>
          </w:p>
          <w:p w14:paraId="15DF3999">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2.《建设工程质量管理条例》第六十七条 工程监理单位有下列行为之一的，责令改正，处50万元以上100万元以下的罚款，降低资质等级或者吊销资质证书；有违法所得的，予以没收；造成损失的，承担连带赔偿责任：（一）与建设单位或者施工单位串通，弄虚作假、降低工程质量的；（二）将不合格的建设工程、建筑材料、建筑构配件和设备按照合格签字的。</w:t>
            </w:r>
          </w:p>
        </w:tc>
        <w:tc>
          <w:tcPr>
            <w:tcW w:w="1134" w:type="dxa"/>
            <w:tcBorders>
              <w:tl2br w:val="nil"/>
              <w:tr2bl w:val="nil"/>
            </w:tcBorders>
            <w:shd w:val="clear" w:color="auto" w:fill="auto"/>
            <w:vAlign w:val="center"/>
          </w:tcPr>
          <w:p w14:paraId="37D8DDB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D3199A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A9BCA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2BE62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4249A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EBC3C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71988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39683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E7C48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DDAA4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DC8B1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1239E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3DA43D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000F6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80C40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16C7E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2DC98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38E62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C4198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FF69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2D7ABF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286998C">
            <w:pPr>
              <w:spacing w:line="240" w:lineRule="exact"/>
              <w:jc w:val="center"/>
              <w:rPr>
                <w:rFonts w:ascii="仿宋_GB2312" w:hAnsi="仿宋_GB2312" w:eastAsia="仿宋_GB2312" w:cs="仿宋_GB2312"/>
                <w:color w:val="000000"/>
                <w:sz w:val="18"/>
                <w:szCs w:val="18"/>
              </w:rPr>
            </w:pPr>
          </w:p>
        </w:tc>
      </w:tr>
      <w:tr w14:paraId="6CFFF1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286E43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w:t>
            </w:r>
          </w:p>
        </w:tc>
        <w:tc>
          <w:tcPr>
            <w:tcW w:w="850" w:type="dxa"/>
            <w:tcBorders>
              <w:tl2br w:val="nil"/>
              <w:tr2bl w:val="nil"/>
            </w:tcBorders>
            <w:shd w:val="clear" w:color="auto" w:fill="auto"/>
            <w:vAlign w:val="center"/>
          </w:tcPr>
          <w:p w14:paraId="37610A9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462EB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对工程监理单位与被监理工程的施工承包单位以及建筑材料、建筑构配件和设备供应单位有隶属关系或者其他利害关系承担该项建设工程的监理业务的行政处罚</w:t>
            </w:r>
          </w:p>
        </w:tc>
        <w:tc>
          <w:tcPr>
            <w:tcW w:w="3118" w:type="dxa"/>
            <w:tcBorders>
              <w:tl2br w:val="nil"/>
              <w:tr2bl w:val="nil"/>
            </w:tcBorders>
            <w:shd w:val="clear" w:color="auto" w:fill="auto"/>
            <w:vAlign w:val="center"/>
          </w:tcPr>
          <w:p w14:paraId="28D3D5A4">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1.《中华人民共和国建筑法》第三十四条　工程监理单位应当在其资质等级许可的监理范围内，承担工程监理业务。</w:t>
            </w:r>
          </w:p>
          <w:p w14:paraId="77A6086D">
            <w:pPr>
              <w:widowControl/>
              <w:spacing w:line="240" w:lineRule="exact"/>
              <w:jc w:val="left"/>
              <w:textAlignment w:val="center"/>
              <w:rPr>
                <w:rStyle w:val="10"/>
                <w:rFonts w:hint="default" w:hAnsi="仿宋_GB2312"/>
                <w:sz w:val="18"/>
                <w:szCs w:val="18"/>
              </w:rPr>
            </w:pPr>
            <w:r>
              <w:rPr>
                <w:rStyle w:val="10"/>
                <w:rFonts w:hAnsi="仿宋_GB2312"/>
                <w:sz w:val="18"/>
                <w:szCs w:val="18"/>
              </w:rPr>
              <w:t>工程监理单位应当根据建设单位的委，客观、公正地执行监理任务。工程监理单位与被监理工程的承包单位以及建筑材料、建筑构配件和设备供应单位不得有隶属关系或者其他利害关系。工程监理单位不得转让工程监理业务。</w:t>
            </w:r>
          </w:p>
          <w:p w14:paraId="6275A33A">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2.《建设工程质量管理条例》第六十八条 违反本条例规定，工程监理单位与被监理工程的施工承包单位以及建筑材料、建筑构配件和设备供应单位有隶属关系或者其他利害关系承担该项建设工程的监理业务的，责令改正，处5万元以上10万元以下的罚款，降低资质等级或者吊销资质证书；有违法所得的，予以没收。</w:t>
            </w:r>
          </w:p>
        </w:tc>
        <w:tc>
          <w:tcPr>
            <w:tcW w:w="1134" w:type="dxa"/>
            <w:tcBorders>
              <w:tl2br w:val="nil"/>
              <w:tr2bl w:val="nil"/>
            </w:tcBorders>
            <w:shd w:val="clear" w:color="auto" w:fill="auto"/>
            <w:vAlign w:val="center"/>
          </w:tcPr>
          <w:p w14:paraId="1CA8FD2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D23E54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A40AE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0B6E7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8852E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B34BF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4247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5357A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02D1D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98E76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CF100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02E4C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D8419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E4EF8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DCC84D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A5D5E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27365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020C8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854DF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DC151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36CD1C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2EA6312">
            <w:pPr>
              <w:spacing w:line="240" w:lineRule="exact"/>
              <w:jc w:val="center"/>
              <w:rPr>
                <w:rFonts w:ascii="仿宋_GB2312" w:hAnsi="仿宋_GB2312" w:eastAsia="仿宋_GB2312" w:cs="仿宋_GB2312"/>
                <w:color w:val="000000"/>
                <w:sz w:val="18"/>
                <w:szCs w:val="18"/>
              </w:rPr>
            </w:pPr>
          </w:p>
        </w:tc>
      </w:tr>
      <w:tr w14:paraId="751EB4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51DE48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w:t>
            </w:r>
          </w:p>
        </w:tc>
        <w:tc>
          <w:tcPr>
            <w:tcW w:w="850" w:type="dxa"/>
            <w:tcBorders>
              <w:tl2br w:val="nil"/>
              <w:tr2bl w:val="nil"/>
            </w:tcBorders>
            <w:shd w:val="clear" w:color="auto" w:fill="auto"/>
            <w:vAlign w:val="center"/>
          </w:tcPr>
          <w:p w14:paraId="597111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0361D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对涉及建筑主体或者承重结构变动的装修工程，没有设计方案擅自施工的、房屋建筑使用者在装修过程中擅自变动房屋建筑主体和承重结构的行政处罚</w:t>
            </w:r>
          </w:p>
        </w:tc>
        <w:tc>
          <w:tcPr>
            <w:tcW w:w="3118" w:type="dxa"/>
            <w:tcBorders>
              <w:tl2br w:val="nil"/>
              <w:tr2bl w:val="nil"/>
            </w:tcBorders>
            <w:shd w:val="clear" w:color="auto" w:fill="auto"/>
            <w:vAlign w:val="center"/>
          </w:tcPr>
          <w:p w14:paraId="398297A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1.《中华人民共和国建筑法》第七十条 　违反本法规定，涉及建筑主体或者承重结构变动的装修工程擅自施工的，责令改正，处以罚款；造成损失的，承担赔偿责任；构成犯罪的，依法追究刑事责任。</w:t>
            </w:r>
          </w:p>
          <w:p w14:paraId="324A57E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2.《建设工程质量管理条例》第六十九条 违反本条例规定，涉及建筑主体或者承重结构变动的装修工程，没有设计方案擅自施工的，责令改正，处50万元以上100万元以下的罚款；房屋建筑使用者在装修过程中擅自变动房屋建筑主体和承重结构的，责令改正，处5万元以上10万元以下的罚款。有前款所列行为，造成损失的，依法承担赔偿责任。</w:t>
            </w:r>
          </w:p>
        </w:tc>
        <w:tc>
          <w:tcPr>
            <w:tcW w:w="1134" w:type="dxa"/>
            <w:tcBorders>
              <w:tl2br w:val="nil"/>
              <w:tr2bl w:val="nil"/>
            </w:tcBorders>
            <w:shd w:val="clear" w:color="auto" w:fill="auto"/>
            <w:vAlign w:val="center"/>
          </w:tcPr>
          <w:p w14:paraId="7AB626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2D179F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FD14B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C40FE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BEF3F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5E03D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C8C2C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34793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8949D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624D8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BA8368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5D5DD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40EB1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2FBAB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32E02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F127B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A82418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9B659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9DC23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19247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9C585B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767A646">
            <w:pPr>
              <w:spacing w:line="240" w:lineRule="exact"/>
              <w:jc w:val="center"/>
              <w:rPr>
                <w:rFonts w:ascii="仿宋_GB2312" w:hAnsi="仿宋_GB2312" w:eastAsia="仿宋_GB2312" w:cs="仿宋_GB2312"/>
                <w:color w:val="000000"/>
                <w:sz w:val="18"/>
                <w:szCs w:val="18"/>
              </w:rPr>
            </w:pPr>
          </w:p>
        </w:tc>
      </w:tr>
      <w:tr w14:paraId="06F99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4535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w:t>
            </w:r>
          </w:p>
        </w:tc>
        <w:tc>
          <w:tcPr>
            <w:tcW w:w="850" w:type="dxa"/>
            <w:tcBorders>
              <w:tl2br w:val="nil"/>
              <w:tr2bl w:val="nil"/>
            </w:tcBorders>
            <w:shd w:val="clear" w:color="auto" w:fill="auto"/>
            <w:vAlign w:val="center"/>
          </w:tcPr>
          <w:p w14:paraId="40BB411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03103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对注册建筑师、注册结构工程师、监理工程师等注册执业人员因过错造成质量事故的行政处罚</w:t>
            </w:r>
          </w:p>
        </w:tc>
        <w:tc>
          <w:tcPr>
            <w:tcW w:w="3118" w:type="dxa"/>
            <w:tcBorders>
              <w:tl2br w:val="nil"/>
              <w:tr2bl w:val="nil"/>
            </w:tcBorders>
            <w:shd w:val="clear" w:color="auto" w:fill="auto"/>
            <w:vAlign w:val="center"/>
          </w:tcPr>
          <w:p w14:paraId="42656E62">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《建设工程质量管理条例》第七十二条 </w:t>
            </w:r>
          </w:p>
          <w:p w14:paraId="5A446E9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注册建筑师、注册结构工程师、监理工程师等注册执业人员因过错造成质量事故的，责令停止执业1年；造成重大质量事故的，吊销执业资格证书，5年以内不予注册；情节特别恶劣的，终身不予注册。</w:t>
            </w:r>
          </w:p>
        </w:tc>
        <w:tc>
          <w:tcPr>
            <w:tcW w:w="1134" w:type="dxa"/>
            <w:tcBorders>
              <w:tl2br w:val="nil"/>
              <w:tr2bl w:val="nil"/>
            </w:tcBorders>
            <w:shd w:val="clear" w:color="auto" w:fill="auto"/>
            <w:vAlign w:val="center"/>
          </w:tcPr>
          <w:p w14:paraId="1E5BB77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445D3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93169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8A862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52D43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C217C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33103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36AB2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4A293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012F66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8F110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AD60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D2993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48AB09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12D5C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AFA3B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14163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95380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3CDE7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2712D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A45351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FB704B0">
            <w:pPr>
              <w:spacing w:line="240" w:lineRule="exact"/>
              <w:jc w:val="center"/>
              <w:rPr>
                <w:rFonts w:ascii="仿宋_GB2312" w:hAnsi="仿宋_GB2312" w:eastAsia="仿宋_GB2312" w:cs="仿宋_GB2312"/>
                <w:color w:val="000000"/>
                <w:sz w:val="18"/>
                <w:szCs w:val="18"/>
              </w:rPr>
            </w:pPr>
          </w:p>
        </w:tc>
      </w:tr>
      <w:tr w14:paraId="0F768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BDF9B6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w:t>
            </w:r>
          </w:p>
        </w:tc>
        <w:tc>
          <w:tcPr>
            <w:tcW w:w="850" w:type="dxa"/>
            <w:tcBorders>
              <w:tl2br w:val="nil"/>
              <w:tr2bl w:val="nil"/>
            </w:tcBorders>
            <w:shd w:val="clear" w:color="auto" w:fill="auto"/>
            <w:vAlign w:val="center"/>
          </w:tcPr>
          <w:p w14:paraId="1D885B7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51C815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对给予单位罚款处罚的，对单位直接负责的主管人员和其他直接责任人员的行政处罚</w:t>
            </w:r>
          </w:p>
        </w:tc>
        <w:tc>
          <w:tcPr>
            <w:tcW w:w="3118" w:type="dxa"/>
            <w:tcBorders>
              <w:tl2br w:val="nil"/>
              <w:tr2bl w:val="nil"/>
            </w:tcBorders>
            <w:shd w:val="clear" w:color="auto" w:fill="auto"/>
            <w:vAlign w:val="center"/>
          </w:tcPr>
          <w:p w14:paraId="1A98D575">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《建设工程质量管理条例》第七十三条 </w:t>
            </w:r>
          </w:p>
          <w:p w14:paraId="6811CC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依照本条例规定，给予单位罚款处罚的，对单位直接负责的主管人员和其他直接责任人员处单位罚款数额百分之五以上百分之十以下的罚款。</w:t>
            </w:r>
          </w:p>
        </w:tc>
        <w:tc>
          <w:tcPr>
            <w:tcW w:w="1134" w:type="dxa"/>
            <w:tcBorders>
              <w:tl2br w:val="nil"/>
              <w:tr2bl w:val="nil"/>
            </w:tcBorders>
            <w:shd w:val="clear" w:color="auto" w:fill="auto"/>
            <w:vAlign w:val="center"/>
          </w:tcPr>
          <w:p w14:paraId="000B1AC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9B93B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C362B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4065F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7E9B6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9EFFB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D3326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F93CF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86320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3A34A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328E9F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EFE48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01EAF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1123B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F6875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369D1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A1E78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4AA31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E8A30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11924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7AA8C0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5E3432D">
            <w:pPr>
              <w:spacing w:line="240" w:lineRule="exact"/>
              <w:jc w:val="center"/>
              <w:rPr>
                <w:rFonts w:ascii="仿宋_GB2312" w:hAnsi="仿宋_GB2312" w:eastAsia="仿宋_GB2312" w:cs="仿宋_GB2312"/>
                <w:color w:val="000000"/>
                <w:sz w:val="18"/>
                <w:szCs w:val="18"/>
              </w:rPr>
            </w:pPr>
          </w:p>
        </w:tc>
      </w:tr>
      <w:tr w14:paraId="7BCB5E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1640DB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w:t>
            </w:r>
          </w:p>
        </w:tc>
        <w:tc>
          <w:tcPr>
            <w:tcW w:w="850" w:type="dxa"/>
            <w:tcBorders>
              <w:tl2br w:val="nil"/>
              <w:tr2bl w:val="nil"/>
            </w:tcBorders>
            <w:shd w:val="clear" w:color="auto" w:fill="auto"/>
            <w:vAlign w:val="center"/>
          </w:tcPr>
          <w:p w14:paraId="2F1D06B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D0D9C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对建设工程勘察、设计注册执业人员和其他专业技术人员未受聘于一个建设工程勘察、设计单位或者同时受聘于两个以上建设工程勘察、设计单位，从事建设工程勘察、设计活动的行政处罚</w:t>
            </w:r>
          </w:p>
        </w:tc>
        <w:tc>
          <w:tcPr>
            <w:tcW w:w="3118" w:type="dxa"/>
            <w:tcBorders>
              <w:tl2br w:val="nil"/>
              <w:tr2bl w:val="nil"/>
            </w:tcBorders>
            <w:shd w:val="clear" w:color="auto" w:fill="auto"/>
            <w:vAlign w:val="center"/>
          </w:tcPr>
          <w:p w14:paraId="71C7363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《建设工程勘察设计管理条例》第三十七条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tc>
        <w:tc>
          <w:tcPr>
            <w:tcW w:w="1134" w:type="dxa"/>
            <w:tcBorders>
              <w:tl2br w:val="nil"/>
              <w:tr2bl w:val="nil"/>
            </w:tcBorders>
            <w:shd w:val="clear" w:color="auto" w:fill="auto"/>
            <w:vAlign w:val="center"/>
          </w:tcPr>
          <w:p w14:paraId="79CF2F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95795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4CA8A1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6899F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1900A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EAA09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1933F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B1FDA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30CA4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556D7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0BB16E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24728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7630D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C826B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0CB3E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91452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74ED3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E9914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FDE3E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54DE9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6014F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7B8C2D0">
            <w:pPr>
              <w:spacing w:line="240" w:lineRule="exact"/>
              <w:jc w:val="center"/>
              <w:rPr>
                <w:rFonts w:ascii="仿宋_GB2312" w:hAnsi="仿宋_GB2312" w:eastAsia="仿宋_GB2312" w:cs="仿宋_GB2312"/>
                <w:color w:val="000000"/>
                <w:sz w:val="18"/>
                <w:szCs w:val="18"/>
              </w:rPr>
            </w:pPr>
          </w:p>
        </w:tc>
      </w:tr>
      <w:tr w14:paraId="0AC11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BEB83F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w:t>
            </w:r>
          </w:p>
        </w:tc>
        <w:tc>
          <w:tcPr>
            <w:tcW w:w="850" w:type="dxa"/>
            <w:tcBorders>
              <w:tl2br w:val="nil"/>
              <w:tr2bl w:val="nil"/>
            </w:tcBorders>
            <w:shd w:val="clear" w:color="auto" w:fill="auto"/>
            <w:vAlign w:val="center"/>
          </w:tcPr>
          <w:p w14:paraId="35FC335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1D089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对勘察、设计单位未依据项目批准文件，城乡规划及专业规划，国家规定的建设工程勘察、设计深度要求编制建设工程勘察、设计文件</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行政处罚</w:t>
            </w:r>
          </w:p>
        </w:tc>
        <w:tc>
          <w:tcPr>
            <w:tcW w:w="3118" w:type="dxa"/>
            <w:tcBorders>
              <w:tl2br w:val="nil"/>
              <w:tr2bl w:val="nil"/>
            </w:tcBorders>
            <w:shd w:val="clear" w:color="auto" w:fill="auto"/>
            <w:vAlign w:val="center"/>
          </w:tcPr>
          <w:p w14:paraId="10257A7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《建设工程勘察设计管理条例》第四十条　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p>
        </w:tc>
        <w:tc>
          <w:tcPr>
            <w:tcW w:w="1134" w:type="dxa"/>
            <w:tcBorders>
              <w:tl2br w:val="nil"/>
              <w:tr2bl w:val="nil"/>
            </w:tcBorders>
            <w:shd w:val="clear" w:color="auto" w:fill="auto"/>
            <w:vAlign w:val="center"/>
          </w:tcPr>
          <w:p w14:paraId="6731965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BAF9AE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B1975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48E11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22352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38324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451FE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0DCFA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720B0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33812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801EBD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1B20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12E6E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9CD03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16F35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D00F8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24903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125F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692D2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8F2A0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19AB67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33AAB93">
            <w:pPr>
              <w:spacing w:line="240" w:lineRule="exact"/>
              <w:jc w:val="center"/>
              <w:rPr>
                <w:rFonts w:ascii="仿宋_GB2312" w:hAnsi="仿宋_GB2312" w:eastAsia="仿宋_GB2312" w:cs="仿宋_GB2312"/>
                <w:color w:val="000000"/>
                <w:sz w:val="18"/>
                <w:szCs w:val="18"/>
              </w:rPr>
            </w:pPr>
          </w:p>
        </w:tc>
      </w:tr>
      <w:tr w14:paraId="7D5BF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D28C8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w:t>
            </w:r>
          </w:p>
        </w:tc>
        <w:tc>
          <w:tcPr>
            <w:tcW w:w="850" w:type="dxa"/>
            <w:tcBorders>
              <w:tl2br w:val="nil"/>
              <w:tr2bl w:val="nil"/>
            </w:tcBorders>
            <w:shd w:val="clear" w:color="auto" w:fill="auto"/>
            <w:vAlign w:val="center"/>
          </w:tcPr>
          <w:p w14:paraId="337485C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F6B89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应当进行消防设计审查的建设工程，未经依法审查或者审查不合格，擅自施工的；依法应当进行消防验收的建设工程，未经消防验收或者消防验收不合格，擅自投入使用的；《中华人民共和国消防法》规定的其他建设工程验收后经依法抽查不合格，不停止使用的处罚</w:t>
            </w:r>
          </w:p>
        </w:tc>
        <w:tc>
          <w:tcPr>
            <w:tcW w:w="3118" w:type="dxa"/>
            <w:tcBorders>
              <w:tl2br w:val="nil"/>
              <w:tr2bl w:val="nil"/>
            </w:tcBorders>
            <w:shd w:val="clear" w:color="auto" w:fill="auto"/>
            <w:vAlign w:val="center"/>
          </w:tcPr>
          <w:p w14:paraId="6CC422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《中华人民共和国消防法》第五十八条　违反本法规定，有下列行为之一的，由住房和城乡建设主管部门、消防救援机构按照各自职权责令停止施工、停止使用或者停产停业，并处三万元以上三十万元以下罚款：（一）依法应当进行消防设计审查的建设工程，未经依法审查或者审查不合格，擅自施工的；（二）依法应当进行消防验收的建设工程，未经消防验收或者消防验收不合格，擅自投入使用的；（三）本法第十三条规定的其他建设工程验收后经依法抽查不合格，不停止使用的；</w:t>
            </w:r>
          </w:p>
        </w:tc>
        <w:tc>
          <w:tcPr>
            <w:tcW w:w="1134" w:type="dxa"/>
            <w:tcBorders>
              <w:tl2br w:val="nil"/>
              <w:tr2bl w:val="nil"/>
            </w:tcBorders>
            <w:shd w:val="clear" w:color="auto" w:fill="auto"/>
            <w:vAlign w:val="center"/>
          </w:tcPr>
          <w:p w14:paraId="5E566AB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912C1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9C6C7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1C075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4DB2C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88C37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4EAC9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45994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0C47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106BF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D1AA01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DE6B3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2CCC6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16DBB9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2168B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1A560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37859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D4787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8178F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76E2B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B218FA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264C573">
            <w:pPr>
              <w:spacing w:line="240" w:lineRule="exact"/>
              <w:jc w:val="center"/>
              <w:rPr>
                <w:rFonts w:ascii="仿宋_GB2312" w:hAnsi="仿宋_GB2312" w:eastAsia="仿宋_GB2312" w:cs="仿宋_GB2312"/>
                <w:color w:val="000000"/>
                <w:sz w:val="18"/>
                <w:szCs w:val="18"/>
              </w:rPr>
            </w:pPr>
          </w:p>
        </w:tc>
      </w:tr>
      <w:tr w14:paraId="70FF4E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9419A2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w:t>
            </w:r>
          </w:p>
        </w:tc>
        <w:tc>
          <w:tcPr>
            <w:tcW w:w="850" w:type="dxa"/>
            <w:tcBorders>
              <w:tl2br w:val="nil"/>
              <w:tr2bl w:val="nil"/>
            </w:tcBorders>
            <w:shd w:val="clear" w:color="auto" w:fill="auto"/>
            <w:vAlign w:val="center"/>
          </w:tcPr>
          <w:p w14:paraId="4B14A69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0B9E3C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对建设单位未依照《中华人民共和国消防法》规定在验收后报住房和城乡建设主管部门备案的处罚</w:t>
            </w:r>
          </w:p>
        </w:tc>
        <w:tc>
          <w:tcPr>
            <w:tcW w:w="3118" w:type="dxa"/>
            <w:tcBorders>
              <w:tl2br w:val="nil"/>
              <w:tr2bl w:val="nil"/>
            </w:tcBorders>
            <w:shd w:val="clear" w:color="auto" w:fill="auto"/>
            <w:vAlign w:val="center"/>
          </w:tcPr>
          <w:p w14:paraId="6ABBDE2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《中华人民共和国消防法》第五十八条 　建设单位未依照本法规定在验收后报住房和城乡建设主管部门备案的，由住房和城乡建设主管部门责令改正，处五千元以下罚款。</w:t>
            </w:r>
          </w:p>
        </w:tc>
        <w:tc>
          <w:tcPr>
            <w:tcW w:w="1134" w:type="dxa"/>
            <w:tcBorders>
              <w:tl2br w:val="nil"/>
              <w:tr2bl w:val="nil"/>
            </w:tcBorders>
            <w:shd w:val="clear" w:color="auto" w:fill="auto"/>
            <w:vAlign w:val="center"/>
          </w:tcPr>
          <w:p w14:paraId="281420D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46C59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2E433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88F7B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91D84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91DAE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0C252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D93A6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79E09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4FEBD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0250E6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C57CD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2F124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59716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3F28C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52E04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99E25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5BF08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86BF1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6BC30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986EDB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3A4C8CE">
            <w:pPr>
              <w:spacing w:line="240" w:lineRule="exact"/>
              <w:jc w:val="center"/>
              <w:rPr>
                <w:rFonts w:ascii="仿宋_GB2312" w:hAnsi="仿宋_GB2312" w:eastAsia="仿宋_GB2312" w:cs="仿宋_GB2312"/>
                <w:color w:val="000000"/>
                <w:sz w:val="18"/>
                <w:szCs w:val="18"/>
              </w:rPr>
            </w:pPr>
          </w:p>
        </w:tc>
      </w:tr>
      <w:tr w14:paraId="06459D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C67921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w:t>
            </w:r>
          </w:p>
        </w:tc>
        <w:tc>
          <w:tcPr>
            <w:tcW w:w="850" w:type="dxa"/>
            <w:tcBorders>
              <w:tl2br w:val="nil"/>
              <w:tr2bl w:val="nil"/>
            </w:tcBorders>
            <w:shd w:val="clear" w:color="auto" w:fill="auto"/>
            <w:vAlign w:val="center"/>
          </w:tcPr>
          <w:p w14:paraId="03B70B2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8E8EE4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要求建筑设计单位或者建筑施工企业降低消防技术标准设计、施工的；建筑设计单位不按照消防技术标准强制性要求进行消防设计的；建筑施工企业不按照消防设计文件和消防技术标准施工，降低消防施工质量的；工程监理单位与建设单位或者建筑施工企业串通，弄虚作假，降低消防施工质量的处罚</w:t>
            </w:r>
          </w:p>
        </w:tc>
        <w:tc>
          <w:tcPr>
            <w:tcW w:w="3118" w:type="dxa"/>
            <w:tcBorders>
              <w:tl2br w:val="nil"/>
              <w:tr2bl w:val="nil"/>
            </w:tcBorders>
            <w:shd w:val="clear" w:color="auto" w:fill="auto"/>
            <w:vAlign w:val="center"/>
          </w:tcPr>
          <w:p w14:paraId="5B83038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《中华人民共和国消防法》第五十九条　违反本法规定，有下列行为之一的，由住房和城乡建设主管部门责令改正或者停止施工，并处一万元以上十万元以下罚款：（一）建设单位要求建筑设计单位或者建筑施工企业降低消防技术标准设计、施工的；（二）建筑设计单位不按照消防技术标准强制性要求进行消防设计的；（三）建筑施工企业不按照消防设计文件和消防技术标准施工，降低消防施工质量的；（四）工程监理单位与建设单位或者建筑施工企业串通，弄虚作假，降低消防施工质量的。</w:t>
            </w:r>
          </w:p>
        </w:tc>
        <w:tc>
          <w:tcPr>
            <w:tcW w:w="1134" w:type="dxa"/>
            <w:tcBorders>
              <w:tl2br w:val="nil"/>
              <w:tr2bl w:val="nil"/>
            </w:tcBorders>
            <w:shd w:val="clear" w:color="auto" w:fill="auto"/>
            <w:vAlign w:val="center"/>
          </w:tcPr>
          <w:p w14:paraId="3D0CAD8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B941A2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287B0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43ABF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DDC61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6CABE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51EAA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7B8BC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3D2F8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FF40A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8AA090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60B28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E1F50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3906A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809D0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9BCB2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CDEFA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8D0F3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B6AEC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3A442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296E0F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DA716C6">
            <w:pPr>
              <w:spacing w:line="240" w:lineRule="exact"/>
              <w:jc w:val="center"/>
              <w:rPr>
                <w:rFonts w:ascii="仿宋_GB2312" w:hAnsi="仿宋_GB2312" w:eastAsia="仿宋_GB2312" w:cs="仿宋_GB2312"/>
                <w:color w:val="000000"/>
                <w:sz w:val="18"/>
                <w:szCs w:val="18"/>
              </w:rPr>
            </w:pPr>
          </w:p>
        </w:tc>
      </w:tr>
      <w:tr w14:paraId="1CDD93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4FF4B9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w:t>
            </w:r>
          </w:p>
        </w:tc>
        <w:tc>
          <w:tcPr>
            <w:tcW w:w="850" w:type="dxa"/>
            <w:tcBorders>
              <w:tl2br w:val="nil"/>
              <w:tr2bl w:val="nil"/>
            </w:tcBorders>
            <w:shd w:val="clear" w:color="auto" w:fill="auto"/>
            <w:vAlign w:val="center"/>
          </w:tcPr>
          <w:p w14:paraId="586CDA7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3F6B65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对承担安全评价、认证、检测、检验职责的机构出具失实报告的；承担安全评价、认证、检测、检验职责的机构租借资质、挂靠、出具虚假报告的处罚</w:t>
            </w:r>
          </w:p>
        </w:tc>
        <w:tc>
          <w:tcPr>
            <w:tcW w:w="3118" w:type="dxa"/>
            <w:tcBorders>
              <w:tl2br w:val="nil"/>
              <w:tr2bl w:val="nil"/>
            </w:tcBorders>
            <w:shd w:val="clear" w:color="auto" w:fill="auto"/>
            <w:vAlign w:val="center"/>
          </w:tcPr>
          <w:p w14:paraId="6EFA55F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《中华人民共和国安全生产法》第九十二条　承担安全评价、认证、检测、检验职责的机构出具失实报告的，责令停业整顿，并处三万元以上十万元以下的罚款；给他人造成损害的，依法承担赔偿责任。承担安全评价、认证、检测、检验职责的机构租借资质、挂靠、出具虚假报告的，没收违法所得；违法所得在十万元以上的，并处违法所得二倍以上五倍以下的罚款，没有违法所得或者违法所得不足十万元的，单处或者并处十万元以上二十万元以下的罚款；对其直接负责的主管人员和其他直接责任人员处五万元以上十万元以下的罚款；给他人造成损害的，与生产经营单位承担连带赔偿责任；构成犯罪的，依照刑法有关规定追究刑事责任。对有前款违法行为的机构及其直接责任人员，吊销其相应资质和资格，五年内不得从事安全评价、认证、检测、检验等工作；情节严重的，实行终身行业和职业禁入。</w:t>
            </w:r>
          </w:p>
        </w:tc>
        <w:tc>
          <w:tcPr>
            <w:tcW w:w="1134" w:type="dxa"/>
            <w:tcBorders>
              <w:tl2br w:val="nil"/>
              <w:tr2bl w:val="nil"/>
            </w:tcBorders>
            <w:shd w:val="clear" w:color="auto" w:fill="auto"/>
            <w:vAlign w:val="center"/>
          </w:tcPr>
          <w:p w14:paraId="6D0FD9A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66ACE2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B32D6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D3A7B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57799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9E237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7A2A3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DB443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2EA42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9059E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9E669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38715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661DB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4AA664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1A2B2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E6C9A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24239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FC3AC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CEC24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3D1DE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EFDE47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9C78EFD">
            <w:pPr>
              <w:spacing w:line="240" w:lineRule="exact"/>
              <w:jc w:val="center"/>
              <w:rPr>
                <w:rFonts w:ascii="仿宋_GB2312" w:hAnsi="仿宋_GB2312" w:eastAsia="仿宋_GB2312" w:cs="仿宋_GB2312"/>
                <w:color w:val="000000"/>
                <w:sz w:val="18"/>
                <w:szCs w:val="18"/>
              </w:rPr>
            </w:pPr>
          </w:p>
        </w:tc>
      </w:tr>
      <w:tr w14:paraId="15692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CFC5CA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w:t>
            </w:r>
          </w:p>
        </w:tc>
        <w:tc>
          <w:tcPr>
            <w:tcW w:w="850" w:type="dxa"/>
            <w:tcBorders>
              <w:tl2br w:val="nil"/>
              <w:tr2bl w:val="nil"/>
            </w:tcBorders>
            <w:shd w:val="clear" w:color="auto" w:fill="auto"/>
            <w:vAlign w:val="center"/>
          </w:tcPr>
          <w:p w14:paraId="055F12E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FC610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对生产经营单位的决策机构、主要负责人或者个人经营的投资人不依照本法规定保证安全生产所必需的资金投入，致使生产经营单位不具备安全生产条件</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337294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二十万元以下的罚款；构成犯罪的，依照刑法有关规定追究刑事责任。</w:t>
            </w:r>
          </w:p>
        </w:tc>
        <w:tc>
          <w:tcPr>
            <w:tcW w:w="1134" w:type="dxa"/>
            <w:tcBorders>
              <w:tl2br w:val="nil"/>
              <w:tr2bl w:val="nil"/>
            </w:tcBorders>
            <w:shd w:val="clear" w:color="auto" w:fill="auto"/>
            <w:vAlign w:val="center"/>
          </w:tcPr>
          <w:p w14:paraId="0090E74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C1974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C8203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556C5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B9340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D1A78B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C71D7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4A69C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8F50B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8F188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F3B20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9B78F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87CD6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8B58D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E5EA0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9FA87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6B9D5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6AA1D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37BE3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AB212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3B1B2D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4DBF8C2">
            <w:pPr>
              <w:spacing w:line="240" w:lineRule="exact"/>
              <w:jc w:val="center"/>
              <w:rPr>
                <w:rFonts w:ascii="仿宋_GB2312" w:hAnsi="仿宋_GB2312" w:eastAsia="仿宋_GB2312" w:cs="仿宋_GB2312"/>
                <w:color w:val="000000"/>
                <w:sz w:val="18"/>
                <w:szCs w:val="18"/>
              </w:rPr>
            </w:pPr>
          </w:p>
        </w:tc>
      </w:tr>
      <w:tr w14:paraId="73C35C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82160A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w:t>
            </w:r>
          </w:p>
        </w:tc>
        <w:tc>
          <w:tcPr>
            <w:tcW w:w="850" w:type="dxa"/>
            <w:tcBorders>
              <w:tl2br w:val="nil"/>
              <w:tr2bl w:val="nil"/>
            </w:tcBorders>
            <w:shd w:val="clear" w:color="auto" w:fill="auto"/>
            <w:vAlign w:val="center"/>
          </w:tcPr>
          <w:p w14:paraId="074F505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416B8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对生产经营单位的主要负责人未履行本法规定的安全生产管理职责的处罚</w:t>
            </w:r>
          </w:p>
        </w:tc>
        <w:tc>
          <w:tcPr>
            <w:tcW w:w="3118" w:type="dxa"/>
            <w:tcBorders>
              <w:tl2br w:val="nil"/>
              <w:tr2bl w:val="nil"/>
            </w:tcBorders>
            <w:shd w:val="clear" w:color="auto" w:fill="auto"/>
            <w:vAlign w:val="center"/>
          </w:tcPr>
          <w:p w14:paraId="000C6C1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《中华人民共和国安全生产法》第九十四条　生产经营单位的主要负责人未履行本法规定的安全生产管理职责的，责令限期改正，处二万元以上五万元以下的罚款；逾期未改正的，处五万元以上十万元以下的罚款，责令生产经营单位停产停业整顿。</w:t>
            </w:r>
          </w:p>
        </w:tc>
        <w:tc>
          <w:tcPr>
            <w:tcW w:w="1134" w:type="dxa"/>
            <w:tcBorders>
              <w:tl2br w:val="nil"/>
              <w:tr2bl w:val="nil"/>
            </w:tcBorders>
            <w:shd w:val="clear" w:color="auto" w:fill="auto"/>
            <w:vAlign w:val="center"/>
          </w:tcPr>
          <w:p w14:paraId="7E4F22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AB28B8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8E5AA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F122D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EB561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74AB1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AB15A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DEC21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DAA659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008F2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D751EC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E7F08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A09BB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43529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FD3D7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C12F0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1D976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0851A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3B34D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396AA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B546E8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C68C74C">
            <w:pPr>
              <w:spacing w:line="240" w:lineRule="exact"/>
              <w:jc w:val="center"/>
              <w:rPr>
                <w:rFonts w:ascii="仿宋_GB2312" w:hAnsi="仿宋_GB2312" w:eastAsia="仿宋_GB2312" w:cs="仿宋_GB2312"/>
                <w:color w:val="000000"/>
                <w:sz w:val="18"/>
                <w:szCs w:val="18"/>
              </w:rPr>
            </w:pPr>
          </w:p>
        </w:tc>
      </w:tr>
      <w:tr w14:paraId="4D91BB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ED9DF6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w:t>
            </w:r>
          </w:p>
        </w:tc>
        <w:tc>
          <w:tcPr>
            <w:tcW w:w="850" w:type="dxa"/>
            <w:tcBorders>
              <w:tl2br w:val="nil"/>
              <w:tr2bl w:val="nil"/>
            </w:tcBorders>
            <w:shd w:val="clear" w:color="auto" w:fill="auto"/>
            <w:vAlign w:val="center"/>
          </w:tcPr>
          <w:p w14:paraId="2F777D2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7C4BD9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对生产经营单位的其他负责人和安全生产管理人员未履行本法规定的安全生产管理职责的；导致发生生产安全事故的处罚</w:t>
            </w:r>
          </w:p>
        </w:tc>
        <w:tc>
          <w:tcPr>
            <w:tcW w:w="3118" w:type="dxa"/>
            <w:tcBorders>
              <w:tl2br w:val="nil"/>
              <w:tr2bl w:val="nil"/>
            </w:tcBorders>
            <w:shd w:val="clear" w:color="auto" w:fill="auto"/>
            <w:vAlign w:val="center"/>
          </w:tcPr>
          <w:p w14:paraId="2643315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tc>
        <w:tc>
          <w:tcPr>
            <w:tcW w:w="1134" w:type="dxa"/>
            <w:tcBorders>
              <w:tl2br w:val="nil"/>
              <w:tr2bl w:val="nil"/>
            </w:tcBorders>
            <w:shd w:val="clear" w:color="auto" w:fill="auto"/>
            <w:vAlign w:val="center"/>
          </w:tcPr>
          <w:p w14:paraId="25D5BE3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0A85C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745DA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749C9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862B3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9D0B1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CAA51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3795A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6D5C1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FE07B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9E716F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E4702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B94B5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ED53E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2491D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84C97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51F24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054E5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E3A49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F3EA4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38A8CF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1647366">
            <w:pPr>
              <w:spacing w:line="240" w:lineRule="exact"/>
              <w:jc w:val="center"/>
              <w:rPr>
                <w:rFonts w:ascii="仿宋_GB2312" w:hAnsi="仿宋_GB2312" w:eastAsia="仿宋_GB2312" w:cs="仿宋_GB2312"/>
                <w:color w:val="000000"/>
                <w:sz w:val="18"/>
                <w:szCs w:val="18"/>
              </w:rPr>
            </w:pPr>
          </w:p>
        </w:tc>
      </w:tr>
      <w:tr w14:paraId="6B71CE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83292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w:t>
            </w:r>
          </w:p>
        </w:tc>
        <w:tc>
          <w:tcPr>
            <w:tcW w:w="850" w:type="dxa"/>
            <w:tcBorders>
              <w:tl2br w:val="nil"/>
              <w:tr2bl w:val="nil"/>
            </w:tcBorders>
            <w:shd w:val="clear" w:color="auto" w:fill="auto"/>
            <w:vAlign w:val="center"/>
          </w:tcPr>
          <w:p w14:paraId="3E8288E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5469D99">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对未按照规定设置安全生产管理机构或者配备安全生产管理人员、注册安全工程师的；危险物品的生产、经营、储存、装卸单位以及矿山、金属冶炼、建筑施工、运输单位的主要负责人和安全生产管理人员未按照规定经考核合格的；未按照规定对从业人员、被派遣劳动者、实习学生进行安全生产教育和培训，或者未按照规定如实告知有关的安全生产事项的；未如实记录安全生产教育和培训情况的；未将事故隐患排查治理情况如实记录或者未向从业人员通报的；未按照规定制定生产安全事故应急救援预案或者未定期组织演练的；特种作业人员未按照规定经专门的安全作业培训并取得相应资格，上岗作业的处罚</w:t>
            </w:r>
          </w:p>
        </w:tc>
        <w:tc>
          <w:tcPr>
            <w:tcW w:w="3118" w:type="dxa"/>
            <w:tcBorders>
              <w:tl2br w:val="nil"/>
              <w:tr2bl w:val="nil"/>
            </w:tcBorders>
            <w:shd w:val="clear" w:color="auto" w:fill="auto"/>
            <w:vAlign w:val="center"/>
          </w:tcPr>
          <w:p w14:paraId="2E0D82B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一）未按照规定设置安全生产管理机构或者配备安全生产管理人员、注册安全工程师的；（二）危险物品的生产、经营、储存、装卸单位以及矿山、金属冶炼、建筑施工、运输单位的主要负责人和安全生产管理人员未按照规定经考核合格的；（三）未按照规定对从业人员、被派遣劳动者、实习学生进行安全生产教育和培训，或者未按照规定如实告知有关的安全生产事项的；（四）未如实记录安全生产教育和培训情况的；（五）未将事故隐患排查治理情况如实记录或者未向从业人员通报的；（六）未按照规定制定生产安全事故应急救援预案或者未定期组织演练的；（七）特种作业人员未按照规定经专门的安全作业培训并取得相应资格，上岗作业的。</w:t>
            </w:r>
          </w:p>
        </w:tc>
        <w:tc>
          <w:tcPr>
            <w:tcW w:w="1134" w:type="dxa"/>
            <w:tcBorders>
              <w:tl2br w:val="nil"/>
              <w:tr2bl w:val="nil"/>
            </w:tcBorders>
            <w:shd w:val="clear" w:color="auto" w:fill="auto"/>
            <w:vAlign w:val="center"/>
          </w:tcPr>
          <w:p w14:paraId="3D84F6B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023084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068CE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6ECB8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406E2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8994E0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D78C7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88982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49ADC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726F9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7E22E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CB78D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553B5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B07B0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76847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36E65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E7606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C67D1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B34DA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4B51B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B05223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5EEF81E">
            <w:pPr>
              <w:spacing w:line="240" w:lineRule="exact"/>
              <w:jc w:val="center"/>
              <w:rPr>
                <w:rFonts w:ascii="仿宋_GB2312" w:hAnsi="仿宋_GB2312" w:eastAsia="仿宋_GB2312" w:cs="仿宋_GB2312"/>
                <w:color w:val="000000"/>
                <w:sz w:val="18"/>
                <w:szCs w:val="18"/>
              </w:rPr>
            </w:pPr>
          </w:p>
        </w:tc>
      </w:tr>
      <w:tr w14:paraId="50583E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588AC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w:t>
            </w:r>
          </w:p>
        </w:tc>
        <w:tc>
          <w:tcPr>
            <w:tcW w:w="850" w:type="dxa"/>
            <w:tcBorders>
              <w:tl2br w:val="nil"/>
              <w:tr2bl w:val="nil"/>
            </w:tcBorders>
            <w:shd w:val="clear" w:color="auto" w:fill="auto"/>
            <w:vAlign w:val="center"/>
          </w:tcPr>
          <w:p w14:paraId="0933E78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DECB8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在有较大危险因素的生产经营场所和有关设施、设备上设置明显的安全警示标志的；安全设备的安装、使用、检测、改造和报废不符合国家标准或者行业标准的；未对安全设备进行经常性维护、保养和定期检测的；关闭、破坏直接关系生产安全的监控、报警、防护、救生设备、设施，或者篡改、隐瞒、销毁其相关数据、信息的；未为从业人员提供符合国家标准或者行业标准的劳动防护用品的；使用应当淘汰的危及生产安全的工艺、设备的处罚</w:t>
            </w:r>
          </w:p>
        </w:tc>
        <w:tc>
          <w:tcPr>
            <w:tcW w:w="3118" w:type="dxa"/>
            <w:tcBorders>
              <w:tl2br w:val="nil"/>
              <w:tr2bl w:val="nil"/>
            </w:tcBorders>
            <w:shd w:val="clear" w:color="auto" w:fill="auto"/>
            <w:vAlign w:val="center"/>
          </w:tcPr>
          <w:p w14:paraId="26E612C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一）未在有较大危险因素的生产经营场所和有关设施、设备上设置明显的安全警示标志的；（二）安全设备的安装、使用、检测、改造和报废不符合国家标准或者行业标准的；（三）未对安全设备进行经常性维护、保养和定期检测的；（四）关闭、破坏直接关系生产安全的监控、报警、防护、救生设备、设施，或者篡改、隐瞒、销毁其相关数据、信息的；（五）未为从业人员提供符合国家标准或者行业标准的劳动防护用品的；（七）使用应当淘汰的危及生产安全的工艺、设备的；</w:t>
            </w:r>
          </w:p>
        </w:tc>
        <w:tc>
          <w:tcPr>
            <w:tcW w:w="1134" w:type="dxa"/>
            <w:tcBorders>
              <w:tl2br w:val="nil"/>
              <w:tr2bl w:val="nil"/>
            </w:tcBorders>
            <w:shd w:val="clear" w:color="auto" w:fill="auto"/>
            <w:vAlign w:val="center"/>
          </w:tcPr>
          <w:p w14:paraId="1098C6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508F1C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3BA4E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1BB51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DDCB1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A92DF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294BF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28618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4D3AB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4416E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E4C0B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967D6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68CBF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0B67B4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DB828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D49D1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88D69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C4B9D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6EACF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EBA03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D76991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598393C">
            <w:pPr>
              <w:spacing w:line="240" w:lineRule="exact"/>
              <w:jc w:val="center"/>
              <w:rPr>
                <w:rFonts w:ascii="仿宋_GB2312" w:hAnsi="仿宋_GB2312" w:eastAsia="仿宋_GB2312" w:cs="仿宋_GB2312"/>
                <w:color w:val="000000"/>
                <w:sz w:val="18"/>
                <w:szCs w:val="18"/>
              </w:rPr>
            </w:pPr>
          </w:p>
        </w:tc>
      </w:tr>
      <w:tr w14:paraId="6B579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92ACBE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w:t>
            </w:r>
          </w:p>
        </w:tc>
        <w:tc>
          <w:tcPr>
            <w:tcW w:w="850" w:type="dxa"/>
            <w:tcBorders>
              <w:tl2br w:val="nil"/>
              <w:tr2bl w:val="nil"/>
            </w:tcBorders>
            <w:shd w:val="clear" w:color="auto" w:fill="auto"/>
            <w:vAlign w:val="center"/>
          </w:tcPr>
          <w:p w14:paraId="5860717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BF4E7E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对未建立安全风险分级管控制度或者未按照安全风险分级采取相应管控措施的；未建立事故隐患排查治理制度，或者重大事故隐患排查治理情况未按照规定报告的处罚。</w:t>
            </w:r>
          </w:p>
        </w:tc>
        <w:tc>
          <w:tcPr>
            <w:tcW w:w="3118" w:type="dxa"/>
            <w:tcBorders>
              <w:tl2br w:val="nil"/>
              <w:tr2bl w:val="nil"/>
            </w:tcBorders>
            <w:shd w:val="clear" w:color="auto" w:fill="auto"/>
            <w:vAlign w:val="center"/>
          </w:tcPr>
          <w:p w14:paraId="28DF249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四）未建立安全风险分级管控制度或者未按照安全风险分级采取相应管控措施的；（五）未建立事故隐患排查治理制度，或者重大事故隐患排查治理情况未按照规定报告的。</w:t>
            </w:r>
          </w:p>
        </w:tc>
        <w:tc>
          <w:tcPr>
            <w:tcW w:w="1134" w:type="dxa"/>
            <w:tcBorders>
              <w:tl2br w:val="nil"/>
              <w:tr2bl w:val="nil"/>
            </w:tcBorders>
            <w:shd w:val="clear" w:color="auto" w:fill="auto"/>
            <w:vAlign w:val="center"/>
          </w:tcPr>
          <w:p w14:paraId="76A111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24A77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1226C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4B020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A0701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F36A9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F42D0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9E5E7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EA707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F80AF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26393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89A13F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1188B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39BFC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6A7F3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FE034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67DBB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1FAD6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880A9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37746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2DD90C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6F9588F">
            <w:pPr>
              <w:spacing w:line="240" w:lineRule="exact"/>
              <w:jc w:val="center"/>
              <w:rPr>
                <w:rFonts w:ascii="仿宋_GB2312" w:hAnsi="仿宋_GB2312" w:eastAsia="仿宋_GB2312" w:cs="仿宋_GB2312"/>
                <w:color w:val="000000"/>
                <w:sz w:val="18"/>
                <w:szCs w:val="18"/>
              </w:rPr>
            </w:pPr>
          </w:p>
        </w:tc>
      </w:tr>
      <w:tr w14:paraId="1772B0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9DF7B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w:t>
            </w:r>
          </w:p>
        </w:tc>
        <w:tc>
          <w:tcPr>
            <w:tcW w:w="850" w:type="dxa"/>
            <w:tcBorders>
              <w:tl2br w:val="nil"/>
              <w:tr2bl w:val="nil"/>
            </w:tcBorders>
            <w:shd w:val="clear" w:color="auto" w:fill="auto"/>
            <w:vAlign w:val="center"/>
          </w:tcPr>
          <w:p w14:paraId="1CE0438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71FBEA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对生产经营单位未采取措施消除事故隐患的处罚</w:t>
            </w:r>
          </w:p>
        </w:tc>
        <w:tc>
          <w:tcPr>
            <w:tcW w:w="3118" w:type="dxa"/>
            <w:tcBorders>
              <w:tl2br w:val="nil"/>
              <w:tr2bl w:val="nil"/>
            </w:tcBorders>
            <w:shd w:val="clear" w:color="auto" w:fill="auto"/>
            <w:vAlign w:val="center"/>
          </w:tcPr>
          <w:p w14:paraId="08FFFA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tc>
        <w:tc>
          <w:tcPr>
            <w:tcW w:w="1134" w:type="dxa"/>
            <w:tcBorders>
              <w:tl2br w:val="nil"/>
              <w:tr2bl w:val="nil"/>
            </w:tcBorders>
            <w:shd w:val="clear" w:color="auto" w:fill="auto"/>
            <w:vAlign w:val="center"/>
          </w:tcPr>
          <w:p w14:paraId="0E57B4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A9BB8F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1C7EB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DD32C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86F35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E958C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FD2E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EDF1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ED0C5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477A3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09583F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28A20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34CB7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80E25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AAF58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E23F1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A5AC8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80843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3D6DC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C6ABB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F28DFA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A00E4E">
            <w:pPr>
              <w:spacing w:line="240" w:lineRule="exact"/>
              <w:jc w:val="center"/>
              <w:rPr>
                <w:rFonts w:ascii="仿宋_GB2312" w:hAnsi="仿宋_GB2312" w:eastAsia="仿宋_GB2312" w:cs="仿宋_GB2312"/>
                <w:color w:val="000000"/>
                <w:sz w:val="18"/>
                <w:szCs w:val="18"/>
              </w:rPr>
            </w:pPr>
          </w:p>
        </w:tc>
      </w:tr>
      <w:tr w14:paraId="63A6FA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79445C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w:t>
            </w:r>
          </w:p>
        </w:tc>
        <w:tc>
          <w:tcPr>
            <w:tcW w:w="850" w:type="dxa"/>
            <w:tcBorders>
              <w:tl2br w:val="nil"/>
              <w:tr2bl w:val="nil"/>
            </w:tcBorders>
            <w:shd w:val="clear" w:color="auto" w:fill="auto"/>
            <w:vAlign w:val="center"/>
          </w:tcPr>
          <w:p w14:paraId="6BD0EFE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B46D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储存、使用危险物品的车间、商店、仓库与员工宿舍在同一座建筑内，或者与员工宿舍的距离不符合安全要求的；生产经营场所和员工宿舍未设有符合紧急疏散需要、标志明显、保持畅通的出口、疏散通道，或者占用、锁闭、封堵生产经营场所或者员工宿舍出口、疏散通道的处罚</w:t>
            </w:r>
          </w:p>
        </w:tc>
        <w:tc>
          <w:tcPr>
            <w:tcW w:w="3118" w:type="dxa"/>
            <w:tcBorders>
              <w:tl2br w:val="nil"/>
              <w:tr2bl w:val="nil"/>
            </w:tcBorders>
            <w:shd w:val="clear" w:color="auto" w:fill="auto"/>
            <w:vAlign w:val="center"/>
          </w:tcPr>
          <w:p w14:paraId="5E3AC08A">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p>
          <w:p w14:paraId="70EA920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生产、经营、储存、使用危险物品的车间、商店、仓库与员工宿舍在同一座建筑内，或者与员工宿舍的距离不符合安全要求的；（二）生产经营场所和员工宿舍未设有符合紧急疏散需要、标志明显、保持畅通的出口、疏散通道，或者占用、锁闭、封堵生产经营场所或者员工宿舍出口、疏散通道的。</w:t>
            </w:r>
          </w:p>
        </w:tc>
        <w:tc>
          <w:tcPr>
            <w:tcW w:w="1134" w:type="dxa"/>
            <w:tcBorders>
              <w:tl2br w:val="nil"/>
              <w:tr2bl w:val="nil"/>
            </w:tcBorders>
            <w:shd w:val="clear" w:color="auto" w:fill="auto"/>
            <w:vAlign w:val="center"/>
          </w:tcPr>
          <w:p w14:paraId="44D2D6B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8CAAF8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D793D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9D498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BAC3A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91AD3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8D621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52C85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0B133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3124E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F56FB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9DF9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C1CB0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C042E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EC588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0E969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C5DDB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24B4A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3F252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E471E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AAB603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002D227">
            <w:pPr>
              <w:spacing w:line="240" w:lineRule="exact"/>
              <w:jc w:val="center"/>
              <w:rPr>
                <w:rFonts w:ascii="仿宋_GB2312" w:hAnsi="仿宋_GB2312" w:eastAsia="仿宋_GB2312" w:cs="仿宋_GB2312"/>
                <w:color w:val="000000"/>
                <w:sz w:val="18"/>
                <w:szCs w:val="18"/>
              </w:rPr>
            </w:pPr>
          </w:p>
        </w:tc>
      </w:tr>
      <w:tr w14:paraId="0E7B4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510DC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w:t>
            </w:r>
          </w:p>
        </w:tc>
        <w:tc>
          <w:tcPr>
            <w:tcW w:w="850" w:type="dxa"/>
            <w:tcBorders>
              <w:tl2br w:val="nil"/>
              <w:tr2bl w:val="nil"/>
            </w:tcBorders>
            <w:shd w:val="clear" w:color="auto" w:fill="auto"/>
            <w:vAlign w:val="center"/>
          </w:tcPr>
          <w:p w14:paraId="779803B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F37BC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对生产经营单位拒绝、阻碍负有安全生产监督管理职责的部门依法实施监督检查的处罚</w:t>
            </w:r>
          </w:p>
        </w:tc>
        <w:tc>
          <w:tcPr>
            <w:tcW w:w="3118" w:type="dxa"/>
            <w:tcBorders>
              <w:tl2br w:val="nil"/>
              <w:tr2bl w:val="nil"/>
            </w:tcBorders>
            <w:shd w:val="clear" w:color="auto" w:fill="auto"/>
            <w:vAlign w:val="center"/>
          </w:tcPr>
          <w:p w14:paraId="38064BD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tc>
        <w:tc>
          <w:tcPr>
            <w:tcW w:w="1134" w:type="dxa"/>
            <w:tcBorders>
              <w:tl2br w:val="nil"/>
              <w:tr2bl w:val="nil"/>
            </w:tcBorders>
            <w:shd w:val="clear" w:color="auto" w:fill="auto"/>
            <w:vAlign w:val="center"/>
          </w:tcPr>
          <w:p w14:paraId="34F9927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6983B1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5141B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9376D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B64C7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70A90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7FF40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ACCEA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9C587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AEEB9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73AEF2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D42B2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3B1EE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CD6CD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A3FC7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C0A23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191F3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698BC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DA34C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5621C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6C4BA5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4DF5E12">
            <w:pPr>
              <w:spacing w:line="240" w:lineRule="exact"/>
              <w:jc w:val="center"/>
              <w:rPr>
                <w:rFonts w:ascii="仿宋_GB2312" w:hAnsi="仿宋_GB2312" w:eastAsia="仿宋_GB2312" w:cs="仿宋_GB2312"/>
                <w:color w:val="000000"/>
                <w:sz w:val="18"/>
                <w:szCs w:val="18"/>
              </w:rPr>
            </w:pPr>
          </w:p>
        </w:tc>
      </w:tr>
      <w:tr w14:paraId="01D0A9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465CC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w:t>
            </w:r>
          </w:p>
        </w:tc>
        <w:tc>
          <w:tcPr>
            <w:tcW w:w="850" w:type="dxa"/>
            <w:tcBorders>
              <w:tl2br w:val="nil"/>
              <w:tr2bl w:val="nil"/>
            </w:tcBorders>
            <w:shd w:val="clear" w:color="auto" w:fill="auto"/>
            <w:vAlign w:val="center"/>
          </w:tcPr>
          <w:p w14:paraId="3156381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7E70E8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对高危行业、领域的生产经营单位未按照国家规定投保安全生产责任保险的处罚</w:t>
            </w:r>
          </w:p>
        </w:tc>
        <w:tc>
          <w:tcPr>
            <w:tcW w:w="3118" w:type="dxa"/>
            <w:tcBorders>
              <w:tl2br w:val="nil"/>
              <w:tr2bl w:val="nil"/>
            </w:tcBorders>
            <w:shd w:val="clear" w:color="auto" w:fill="auto"/>
            <w:vAlign w:val="center"/>
          </w:tcPr>
          <w:p w14:paraId="592A03A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《中华人民共和国安全生产法》第一百零九条　高危行业、领域的生产经营单位未按照国家规定投保安全生产责任保险的，责令限期改正，处五万元以上十万元以下的罚款；逾期未改正的，处十万元以上二十万元以下的罚款。</w:t>
            </w:r>
          </w:p>
        </w:tc>
        <w:tc>
          <w:tcPr>
            <w:tcW w:w="1134" w:type="dxa"/>
            <w:tcBorders>
              <w:tl2br w:val="nil"/>
              <w:tr2bl w:val="nil"/>
            </w:tcBorders>
            <w:shd w:val="clear" w:color="auto" w:fill="auto"/>
            <w:vAlign w:val="center"/>
          </w:tcPr>
          <w:p w14:paraId="0FD46BE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61EF4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A5225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D201E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84CBD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CFEDD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58121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6578C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E8B2B1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08599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31D084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0AB7F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3D10F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5CBB8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58E0E6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2D614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10A21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692A9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89419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76012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61971E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6851618">
            <w:pPr>
              <w:spacing w:line="240" w:lineRule="exact"/>
              <w:jc w:val="center"/>
              <w:rPr>
                <w:rFonts w:ascii="仿宋_GB2312" w:hAnsi="仿宋_GB2312" w:eastAsia="仿宋_GB2312" w:cs="仿宋_GB2312"/>
                <w:color w:val="000000"/>
                <w:sz w:val="18"/>
                <w:szCs w:val="18"/>
              </w:rPr>
            </w:pPr>
          </w:p>
        </w:tc>
      </w:tr>
      <w:tr w14:paraId="078395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E89F21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w:t>
            </w:r>
          </w:p>
        </w:tc>
        <w:tc>
          <w:tcPr>
            <w:tcW w:w="850" w:type="dxa"/>
            <w:tcBorders>
              <w:tl2br w:val="nil"/>
              <w:tr2bl w:val="nil"/>
            </w:tcBorders>
            <w:shd w:val="clear" w:color="auto" w:fill="auto"/>
            <w:vAlign w:val="center"/>
          </w:tcPr>
          <w:p w14:paraId="6C88D90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6BFB0C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对必须进行招标的项目而不招标的，将必须进行招标的项目化整为零或者以其他任何方式规避招标的处罚</w:t>
            </w:r>
          </w:p>
        </w:tc>
        <w:tc>
          <w:tcPr>
            <w:tcW w:w="3118" w:type="dxa"/>
            <w:tcBorders>
              <w:tl2br w:val="nil"/>
              <w:tr2bl w:val="nil"/>
            </w:tcBorders>
            <w:shd w:val="clear" w:color="auto" w:fill="auto"/>
            <w:vAlign w:val="center"/>
          </w:tcPr>
          <w:p w14:paraId="7BC54843">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p>
          <w:p w14:paraId="437C48E0">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2.《工程建设项目施工招标投标办法》第六十八条 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第七十三条招标人有下列限制或者排斥潜在投标人行为之一的，由有关行政监督部门依照招标投标法第五十一条的规定处罚；其中，构成依法必须进行施工招标的项目的招标人规避招标的，依照招标投标法第四十九条的规定处罚：（一）依法应当公开招标的项目不按照规定在指定媒介发布资格预审公告或者招标公告；（二）在不同媒介发布的同一招标项目的资格预审公告或者招标公告的内容不一致，影响潜在投标人申请资格预审或者投标。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tc>
        <w:tc>
          <w:tcPr>
            <w:tcW w:w="1134" w:type="dxa"/>
            <w:tcBorders>
              <w:tl2br w:val="nil"/>
              <w:tr2bl w:val="nil"/>
            </w:tcBorders>
            <w:shd w:val="clear" w:color="auto" w:fill="auto"/>
            <w:vAlign w:val="center"/>
          </w:tcPr>
          <w:p w14:paraId="510C53D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79EA0D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24DC1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32AA2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33C1B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C232F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BD6BC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472EE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9F033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A2265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26C9D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5D15B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1EFB3F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8016D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744C8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D5E37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0CE4F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4B73E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E5AE5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BD438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4BDB91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0AAA0E6">
            <w:pPr>
              <w:spacing w:line="240" w:lineRule="exact"/>
              <w:jc w:val="center"/>
              <w:rPr>
                <w:rFonts w:ascii="仿宋_GB2312" w:hAnsi="仿宋_GB2312" w:eastAsia="仿宋_GB2312" w:cs="仿宋_GB2312"/>
                <w:color w:val="000000"/>
                <w:sz w:val="18"/>
                <w:szCs w:val="18"/>
              </w:rPr>
            </w:pPr>
          </w:p>
        </w:tc>
      </w:tr>
      <w:tr w14:paraId="36E2E9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D597B5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w:t>
            </w:r>
          </w:p>
        </w:tc>
        <w:tc>
          <w:tcPr>
            <w:tcW w:w="850" w:type="dxa"/>
            <w:tcBorders>
              <w:tl2br w:val="nil"/>
              <w:tr2bl w:val="nil"/>
            </w:tcBorders>
            <w:shd w:val="clear" w:color="auto" w:fill="auto"/>
            <w:vAlign w:val="center"/>
          </w:tcPr>
          <w:p w14:paraId="693AEF3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7FA058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对招标代理机构违反《中华人民共和国招标投标法》规定，泄露应当保密的与招标投标活动有关的情况和资料的，或者与招标人、投标人串通损害国家利益、社会公共利益或者他人合法权益</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5EDEC47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1.《中华人民共和国招标投标法》第五十条　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前款所列行为影响中标结果的，中标无效。2.《工程建设项目施工招标投标办法》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p>
        </w:tc>
        <w:tc>
          <w:tcPr>
            <w:tcW w:w="1134" w:type="dxa"/>
            <w:tcBorders>
              <w:tl2br w:val="nil"/>
              <w:tr2bl w:val="nil"/>
            </w:tcBorders>
            <w:shd w:val="clear" w:color="auto" w:fill="auto"/>
            <w:vAlign w:val="center"/>
          </w:tcPr>
          <w:p w14:paraId="7866701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B65738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54B94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929D71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9EC82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2BD79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AC9D4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10762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FFD85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587AC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42648C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F290C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504DF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2D388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1EA12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A79DE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0548C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01C6C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1EB1C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A1396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AB31DA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C2F684A">
            <w:pPr>
              <w:spacing w:line="240" w:lineRule="exact"/>
              <w:jc w:val="center"/>
              <w:rPr>
                <w:rFonts w:ascii="仿宋_GB2312" w:hAnsi="仿宋_GB2312" w:eastAsia="仿宋_GB2312" w:cs="仿宋_GB2312"/>
                <w:color w:val="000000"/>
                <w:sz w:val="18"/>
                <w:szCs w:val="18"/>
              </w:rPr>
            </w:pPr>
          </w:p>
        </w:tc>
      </w:tr>
      <w:tr w14:paraId="58E00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1E7E88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w:t>
            </w:r>
          </w:p>
        </w:tc>
        <w:tc>
          <w:tcPr>
            <w:tcW w:w="850" w:type="dxa"/>
            <w:tcBorders>
              <w:tl2br w:val="nil"/>
              <w:tr2bl w:val="nil"/>
            </w:tcBorders>
            <w:shd w:val="clear" w:color="auto" w:fill="auto"/>
            <w:vAlign w:val="center"/>
          </w:tcPr>
          <w:p w14:paraId="483B3D2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425225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对招标人以不合理的条件限制或者排斥潜在投标人的；对潜在投标人实行歧视待遇的；强制要求投标人组成联合体共同投标的；或者限制投标人之间竞争的处罚</w:t>
            </w:r>
          </w:p>
        </w:tc>
        <w:tc>
          <w:tcPr>
            <w:tcW w:w="3118" w:type="dxa"/>
            <w:tcBorders>
              <w:tl2br w:val="nil"/>
              <w:tr2bl w:val="nil"/>
            </w:tcBorders>
            <w:shd w:val="clear" w:color="auto" w:fill="auto"/>
            <w:vAlign w:val="center"/>
          </w:tcPr>
          <w:p w14:paraId="60D3BE06">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1.《中华人民共和国招标投标法》第五十一条　招标人以不合理的条件限制或者排斥潜在投标人的，对潜在投标人实行歧视待遇的，强制要求投标人组成联合体共同投标的，或者限制投标人之间竞争的，责令改正，可以处一万元以上五万元以下的罚款。</w:t>
            </w:r>
          </w:p>
          <w:p w14:paraId="087972A0">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2.《中华人民共和国招标投标法实施条例》第六十三条 招标人有下列限制或者排斥潜在投标人行为之一的，由有关行政监督部门依照招标投标法第五十一条的规定处罚：（一）依法应当公开招标的项目不按照规定在指定媒介发布资格预审公告或者招标公告；（二）在不同媒介发布的同一招标项目的资格预审公告或者招标公告的内容不一致，影响潜在投标人申请资格预审或者投标。依法必须进行招标的项目的招标人不按照规定发布资格预审公告或者招标公告，构成规避招标的，依照招标投标法第四十九条的规定处罚。</w:t>
            </w:r>
          </w:p>
          <w:p w14:paraId="52B3D689">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3.《工程建设项目施工招标投标办法》第七十条 招标人以不合理的条件限制或者排斥潜在投标人的，对潜在投标人实行歧视待遇的，强制要求投标人组成联合体共同投标的，或者限制投标人之间竞争的，有关行政监督部门责令改正，可处一万元以上五万元以下罚款。</w:t>
            </w:r>
          </w:p>
          <w:p w14:paraId="671EAECD">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4.《建筑工程设计招标投标管理办法》第二十九条 招标人以不合理的条件限制或者排斥潜在投标人的，对潜在投标人实行歧视待遇的，强制要求投标人组成联合体共同投标的，或者限制投标人之间竞争的，由县级以上地方人民政府住房城乡建设主管部门责令改正，可以处1万元以上5万元以下的罚款。</w:t>
            </w:r>
          </w:p>
          <w:p w14:paraId="143D92AA">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3"/>
                <w:szCs w:val="13"/>
              </w:rPr>
              <w:t>5.《工程建设项目勘察设计招标投标办法》第五十条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一）依法必须公开招标的项目不按照规定在指定媒介发布资格预审公告或者招标公告；（二）在不同媒介发布的同一招标项目的资格预审公告或者招标公告的内容不一致，影响潜在投标人申请资格预审或者投标。第五十三条 招标人以抽签、摇号等不合理的条件限制或者排斥资格预审合格的潜在投标人参加投标，对潜在投标人实行歧视待遇的，强制要求投标人组成联合体共同投标的，或者限制投标人之间竞争的，责令改正，可以处一万元以上五万元以下的罚款。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结论无效，依法重新进行评审。</w:t>
            </w:r>
          </w:p>
        </w:tc>
        <w:tc>
          <w:tcPr>
            <w:tcW w:w="1134" w:type="dxa"/>
            <w:tcBorders>
              <w:tl2br w:val="nil"/>
              <w:tr2bl w:val="nil"/>
            </w:tcBorders>
            <w:shd w:val="clear" w:color="auto" w:fill="auto"/>
            <w:vAlign w:val="center"/>
          </w:tcPr>
          <w:p w14:paraId="10FFAC5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DDC78E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822B4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44FEB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9AC51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CC9BC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31C2E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35143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247AC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DC217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25435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94AA5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B6B99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B9E9B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23CB3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FC507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77FDD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A1499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4D558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9112A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828829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12B5405">
            <w:pPr>
              <w:spacing w:line="240" w:lineRule="exact"/>
              <w:jc w:val="center"/>
              <w:rPr>
                <w:rFonts w:ascii="仿宋_GB2312" w:hAnsi="仿宋_GB2312" w:eastAsia="仿宋_GB2312" w:cs="仿宋_GB2312"/>
                <w:color w:val="000000"/>
                <w:sz w:val="18"/>
                <w:szCs w:val="18"/>
              </w:rPr>
            </w:pPr>
          </w:p>
        </w:tc>
      </w:tr>
      <w:tr w14:paraId="6F4995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1EDFD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w:t>
            </w:r>
          </w:p>
        </w:tc>
        <w:tc>
          <w:tcPr>
            <w:tcW w:w="850" w:type="dxa"/>
            <w:tcBorders>
              <w:tl2br w:val="nil"/>
              <w:tr2bl w:val="nil"/>
            </w:tcBorders>
            <w:shd w:val="clear" w:color="auto" w:fill="auto"/>
            <w:vAlign w:val="center"/>
          </w:tcPr>
          <w:p w14:paraId="0016424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D5D09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对依法必须进行招标的项目的招标人向他人透露已获取招标文件的潜在投标人的名称、数量或者可能影响公平竞争的有关招标投标的其他情况的；或者泄露标底的处罚</w:t>
            </w:r>
          </w:p>
        </w:tc>
        <w:tc>
          <w:tcPr>
            <w:tcW w:w="3118" w:type="dxa"/>
            <w:tcBorders>
              <w:tl2br w:val="nil"/>
              <w:tr2bl w:val="nil"/>
            </w:tcBorders>
            <w:shd w:val="clear" w:color="auto" w:fill="auto"/>
            <w:vAlign w:val="center"/>
          </w:tcPr>
          <w:p w14:paraId="6B95057E">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1.《中华人民共和国招标投标法》第五十二条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前款所列行为影响中标结果的，中标无效。</w:t>
            </w:r>
          </w:p>
          <w:p w14:paraId="74EB9F5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2.《工程建设项目施工招标投标办法》第七十一条 依法必须进行招标项目的招标人向他人透露已获取招标文件的潜在投标人的名称、数量或者可能影响公平竞争的有关招标投标的其他情况的，或者泄露标底的，有关行政监督部门给予警告，可以并处一万元以上十万元以下的罚款；对单位直接负责的主管人员和其他直接责任人员依法给予处分；构成犯罪的，依法追究刑事责任。前款所列行为影响中标结果的，中标无效。</w:t>
            </w:r>
          </w:p>
        </w:tc>
        <w:tc>
          <w:tcPr>
            <w:tcW w:w="1134" w:type="dxa"/>
            <w:tcBorders>
              <w:tl2br w:val="nil"/>
              <w:tr2bl w:val="nil"/>
            </w:tcBorders>
            <w:shd w:val="clear" w:color="auto" w:fill="auto"/>
            <w:vAlign w:val="center"/>
          </w:tcPr>
          <w:p w14:paraId="049D9E2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3C0EB8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8F8772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145BB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FD90B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8D199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689B4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DD6D8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FDD29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5C723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5E499C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E4A9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16B39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CC5CB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858CB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39A53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AF5E7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FFF8B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FC595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65B74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F94F45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FAA3A96">
            <w:pPr>
              <w:spacing w:line="240" w:lineRule="exact"/>
              <w:jc w:val="center"/>
              <w:rPr>
                <w:rFonts w:ascii="仿宋_GB2312" w:hAnsi="仿宋_GB2312" w:eastAsia="仿宋_GB2312" w:cs="仿宋_GB2312"/>
                <w:color w:val="000000"/>
                <w:sz w:val="18"/>
                <w:szCs w:val="18"/>
              </w:rPr>
            </w:pPr>
          </w:p>
        </w:tc>
      </w:tr>
      <w:tr w14:paraId="50F5EF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BFA3B8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w:t>
            </w:r>
          </w:p>
        </w:tc>
        <w:tc>
          <w:tcPr>
            <w:tcW w:w="850" w:type="dxa"/>
            <w:tcBorders>
              <w:tl2br w:val="nil"/>
              <w:tr2bl w:val="nil"/>
            </w:tcBorders>
            <w:shd w:val="clear" w:color="auto" w:fill="auto"/>
            <w:vAlign w:val="center"/>
          </w:tcPr>
          <w:p w14:paraId="15D2D3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08036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对投标人相互串通投标或者与招标人串通投标的；投标人以向招标人或者评标委员会成员行贿的手段谋取中标的处罚</w:t>
            </w:r>
          </w:p>
        </w:tc>
        <w:tc>
          <w:tcPr>
            <w:tcW w:w="3118" w:type="dxa"/>
            <w:tcBorders>
              <w:tl2br w:val="nil"/>
              <w:tr2bl w:val="nil"/>
            </w:tcBorders>
            <w:shd w:val="clear" w:color="auto" w:fill="auto"/>
            <w:vAlign w:val="center"/>
          </w:tcPr>
          <w:p w14:paraId="388FBFF7">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p>
          <w:p w14:paraId="19D8F928">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2.《中华人民共和国招标投标法实施条例》第六十七条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投标人有下列行为之一的，属于招标投标法第五十三条规定的情节严重行为，由有关行政监督部门取消其1年至2年内参加依法必须进行招标的项目的投标资格：（一）以行贿谋取中标；（二）3年内2次以上串通投标；（三）串通投标行为损害招标人、其他投标人或者国家、集体、公民的合法利益，造成直接经济损失30万元以上；（四）其他串通投标情节严重的行为。投标人自本条第二款规定的处罚执行期限届满之日起3年内又有该款所列违法行为之一的，或者串通投标、以行贿谋取中标情节特别严重的，由工商行政管理机关吊销营业执照。法律、行政法规对串通投标报价行为的处罚另有规定的，从其规定。</w:t>
            </w:r>
          </w:p>
          <w:p w14:paraId="5C03CAF1">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3.《工程建设项目施工招标投标办法》第七十四条 投标人未中标的，对单位的罚款金额按照招标项目合同金额依照招标投标法规定的比例计算。</w:t>
            </w:r>
          </w:p>
        </w:tc>
        <w:tc>
          <w:tcPr>
            <w:tcW w:w="1134" w:type="dxa"/>
            <w:tcBorders>
              <w:tl2br w:val="nil"/>
              <w:tr2bl w:val="nil"/>
            </w:tcBorders>
            <w:shd w:val="clear" w:color="auto" w:fill="auto"/>
            <w:vAlign w:val="center"/>
          </w:tcPr>
          <w:p w14:paraId="730D5E4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F694D2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0A241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DAC45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8CF918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56D1E6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8D4EC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AFC06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32E90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B5B96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705F68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73A3F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C2189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40CAE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B276C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11DF3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49604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5802A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5C286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048DD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7A27BD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1D2F490">
            <w:pPr>
              <w:spacing w:line="240" w:lineRule="exact"/>
              <w:jc w:val="center"/>
              <w:rPr>
                <w:rFonts w:ascii="仿宋_GB2312" w:hAnsi="仿宋_GB2312" w:eastAsia="仿宋_GB2312" w:cs="仿宋_GB2312"/>
                <w:color w:val="000000"/>
                <w:sz w:val="18"/>
                <w:szCs w:val="18"/>
              </w:rPr>
            </w:pPr>
          </w:p>
        </w:tc>
      </w:tr>
      <w:tr w14:paraId="617D6D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C1ABB9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w:t>
            </w:r>
          </w:p>
        </w:tc>
        <w:tc>
          <w:tcPr>
            <w:tcW w:w="850" w:type="dxa"/>
            <w:tcBorders>
              <w:tl2br w:val="nil"/>
              <w:tr2bl w:val="nil"/>
            </w:tcBorders>
            <w:shd w:val="clear" w:color="auto" w:fill="auto"/>
            <w:vAlign w:val="center"/>
          </w:tcPr>
          <w:p w14:paraId="522D61E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46CDE1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对投标人以他人名义投标或者以其他方式弄虚作假，骗取中标的处罚</w:t>
            </w:r>
          </w:p>
        </w:tc>
        <w:tc>
          <w:tcPr>
            <w:tcW w:w="3118" w:type="dxa"/>
            <w:tcBorders>
              <w:tl2br w:val="nil"/>
              <w:tr2bl w:val="nil"/>
            </w:tcBorders>
            <w:shd w:val="clear" w:color="auto" w:fill="auto"/>
            <w:vAlign w:val="center"/>
          </w:tcPr>
          <w:p w14:paraId="76E47682">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1.《中华人民共和国招标投标法》第五十四条　投标人以他人名义投标或者以其他方式弄虚作假，骗取中标的，中标无效，给招标人造成损失的，依法承担赔偿责任；构成犯罪的，依法追究刑事责任。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p w14:paraId="4B91E68F">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2.《中华人民共和国招标投标法实施条例》第六十八条 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投标人有下列行为之一的，属于招标投标法第五十四条规定的情节严重行为，由有关行政监督部门取消其1年至3年内参加依法必须进行招标的项目的投标资格：（一）伪造、变造资格、资质证书或者其他许可证件骗取中标；（二）3年内2次以上使用他人名义投标；（三）弄虚作假骗取中标给招标人造成直接经济损失30万元以上；（四）其他弄虚作假骗取中标情节严重的行为。投标人自本条第二款规定的处罚执行期限届满之日起3年内又有该款所列违法行为之一的，或者弄虚作假骗取中标情节特别严重的，由工商行政管理机关吊销营业执照。</w:t>
            </w:r>
          </w:p>
          <w:p w14:paraId="1B4C6234">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3.《建筑工程设计招标投标管理办法》第三十三条 投标人以他人名义投标或者以其他方式弄虚作假，骗取中标的，中标无效，给招标人造成损失的，依法承担赔偿责任；构成犯罪的，依法追究刑事责任。投标人有前款所列行为尚未构成犯罪的，由县级以上地方人民政府住房城乡建设主管部门处中标项目金额5‰以上10‰以下的罚款，对单位直接负责的主管人员和其他直接责任人员处单位罚款数额5%以上10%以下的罚款；有违法所得的，并处没收违法所得；情节严重的，取消其1年至3年内参加依法必须进行招标的建筑工程设计招标的投标资格，并予以公告，直至由工商行政管理机关吊销营业执照。</w:t>
            </w:r>
          </w:p>
          <w:p w14:paraId="6B6AC88E">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4.《工程建设项目施工招标投标办法》第七十五条 投标人以他人名义投标或者以其他方式弄虚作假，骗取中标的，中标无效，给招标人造成损失的，依法承担赔偿责任；构成犯罪的，依法追究刑事责任。依法必须进行招标项目的投标人有前款所列行为尚未构成犯罪的，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三年投标资格，并予以公告，直至由工商行政管理机关吊销营业执照。投标人未中标的，对单位的罚款金额按照招标项目合同金额依照招标投标法规定的比例计算。</w:t>
            </w:r>
          </w:p>
          <w:p w14:paraId="5CDCFBE2">
            <w:pPr>
              <w:widowControl/>
              <w:spacing w:line="16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1"/>
                <w:szCs w:val="11"/>
              </w:rPr>
              <w:t>5.《工程建设项目勘察设计招标投标办法》第五十二条 依法必须进行招标的项目的投标人以他人名义投标，利用伪造、转让、租借、无效的资质证书参加投标，或者请其他单位在自己编制的投标文件上代为签字盖章，弄虚作假，骗取中标的，中标无效。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tc>
        <w:tc>
          <w:tcPr>
            <w:tcW w:w="1134" w:type="dxa"/>
            <w:tcBorders>
              <w:tl2br w:val="nil"/>
              <w:tr2bl w:val="nil"/>
            </w:tcBorders>
            <w:shd w:val="clear" w:color="auto" w:fill="auto"/>
            <w:vAlign w:val="center"/>
          </w:tcPr>
          <w:p w14:paraId="3EBB492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4BC420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757E7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C9FFC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887B9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1C8E7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5FF62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E4ADC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13A0F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381DB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BE4CB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94028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61100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D217D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3B586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867CE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A2ED6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BC335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AB87A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BD4B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3665FB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ADDB82D">
            <w:pPr>
              <w:spacing w:line="240" w:lineRule="exact"/>
              <w:jc w:val="center"/>
              <w:rPr>
                <w:rFonts w:ascii="仿宋_GB2312" w:hAnsi="仿宋_GB2312" w:eastAsia="仿宋_GB2312" w:cs="仿宋_GB2312"/>
                <w:color w:val="000000"/>
                <w:sz w:val="18"/>
                <w:szCs w:val="18"/>
              </w:rPr>
            </w:pPr>
          </w:p>
        </w:tc>
      </w:tr>
      <w:tr w14:paraId="11CF7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A5270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w:t>
            </w:r>
          </w:p>
        </w:tc>
        <w:tc>
          <w:tcPr>
            <w:tcW w:w="850" w:type="dxa"/>
            <w:tcBorders>
              <w:tl2br w:val="nil"/>
              <w:tr2bl w:val="nil"/>
            </w:tcBorders>
            <w:shd w:val="clear" w:color="auto" w:fill="auto"/>
            <w:vAlign w:val="center"/>
          </w:tcPr>
          <w:p w14:paraId="7D6DD59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9AA6C2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对依法必须进行招标的项目，招标人违反本法规定，与投标人就投标价格、投标方案等实质性内容进行谈判的处罚</w:t>
            </w:r>
          </w:p>
        </w:tc>
        <w:tc>
          <w:tcPr>
            <w:tcW w:w="3118" w:type="dxa"/>
            <w:tcBorders>
              <w:tl2br w:val="nil"/>
              <w:tr2bl w:val="nil"/>
            </w:tcBorders>
            <w:shd w:val="clear" w:color="auto" w:fill="auto"/>
            <w:vAlign w:val="center"/>
          </w:tcPr>
          <w:p w14:paraId="1ED790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1.《中华人民共和国招标投标法》第五十五条　依法必须进行招标的项目，招标人违反本法规定，与投标人就投标价格、投标方案等实质性内容进行谈判的，给予警告，对单位直接负责的主管人员和其他直接责任人员依法给予处分。前款所列行为影响中标结果的，中标无效。2.《工程建设项目施工招标投标办法》第七十六条 依法必须进行招标的项目，招标人违法与投标人就投标价格、投标方案等实质性内容进行谈判的，有关行政监督部门给予警告，对单位直接负责的主管人员和其他直接责任人员依法给予处分。前款所列行为影响中标结果的，中标无效。</w:t>
            </w:r>
          </w:p>
        </w:tc>
        <w:tc>
          <w:tcPr>
            <w:tcW w:w="1134" w:type="dxa"/>
            <w:tcBorders>
              <w:tl2br w:val="nil"/>
              <w:tr2bl w:val="nil"/>
            </w:tcBorders>
            <w:shd w:val="clear" w:color="auto" w:fill="auto"/>
            <w:vAlign w:val="center"/>
          </w:tcPr>
          <w:p w14:paraId="041C4C4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49E0E8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4B323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C1EA5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E331D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8E3D5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F33D8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65022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3AE95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2CED5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4855AE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2FF3A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68BC6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54D9B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062BC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5E146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A48EB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411A1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E8753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C8607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F077CD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4406F31">
            <w:pPr>
              <w:spacing w:line="240" w:lineRule="exact"/>
              <w:jc w:val="center"/>
              <w:rPr>
                <w:rFonts w:ascii="仿宋_GB2312" w:hAnsi="仿宋_GB2312" w:eastAsia="仿宋_GB2312" w:cs="仿宋_GB2312"/>
                <w:color w:val="000000"/>
                <w:sz w:val="18"/>
                <w:szCs w:val="18"/>
              </w:rPr>
            </w:pPr>
          </w:p>
        </w:tc>
      </w:tr>
      <w:tr w14:paraId="165F7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8134DD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w:t>
            </w:r>
          </w:p>
        </w:tc>
        <w:tc>
          <w:tcPr>
            <w:tcW w:w="850" w:type="dxa"/>
            <w:tcBorders>
              <w:tl2br w:val="nil"/>
              <w:tr2bl w:val="nil"/>
            </w:tcBorders>
            <w:shd w:val="clear" w:color="auto" w:fill="auto"/>
            <w:vAlign w:val="center"/>
          </w:tcPr>
          <w:p w14:paraId="531A38E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AB575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对评标委员会成员收受投标人的财物或者其他好处的；评标委员会成员或者参加评标的有关工作人员向他人透露对投标文件的评审和比较、中标候选人的推荐以及与评标有关的其他情况的处罚</w:t>
            </w:r>
          </w:p>
        </w:tc>
        <w:tc>
          <w:tcPr>
            <w:tcW w:w="3118" w:type="dxa"/>
            <w:tcBorders>
              <w:tl2br w:val="nil"/>
              <w:tr2bl w:val="nil"/>
            </w:tcBorders>
            <w:shd w:val="clear" w:color="auto" w:fill="auto"/>
            <w:vAlign w:val="center"/>
          </w:tcPr>
          <w:p w14:paraId="7B363929">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1.《中华人民共和国招标投标法》第五十六条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p>
          <w:p w14:paraId="6741E2F6">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2.《评标委员会和评标方法暂行规定》第五十四条 评标委员会成员收受投标人、其他利害关系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w:t>
            </w:r>
          </w:p>
          <w:p w14:paraId="66F2D1E9">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3.《中华人民共和国招标投标法实施条例》第七十二条 评标委员会成员收受投标人的财物或者其他好处的，没收收受的财物，处3000元以上5万元以下的罚款，取消担任评标委员会成员的资格，不得再参加依法必须进行招标的项目的评标；构成犯罪的，依法追究刑事责任。</w:t>
            </w:r>
          </w:p>
          <w:p w14:paraId="1975B59A">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4.《工程建设项目施工招标投标办法》第七十七条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p>
          <w:p w14:paraId="1556AC8F">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5.《建筑工程设计招标投标管理办法》第三十四条 评标委员会成员收受投标人的财物或者其他好处的，评标委员会成员或者参加评标的有关工作人员向他人透露对投标文件的评审和比较、中标候选人的推荐以及与评标有关的其他情况的，由县级以上地方人民政府住房城乡建设主管部门给予警告，没收收受的财物，可以并处3000元以上5万元以下的罚款。评标委员会成员有前款所列行为的，由有关主管部门通报批评并取消担任评标委员会成员的资格，不得再参加任何依法必须进行招标的建筑工程设计招标投标的评标；构成犯罪的，依法追究刑事责任。</w:t>
            </w:r>
          </w:p>
        </w:tc>
        <w:tc>
          <w:tcPr>
            <w:tcW w:w="1134" w:type="dxa"/>
            <w:tcBorders>
              <w:tl2br w:val="nil"/>
              <w:tr2bl w:val="nil"/>
            </w:tcBorders>
            <w:shd w:val="clear" w:color="auto" w:fill="auto"/>
            <w:vAlign w:val="center"/>
          </w:tcPr>
          <w:p w14:paraId="2AD215C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6BD34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21878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94636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65F05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DDBF9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6865B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15163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FE9B9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72FEE9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EB143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C1FFC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AD98A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D59D7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9B4DAD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C02439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5552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9ECE9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3962E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5E3B7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B788B6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450EA8A">
            <w:pPr>
              <w:spacing w:line="240" w:lineRule="exact"/>
              <w:jc w:val="center"/>
              <w:rPr>
                <w:rFonts w:ascii="仿宋_GB2312" w:hAnsi="仿宋_GB2312" w:eastAsia="仿宋_GB2312" w:cs="仿宋_GB2312"/>
                <w:color w:val="000000"/>
                <w:sz w:val="18"/>
                <w:szCs w:val="18"/>
              </w:rPr>
            </w:pPr>
          </w:p>
        </w:tc>
      </w:tr>
      <w:tr w14:paraId="7584BA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9CBC6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w:t>
            </w:r>
          </w:p>
        </w:tc>
        <w:tc>
          <w:tcPr>
            <w:tcW w:w="850" w:type="dxa"/>
            <w:tcBorders>
              <w:tl2br w:val="nil"/>
              <w:tr2bl w:val="nil"/>
            </w:tcBorders>
            <w:shd w:val="clear" w:color="auto" w:fill="auto"/>
            <w:vAlign w:val="center"/>
          </w:tcPr>
          <w:p w14:paraId="1F16AFC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3CB94D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对招标人在评标委员会依法推荐的中标候选人以外确定中标人的；依法必须进行招标的项目在所有投标被评标委员会否决后自行确定中标人的处罚</w:t>
            </w:r>
          </w:p>
        </w:tc>
        <w:tc>
          <w:tcPr>
            <w:tcW w:w="3118" w:type="dxa"/>
            <w:tcBorders>
              <w:tl2br w:val="nil"/>
              <w:tr2bl w:val="nil"/>
            </w:tcBorders>
            <w:shd w:val="clear" w:color="auto" w:fill="auto"/>
            <w:vAlign w:val="center"/>
          </w:tcPr>
          <w:p w14:paraId="679D3C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c>
          <w:tcPr>
            <w:tcW w:w="1134" w:type="dxa"/>
            <w:tcBorders>
              <w:tl2br w:val="nil"/>
              <w:tr2bl w:val="nil"/>
            </w:tcBorders>
            <w:shd w:val="clear" w:color="auto" w:fill="auto"/>
            <w:vAlign w:val="center"/>
          </w:tcPr>
          <w:p w14:paraId="635AA98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4C6EC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B8421E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158BA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516C6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870F7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050CD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CCDAB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D45E2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4296B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88EB4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9C89C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C6438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717C5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BCDEB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A0108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B0ABA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A3A4A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06DF2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9C481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193834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F7B9F04">
            <w:pPr>
              <w:spacing w:line="240" w:lineRule="exact"/>
              <w:jc w:val="center"/>
              <w:rPr>
                <w:rFonts w:ascii="仿宋_GB2312" w:hAnsi="仿宋_GB2312" w:eastAsia="仿宋_GB2312" w:cs="仿宋_GB2312"/>
                <w:color w:val="000000"/>
                <w:sz w:val="18"/>
                <w:szCs w:val="18"/>
              </w:rPr>
            </w:pPr>
          </w:p>
        </w:tc>
      </w:tr>
      <w:tr w14:paraId="41021C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EA252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w:t>
            </w:r>
          </w:p>
        </w:tc>
        <w:tc>
          <w:tcPr>
            <w:tcW w:w="850" w:type="dxa"/>
            <w:tcBorders>
              <w:tl2br w:val="nil"/>
              <w:tr2bl w:val="nil"/>
            </w:tcBorders>
            <w:shd w:val="clear" w:color="auto" w:fill="auto"/>
            <w:vAlign w:val="center"/>
          </w:tcPr>
          <w:p w14:paraId="46FD8E6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33C0E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对中标人将中标项目转让给他人的；将中标项目肢解后分别转让给他人的；违反《中华人民共和国招标投标法》规定将中标项目的部分主体、关键性工作分包给他人的；或者分包人再次分包的处罚</w:t>
            </w:r>
          </w:p>
        </w:tc>
        <w:tc>
          <w:tcPr>
            <w:tcW w:w="3118" w:type="dxa"/>
            <w:tcBorders>
              <w:tl2br w:val="nil"/>
              <w:tr2bl w:val="nil"/>
            </w:tcBorders>
            <w:shd w:val="clear" w:color="auto" w:fill="auto"/>
            <w:vAlign w:val="center"/>
          </w:tcPr>
          <w:p w14:paraId="0766899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p>
          <w:p w14:paraId="3A0C18E0">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2.《中华人民共和国标法实施条例》第七十六条 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p w14:paraId="7E44C24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3.《工程建设项目施工招标投标办法》第八十二条 中标人将中标项目转让给他人的，将中标项目肢解后分别转让给他人的，违法将中标项目的部分主体、关键性工作分包给他人的，或者分包人再次分包的，转让、分包无效，有关行政监督部门处转让、分包项目金额千分之五以上千分之十以下的罚款；有违法所得的，并处没收违法所得；可以责令停业整顿；情节严重的，由工商行政管理机关吊销营业执照。</w:t>
            </w:r>
          </w:p>
        </w:tc>
        <w:tc>
          <w:tcPr>
            <w:tcW w:w="1134" w:type="dxa"/>
            <w:tcBorders>
              <w:tl2br w:val="nil"/>
              <w:tr2bl w:val="nil"/>
            </w:tcBorders>
            <w:shd w:val="clear" w:color="auto" w:fill="auto"/>
            <w:vAlign w:val="center"/>
          </w:tcPr>
          <w:p w14:paraId="66CAE3C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F02F4F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63921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618F8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9DC8A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94EA2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42689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97807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95F40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18698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674BF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57848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6C337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3CA4B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7871E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96E81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A9331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C98AD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254C2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E37BB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FF57F5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78BD2D1">
            <w:pPr>
              <w:spacing w:line="240" w:lineRule="exact"/>
              <w:jc w:val="center"/>
              <w:rPr>
                <w:rFonts w:ascii="仿宋_GB2312" w:hAnsi="仿宋_GB2312" w:eastAsia="仿宋_GB2312" w:cs="仿宋_GB2312"/>
                <w:color w:val="000000"/>
                <w:sz w:val="18"/>
                <w:szCs w:val="18"/>
              </w:rPr>
            </w:pPr>
          </w:p>
        </w:tc>
      </w:tr>
      <w:tr w14:paraId="34C85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0DC6A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w:t>
            </w:r>
          </w:p>
        </w:tc>
        <w:tc>
          <w:tcPr>
            <w:tcW w:w="850" w:type="dxa"/>
            <w:tcBorders>
              <w:tl2br w:val="nil"/>
              <w:tr2bl w:val="nil"/>
            </w:tcBorders>
            <w:shd w:val="clear" w:color="auto" w:fill="auto"/>
            <w:vAlign w:val="center"/>
          </w:tcPr>
          <w:p w14:paraId="6D2D8E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FE9A49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对招标人与中标人不按照招标文件和中标人的投标文件订立合同的；或者招标人、中标人订立背离合同实质性内容的协议的处罚</w:t>
            </w:r>
          </w:p>
        </w:tc>
        <w:tc>
          <w:tcPr>
            <w:tcW w:w="3118" w:type="dxa"/>
            <w:tcBorders>
              <w:tl2br w:val="nil"/>
              <w:tr2bl w:val="nil"/>
            </w:tcBorders>
            <w:shd w:val="clear" w:color="auto" w:fill="auto"/>
            <w:vAlign w:val="center"/>
          </w:tcPr>
          <w:p w14:paraId="1A73389D">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1.《中华人民共和国招标投标法》第五十九条　招标人与中标人不按照招标文件和中标人的投标文件订立合同的，或者招标人、中标人订立背离合同实质性内容的协议的，责令改正；可以处中标项目金额千分之五以上千分之十以下的罚款。</w:t>
            </w:r>
          </w:p>
          <w:p w14:paraId="7675A8D7">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14:paraId="7BB6E429">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3.《工程建设项目施工招标投标办法》第八十三条 招标人与中标人不按照招标文件和中标人的投标文件订立合同的，合同的主要条款与招标文件、中标人的投标文件的内容不一致，或者招标人、中标人订立背离合同实质性内容的协议的，有关行政监督部门责令改正；可以处中标项目金额千分之五以上千分之十以下的罚款。</w:t>
            </w:r>
          </w:p>
          <w:p w14:paraId="59F3A1CA">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4.《工程建设项目勘察设计招标投标办法》第五十五条 招标人与中标人不按照招标文件和中标人的投标文件订立合同，责令改正，可以处中标项目金额千分之五以上千分之十以下的罚款。</w:t>
            </w:r>
          </w:p>
          <w:p w14:paraId="07ECE786">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5.《评标委员会和评标方法暂行规定》第五十六条 招标人与中标人不按照招标文件和中标人的投标文件订立合同的，或者招标人、中标人订立背离合同实质性内容的协议的，责令改正；可以处中标项目金额千分之五以上千分之十以下的罚款。第五十七条 中标人不与招标人订立合同的，投标保证金不予退还并取消其中标资格，给招标人造成的损失超过投标保证金数额的，应当对超过部分予以赔偿；没有提交投标保证金的，应当对招标人的损失承担赔偿责任。招标人迟迟不确定中标人或者无正当理由不与中标人签订合同的，给予警告，根据情节可处一万元以下的罚款；造成中标人损失的，并应当赔偿损失。</w:t>
            </w:r>
          </w:p>
        </w:tc>
        <w:tc>
          <w:tcPr>
            <w:tcW w:w="1134" w:type="dxa"/>
            <w:tcBorders>
              <w:tl2br w:val="nil"/>
              <w:tr2bl w:val="nil"/>
            </w:tcBorders>
            <w:shd w:val="clear" w:color="auto" w:fill="auto"/>
            <w:vAlign w:val="center"/>
          </w:tcPr>
          <w:p w14:paraId="0AD2B94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44DE9D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D6DCC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19B36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F4A4A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0B886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1F4C7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AC5A0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010C1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A3D03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1A980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A1C88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1DF3A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3E6FB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547DC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9A412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41C6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FAFF5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06C7F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198D7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35D866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C49DDCE">
            <w:pPr>
              <w:spacing w:line="240" w:lineRule="exact"/>
              <w:jc w:val="center"/>
              <w:rPr>
                <w:rFonts w:ascii="仿宋_GB2312" w:hAnsi="仿宋_GB2312" w:eastAsia="仿宋_GB2312" w:cs="仿宋_GB2312"/>
                <w:color w:val="000000"/>
                <w:sz w:val="18"/>
                <w:szCs w:val="18"/>
              </w:rPr>
            </w:pPr>
          </w:p>
        </w:tc>
      </w:tr>
      <w:tr w14:paraId="3717F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C05E9E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w:t>
            </w:r>
          </w:p>
        </w:tc>
        <w:tc>
          <w:tcPr>
            <w:tcW w:w="850" w:type="dxa"/>
            <w:tcBorders>
              <w:tl2br w:val="nil"/>
              <w:tr2bl w:val="nil"/>
            </w:tcBorders>
            <w:shd w:val="clear" w:color="auto" w:fill="auto"/>
            <w:vAlign w:val="center"/>
          </w:tcPr>
          <w:p w14:paraId="5AB5DA6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3426B2E">
            <w:pPr>
              <w:widowControl/>
              <w:spacing w:line="240" w:lineRule="exact"/>
              <w:jc w:val="left"/>
              <w:textAlignment w:val="center"/>
              <w:rPr>
                <w:rFonts w:ascii="仿宋_GB2312" w:hAnsi="仿宋_GB2312" w:eastAsia="仿宋_GB2312" w:cs="仿宋_GB2312"/>
                <w:color w:val="000000"/>
                <w:sz w:val="18"/>
                <w:szCs w:val="18"/>
              </w:rPr>
            </w:pPr>
            <w:r>
              <w:rPr>
                <w:rFonts w:ascii="仿宋_GB2312" w:hAnsi="仿宋_GB2312" w:eastAsia="仿宋_GB2312" w:cs="仿宋_GB2312"/>
                <w:color w:val="000000"/>
                <w:kern w:val="0"/>
                <w:sz w:val="18"/>
                <w:szCs w:val="18"/>
              </w:rPr>
              <w:t>对中标人不履行与招标人订立的合同的，履约保证金不予退还，给招标人造成的损失超过履约保证金数额的，还应当对超过部分予以赔偿;没有提交履约保证金的处罚</w:t>
            </w:r>
          </w:p>
        </w:tc>
        <w:tc>
          <w:tcPr>
            <w:tcW w:w="3118" w:type="dxa"/>
            <w:tcBorders>
              <w:tl2br w:val="nil"/>
              <w:tr2bl w:val="nil"/>
            </w:tcBorders>
            <w:shd w:val="clear" w:color="auto" w:fill="auto"/>
            <w:vAlign w:val="center"/>
          </w:tcPr>
          <w:p w14:paraId="6D98CBBA">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1.《中华人民共和国招标投标法》第六十条　中标人不履行与招标人订立的合同的，履约保证金不予退还，给招标人造成的损失超过履约保证金数额的，还应当对超过部分予以赔偿；没有提交履约保证金的，应当对招标人的损失承担赔偿责任。中标人不按照与招标人订立的合同履行义务，情节严重的，取消其二年至五年内参加依法必须进行招标的项目的投标资格并予以公告，直至由工商行政管理机关吊销营业执照。因不可抗力不能履行合同的，不适用前两款规定。</w:t>
            </w:r>
          </w:p>
          <w:p w14:paraId="1AFC124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2.《工程建设项目施工招标投标办法》第八十四条 中标人不履行与招标人订立的合同的，履约保证金不予退还，给招标人造成的损失超过履约保证金数额的，还应当对超过部分予以赔偿；没有提交履约保证金的，应当对招标人的损失承担赔偿责任。中标人不按照与招标人订立的合同履行义务，情节严重的，有关行政监督部门取消其二至五年参加招标项目的投标资格并予以公告，直至由工商行政管理机关吊销营业执照。因不可抗力不能履行合同的，不适用前两款规定。</w:t>
            </w:r>
          </w:p>
        </w:tc>
        <w:tc>
          <w:tcPr>
            <w:tcW w:w="1134" w:type="dxa"/>
            <w:tcBorders>
              <w:tl2br w:val="nil"/>
              <w:tr2bl w:val="nil"/>
            </w:tcBorders>
            <w:shd w:val="clear" w:color="auto" w:fill="auto"/>
            <w:vAlign w:val="center"/>
          </w:tcPr>
          <w:p w14:paraId="36EA21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45E82B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491D9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DDF19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CE87C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7967D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43569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CE1A7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F9538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76981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6DAA2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2595C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08273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868AD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DC62E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A197C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0B11E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4486C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38C26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AA286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B43136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1F41B82">
            <w:pPr>
              <w:spacing w:line="240" w:lineRule="exact"/>
              <w:jc w:val="center"/>
              <w:rPr>
                <w:rFonts w:ascii="仿宋_GB2312" w:hAnsi="仿宋_GB2312" w:eastAsia="仿宋_GB2312" w:cs="仿宋_GB2312"/>
                <w:color w:val="000000"/>
                <w:sz w:val="18"/>
                <w:szCs w:val="18"/>
              </w:rPr>
            </w:pPr>
          </w:p>
        </w:tc>
      </w:tr>
      <w:tr w14:paraId="1C0A15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69A479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w:t>
            </w:r>
          </w:p>
        </w:tc>
        <w:tc>
          <w:tcPr>
            <w:tcW w:w="850" w:type="dxa"/>
            <w:tcBorders>
              <w:tl2br w:val="nil"/>
              <w:tr2bl w:val="nil"/>
            </w:tcBorders>
            <w:shd w:val="clear" w:color="auto" w:fill="auto"/>
            <w:vAlign w:val="center"/>
          </w:tcPr>
          <w:p w14:paraId="4FE8DDD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4B3CF5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应当公开招标而采用邀请招标；招标文件、资格预审文件的发售、澄清、修改的时限，或者确定的提交资格预审申请文件、投标文件的时限不符合招标投标法和本条例规定；接受未通过资格预审的单位或者个人参加投标；接受应当拒收的投标文件的处罚</w:t>
            </w:r>
          </w:p>
        </w:tc>
        <w:tc>
          <w:tcPr>
            <w:tcW w:w="3118" w:type="dxa"/>
            <w:tcBorders>
              <w:tl2br w:val="nil"/>
              <w:tr2bl w:val="nil"/>
            </w:tcBorders>
            <w:shd w:val="clear" w:color="auto" w:fill="auto"/>
            <w:vAlign w:val="center"/>
          </w:tcPr>
          <w:p w14:paraId="28CFAC8A">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1.《中华人民共和国招标投标法实施条例》第六十四条　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招标人有前款第一项、第三项、第四项所列行为之一的，对单位直接负责的主管人员和其他直接责任人员依法给予处分。</w:t>
            </w:r>
          </w:p>
          <w:p w14:paraId="363C64D9">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2.《工程建设项目施工招标投标办法》第七十三条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一）依法应当公开招标的项目不按照规定在指定媒介发布资格预审公告或者招标公告；（二）在不同媒介发布的同一招标项目的资格预审公告或者招标公告的内容不一致，影响潜在投标人申请资格预审或者投标。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p w14:paraId="097E19EA">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3.《工程建设项目勘察设计招标投标办法》第五十一条 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tc>
        <w:tc>
          <w:tcPr>
            <w:tcW w:w="1134" w:type="dxa"/>
            <w:tcBorders>
              <w:tl2br w:val="nil"/>
              <w:tr2bl w:val="nil"/>
            </w:tcBorders>
            <w:shd w:val="clear" w:color="auto" w:fill="auto"/>
            <w:vAlign w:val="center"/>
          </w:tcPr>
          <w:p w14:paraId="3E81A88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D2E385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A6C28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5C4FD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C8D8A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F362C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B8D3E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722E3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F405A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EACE9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8C562D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BF9B7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96001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29942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315A2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C0AAB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F2FE7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33A5A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07D34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C4442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F945D0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CF2BEA9">
            <w:pPr>
              <w:spacing w:line="240" w:lineRule="exact"/>
              <w:jc w:val="center"/>
              <w:rPr>
                <w:rFonts w:ascii="仿宋_GB2312" w:hAnsi="仿宋_GB2312" w:eastAsia="仿宋_GB2312" w:cs="仿宋_GB2312"/>
                <w:color w:val="000000"/>
                <w:sz w:val="18"/>
                <w:szCs w:val="18"/>
              </w:rPr>
            </w:pPr>
          </w:p>
        </w:tc>
      </w:tr>
      <w:tr w14:paraId="6DFFED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1FD9BD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w:t>
            </w:r>
          </w:p>
        </w:tc>
        <w:tc>
          <w:tcPr>
            <w:tcW w:w="850" w:type="dxa"/>
            <w:tcBorders>
              <w:tl2br w:val="nil"/>
              <w:tr2bl w:val="nil"/>
            </w:tcBorders>
            <w:shd w:val="clear" w:color="auto" w:fill="auto"/>
            <w:vAlign w:val="center"/>
          </w:tcPr>
          <w:p w14:paraId="1056E8F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994387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对招标人超过本条例规定的比例收取投标保证金、履约保证金或者不按照规定退还投标保证金及银行同期存款利息</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420209D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《中华人民共和国招标投标法实施条例》第六十六条　招标人超过本条例规定的比例收取投标保证金、履约保证金或者不按照规定退还投标保证金及银行同期存款利息的，由有关行政监督部门责令改正，可以处5万元以下的罚款；给他人造成损失的，依法承担赔偿责任。</w:t>
            </w:r>
          </w:p>
        </w:tc>
        <w:tc>
          <w:tcPr>
            <w:tcW w:w="1134" w:type="dxa"/>
            <w:tcBorders>
              <w:tl2br w:val="nil"/>
              <w:tr2bl w:val="nil"/>
            </w:tcBorders>
            <w:shd w:val="clear" w:color="auto" w:fill="auto"/>
            <w:vAlign w:val="center"/>
          </w:tcPr>
          <w:p w14:paraId="0CE6790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4FB587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96EA4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90667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A1449E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988E0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F2CC8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349E6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90845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D49AA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193002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0218A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1D30C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E600F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9EA4D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35F54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3F532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0163E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90C8A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790EC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FC9AF0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82218D5">
            <w:pPr>
              <w:spacing w:line="240" w:lineRule="exact"/>
              <w:jc w:val="center"/>
              <w:rPr>
                <w:rFonts w:ascii="仿宋_GB2312" w:hAnsi="仿宋_GB2312" w:eastAsia="仿宋_GB2312" w:cs="仿宋_GB2312"/>
                <w:color w:val="000000"/>
                <w:sz w:val="18"/>
                <w:szCs w:val="18"/>
              </w:rPr>
            </w:pPr>
          </w:p>
        </w:tc>
      </w:tr>
      <w:tr w14:paraId="70D250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FF545B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w:t>
            </w:r>
          </w:p>
        </w:tc>
        <w:tc>
          <w:tcPr>
            <w:tcW w:w="850" w:type="dxa"/>
            <w:tcBorders>
              <w:tl2br w:val="nil"/>
              <w:tr2bl w:val="nil"/>
            </w:tcBorders>
            <w:shd w:val="clear" w:color="auto" w:fill="auto"/>
            <w:vAlign w:val="center"/>
          </w:tcPr>
          <w:p w14:paraId="1B0CBC6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35139B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对出让或者出租资格、资质证书供他人投标的处罚</w:t>
            </w:r>
          </w:p>
        </w:tc>
        <w:tc>
          <w:tcPr>
            <w:tcW w:w="3118" w:type="dxa"/>
            <w:tcBorders>
              <w:tl2br w:val="nil"/>
              <w:tr2bl w:val="nil"/>
            </w:tcBorders>
            <w:shd w:val="clear" w:color="auto" w:fill="auto"/>
            <w:vAlign w:val="center"/>
          </w:tcPr>
          <w:p w14:paraId="611A6F98">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《中华人民共和国招标投标法实施条例》第六十九条 出让或者出租资格、资</w:t>
            </w:r>
          </w:p>
          <w:p w14:paraId="6988BC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质证书供他人投标的，依照法律、行政法规的规定给予行政处罚；构成犯罪的，依法追究刑事责任。</w:t>
            </w:r>
          </w:p>
        </w:tc>
        <w:tc>
          <w:tcPr>
            <w:tcW w:w="1134" w:type="dxa"/>
            <w:tcBorders>
              <w:tl2br w:val="nil"/>
              <w:tr2bl w:val="nil"/>
            </w:tcBorders>
            <w:shd w:val="clear" w:color="auto" w:fill="auto"/>
            <w:vAlign w:val="center"/>
          </w:tcPr>
          <w:p w14:paraId="2733FCE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F3C732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1EDA5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5C468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FF164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1B950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8696F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1B270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D55D4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116E3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AE480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F4E9A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D0E51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A0B09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026AA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D6C2F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E09A8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3E3E6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A1A61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DC308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A6E18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807261B">
            <w:pPr>
              <w:spacing w:line="240" w:lineRule="exact"/>
              <w:jc w:val="center"/>
              <w:rPr>
                <w:rFonts w:ascii="仿宋_GB2312" w:hAnsi="仿宋_GB2312" w:eastAsia="仿宋_GB2312" w:cs="仿宋_GB2312"/>
                <w:color w:val="000000"/>
                <w:sz w:val="18"/>
                <w:szCs w:val="18"/>
              </w:rPr>
            </w:pPr>
          </w:p>
        </w:tc>
      </w:tr>
      <w:tr w14:paraId="0A7B59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541EC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w:t>
            </w:r>
          </w:p>
        </w:tc>
        <w:tc>
          <w:tcPr>
            <w:tcW w:w="850" w:type="dxa"/>
            <w:tcBorders>
              <w:tl2br w:val="nil"/>
              <w:tr2bl w:val="nil"/>
            </w:tcBorders>
            <w:shd w:val="clear" w:color="auto" w:fill="auto"/>
            <w:vAlign w:val="center"/>
          </w:tcPr>
          <w:p w14:paraId="549E0DD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DCD36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对依法必须进行招标的项目的招标人不按照规定组建评标委员会，或者确定、更换评标委员会成员违反招标投标法和本条例规定的处罚</w:t>
            </w:r>
          </w:p>
        </w:tc>
        <w:tc>
          <w:tcPr>
            <w:tcW w:w="3118" w:type="dxa"/>
            <w:tcBorders>
              <w:tl2br w:val="nil"/>
              <w:tr2bl w:val="nil"/>
            </w:tcBorders>
            <w:shd w:val="clear" w:color="auto" w:fill="auto"/>
            <w:vAlign w:val="center"/>
          </w:tcPr>
          <w:p w14:paraId="6005C99F">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1.《中华人民共和国招标投标法实施条例》第七十条　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国家工作人员以任何方式非法干涉选取评标委员会成员的，依照本条例第八十条的规定追究法律责任。</w:t>
            </w:r>
          </w:p>
          <w:p w14:paraId="6418F61F">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2.《建筑工程设计招标投标管理办法》第三十一条 招标人不按照规定组建评标委员会，或者评标委员会成员的确定违反本办法规定的，由县级以上地方人民政府住房城乡建设主管部门责令改正，可以处10万元以下的罚款，相应评审结论无效，依法重新进行评审。</w:t>
            </w:r>
          </w:p>
          <w:p w14:paraId="30802E04">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3.《工程建设项目施工招标投标办法》第七十九条 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决定无效，依法重新进行评审。</w:t>
            </w:r>
          </w:p>
          <w:p w14:paraId="669F7F8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4.《房屋建筑和市政基础设施工程施工招标投标管理办法》第五十二条 评标委员会的组成不符合法律、法规规定的，县级以上地方人民政府建设行政主管部门应当责令招标人重新组织评标委员会。</w:t>
            </w:r>
          </w:p>
        </w:tc>
        <w:tc>
          <w:tcPr>
            <w:tcW w:w="1134" w:type="dxa"/>
            <w:tcBorders>
              <w:tl2br w:val="nil"/>
              <w:tr2bl w:val="nil"/>
            </w:tcBorders>
            <w:shd w:val="clear" w:color="auto" w:fill="auto"/>
            <w:vAlign w:val="center"/>
          </w:tcPr>
          <w:p w14:paraId="16BF14D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DD27EB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6B7BA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68360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13260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47F70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13292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79304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25792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9BB64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A730B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BF097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95142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B9723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F0748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29EED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2763F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8D8ED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06881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CDCB5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02EAF4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93B9555">
            <w:pPr>
              <w:spacing w:line="240" w:lineRule="exact"/>
              <w:jc w:val="center"/>
              <w:rPr>
                <w:rFonts w:ascii="仿宋_GB2312" w:hAnsi="仿宋_GB2312" w:eastAsia="仿宋_GB2312" w:cs="仿宋_GB2312"/>
                <w:color w:val="000000"/>
                <w:sz w:val="18"/>
                <w:szCs w:val="18"/>
              </w:rPr>
            </w:pPr>
          </w:p>
        </w:tc>
      </w:tr>
      <w:tr w14:paraId="58B894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408076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w:t>
            </w:r>
          </w:p>
        </w:tc>
        <w:tc>
          <w:tcPr>
            <w:tcW w:w="850" w:type="dxa"/>
            <w:tcBorders>
              <w:tl2br w:val="nil"/>
              <w:tr2bl w:val="nil"/>
            </w:tcBorders>
            <w:shd w:val="clear" w:color="auto" w:fill="auto"/>
            <w:vAlign w:val="center"/>
          </w:tcPr>
          <w:p w14:paraId="211FBB2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6BC1D7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对无正当理由不发出中标通知书；不按照规定确定中标人；中标通知书发出后无正当理由改变中标结果；无正当理由不与中标人订立合同；在订立合同时向中标人提出附加条件的处罚</w:t>
            </w:r>
          </w:p>
        </w:tc>
        <w:tc>
          <w:tcPr>
            <w:tcW w:w="3118" w:type="dxa"/>
            <w:tcBorders>
              <w:tl2br w:val="nil"/>
              <w:tr2bl w:val="nil"/>
            </w:tcBorders>
            <w:shd w:val="clear" w:color="auto" w:fill="auto"/>
            <w:vAlign w:val="center"/>
          </w:tcPr>
          <w:p w14:paraId="6CFD23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w:t>
            </w:r>
          </w:p>
        </w:tc>
        <w:tc>
          <w:tcPr>
            <w:tcW w:w="1134" w:type="dxa"/>
            <w:tcBorders>
              <w:tl2br w:val="nil"/>
              <w:tr2bl w:val="nil"/>
            </w:tcBorders>
            <w:shd w:val="clear" w:color="auto" w:fill="auto"/>
            <w:vAlign w:val="center"/>
          </w:tcPr>
          <w:p w14:paraId="7C0AFBC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1C5126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F928F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BE1E9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788D7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5105A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5BA6C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6F46C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A7F44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D1950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8E6497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C5A1C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9C3FB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A8270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A9ECD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75CA1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21F30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F4943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74039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35784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9448CD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8F3AB57">
            <w:pPr>
              <w:spacing w:line="240" w:lineRule="exact"/>
              <w:jc w:val="center"/>
              <w:rPr>
                <w:rFonts w:ascii="仿宋_GB2312" w:hAnsi="仿宋_GB2312" w:eastAsia="仿宋_GB2312" w:cs="仿宋_GB2312"/>
                <w:color w:val="000000"/>
                <w:sz w:val="18"/>
                <w:szCs w:val="18"/>
              </w:rPr>
            </w:pPr>
          </w:p>
        </w:tc>
      </w:tr>
      <w:tr w14:paraId="534E41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D68FA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w:t>
            </w:r>
          </w:p>
        </w:tc>
        <w:tc>
          <w:tcPr>
            <w:tcW w:w="850" w:type="dxa"/>
            <w:tcBorders>
              <w:tl2br w:val="nil"/>
              <w:tr2bl w:val="nil"/>
            </w:tcBorders>
            <w:shd w:val="clear" w:color="auto" w:fill="auto"/>
            <w:vAlign w:val="center"/>
          </w:tcPr>
          <w:p w14:paraId="6DD0BD9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BF8EAD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对中标人无正当理由不与招标人订立合同，在签订合同时向招标人提出附加条件，或者不按照招标文件要求提交履约保证金的处罚</w:t>
            </w:r>
          </w:p>
        </w:tc>
        <w:tc>
          <w:tcPr>
            <w:tcW w:w="3118" w:type="dxa"/>
            <w:tcBorders>
              <w:tl2br w:val="nil"/>
              <w:tr2bl w:val="nil"/>
            </w:tcBorders>
            <w:shd w:val="clear" w:color="auto" w:fill="auto"/>
            <w:vAlign w:val="center"/>
          </w:tcPr>
          <w:p w14:paraId="15624F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tc>
        <w:tc>
          <w:tcPr>
            <w:tcW w:w="1134" w:type="dxa"/>
            <w:tcBorders>
              <w:tl2br w:val="nil"/>
              <w:tr2bl w:val="nil"/>
            </w:tcBorders>
            <w:shd w:val="clear" w:color="auto" w:fill="auto"/>
            <w:vAlign w:val="center"/>
          </w:tcPr>
          <w:p w14:paraId="6AEE7CD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E210E6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EEEBA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AE75A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F0392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52ECB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A060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C0BB6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42879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A9698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5CF03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9EAE4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08EF2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96E4E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B0FD8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CBF4A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A5A19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98A2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017AC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76FEB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8E3123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5A8CA9B">
            <w:pPr>
              <w:spacing w:line="240" w:lineRule="exact"/>
              <w:jc w:val="center"/>
              <w:rPr>
                <w:rFonts w:ascii="仿宋_GB2312" w:hAnsi="仿宋_GB2312" w:eastAsia="仿宋_GB2312" w:cs="仿宋_GB2312"/>
                <w:color w:val="000000"/>
                <w:sz w:val="18"/>
                <w:szCs w:val="18"/>
              </w:rPr>
            </w:pPr>
          </w:p>
        </w:tc>
      </w:tr>
      <w:tr w14:paraId="1005A6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E4C559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w:t>
            </w:r>
          </w:p>
        </w:tc>
        <w:tc>
          <w:tcPr>
            <w:tcW w:w="850" w:type="dxa"/>
            <w:tcBorders>
              <w:tl2br w:val="nil"/>
              <w:tr2bl w:val="nil"/>
            </w:tcBorders>
            <w:shd w:val="clear" w:color="auto" w:fill="auto"/>
            <w:vAlign w:val="center"/>
          </w:tcPr>
          <w:p w14:paraId="174A162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0E06A2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对招标人和中标人不按照招标文件和中标人的投标文件订立合同，合同的主要条款与招标文件、中标人的投标文件的内容不一致，或者招标人、中标人订立背离合同实质性内容的协议的处罚</w:t>
            </w:r>
          </w:p>
        </w:tc>
        <w:tc>
          <w:tcPr>
            <w:tcW w:w="3118" w:type="dxa"/>
            <w:tcBorders>
              <w:tl2br w:val="nil"/>
              <w:tr2bl w:val="nil"/>
            </w:tcBorders>
            <w:shd w:val="clear" w:color="auto" w:fill="auto"/>
            <w:vAlign w:val="center"/>
          </w:tcPr>
          <w:p w14:paraId="75ECC1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tc>
        <w:tc>
          <w:tcPr>
            <w:tcW w:w="1134" w:type="dxa"/>
            <w:tcBorders>
              <w:tl2br w:val="nil"/>
              <w:tr2bl w:val="nil"/>
            </w:tcBorders>
            <w:shd w:val="clear" w:color="auto" w:fill="auto"/>
            <w:vAlign w:val="center"/>
          </w:tcPr>
          <w:p w14:paraId="23BF7EC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4FE2DE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9369D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9C4F6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B2B80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CA3009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0387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F3F54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3DA7F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630CF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9A6CF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8D740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0AA6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787AC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487C6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17B42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380EA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6A18B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02A10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EEF1D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B5B4F3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F637725">
            <w:pPr>
              <w:spacing w:line="240" w:lineRule="exact"/>
              <w:jc w:val="center"/>
              <w:rPr>
                <w:rFonts w:ascii="仿宋_GB2312" w:hAnsi="仿宋_GB2312" w:eastAsia="仿宋_GB2312" w:cs="仿宋_GB2312"/>
                <w:color w:val="000000"/>
                <w:sz w:val="18"/>
                <w:szCs w:val="18"/>
              </w:rPr>
            </w:pPr>
          </w:p>
        </w:tc>
      </w:tr>
      <w:tr w14:paraId="61EDA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4CF9E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w:t>
            </w:r>
          </w:p>
        </w:tc>
        <w:tc>
          <w:tcPr>
            <w:tcW w:w="850" w:type="dxa"/>
            <w:tcBorders>
              <w:tl2br w:val="nil"/>
              <w:tr2bl w:val="nil"/>
            </w:tcBorders>
            <w:shd w:val="clear" w:color="auto" w:fill="auto"/>
            <w:vAlign w:val="center"/>
          </w:tcPr>
          <w:p w14:paraId="1B55303F">
            <w:pPr>
              <w:spacing w:line="240" w:lineRule="exact"/>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C65A2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职责行为的处罚</w:t>
            </w:r>
          </w:p>
        </w:tc>
        <w:tc>
          <w:tcPr>
            <w:tcW w:w="3118" w:type="dxa"/>
            <w:tcBorders>
              <w:tl2br w:val="nil"/>
              <w:tr2bl w:val="nil"/>
            </w:tcBorders>
            <w:shd w:val="clear" w:color="auto" w:fill="auto"/>
            <w:vAlign w:val="center"/>
          </w:tcPr>
          <w:p w14:paraId="56A8B166">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1.《评标委员会和评标方法暂行规定》第五十三条  评标委员会成员在评标过程中擅离职守，影响评标程序正常进行，或者在评标过程中不能客观公正地履行职责的，给予警告；情节严重的，取消担任评标委员会成员的资格，不得再参加任何依法必须进行招标项目的评标，并处一万元以下的罚款。</w:t>
            </w:r>
          </w:p>
          <w:p w14:paraId="48D6A15D">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2.《工程建设项目施工招标投标办法》第七十八条 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w:t>
            </w:r>
          </w:p>
          <w:p w14:paraId="7D5C7980">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职责行为的，有关行政监督部门责令改正;情节严重的，禁止其在一定期限内</w:t>
            </w:r>
          </w:p>
          <w:p w14:paraId="2F387808">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参加依法必须进行招标的项目的评标;情节特别严重的，取消其担任评标委员</w:t>
            </w:r>
          </w:p>
          <w:p w14:paraId="1A6380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会成员的资格。</w:t>
            </w:r>
          </w:p>
        </w:tc>
        <w:tc>
          <w:tcPr>
            <w:tcW w:w="1134" w:type="dxa"/>
            <w:tcBorders>
              <w:tl2br w:val="nil"/>
              <w:tr2bl w:val="nil"/>
            </w:tcBorders>
            <w:shd w:val="clear" w:color="auto" w:fill="auto"/>
            <w:vAlign w:val="center"/>
          </w:tcPr>
          <w:p w14:paraId="466A715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EF1DE2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A6AF92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68D81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1DCA3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8E016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6C4E4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D569D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F24801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FF128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A6F6FC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64258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0F049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878A7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C040C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263BF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03703F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29AD5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39000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B35A7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2FCAF4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91FC5E8">
            <w:pPr>
              <w:spacing w:line="240" w:lineRule="exact"/>
              <w:jc w:val="center"/>
              <w:rPr>
                <w:rFonts w:ascii="仿宋_GB2312" w:hAnsi="仿宋_GB2312" w:eastAsia="仿宋_GB2312" w:cs="仿宋_GB2312"/>
                <w:color w:val="000000"/>
                <w:sz w:val="18"/>
                <w:szCs w:val="18"/>
              </w:rPr>
            </w:pPr>
          </w:p>
        </w:tc>
      </w:tr>
      <w:tr w14:paraId="3CDE87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6B7763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w:t>
            </w:r>
          </w:p>
        </w:tc>
        <w:tc>
          <w:tcPr>
            <w:tcW w:w="850" w:type="dxa"/>
            <w:tcBorders>
              <w:tl2br w:val="nil"/>
              <w:tr2bl w:val="nil"/>
            </w:tcBorders>
            <w:shd w:val="clear" w:color="auto" w:fill="auto"/>
            <w:vAlign w:val="center"/>
          </w:tcPr>
          <w:p w14:paraId="1C49A9B3">
            <w:pPr>
              <w:spacing w:line="240" w:lineRule="exact"/>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BE8920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对中标通知书发出后，中标人放弃中标项目的，无正当理由不与招标人签订合同的，在签订合同时向招标人提出附加条件或者更改合同实质性内容的，或者拒不提交所要求的履约保证金的处罚</w:t>
            </w:r>
          </w:p>
        </w:tc>
        <w:tc>
          <w:tcPr>
            <w:tcW w:w="3118" w:type="dxa"/>
            <w:tcBorders>
              <w:tl2br w:val="nil"/>
              <w:tr2bl w:val="nil"/>
            </w:tcBorders>
            <w:shd w:val="clear" w:color="auto" w:fill="auto"/>
            <w:vAlign w:val="center"/>
          </w:tcPr>
          <w:p w14:paraId="52CFF903">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《工程建设项目施工招标投标办法》第八十一条 中标通知书发出后，中标人放弃中标项目的，无正当理由不与招标人签订合同的，在签订合同时向招标人提出附加条件或者更改合同实质性内容，或者拒不提交所要求的履约保证金的，取消其中标资格，投标保证金不予退还;</w:t>
            </w:r>
          </w:p>
          <w:p w14:paraId="7890D8D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给招标人的损失超过投标保证金数额，中标人应当对超过部分予以赔偿;没有提交投标保证金的，应当对招标人的损失承担赔偿责任。对依法必须进行施工招标的项目的中标人，由有关行政监督部门责令改正，可以处中标金额千分之十以下罚款。</w:t>
            </w:r>
          </w:p>
        </w:tc>
        <w:tc>
          <w:tcPr>
            <w:tcW w:w="1134" w:type="dxa"/>
            <w:tcBorders>
              <w:tl2br w:val="nil"/>
              <w:tr2bl w:val="nil"/>
            </w:tcBorders>
            <w:shd w:val="clear" w:color="auto" w:fill="auto"/>
            <w:vAlign w:val="center"/>
          </w:tcPr>
          <w:p w14:paraId="0DA757C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E98B2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258C4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EB02C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6156D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95527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372AC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12C0D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DA353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87512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E56972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21E86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06CB8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83BF1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A9A0A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0D433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F40C8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60E5A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CE71C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B4E1C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4688AC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1B2EEF">
            <w:pPr>
              <w:spacing w:line="240" w:lineRule="exact"/>
              <w:jc w:val="center"/>
              <w:rPr>
                <w:rFonts w:ascii="仿宋_GB2312" w:hAnsi="仿宋_GB2312" w:eastAsia="仿宋_GB2312" w:cs="仿宋_GB2312"/>
                <w:color w:val="000000"/>
                <w:sz w:val="18"/>
                <w:szCs w:val="18"/>
              </w:rPr>
            </w:pPr>
          </w:p>
        </w:tc>
      </w:tr>
      <w:tr w14:paraId="6DB2F7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7A6325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w:t>
            </w:r>
          </w:p>
        </w:tc>
        <w:tc>
          <w:tcPr>
            <w:tcW w:w="850" w:type="dxa"/>
            <w:tcBorders>
              <w:tl2br w:val="nil"/>
              <w:tr2bl w:val="nil"/>
            </w:tcBorders>
            <w:shd w:val="clear" w:color="auto" w:fill="auto"/>
            <w:vAlign w:val="center"/>
          </w:tcPr>
          <w:p w14:paraId="369F9B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DD1493A">
            <w:pPr>
              <w:widowControl/>
              <w:spacing w:line="240" w:lineRule="exact"/>
              <w:jc w:val="left"/>
              <w:textAlignment w:val="center"/>
              <w:rPr>
                <w:rFonts w:ascii="仿宋_GB2312" w:hAnsi="仿宋_GB2312" w:eastAsia="仿宋_GB2312" w:cs="仿宋_GB2312"/>
                <w:color w:val="000000"/>
                <w:sz w:val="18"/>
                <w:szCs w:val="18"/>
              </w:rPr>
            </w:pPr>
            <w:bookmarkStart w:id="0" w:name="_GoBack"/>
            <w:bookmarkEnd w:id="0"/>
            <w:r>
              <w:rPr>
                <w:rFonts w:hint="eastAsia" w:ascii="仿宋_GB2312" w:hAnsi="仿宋_GB2312" w:eastAsia="仿宋_GB2312" w:cs="仿宋_GB2312"/>
                <w:color w:val="000000"/>
                <w:kern w:val="0"/>
                <w:sz w:val="18"/>
                <w:szCs w:val="18"/>
                <w:lang w:eastAsia="zh-CN"/>
              </w:rPr>
              <w:t>对</w:t>
            </w:r>
            <w:r>
              <w:rPr>
                <w:rFonts w:hint="eastAsia" w:ascii="仿宋_GB2312" w:hAnsi="仿宋_GB2312" w:eastAsia="仿宋_GB2312" w:cs="仿宋_GB2312"/>
                <w:color w:val="000000"/>
                <w:kern w:val="0"/>
                <w:sz w:val="18"/>
                <w:szCs w:val="18"/>
              </w:rPr>
              <w:t>于未取得施工许可证或者为规避办理施工许可证将工程项目分解后擅自施工的处罚</w:t>
            </w:r>
          </w:p>
        </w:tc>
        <w:tc>
          <w:tcPr>
            <w:tcW w:w="3118" w:type="dxa"/>
            <w:tcBorders>
              <w:tl2br w:val="nil"/>
              <w:tr2bl w:val="nil"/>
            </w:tcBorders>
            <w:shd w:val="clear" w:color="auto" w:fill="auto"/>
            <w:vAlign w:val="center"/>
          </w:tcPr>
          <w:p w14:paraId="03797C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《建筑工程施工许可管理办法》第十二条　对于未取得施工许可证或者为规避办理施工许可证将工程项目分解后擅自施工的，由有管辖权的发证机关责令停止施工，限期改正，对建设单位处工程合同价款1%以上2%以下罚款；对施工单位处3万元以下罚款。</w:t>
            </w:r>
          </w:p>
        </w:tc>
        <w:tc>
          <w:tcPr>
            <w:tcW w:w="1134" w:type="dxa"/>
            <w:tcBorders>
              <w:tl2br w:val="nil"/>
              <w:tr2bl w:val="nil"/>
            </w:tcBorders>
            <w:shd w:val="clear" w:color="auto" w:fill="auto"/>
            <w:vAlign w:val="center"/>
          </w:tcPr>
          <w:p w14:paraId="452C651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B18668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41070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70402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E9F16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401A0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3B057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024A1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6C3F2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83C10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062FD2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58481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303C0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6C361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FCFF9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3E84E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8C5D4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FDA8A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55B2E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E2306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81AA0D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4E9F947">
            <w:pPr>
              <w:spacing w:line="240" w:lineRule="exact"/>
              <w:jc w:val="center"/>
              <w:rPr>
                <w:rFonts w:ascii="仿宋_GB2312" w:hAnsi="仿宋_GB2312" w:eastAsia="仿宋_GB2312" w:cs="仿宋_GB2312"/>
                <w:color w:val="000000"/>
                <w:sz w:val="18"/>
                <w:szCs w:val="18"/>
              </w:rPr>
            </w:pPr>
          </w:p>
        </w:tc>
      </w:tr>
      <w:tr w14:paraId="5A7900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C56A77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w:t>
            </w:r>
          </w:p>
        </w:tc>
        <w:tc>
          <w:tcPr>
            <w:tcW w:w="850" w:type="dxa"/>
            <w:tcBorders>
              <w:tl2br w:val="nil"/>
              <w:tr2bl w:val="nil"/>
            </w:tcBorders>
            <w:shd w:val="clear" w:color="auto" w:fill="auto"/>
            <w:vAlign w:val="center"/>
          </w:tcPr>
          <w:p w14:paraId="3A65812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11A1BE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对建设单位采用欺骗、贿赂等不正当手段取得施工许可证的处罚</w:t>
            </w:r>
          </w:p>
        </w:tc>
        <w:tc>
          <w:tcPr>
            <w:tcW w:w="3118" w:type="dxa"/>
            <w:tcBorders>
              <w:tl2br w:val="nil"/>
              <w:tr2bl w:val="nil"/>
            </w:tcBorders>
            <w:shd w:val="clear" w:color="auto" w:fill="auto"/>
            <w:vAlign w:val="center"/>
          </w:tcPr>
          <w:p w14:paraId="4E2A312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《建筑工程施工许可管理办法》第十三条　建设单位采用欺骗、贿赂等不正当手段取得施工许可证的，由原发证机关撤销施工许可证，责令停止施工，并处1万元以上3万元以下罚款；构成犯罪的，依法追究刑事责任。</w:t>
            </w:r>
          </w:p>
        </w:tc>
        <w:tc>
          <w:tcPr>
            <w:tcW w:w="1134" w:type="dxa"/>
            <w:tcBorders>
              <w:tl2br w:val="nil"/>
              <w:tr2bl w:val="nil"/>
            </w:tcBorders>
            <w:shd w:val="clear" w:color="auto" w:fill="auto"/>
            <w:vAlign w:val="center"/>
          </w:tcPr>
          <w:p w14:paraId="12590A9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33495E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019A0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AA8D6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33DE5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4E07F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989A6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E05FF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5852E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D4425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3B79A7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607B0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4E659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7CAEE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A4B03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0F833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05E92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0525D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24198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7A26D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9368EF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C700AD2">
            <w:pPr>
              <w:spacing w:line="240" w:lineRule="exact"/>
              <w:jc w:val="center"/>
              <w:rPr>
                <w:rFonts w:ascii="仿宋_GB2312" w:hAnsi="仿宋_GB2312" w:eastAsia="仿宋_GB2312" w:cs="仿宋_GB2312"/>
                <w:color w:val="000000"/>
                <w:sz w:val="18"/>
                <w:szCs w:val="18"/>
              </w:rPr>
            </w:pPr>
          </w:p>
        </w:tc>
      </w:tr>
      <w:tr w14:paraId="5F46D7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D601E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w:t>
            </w:r>
          </w:p>
        </w:tc>
        <w:tc>
          <w:tcPr>
            <w:tcW w:w="850" w:type="dxa"/>
            <w:tcBorders>
              <w:tl2br w:val="nil"/>
              <w:tr2bl w:val="nil"/>
            </w:tcBorders>
            <w:shd w:val="clear" w:color="auto" w:fill="auto"/>
            <w:vAlign w:val="center"/>
          </w:tcPr>
          <w:p w14:paraId="6EFB0DA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CF732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对建设单位隐瞒有关情况或者提供虚假材料申请施工许可证的；建设单位伪造或者涂改施工许可证处罚</w:t>
            </w:r>
          </w:p>
        </w:tc>
        <w:tc>
          <w:tcPr>
            <w:tcW w:w="3118" w:type="dxa"/>
            <w:tcBorders>
              <w:tl2br w:val="nil"/>
              <w:tr2bl w:val="nil"/>
            </w:tcBorders>
            <w:shd w:val="clear" w:color="auto" w:fill="auto"/>
            <w:vAlign w:val="center"/>
          </w:tcPr>
          <w:p w14:paraId="591E0D1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《建筑工程施工许可管理办法》第十四条　建设单位隐瞒有关情况或者提供虚假材料申请施工许可证的，发证机关不予受理或者不予许可，并处1万元以上3万元以下罚款；构成犯罪的，依法追究刑事责任。建设单位伪造或者涂改施工许可证的，由发证机关责令停止施工，并处1万元以上3万元以下罚款；构成犯罪的，依法追究刑事责任。</w:t>
            </w:r>
          </w:p>
        </w:tc>
        <w:tc>
          <w:tcPr>
            <w:tcW w:w="1134" w:type="dxa"/>
            <w:tcBorders>
              <w:tl2br w:val="nil"/>
              <w:tr2bl w:val="nil"/>
            </w:tcBorders>
            <w:shd w:val="clear" w:color="auto" w:fill="auto"/>
            <w:vAlign w:val="center"/>
          </w:tcPr>
          <w:p w14:paraId="6929B10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3D31DA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B98EF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E7860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FDD7A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BDE48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D92D4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C5F62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F269C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5F81F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4D493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5C501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20F14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3C119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3F7E3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09865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E824A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8C62E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13AA1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8F9F9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EF0D2E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87C03E9">
            <w:pPr>
              <w:spacing w:line="240" w:lineRule="exact"/>
              <w:jc w:val="center"/>
              <w:rPr>
                <w:rFonts w:ascii="仿宋_GB2312" w:hAnsi="仿宋_GB2312" w:eastAsia="仿宋_GB2312" w:cs="仿宋_GB2312"/>
                <w:color w:val="000000"/>
                <w:sz w:val="18"/>
                <w:szCs w:val="18"/>
              </w:rPr>
            </w:pPr>
          </w:p>
        </w:tc>
      </w:tr>
      <w:tr w14:paraId="62EC22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C6FC01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w:t>
            </w:r>
          </w:p>
        </w:tc>
        <w:tc>
          <w:tcPr>
            <w:tcW w:w="850" w:type="dxa"/>
            <w:tcBorders>
              <w:tl2br w:val="nil"/>
              <w:tr2bl w:val="nil"/>
            </w:tcBorders>
            <w:shd w:val="clear" w:color="auto" w:fill="auto"/>
            <w:vAlign w:val="center"/>
          </w:tcPr>
          <w:p w14:paraId="0F84969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F8BB09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对依照《建筑工程施工许可管理办法》规定，给予单位罚款处罚的，对单位直接负责的主管人员和其他直接责任人员的处罚</w:t>
            </w:r>
          </w:p>
        </w:tc>
        <w:tc>
          <w:tcPr>
            <w:tcW w:w="3118" w:type="dxa"/>
            <w:tcBorders>
              <w:tl2br w:val="nil"/>
              <w:tr2bl w:val="nil"/>
            </w:tcBorders>
            <w:shd w:val="clear" w:color="auto" w:fill="auto"/>
            <w:vAlign w:val="center"/>
          </w:tcPr>
          <w:p w14:paraId="7955530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《建筑工程施工许可管理办法》第十五条　依照本办法规定，给予单位罚款处罚的，对单位直接负责的主管人员和其他直接责任人员处单位罚款数额5%以上10%以下罚款。单位及相关责任人受到处罚的，作为不良行为记录予以通报。</w:t>
            </w:r>
          </w:p>
        </w:tc>
        <w:tc>
          <w:tcPr>
            <w:tcW w:w="1134" w:type="dxa"/>
            <w:tcBorders>
              <w:tl2br w:val="nil"/>
              <w:tr2bl w:val="nil"/>
            </w:tcBorders>
            <w:shd w:val="clear" w:color="auto" w:fill="auto"/>
            <w:vAlign w:val="center"/>
          </w:tcPr>
          <w:p w14:paraId="7A1D7C6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EAAEED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9BDAC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A030C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7E53C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678F5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D2759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B8DD1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D3B4F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58F65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8EA0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F0403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E665B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0E107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CE55C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8D18A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E2F96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FA96B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7B7B7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22716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3CB1E4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D134BD0">
            <w:pPr>
              <w:spacing w:line="240" w:lineRule="exact"/>
              <w:jc w:val="center"/>
              <w:rPr>
                <w:rFonts w:ascii="仿宋_GB2312" w:hAnsi="仿宋_GB2312" w:eastAsia="仿宋_GB2312" w:cs="仿宋_GB2312"/>
                <w:color w:val="000000"/>
                <w:sz w:val="18"/>
                <w:szCs w:val="18"/>
              </w:rPr>
            </w:pPr>
          </w:p>
        </w:tc>
      </w:tr>
      <w:tr w14:paraId="402C1D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2B477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w:t>
            </w:r>
          </w:p>
        </w:tc>
        <w:tc>
          <w:tcPr>
            <w:tcW w:w="850" w:type="dxa"/>
            <w:tcBorders>
              <w:tl2br w:val="nil"/>
              <w:tr2bl w:val="nil"/>
            </w:tcBorders>
            <w:shd w:val="clear" w:color="auto" w:fill="auto"/>
            <w:vAlign w:val="center"/>
          </w:tcPr>
          <w:p w14:paraId="29D11A0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D16764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对建设单位在工程竣工验收合格之日起15日内未办理工程竣工验收备案的处罚</w:t>
            </w:r>
          </w:p>
        </w:tc>
        <w:tc>
          <w:tcPr>
            <w:tcW w:w="3118" w:type="dxa"/>
            <w:tcBorders>
              <w:tl2br w:val="nil"/>
              <w:tr2bl w:val="nil"/>
            </w:tcBorders>
            <w:shd w:val="clear" w:color="auto" w:fill="auto"/>
            <w:vAlign w:val="center"/>
          </w:tcPr>
          <w:p w14:paraId="1158981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《房屋建筑和市政基础设施工程竣工验收备案管理办法》第九条　建设单位在工程竣工验收合格之日起15日内未办理工程竣工验收备案的，备案机关责令限期改正，处20万元以上50万元以下罚款。</w:t>
            </w:r>
          </w:p>
        </w:tc>
        <w:tc>
          <w:tcPr>
            <w:tcW w:w="1134" w:type="dxa"/>
            <w:tcBorders>
              <w:tl2br w:val="nil"/>
              <w:tr2bl w:val="nil"/>
            </w:tcBorders>
            <w:shd w:val="clear" w:color="auto" w:fill="auto"/>
            <w:vAlign w:val="center"/>
          </w:tcPr>
          <w:p w14:paraId="02685C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5A125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48273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D485E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CA27E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17437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4A58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B29BF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804EA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66E21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BB5B7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DB177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69184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930F2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EE9FD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3A8C4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6DBA0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D6052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A2736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3AB6B2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1F202A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8AD8C66">
            <w:pPr>
              <w:spacing w:line="240" w:lineRule="exact"/>
              <w:jc w:val="center"/>
              <w:rPr>
                <w:rFonts w:ascii="仿宋_GB2312" w:hAnsi="仿宋_GB2312" w:eastAsia="仿宋_GB2312" w:cs="仿宋_GB2312"/>
                <w:color w:val="000000"/>
                <w:sz w:val="18"/>
                <w:szCs w:val="18"/>
              </w:rPr>
            </w:pPr>
          </w:p>
        </w:tc>
      </w:tr>
      <w:tr w14:paraId="3056E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A5A9C5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w:t>
            </w:r>
          </w:p>
        </w:tc>
        <w:tc>
          <w:tcPr>
            <w:tcW w:w="850" w:type="dxa"/>
            <w:tcBorders>
              <w:tl2br w:val="nil"/>
              <w:tr2bl w:val="nil"/>
            </w:tcBorders>
            <w:shd w:val="clear" w:color="auto" w:fill="auto"/>
            <w:vAlign w:val="center"/>
          </w:tcPr>
          <w:p w14:paraId="304019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18AFD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对建设单位将备案机关决定重新组织竣工验收的工程，在重新组织竣工验收前，擅自使用的处罚</w:t>
            </w:r>
          </w:p>
        </w:tc>
        <w:tc>
          <w:tcPr>
            <w:tcW w:w="3118" w:type="dxa"/>
            <w:tcBorders>
              <w:tl2br w:val="nil"/>
              <w:tr2bl w:val="nil"/>
            </w:tcBorders>
            <w:shd w:val="clear" w:color="auto" w:fill="auto"/>
            <w:vAlign w:val="center"/>
          </w:tcPr>
          <w:p w14:paraId="457D539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《房屋建筑和市政基础设施工程竣工验收备案管理办法》第十条　建设单位将备案机关决定重新组织竣工验收的工程，在重新组织竣工验收前，擅自使用的，备案机关责令停止使用，处工程合同价款2％以上4％以下罚款。</w:t>
            </w:r>
          </w:p>
        </w:tc>
        <w:tc>
          <w:tcPr>
            <w:tcW w:w="1134" w:type="dxa"/>
            <w:tcBorders>
              <w:tl2br w:val="nil"/>
              <w:tr2bl w:val="nil"/>
            </w:tcBorders>
            <w:shd w:val="clear" w:color="auto" w:fill="auto"/>
            <w:vAlign w:val="center"/>
          </w:tcPr>
          <w:p w14:paraId="3FD1C61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72294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159CD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43968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4F72D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ED419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DF6A8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45A15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72CC0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76484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B4C7C6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5C766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7C8CF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72B70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31481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3515F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FC6E0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DC798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9C1B1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FD03A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5CE4DA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A527147">
            <w:pPr>
              <w:spacing w:line="240" w:lineRule="exact"/>
              <w:jc w:val="center"/>
              <w:rPr>
                <w:rFonts w:ascii="仿宋_GB2312" w:hAnsi="仿宋_GB2312" w:eastAsia="仿宋_GB2312" w:cs="仿宋_GB2312"/>
                <w:color w:val="000000"/>
                <w:sz w:val="18"/>
                <w:szCs w:val="18"/>
              </w:rPr>
            </w:pPr>
          </w:p>
        </w:tc>
      </w:tr>
      <w:tr w14:paraId="66901B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4AD73C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w:t>
            </w:r>
          </w:p>
        </w:tc>
        <w:tc>
          <w:tcPr>
            <w:tcW w:w="850" w:type="dxa"/>
            <w:tcBorders>
              <w:tl2br w:val="nil"/>
              <w:tr2bl w:val="nil"/>
            </w:tcBorders>
            <w:shd w:val="clear" w:color="auto" w:fill="auto"/>
            <w:vAlign w:val="center"/>
          </w:tcPr>
          <w:p w14:paraId="35D143B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6FCB32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对建设单位采用虚假证明文件办理工程竣工验收备案的处罚</w:t>
            </w:r>
          </w:p>
        </w:tc>
        <w:tc>
          <w:tcPr>
            <w:tcW w:w="3118" w:type="dxa"/>
            <w:tcBorders>
              <w:tl2br w:val="nil"/>
              <w:tr2bl w:val="nil"/>
            </w:tcBorders>
            <w:shd w:val="clear" w:color="auto" w:fill="auto"/>
            <w:vAlign w:val="center"/>
          </w:tcPr>
          <w:p w14:paraId="4BB3FB0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《房屋建筑和市政基础设施工程竣工验收备案管理办法》第十一条　建设单位采用虚假证明文件办理工程竣工验收备案的，工程竣工验收无效，备案机关责令停止使用，重新组织竣工验收，处20万元以上50万元以下罚款；构成犯罪的，依法追究刑事责任。</w:t>
            </w:r>
          </w:p>
        </w:tc>
        <w:tc>
          <w:tcPr>
            <w:tcW w:w="1134" w:type="dxa"/>
            <w:tcBorders>
              <w:tl2br w:val="nil"/>
              <w:tr2bl w:val="nil"/>
            </w:tcBorders>
            <w:shd w:val="clear" w:color="auto" w:fill="auto"/>
            <w:vAlign w:val="center"/>
          </w:tcPr>
          <w:p w14:paraId="53BBCE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336F12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C058B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80B1A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0F95E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152FE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F5809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2B137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A392B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4D055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99D11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E805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161F9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AE86B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C9DF9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D8AA5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C4299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A7BFD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10CFD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1300E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451BAB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A9E9CEB">
            <w:pPr>
              <w:spacing w:line="240" w:lineRule="exact"/>
              <w:jc w:val="center"/>
              <w:rPr>
                <w:rFonts w:ascii="仿宋_GB2312" w:hAnsi="仿宋_GB2312" w:eastAsia="仿宋_GB2312" w:cs="仿宋_GB2312"/>
                <w:color w:val="000000"/>
                <w:sz w:val="18"/>
                <w:szCs w:val="18"/>
              </w:rPr>
            </w:pPr>
          </w:p>
        </w:tc>
      </w:tr>
      <w:tr w14:paraId="03A5F5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9D743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w:t>
            </w:r>
          </w:p>
        </w:tc>
        <w:tc>
          <w:tcPr>
            <w:tcW w:w="850" w:type="dxa"/>
            <w:tcBorders>
              <w:tl2br w:val="nil"/>
              <w:tr2bl w:val="nil"/>
            </w:tcBorders>
            <w:shd w:val="clear" w:color="auto" w:fill="auto"/>
            <w:vAlign w:val="center"/>
          </w:tcPr>
          <w:p w14:paraId="48EF6F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498E482">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利用技术手段对享有相同权限的市场主体提供有差别的信息;拒绝或者限制社会公众、市场主体免费注册并获取依法必须公开的招标投标信息;违规设置注册登记、投标报名等前置条件;故意与各类需要分离开发并符合技术规范规定的工具软件不兼容对接;故意对递交或者解密投标文件设置障碍的处罚</w:t>
            </w:r>
          </w:p>
        </w:tc>
        <w:tc>
          <w:tcPr>
            <w:tcW w:w="3118" w:type="dxa"/>
            <w:tcBorders>
              <w:tl2br w:val="nil"/>
              <w:tr2bl w:val="nil"/>
            </w:tcBorders>
            <w:shd w:val="clear" w:color="auto" w:fill="auto"/>
            <w:vAlign w:val="center"/>
          </w:tcPr>
          <w:p w14:paraId="09F5F9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《电子招标投标办法》第五十四条 招标人或者电子招标投标系统运营机构存在以下情形的，视为限制或者排斥潜在投标人，依照招标投标法第五十一条规定处罚。(一)利用技术手段对享有相同权限的市场主体提供有差别的信息;(二)拒绝或者限制社会公众、市场主体免费注册并获取依法必须公开的招标投标信息;(三)违规设置注册登记、投标报名等前置条件;(四)故意与各类需要分离开发并符合技术规范规定的工具软件不兼容对接;(五)故意对递交或者解密投标文件设置障碍,</w:t>
            </w:r>
            <w:r>
              <w:rPr>
                <w:rFonts w:hint="eastAsia"/>
              </w:rPr>
              <w:t xml:space="preserve"> </w:t>
            </w:r>
            <w:r>
              <w:rPr>
                <w:rFonts w:hint="eastAsia" w:ascii="仿宋_GB2312" w:hAnsi="仿宋_GB2312" w:eastAsia="仿宋_GB2312" w:cs="仿宋_GB2312"/>
                <w:color w:val="000000"/>
                <w:kern w:val="0"/>
                <w:sz w:val="18"/>
                <w:szCs w:val="18"/>
              </w:rPr>
              <w:t>依照招投标法第五十一条规定处罚。。</w:t>
            </w:r>
          </w:p>
        </w:tc>
        <w:tc>
          <w:tcPr>
            <w:tcW w:w="1134" w:type="dxa"/>
            <w:tcBorders>
              <w:tl2br w:val="nil"/>
              <w:tr2bl w:val="nil"/>
            </w:tcBorders>
            <w:shd w:val="clear" w:color="auto" w:fill="auto"/>
            <w:vAlign w:val="center"/>
          </w:tcPr>
          <w:p w14:paraId="248876B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772123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B6CD4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15505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FDA0C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0FE8B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47DB6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059A4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CC0A6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B8187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F2479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9EFF1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1EEF8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4052E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542A9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A6565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76288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A8FE7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3D9FF9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D80C3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9FB9E0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1A2D497">
            <w:pPr>
              <w:spacing w:line="240" w:lineRule="exact"/>
              <w:jc w:val="center"/>
              <w:rPr>
                <w:rFonts w:ascii="仿宋_GB2312" w:hAnsi="仿宋_GB2312" w:eastAsia="仿宋_GB2312" w:cs="仿宋_GB2312"/>
                <w:color w:val="000000"/>
                <w:sz w:val="18"/>
                <w:szCs w:val="18"/>
              </w:rPr>
            </w:pPr>
          </w:p>
        </w:tc>
      </w:tr>
      <w:tr w14:paraId="3DD9D9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62ACDD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w:t>
            </w:r>
          </w:p>
        </w:tc>
        <w:tc>
          <w:tcPr>
            <w:tcW w:w="850" w:type="dxa"/>
            <w:tcBorders>
              <w:tl2br w:val="nil"/>
              <w:tr2bl w:val="nil"/>
            </w:tcBorders>
            <w:shd w:val="clear" w:color="auto" w:fill="auto"/>
            <w:vAlign w:val="center"/>
          </w:tcPr>
          <w:p w14:paraId="28C942E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36562A8">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对违反规定要求投标人注册登记、收取费用;要求投标人购买指定的工具软件;其他侵犯招标投标活动当事人合法权益的情形的处罚</w:t>
            </w:r>
          </w:p>
        </w:tc>
        <w:tc>
          <w:tcPr>
            <w:tcW w:w="3118" w:type="dxa"/>
            <w:tcBorders>
              <w:tl2br w:val="nil"/>
              <w:tr2bl w:val="nil"/>
            </w:tcBorders>
            <w:shd w:val="clear" w:color="auto" w:fill="auto"/>
            <w:vAlign w:val="center"/>
          </w:tcPr>
          <w:p w14:paraId="77B87CF4">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《电子招标投标办法》第五十五条 电子招标投标交易平台运营机构有下列情形的，责令改正，并按照有关规定处罚。</w:t>
            </w:r>
          </w:p>
          <w:p w14:paraId="6E631C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(一)违反规定要求投标人注册登记、收取费用;(二)要求投标人购买指定的工具软件;(三)其他侵犯招标投标活动当事人合法权益的情形。</w:t>
            </w:r>
          </w:p>
        </w:tc>
        <w:tc>
          <w:tcPr>
            <w:tcW w:w="1134" w:type="dxa"/>
            <w:tcBorders>
              <w:tl2br w:val="nil"/>
              <w:tr2bl w:val="nil"/>
            </w:tcBorders>
            <w:shd w:val="clear" w:color="auto" w:fill="auto"/>
            <w:vAlign w:val="center"/>
          </w:tcPr>
          <w:p w14:paraId="29CD869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B1748A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59312C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2C747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A9B87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63172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F509C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E65B9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3BADC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A2787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D265A2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89BED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4C327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A61D3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6D688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38304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CB064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2F6DC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248F6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2535E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10242E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B509DA4">
            <w:pPr>
              <w:spacing w:line="240" w:lineRule="exact"/>
              <w:jc w:val="center"/>
              <w:rPr>
                <w:rFonts w:ascii="仿宋_GB2312" w:hAnsi="仿宋_GB2312" w:eastAsia="仿宋_GB2312" w:cs="仿宋_GB2312"/>
                <w:color w:val="000000"/>
                <w:sz w:val="18"/>
                <w:szCs w:val="18"/>
              </w:rPr>
            </w:pPr>
          </w:p>
        </w:tc>
      </w:tr>
      <w:tr w14:paraId="0CB1B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803C09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w:t>
            </w:r>
          </w:p>
        </w:tc>
        <w:tc>
          <w:tcPr>
            <w:tcW w:w="850" w:type="dxa"/>
            <w:tcBorders>
              <w:tl2br w:val="nil"/>
              <w:tr2bl w:val="nil"/>
            </w:tcBorders>
            <w:shd w:val="clear" w:color="auto" w:fill="auto"/>
            <w:vAlign w:val="center"/>
          </w:tcPr>
          <w:p w14:paraId="7466F27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618672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对电子招标投标系统运营机构向他人透露已获取招标文件的潜在投标人的名称、数量、投标文件内容或者对投标文件的评审和比较以及其他可能影响公平竞争的招标投标信息的处罚</w:t>
            </w:r>
          </w:p>
        </w:tc>
        <w:tc>
          <w:tcPr>
            <w:tcW w:w="3118" w:type="dxa"/>
            <w:tcBorders>
              <w:tl2br w:val="nil"/>
              <w:tr2bl w:val="nil"/>
            </w:tcBorders>
            <w:shd w:val="clear" w:color="auto" w:fill="auto"/>
            <w:vAlign w:val="center"/>
          </w:tcPr>
          <w:p w14:paraId="1841AC5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《电子招标投标办法》第五十六条 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1134" w:type="dxa"/>
            <w:tcBorders>
              <w:tl2br w:val="nil"/>
              <w:tr2bl w:val="nil"/>
            </w:tcBorders>
            <w:shd w:val="clear" w:color="auto" w:fill="auto"/>
            <w:vAlign w:val="center"/>
          </w:tcPr>
          <w:p w14:paraId="6A928D3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055AD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B0648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3C3FA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4E0B0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E4652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CCF4E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F7BC0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E9710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22267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48A8E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03765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D0C58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2B507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BCC61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0EBFA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F7035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0379E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C615C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388CA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27E42D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7FC39DF">
            <w:pPr>
              <w:spacing w:line="240" w:lineRule="exact"/>
              <w:jc w:val="center"/>
              <w:rPr>
                <w:rFonts w:ascii="仿宋_GB2312" w:hAnsi="仿宋_GB2312" w:eastAsia="仿宋_GB2312" w:cs="仿宋_GB2312"/>
                <w:color w:val="000000"/>
                <w:sz w:val="18"/>
                <w:szCs w:val="18"/>
              </w:rPr>
            </w:pPr>
          </w:p>
        </w:tc>
      </w:tr>
      <w:tr w14:paraId="60DCB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4D23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w:t>
            </w:r>
          </w:p>
        </w:tc>
        <w:tc>
          <w:tcPr>
            <w:tcW w:w="850" w:type="dxa"/>
            <w:tcBorders>
              <w:tl2br w:val="nil"/>
              <w:tr2bl w:val="nil"/>
            </w:tcBorders>
            <w:shd w:val="clear" w:color="auto" w:fill="auto"/>
            <w:vAlign w:val="center"/>
          </w:tcPr>
          <w:p w14:paraId="0CCFE6F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B006C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对招标投标活动当事人和电子招标投标系统运营机构协助招标人、投标人串通投标的处罚</w:t>
            </w:r>
          </w:p>
        </w:tc>
        <w:tc>
          <w:tcPr>
            <w:tcW w:w="3118" w:type="dxa"/>
            <w:tcBorders>
              <w:tl2br w:val="nil"/>
              <w:tr2bl w:val="nil"/>
            </w:tcBorders>
            <w:shd w:val="clear" w:color="auto" w:fill="auto"/>
            <w:vAlign w:val="center"/>
          </w:tcPr>
          <w:p w14:paraId="72C1559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《电子招标投标办法》第五十七条 招标投标活动当事人和电子招标投标系统运营机构协助招标人、投标人串通投标的，依照招标投标法第五十三条和招标投标法实施条例第六十七条规定处罚。</w:t>
            </w:r>
          </w:p>
        </w:tc>
        <w:tc>
          <w:tcPr>
            <w:tcW w:w="1134" w:type="dxa"/>
            <w:tcBorders>
              <w:tl2br w:val="nil"/>
              <w:tr2bl w:val="nil"/>
            </w:tcBorders>
            <w:shd w:val="clear" w:color="auto" w:fill="auto"/>
            <w:vAlign w:val="center"/>
          </w:tcPr>
          <w:p w14:paraId="3C2FF4D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595F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AFC02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4160FB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7C2EC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086D2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B79C2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60ED0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943C7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3FCF4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F05463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37AB8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C007D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DE704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F226F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43FAA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0F6E5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0296C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7BB6B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7EA7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C81A11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BD99A96">
            <w:pPr>
              <w:spacing w:line="240" w:lineRule="exact"/>
              <w:jc w:val="center"/>
              <w:rPr>
                <w:rFonts w:ascii="仿宋_GB2312" w:hAnsi="仿宋_GB2312" w:eastAsia="仿宋_GB2312" w:cs="仿宋_GB2312"/>
                <w:color w:val="000000"/>
                <w:sz w:val="18"/>
                <w:szCs w:val="18"/>
              </w:rPr>
            </w:pPr>
          </w:p>
        </w:tc>
      </w:tr>
      <w:tr w14:paraId="2A440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CC606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w:t>
            </w:r>
          </w:p>
        </w:tc>
        <w:tc>
          <w:tcPr>
            <w:tcW w:w="850" w:type="dxa"/>
            <w:tcBorders>
              <w:tl2br w:val="nil"/>
              <w:tr2bl w:val="nil"/>
            </w:tcBorders>
            <w:shd w:val="clear" w:color="auto" w:fill="auto"/>
            <w:vAlign w:val="center"/>
          </w:tcPr>
          <w:p w14:paraId="292D3FA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59D47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对招标投标活动当事人和电子招标投标系统运营机构伪造、篡改、损毁招标投标信息，或者以其他方式弄虚作假的处罚</w:t>
            </w:r>
          </w:p>
        </w:tc>
        <w:tc>
          <w:tcPr>
            <w:tcW w:w="3118" w:type="dxa"/>
            <w:tcBorders>
              <w:tl2br w:val="nil"/>
              <w:tr2bl w:val="nil"/>
            </w:tcBorders>
            <w:shd w:val="clear" w:color="auto" w:fill="auto"/>
            <w:vAlign w:val="center"/>
          </w:tcPr>
          <w:p w14:paraId="1AFCE2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《电子招标投标办法》第五十八条 招标投标活动当事人和电子招标投标系统运营机构伪造、篡改、损毁招标投标信息，或者以其他方式弄虚作假的，依照招标投标法第五十四条和招标投标法实施条例第六十八条规定处罚。</w:t>
            </w:r>
          </w:p>
        </w:tc>
        <w:tc>
          <w:tcPr>
            <w:tcW w:w="1134" w:type="dxa"/>
            <w:tcBorders>
              <w:tl2br w:val="nil"/>
              <w:tr2bl w:val="nil"/>
            </w:tcBorders>
            <w:shd w:val="clear" w:color="auto" w:fill="auto"/>
            <w:vAlign w:val="center"/>
          </w:tcPr>
          <w:p w14:paraId="4C91A33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56CBDC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B8CA3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EB1D0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8EA67E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EED27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03D7C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079D3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5325A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89340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D72BC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B31A0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5C52B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A3C0B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67471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00F9A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3720E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E8CEB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FDB59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CFDD8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40DFDC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9253D81">
            <w:pPr>
              <w:spacing w:line="240" w:lineRule="exact"/>
              <w:jc w:val="center"/>
              <w:rPr>
                <w:rFonts w:ascii="仿宋_GB2312" w:hAnsi="仿宋_GB2312" w:eastAsia="仿宋_GB2312" w:cs="仿宋_GB2312"/>
                <w:color w:val="000000"/>
                <w:sz w:val="18"/>
                <w:szCs w:val="18"/>
              </w:rPr>
            </w:pPr>
          </w:p>
        </w:tc>
      </w:tr>
      <w:tr w14:paraId="710AF4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00DA72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w:t>
            </w:r>
          </w:p>
        </w:tc>
        <w:tc>
          <w:tcPr>
            <w:tcW w:w="850" w:type="dxa"/>
            <w:tcBorders>
              <w:tl2br w:val="nil"/>
              <w:tr2bl w:val="nil"/>
            </w:tcBorders>
            <w:shd w:val="clear" w:color="auto" w:fill="auto"/>
            <w:vAlign w:val="center"/>
          </w:tcPr>
          <w:p w14:paraId="77397E6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0E1701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对招标人未向建设行政主管部门提交施工招标投标情况书面报告的处罚</w:t>
            </w:r>
          </w:p>
        </w:tc>
        <w:tc>
          <w:tcPr>
            <w:tcW w:w="3118" w:type="dxa"/>
            <w:tcBorders>
              <w:tl2br w:val="nil"/>
              <w:tr2bl w:val="nil"/>
            </w:tcBorders>
            <w:shd w:val="clear" w:color="auto" w:fill="auto"/>
            <w:vAlign w:val="center"/>
          </w:tcPr>
          <w:p w14:paraId="7D11224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《房屋建筑和市政基础设施工程施工招标投标管理办法》第五十三条 招标人未向建设行政主管部门提交施工招标投标情况书面报告的，县级以上地方人民政府建设行政主管部门应当责令改正。</w:t>
            </w:r>
          </w:p>
        </w:tc>
        <w:tc>
          <w:tcPr>
            <w:tcW w:w="1134" w:type="dxa"/>
            <w:tcBorders>
              <w:tl2br w:val="nil"/>
              <w:tr2bl w:val="nil"/>
            </w:tcBorders>
            <w:shd w:val="clear" w:color="auto" w:fill="auto"/>
            <w:vAlign w:val="center"/>
          </w:tcPr>
          <w:p w14:paraId="6443505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D760CD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3FF5F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E39FE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A555D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E07B7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4B568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E1BAE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7189B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AFB46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BE43A3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1A572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BC292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27E66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F2238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962DD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DC39B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A88C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1C352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0F6EB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51C989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2DDDE1E">
            <w:pPr>
              <w:spacing w:line="240" w:lineRule="exact"/>
              <w:jc w:val="center"/>
              <w:rPr>
                <w:rFonts w:ascii="仿宋_GB2312" w:hAnsi="仿宋_GB2312" w:eastAsia="仿宋_GB2312" w:cs="仿宋_GB2312"/>
                <w:color w:val="000000"/>
                <w:sz w:val="18"/>
                <w:szCs w:val="18"/>
              </w:rPr>
            </w:pPr>
          </w:p>
        </w:tc>
      </w:tr>
      <w:tr w14:paraId="7775E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117326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w:t>
            </w:r>
          </w:p>
        </w:tc>
        <w:tc>
          <w:tcPr>
            <w:tcW w:w="850" w:type="dxa"/>
            <w:tcBorders>
              <w:tl2br w:val="nil"/>
              <w:tr2bl w:val="nil"/>
            </w:tcBorders>
            <w:shd w:val="clear" w:color="auto" w:fill="auto"/>
            <w:vAlign w:val="center"/>
          </w:tcPr>
          <w:p w14:paraId="323A3A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789F9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对招标人不具备自行办理施工招标事宜条件而自行招标的处罚</w:t>
            </w:r>
          </w:p>
        </w:tc>
        <w:tc>
          <w:tcPr>
            <w:tcW w:w="3118" w:type="dxa"/>
            <w:tcBorders>
              <w:tl2br w:val="nil"/>
              <w:tr2bl w:val="nil"/>
            </w:tcBorders>
            <w:shd w:val="clear" w:color="auto" w:fill="auto"/>
            <w:vAlign w:val="center"/>
          </w:tcPr>
          <w:p w14:paraId="698444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《房屋建筑和市政基础设施工程施工招标投标管理办法》第五十一条　招标人不具备自行办理施工招标事宜条件而自行招标的，县级以上地方人民政府建设行政主管部门应当责令改正，处1万元以下的罚款。</w:t>
            </w:r>
          </w:p>
        </w:tc>
        <w:tc>
          <w:tcPr>
            <w:tcW w:w="1134" w:type="dxa"/>
            <w:tcBorders>
              <w:tl2br w:val="nil"/>
              <w:tr2bl w:val="nil"/>
            </w:tcBorders>
            <w:shd w:val="clear" w:color="auto" w:fill="auto"/>
            <w:vAlign w:val="center"/>
          </w:tcPr>
          <w:p w14:paraId="4341C78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A28BE1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45D4D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94028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B5D9B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CE99BB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CCCF0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E31CD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11A96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56B11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524F64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FEEA0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EEBF1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0FD10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72730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C4802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49F91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F9DED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9125C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D6F6D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401F75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2A5D968">
            <w:pPr>
              <w:spacing w:line="240" w:lineRule="exact"/>
              <w:jc w:val="center"/>
              <w:rPr>
                <w:rFonts w:ascii="仿宋_GB2312" w:hAnsi="仿宋_GB2312" w:eastAsia="仿宋_GB2312" w:cs="仿宋_GB2312"/>
                <w:color w:val="000000"/>
                <w:sz w:val="18"/>
                <w:szCs w:val="18"/>
              </w:rPr>
            </w:pPr>
          </w:p>
        </w:tc>
      </w:tr>
      <w:tr w14:paraId="0897AE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66D428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w:t>
            </w:r>
          </w:p>
        </w:tc>
        <w:tc>
          <w:tcPr>
            <w:tcW w:w="850" w:type="dxa"/>
            <w:tcBorders>
              <w:tl2br w:val="nil"/>
              <w:tr2bl w:val="nil"/>
            </w:tcBorders>
            <w:shd w:val="clear" w:color="auto" w:fill="auto"/>
            <w:vAlign w:val="center"/>
          </w:tcPr>
          <w:p w14:paraId="5801BAA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807236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对工程造价咨询企业在建筑工程计价活动中，出具有虚假记载、误导性陈述的工程造价成果文件的处罚</w:t>
            </w:r>
          </w:p>
        </w:tc>
        <w:tc>
          <w:tcPr>
            <w:tcW w:w="3118" w:type="dxa"/>
            <w:tcBorders>
              <w:tl2br w:val="nil"/>
              <w:tr2bl w:val="nil"/>
            </w:tcBorders>
            <w:shd w:val="clear" w:color="auto" w:fill="auto"/>
            <w:vAlign w:val="center"/>
          </w:tcPr>
          <w:p w14:paraId="7DE2E4C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《建筑工程施工发包与承包计价管理办法》第二十三条　工程造价咨询企业在建筑工程计价活动中，出具有虚假记载、误导性陈述的工程造价成果文件的，记入工程造价咨询企业信用档案，由县级以上地方人民政府住房城乡建设主管部门责令改正，处1万元以上3万元以下的罚款，并予以通报。</w:t>
            </w:r>
          </w:p>
        </w:tc>
        <w:tc>
          <w:tcPr>
            <w:tcW w:w="1134" w:type="dxa"/>
            <w:tcBorders>
              <w:tl2br w:val="nil"/>
              <w:tr2bl w:val="nil"/>
            </w:tcBorders>
            <w:shd w:val="clear" w:color="auto" w:fill="auto"/>
            <w:vAlign w:val="center"/>
          </w:tcPr>
          <w:p w14:paraId="3F480BE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09D23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CEA6D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AD4CE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89613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D3903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44CFB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A648A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E3B9E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7D4F7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A525B8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2E7F9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B3CF1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80576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3854F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4988F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0AFC7D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950A0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D774B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E8743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4E1A25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3CD5A51">
            <w:pPr>
              <w:spacing w:line="240" w:lineRule="exact"/>
              <w:jc w:val="center"/>
              <w:rPr>
                <w:rFonts w:ascii="仿宋_GB2312" w:hAnsi="仿宋_GB2312" w:eastAsia="仿宋_GB2312" w:cs="仿宋_GB2312"/>
                <w:color w:val="000000"/>
                <w:sz w:val="18"/>
                <w:szCs w:val="18"/>
              </w:rPr>
            </w:pPr>
          </w:p>
        </w:tc>
      </w:tr>
      <w:tr w14:paraId="31838C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081AE9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w:t>
            </w:r>
          </w:p>
        </w:tc>
        <w:tc>
          <w:tcPr>
            <w:tcW w:w="850" w:type="dxa"/>
            <w:tcBorders>
              <w:tl2br w:val="nil"/>
              <w:tr2bl w:val="nil"/>
            </w:tcBorders>
            <w:shd w:val="clear" w:color="auto" w:fill="auto"/>
            <w:vAlign w:val="center"/>
          </w:tcPr>
          <w:p w14:paraId="32C04BB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CE1FF7C">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对使用国有资金投资或者国家融资的建筑工程未采用工程量清单计价的;使用国有资金投资或者国家融资的建筑工程未设立和发布最高投标限价，以及未按照规定备案的;竣工结算文件未按照规定备案的处罚</w:t>
            </w:r>
          </w:p>
        </w:tc>
        <w:tc>
          <w:tcPr>
            <w:tcW w:w="3118" w:type="dxa"/>
            <w:tcBorders>
              <w:tl2br w:val="nil"/>
              <w:tr2bl w:val="nil"/>
            </w:tcBorders>
            <w:shd w:val="clear" w:color="auto" w:fill="auto"/>
            <w:vAlign w:val="center"/>
          </w:tcPr>
          <w:p w14:paraId="3150F1A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《河北省建筑工程造价管理办法》第三十四条 建设单位有下列行为之一的，由省、设区的市、县(市)人民政府住房城乡建设主管部门责令限期改正;逾期不改正的，处一万元以上三万元以下的罚款:(一)使用国有资金投资或者国家融资的建筑工程未采用工程量清单计价的;(二)使用国有资金投资或者国家融资的建筑工程未设立和发布最高投标限价，以及未按照规定备案的;(三)竣工结算文件未按照规定备案的;</w:t>
            </w:r>
          </w:p>
        </w:tc>
        <w:tc>
          <w:tcPr>
            <w:tcW w:w="1134" w:type="dxa"/>
            <w:tcBorders>
              <w:tl2br w:val="nil"/>
              <w:tr2bl w:val="nil"/>
            </w:tcBorders>
            <w:shd w:val="clear" w:color="auto" w:fill="auto"/>
            <w:vAlign w:val="center"/>
          </w:tcPr>
          <w:p w14:paraId="2FEED5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CA21D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EDDB9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5047C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6AE31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9052D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A5760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4FBDC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861C4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303B9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C69920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9706F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0EBED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BA994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1EF7E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CB8DD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3948D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86AD3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E27B5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A9930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E60C34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CAF71B0">
            <w:pPr>
              <w:spacing w:line="240" w:lineRule="exact"/>
              <w:jc w:val="center"/>
              <w:rPr>
                <w:rFonts w:ascii="仿宋_GB2312" w:hAnsi="仿宋_GB2312" w:eastAsia="仿宋_GB2312" w:cs="仿宋_GB2312"/>
                <w:color w:val="000000"/>
                <w:sz w:val="18"/>
                <w:szCs w:val="18"/>
              </w:rPr>
            </w:pPr>
          </w:p>
        </w:tc>
      </w:tr>
      <w:tr w14:paraId="5F572D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6E110A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w:t>
            </w:r>
          </w:p>
        </w:tc>
        <w:tc>
          <w:tcPr>
            <w:tcW w:w="850" w:type="dxa"/>
            <w:tcBorders>
              <w:tl2br w:val="nil"/>
              <w:tr2bl w:val="nil"/>
            </w:tcBorders>
            <w:shd w:val="clear" w:color="auto" w:fill="auto"/>
            <w:vAlign w:val="center"/>
          </w:tcPr>
          <w:p w14:paraId="2F57B23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F8D9C69">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出具有虚假记载、误导性陈述的工程造价成果文件的;同时接受招标人和投标人或者两个以上投标人对同一工程项目的工程造价咨询业务的;以给予回扣、恶意压低收费等方式进行不正当竞争的;转包承接的工程造价咨询业务；工程造价从业人员应当依法取得造价工程师注册证书或者工程造价员资格证书，按照国家和本省有关规定从业，并对其签字、加盖执业印章的工程造价成果文件承担相应</w:t>
            </w:r>
            <w:r>
              <w:rPr>
                <w:rStyle w:val="10"/>
                <w:rFonts w:hAnsi="仿宋_GB2312" w:eastAsia="仿宋_GB2312"/>
                <w:sz w:val="18"/>
                <w:szCs w:val="18"/>
                <w:lang w:eastAsia="zh-CN"/>
              </w:rPr>
              <w:t>的</w:t>
            </w:r>
            <w:r>
              <w:rPr>
                <w:rStyle w:val="10"/>
                <w:rFonts w:hAnsi="仿宋_GB2312"/>
                <w:sz w:val="18"/>
                <w:szCs w:val="18"/>
              </w:rPr>
              <w:t>处罚</w:t>
            </w:r>
          </w:p>
        </w:tc>
        <w:tc>
          <w:tcPr>
            <w:tcW w:w="3118" w:type="dxa"/>
            <w:tcBorders>
              <w:tl2br w:val="nil"/>
              <w:tr2bl w:val="nil"/>
            </w:tcBorders>
            <w:shd w:val="clear" w:color="auto" w:fill="auto"/>
            <w:vAlign w:val="center"/>
          </w:tcPr>
          <w:p w14:paraId="7AD6E2D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《河北省建筑工程造价管理办法》第三十五条 违反本办法第二十四条、第二十八条规定的，由省、设区的市、县(市)人民政府住房城乡建设主管部门责令改正，并对工程造价咨询企业处一万元以上三万元以下的罚款，对工程造价从业人员处一千元以上一万元以下的罚款;造成损失的，依法承担赔偿责任;构成犯罪的，依法追究刑事责任。</w:t>
            </w:r>
          </w:p>
        </w:tc>
        <w:tc>
          <w:tcPr>
            <w:tcW w:w="1134" w:type="dxa"/>
            <w:tcBorders>
              <w:tl2br w:val="nil"/>
              <w:tr2bl w:val="nil"/>
            </w:tcBorders>
            <w:shd w:val="clear" w:color="auto" w:fill="auto"/>
            <w:vAlign w:val="center"/>
          </w:tcPr>
          <w:p w14:paraId="269301F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A1390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50F00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4A9AD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D9A20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6DF2B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D6CDE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128D0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45A0C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C384B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532A4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616A0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06E4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C18FE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76688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199F2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92FC2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5A5E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42B94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B0BA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E425EC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2803C90">
            <w:pPr>
              <w:spacing w:line="240" w:lineRule="exact"/>
              <w:jc w:val="center"/>
              <w:rPr>
                <w:rFonts w:ascii="仿宋_GB2312" w:hAnsi="仿宋_GB2312" w:eastAsia="仿宋_GB2312" w:cs="仿宋_GB2312"/>
                <w:color w:val="000000"/>
                <w:sz w:val="18"/>
                <w:szCs w:val="18"/>
              </w:rPr>
            </w:pPr>
          </w:p>
        </w:tc>
      </w:tr>
      <w:tr w14:paraId="3FD39E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D8F876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w:t>
            </w:r>
          </w:p>
        </w:tc>
        <w:tc>
          <w:tcPr>
            <w:tcW w:w="850" w:type="dxa"/>
            <w:tcBorders>
              <w:tl2br w:val="nil"/>
              <w:tr2bl w:val="nil"/>
            </w:tcBorders>
            <w:shd w:val="clear" w:color="auto" w:fill="auto"/>
            <w:vAlign w:val="center"/>
          </w:tcPr>
          <w:p w14:paraId="3781563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D643B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项目未经勘察设计而施工的；任意压缩勘察、设计合理工期的；明示或暗示勘察设计单位违反工程建设强制性标准，降低工程质量的；施工图设计文件未经审查或者审查不合格，擅自施工的；擅自修改勘察设计文件的处罚</w:t>
            </w:r>
          </w:p>
        </w:tc>
        <w:tc>
          <w:tcPr>
            <w:tcW w:w="3118" w:type="dxa"/>
            <w:tcBorders>
              <w:tl2br w:val="nil"/>
              <w:tr2bl w:val="nil"/>
            </w:tcBorders>
            <w:shd w:val="clear" w:color="auto" w:fill="auto"/>
            <w:vAlign w:val="center"/>
          </w:tcPr>
          <w:p w14:paraId="39CF352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《河北省建设工程勘察设计管理条例》第四十二条　违反本条例规定，建设单位有下列行为之一的，责令改正，处20万元以上50万元以下的罚款：（一）建设项目未经勘察设计而施工的；（二）任意压缩勘察、设计合理工期的；（三）明示或暗示勘察设计单位违反工程建设强制性标准，降低工程质量的；（四）施工图设计文件未经审查或者审查不合格，擅自施工的。</w:t>
            </w:r>
          </w:p>
        </w:tc>
        <w:tc>
          <w:tcPr>
            <w:tcW w:w="1134" w:type="dxa"/>
            <w:tcBorders>
              <w:tl2br w:val="nil"/>
              <w:tr2bl w:val="nil"/>
            </w:tcBorders>
            <w:shd w:val="clear" w:color="auto" w:fill="auto"/>
            <w:vAlign w:val="center"/>
          </w:tcPr>
          <w:p w14:paraId="38CEE82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D63BB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3F278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63911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816DC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465AB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8455E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866CA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32FAC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19A56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20DF8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AF044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0E15F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5162ED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EEC1F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DCB13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36CDB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4D1A6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2C665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AB2CF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BB50B3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F2A9D9D">
            <w:pPr>
              <w:spacing w:line="240" w:lineRule="exact"/>
              <w:jc w:val="center"/>
              <w:rPr>
                <w:rFonts w:ascii="仿宋_GB2312" w:hAnsi="仿宋_GB2312" w:eastAsia="仿宋_GB2312" w:cs="仿宋_GB2312"/>
                <w:color w:val="000000"/>
                <w:sz w:val="18"/>
                <w:szCs w:val="18"/>
              </w:rPr>
            </w:pPr>
          </w:p>
        </w:tc>
      </w:tr>
      <w:tr w14:paraId="460EC5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FC6FB9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w:t>
            </w:r>
          </w:p>
        </w:tc>
        <w:tc>
          <w:tcPr>
            <w:tcW w:w="850" w:type="dxa"/>
            <w:tcBorders>
              <w:tl2br w:val="nil"/>
              <w:tr2bl w:val="nil"/>
            </w:tcBorders>
            <w:shd w:val="clear" w:color="auto" w:fill="auto"/>
            <w:vAlign w:val="center"/>
          </w:tcPr>
          <w:p w14:paraId="5725362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8EFA09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对勘察、设计单位超越本单位资质等级承揽工程的；转让、出租、出借本单位的资质证书、图签、图章或者为其他单位和个人编制的勘察、设计文件代盖图签、图章的；以欺骗手段取得资质证书承揽工程的处罚</w:t>
            </w:r>
          </w:p>
        </w:tc>
        <w:tc>
          <w:tcPr>
            <w:tcW w:w="3118" w:type="dxa"/>
            <w:tcBorders>
              <w:tl2br w:val="nil"/>
              <w:tr2bl w:val="nil"/>
            </w:tcBorders>
            <w:shd w:val="clear" w:color="auto" w:fill="auto"/>
            <w:vAlign w:val="center"/>
          </w:tcPr>
          <w:p w14:paraId="491CA4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《河北省建设工程勘察设计管理条例》第四十三条　违反本条例规定，有下列行为之一的，责令停止违法行为。对勘察、设计单位处合同约定的勘察费、设计费的一至两倍罚款。情节严重的，吊销资质证书；没有资质证书的，予以取缔；有违法所得的，予以没收：（一）勘察、设计单位超越本单位资质等级承揽工程的；（二）转让、出租、出借本单位的资质证书、图签、图章或者为其他单位和个人编制的勘察、设计文件代盖图签、图章的；（三）以欺骗手段取得资质证书承揽工程的。</w:t>
            </w:r>
          </w:p>
        </w:tc>
        <w:tc>
          <w:tcPr>
            <w:tcW w:w="1134" w:type="dxa"/>
            <w:tcBorders>
              <w:tl2br w:val="nil"/>
              <w:tr2bl w:val="nil"/>
            </w:tcBorders>
            <w:shd w:val="clear" w:color="auto" w:fill="auto"/>
            <w:vAlign w:val="center"/>
          </w:tcPr>
          <w:p w14:paraId="0F9E389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B64138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3174C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555AC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32A0F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E6FDE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1C0E4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5F9BF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19D4F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90093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06F612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2C8B4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ACB69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AE090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22F1C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9E3C8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0192F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FADB4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A0EB0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CAB3A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C1AF71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23D80DE">
            <w:pPr>
              <w:spacing w:line="240" w:lineRule="exact"/>
              <w:jc w:val="center"/>
              <w:rPr>
                <w:rFonts w:ascii="仿宋_GB2312" w:hAnsi="仿宋_GB2312" w:eastAsia="仿宋_GB2312" w:cs="仿宋_GB2312"/>
                <w:color w:val="000000"/>
                <w:sz w:val="18"/>
                <w:szCs w:val="18"/>
              </w:rPr>
            </w:pPr>
          </w:p>
        </w:tc>
      </w:tr>
      <w:tr w14:paraId="4997BC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B24CE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w:t>
            </w:r>
          </w:p>
        </w:tc>
        <w:tc>
          <w:tcPr>
            <w:tcW w:w="850" w:type="dxa"/>
            <w:tcBorders>
              <w:tl2br w:val="nil"/>
              <w:tr2bl w:val="nil"/>
            </w:tcBorders>
            <w:shd w:val="clear" w:color="auto" w:fill="auto"/>
            <w:vAlign w:val="center"/>
          </w:tcPr>
          <w:p w14:paraId="7D1C99D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4BC34B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取得勘察、设计资质证书的单位分立或者合并后未重新申领资质证书的；在设计文件中推荐淘汰、劣质产品的；无正当原因未进行设计交底、未及时解决施工中的设计问题，或者未按照合同规定向施工现场派驻设计代表的；勘察、设计人员以个人名义承接勘察、设计业务的处罚</w:t>
            </w:r>
          </w:p>
        </w:tc>
        <w:tc>
          <w:tcPr>
            <w:tcW w:w="3118" w:type="dxa"/>
            <w:tcBorders>
              <w:tl2br w:val="nil"/>
              <w:tr2bl w:val="nil"/>
            </w:tcBorders>
            <w:shd w:val="clear" w:color="auto" w:fill="auto"/>
            <w:vAlign w:val="center"/>
          </w:tcPr>
          <w:p w14:paraId="79AB839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《河北省建设工程勘察设计管理条例》第四十六条　违反本条例规定，有下列行为之一的，应当分别情况，予以警告；责令停止勘察、设计、施工；降低资质等级或者吊销资质证书；没收违法所得。可并处一万元以上十万元以下的罚款：　　（一）取得勘察、设计资质证书的单位分立或者合并后未重新申领资质证书的；（二）在设计文件中推荐淘汰、劣质产品的；（三）无正当原因未进行设计交底、未及时解决施工中的设计问题，或者未按照合同规定向施工现场派驻设计代表的；（四）勘察、设计人员以个人名义承接勘察、设计业务的。</w:t>
            </w:r>
          </w:p>
        </w:tc>
        <w:tc>
          <w:tcPr>
            <w:tcW w:w="1134" w:type="dxa"/>
            <w:tcBorders>
              <w:tl2br w:val="nil"/>
              <w:tr2bl w:val="nil"/>
            </w:tcBorders>
            <w:shd w:val="clear" w:color="auto" w:fill="auto"/>
            <w:vAlign w:val="center"/>
          </w:tcPr>
          <w:p w14:paraId="1FB269F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26E35C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51AC1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7368C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1454E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3D9C7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0139D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060E7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9EF43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FB0234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92ED4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AD2F7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E0026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CC49F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3075C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0E5A1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E2D5B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59B0F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DC2FD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A77E3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071E78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94D6C0E">
            <w:pPr>
              <w:spacing w:line="240" w:lineRule="exact"/>
              <w:jc w:val="center"/>
              <w:rPr>
                <w:rFonts w:ascii="仿宋_GB2312" w:hAnsi="仿宋_GB2312" w:eastAsia="仿宋_GB2312" w:cs="仿宋_GB2312"/>
                <w:color w:val="000000"/>
                <w:sz w:val="18"/>
                <w:szCs w:val="18"/>
              </w:rPr>
            </w:pPr>
          </w:p>
        </w:tc>
      </w:tr>
      <w:tr w14:paraId="1600CF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D7CB63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w:t>
            </w:r>
          </w:p>
        </w:tc>
        <w:tc>
          <w:tcPr>
            <w:tcW w:w="850" w:type="dxa"/>
            <w:tcBorders>
              <w:tl2br w:val="nil"/>
              <w:tr2bl w:val="nil"/>
            </w:tcBorders>
            <w:shd w:val="clear" w:color="auto" w:fill="auto"/>
            <w:vAlign w:val="center"/>
          </w:tcPr>
          <w:p w14:paraId="18D3AC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9E5807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对依照《河北省建设工程勘察设计管理条例》规定，给予单位罚款处罚的，对单位直接负责的主管人员和其他直接责任人员的处罚</w:t>
            </w:r>
          </w:p>
        </w:tc>
        <w:tc>
          <w:tcPr>
            <w:tcW w:w="3118" w:type="dxa"/>
            <w:tcBorders>
              <w:tl2br w:val="nil"/>
              <w:tr2bl w:val="nil"/>
            </w:tcBorders>
            <w:shd w:val="clear" w:color="auto" w:fill="auto"/>
            <w:vAlign w:val="center"/>
          </w:tcPr>
          <w:p w14:paraId="2918CD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《河北省建设工程勘察设计管理条例》第四十八条　依照本条例规定，给予单位罚款处罚的，对单位直接负责的主管人员和其他直接责任人员处单位罚款数额百分之五以上百分之十以下的罚款。</w:t>
            </w:r>
          </w:p>
        </w:tc>
        <w:tc>
          <w:tcPr>
            <w:tcW w:w="1134" w:type="dxa"/>
            <w:tcBorders>
              <w:tl2br w:val="nil"/>
              <w:tr2bl w:val="nil"/>
            </w:tcBorders>
            <w:shd w:val="clear" w:color="auto" w:fill="auto"/>
            <w:vAlign w:val="center"/>
          </w:tcPr>
          <w:p w14:paraId="3F9749A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CBBD33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551B2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575FE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FD537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65A92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5BD63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90395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B6DE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03B66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E2D3AD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9309A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84B5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33637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4EF18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5F677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F115A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123A7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03388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3765E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7F546B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E75DD71">
            <w:pPr>
              <w:spacing w:line="240" w:lineRule="exact"/>
              <w:jc w:val="center"/>
              <w:rPr>
                <w:rFonts w:ascii="仿宋_GB2312" w:hAnsi="仿宋_GB2312" w:eastAsia="仿宋_GB2312" w:cs="仿宋_GB2312"/>
                <w:color w:val="000000"/>
                <w:sz w:val="18"/>
                <w:szCs w:val="18"/>
              </w:rPr>
            </w:pPr>
          </w:p>
        </w:tc>
      </w:tr>
      <w:tr w14:paraId="7FECE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F1C051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77</w:t>
            </w:r>
          </w:p>
        </w:tc>
        <w:tc>
          <w:tcPr>
            <w:tcW w:w="850" w:type="dxa"/>
            <w:tcBorders>
              <w:tl2br w:val="nil"/>
              <w:tr2bl w:val="nil"/>
            </w:tcBorders>
            <w:shd w:val="clear" w:color="auto" w:fill="auto"/>
            <w:vAlign w:val="center"/>
          </w:tcPr>
          <w:p w14:paraId="6B7FFB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D18AF5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对勘察、设计单位违反《超限高层建筑工程抗震设防管理规定》，未按照抗震设防专项审查意见进行超限高层建筑工程勘察、设计的处罚</w:t>
            </w:r>
          </w:p>
        </w:tc>
        <w:tc>
          <w:tcPr>
            <w:tcW w:w="3118" w:type="dxa"/>
            <w:tcBorders>
              <w:tl2br w:val="nil"/>
              <w:tr2bl w:val="nil"/>
            </w:tcBorders>
            <w:shd w:val="clear" w:color="auto" w:fill="auto"/>
            <w:vAlign w:val="center"/>
          </w:tcPr>
          <w:p w14:paraId="3A8DB3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《超限高层建筑工程抗震设防管理规定》第十八条　勘察、设计单位违反本规定，未按照抗震设防专项审查意见进行超限高层建筑工程勘察、设计的，责令改正，处以1万元以上3万元以下的罚款；造成损失的，依法承担赔偿责任。</w:t>
            </w:r>
          </w:p>
        </w:tc>
        <w:tc>
          <w:tcPr>
            <w:tcW w:w="1134" w:type="dxa"/>
            <w:tcBorders>
              <w:tl2br w:val="nil"/>
              <w:tr2bl w:val="nil"/>
            </w:tcBorders>
            <w:shd w:val="clear" w:color="auto" w:fill="auto"/>
            <w:vAlign w:val="center"/>
          </w:tcPr>
          <w:p w14:paraId="14FF3C3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66D95C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C19D29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FC478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B5ECF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A59D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9C65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F8456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F8A04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E40F5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DE718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94F0C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0B7A6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6E393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8D1AB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87E3A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51032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8F086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A356C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7976D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6D6973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CCA2EFB">
            <w:pPr>
              <w:spacing w:line="240" w:lineRule="exact"/>
              <w:jc w:val="center"/>
              <w:rPr>
                <w:rFonts w:ascii="仿宋_GB2312" w:hAnsi="仿宋_GB2312" w:eastAsia="仿宋_GB2312" w:cs="仿宋_GB2312"/>
                <w:color w:val="000000"/>
                <w:sz w:val="18"/>
                <w:szCs w:val="18"/>
              </w:rPr>
            </w:pPr>
          </w:p>
        </w:tc>
      </w:tr>
      <w:tr w14:paraId="5883AB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0CB24E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78</w:t>
            </w:r>
          </w:p>
        </w:tc>
        <w:tc>
          <w:tcPr>
            <w:tcW w:w="850" w:type="dxa"/>
            <w:tcBorders>
              <w:tl2br w:val="nil"/>
              <w:tr2bl w:val="nil"/>
            </w:tcBorders>
            <w:shd w:val="clear" w:color="auto" w:fill="auto"/>
            <w:vAlign w:val="center"/>
          </w:tcPr>
          <w:p w14:paraId="0C080F8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791E00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对违反《房屋建筑工程抗震设防管理规定》，擅自使用没有国家技术标准又未经审定的新技术、新材料的处罚</w:t>
            </w:r>
          </w:p>
        </w:tc>
        <w:tc>
          <w:tcPr>
            <w:tcW w:w="3118" w:type="dxa"/>
            <w:tcBorders>
              <w:tl2br w:val="nil"/>
              <w:tr2bl w:val="nil"/>
            </w:tcBorders>
            <w:shd w:val="clear" w:color="auto" w:fill="auto"/>
            <w:vAlign w:val="center"/>
          </w:tcPr>
          <w:p w14:paraId="45B191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《房屋建筑工程抗震设防管理规定》第二十五条　违反本规定，擅自使用没有国家技术标准又未经审定的新技术、新材料的，由县级以上地方人民政府住房城乡建设主管部门责令限期改正，并处以1万元以上3万元以下罚款。</w:t>
            </w:r>
          </w:p>
        </w:tc>
        <w:tc>
          <w:tcPr>
            <w:tcW w:w="1134" w:type="dxa"/>
            <w:tcBorders>
              <w:tl2br w:val="nil"/>
              <w:tr2bl w:val="nil"/>
            </w:tcBorders>
            <w:shd w:val="clear" w:color="auto" w:fill="auto"/>
            <w:vAlign w:val="center"/>
          </w:tcPr>
          <w:p w14:paraId="0513A2A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04C67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739A9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4932B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7EAD0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C0164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207D7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5C971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93F25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6F80C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A82474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CEF61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05C26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77F00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B95656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75286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BD29C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46CF0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70433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2C7DC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0BE007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6DC455D">
            <w:pPr>
              <w:spacing w:line="240" w:lineRule="exact"/>
              <w:jc w:val="center"/>
              <w:rPr>
                <w:rFonts w:ascii="仿宋_GB2312" w:hAnsi="仿宋_GB2312" w:eastAsia="仿宋_GB2312" w:cs="仿宋_GB2312"/>
                <w:color w:val="000000"/>
                <w:sz w:val="18"/>
                <w:szCs w:val="18"/>
              </w:rPr>
            </w:pPr>
          </w:p>
        </w:tc>
      </w:tr>
      <w:tr w14:paraId="79BB9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44FA34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79</w:t>
            </w:r>
          </w:p>
        </w:tc>
        <w:tc>
          <w:tcPr>
            <w:tcW w:w="850" w:type="dxa"/>
            <w:tcBorders>
              <w:tl2br w:val="nil"/>
              <w:tr2bl w:val="nil"/>
            </w:tcBorders>
            <w:shd w:val="clear" w:color="auto" w:fill="auto"/>
            <w:vAlign w:val="center"/>
          </w:tcPr>
          <w:p w14:paraId="48C02F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4BA155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对擅自变动或者破坏房屋建筑抗震构件、隔震装置、减震部件或者地震反应观测系统等抗震设施的处罚</w:t>
            </w:r>
          </w:p>
        </w:tc>
        <w:tc>
          <w:tcPr>
            <w:tcW w:w="3118" w:type="dxa"/>
            <w:tcBorders>
              <w:tl2br w:val="nil"/>
              <w:tr2bl w:val="nil"/>
            </w:tcBorders>
            <w:shd w:val="clear" w:color="auto" w:fill="auto"/>
            <w:vAlign w:val="center"/>
          </w:tcPr>
          <w:p w14:paraId="057CB8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《房屋建筑工程抗震设防管理规定》第二十六条　违反本规定，擅自变动或者破坏房屋建筑抗震构件、隔震装置、减震部件或者地震反应观测系统等抗震设施的，由县级以上地方人民政府建设主管部门责令限期改正，并对个人处以1000元以下罚款，对单位处以1万元以上3万元以下罚款。</w:t>
            </w:r>
          </w:p>
        </w:tc>
        <w:tc>
          <w:tcPr>
            <w:tcW w:w="1134" w:type="dxa"/>
            <w:tcBorders>
              <w:tl2br w:val="nil"/>
              <w:tr2bl w:val="nil"/>
            </w:tcBorders>
            <w:shd w:val="clear" w:color="auto" w:fill="auto"/>
            <w:vAlign w:val="center"/>
          </w:tcPr>
          <w:p w14:paraId="63FDEF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9D658E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EA7A0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E57EB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02FED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5E9C2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33534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24914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D7545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5510E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B95E0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A7E8D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D6CD0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04DC9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49443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F01C3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3DBF9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AC14D4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463F0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0C675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EC3281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2C4EBF">
            <w:pPr>
              <w:spacing w:line="240" w:lineRule="exact"/>
              <w:jc w:val="center"/>
              <w:rPr>
                <w:rFonts w:ascii="仿宋_GB2312" w:hAnsi="仿宋_GB2312" w:eastAsia="仿宋_GB2312" w:cs="仿宋_GB2312"/>
                <w:color w:val="000000"/>
                <w:sz w:val="18"/>
                <w:szCs w:val="18"/>
              </w:rPr>
            </w:pPr>
          </w:p>
        </w:tc>
      </w:tr>
      <w:tr w14:paraId="57D71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04087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w:t>
            </w:r>
          </w:p>
        </w:tc>
        <w:tc>
          <w:tcPr>
            <w:tcW w:w="850" w:type="dxa"/>
            <w:tcBorders>
              <w:tl2br w:val="nil"/>
              <w:tr2bl w:val="nil"/>
            </w:tcBorders>
            <w:shd w:val="clear" w:color="auto" w:fill="auto"/>
            <w:vAlign w:val="center"/>
          </w:tcPr>
          <w:p w14:paraId="39EEB7B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EDE8B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对未对抗震能力受损、荷载增加或者需提高抗震设防类别的房屋建筑工程，进行抗震验算、修复和加固的处罚</w:t>
            </w:r>
          </w:p>
        </w:tc>
        <w:tc>
          <w:tcPr>
            <w:tcW w:w="3118" w:type="dxa"/>
            <w:tcBorders>
              <w:tl2br w:val="nil"/>
              <w:tr2bl w:val="nil"/>
            </w:tcBorders>
            <w:shd w:val="clear" w:color="auto" w:fill="auto"/>
            <w:vAlign w:val="center"/>
          </w:tcPr>
          <w:p w14:paraId="5493D5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《房屋建筑工程抗震设防管理规定》第二十七条　违反本规定，未对抗震能力受损、荷载增加或者需提高抗震设防类别的房屋建筑工程，进行抗震验算、修复和加固的，由县级以上地方人民政府建设主管部门责令限期改正，逾期不改的，处以1万元以下罚款。</w:t>
            </w:r>
          </w:p>
        </w:tc>
        <w:tc>
          <w:tcPr>
            <w:tcW w:w="1134" w:type="dxa"/>
            <w:tcBorders>
              <w:tl2br w:val="nil"/>
              <w:tr2bl w:val="nil"/>
            </w:tcBorders>
            <w:shd w:val="clear" w:color="auto" w:fill="auto"/>
            <w:vAlign w:val="center"/>
          </w:tcPr>
          <w:p w14:paraId="0BCF0BE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6CE7E0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0CC6A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618CD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E7499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0CCF6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FD65A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82C4E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676DA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097EE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B0367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D631F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D88E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EF2BC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51BCA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66709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8FBD7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5B7C6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EB41B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13FF2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ECA141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898ED4B">
            <w:pPr>
              <w:spacing w:line="240" w:lineRule="exact"/>
              <w:jc w:val="center"/>
              <w:rPr>
                <w:rFonts w:ascii="仿宋_GB2312" w:hAnsi="仿宋_GB2312" w:eastAsia="仿宋_GB2312" w:cs="仿宋_GB2312"/>
                <w:color w:val="000000"/>
                <w:sz w:val="18"/>
                <w:szCs w:val="18"/>
              </w:rPr>
            </w:pPr>
          </w:p>
        </w:tc>
      </w:tr>
      <w:tr w14:paraId="6507FF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EDDBCD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81</w:t>
            </w:r>
          </w:p>
        </w:tc>
        <w:tc>
          <w:tcPr>
            <w:tcW w:w="850" w:type="dxa"/>
            <w:tcBorders>
              <w:tl2br w:val="nil"/>
              <w:tr2bl w:val="nil"/>
            </w:tcBorders>
            <w:shd w:val="clear" w:color="auto" w:fill="auto"/>
            <w:vAlign w:val="center"/>
          </w:tcPr>
          <w:p w14:paraId="6F85239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BA9B3A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对经鉴定需抗震加固的房屋建筑工程在进行装修改造时未进行抗震加固的处罚</w:t>
            </w:r>
          </w:p>
        </w:tc>
        <w:tc>
          <w:tcPr>
            <w:tcW w:w="3118" w:type="dxa"/>
            <w:tcBorders>
              <w:tl2br w:val="nil"/>
              <w:tr2bl w:val="nil"/>
            </w:tcBorders>
            <w:shd w:val="clear" w:color="auto" w:fill="auto"/>
            <w:vAlign w:val="center"/>
          </w:tcPr>
          <w:p w14:paraId="3934CA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《房屋建筑工程抗震设防管理规定》第二十八条　违反本规定，经鉴定需抗震加固的房屋建筑工程在进行装修改造时未进行抗震加固的，由县级以上地方人民政府建设主管部门责令限期改正，逾期不改的，处以1万元以下罚款。</w:t>
            </w:r>
          </w:p>
        </w:tc>
        <w:tc>
          <w:tcPr>
            <w:tcW w:w="1134" w:type="dxa"/>
            <w:tcBorders>
              <w:tl2br w:val="nil"/>
              <w:tr2bl w:val="nil"/>
            </w:tcBorders>
            <w:shd w:val="clear" w:color="auto" w:fill="auto"/>
            <w:vAlign w:val="center"/>
          </w:tcPr>
          <w:p w14:paraId="33B3ADE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260284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FF0F5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B3A2B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C359B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7E45B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B7589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5DC6D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4A457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E9DCA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913FFB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5AD87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16610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43D95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5CD62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F2C1E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BFC8A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6ED59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4C286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12985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400401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2A52E6C">
            <w:pPr>
              <w:spacing w:line="240" w:lineRule="exact"/>
              <w:jc w:val="center"/>
              <w:rPr>
                <w:rFonts w:ascii="仿宋_GB2312" w:hAnsi="仿宋_GB2312" w:eastAsia="仿宋_GB2312" w:cs="仿宋_GB2312"/>
                <w:color w:val="000000"/>
                <w:sz w:val="18"/>
                <w:szCs w:val="18"/>
              </w:rPr>
            </w:pPr>
          </w:p>
        </w:tc>
      </w:tr>
      <w:tr w14:paraId="7D2766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235ADB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82</w:t>
            </w:r>
          </w:p>
        </w:tc>
        <w:tc>
          <w:tcPr>
            <w:tcW w:w="850" w:type="dxa"/>
            <w:tcBorders>
              <w:tl2br w:val="nil"/>
              <w:tr2bl w:val="nil"/>
            </w:tcBorders>
            <w:shd w:val="clear" w:color="auto" w:fill="auto"/>
            <w:vAlign w:val="center"/>
          </w:tcPr>
          <w:p w14:paraId="50592B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176EE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对违反《市政公用设施抗灾设防管理规定》，擅自使用没有国家技术标准又未经审定的新技术、新材料的处罚</w:t>
            </w:r>
          </w:p>
        </w:tc>
        <w:tc>
          <w:tcPr>
            <w:tcW w:w="3118" w:type="dxa"/>
            <w:tcBorders>
              <w:tl2br w:val="nil"/>
              <w:tr2bl w:val="nil"/>
            </w:tcBorders>
            <w:shd w:val="clear" w:color="auto" w:fill="auto"/>
            <w:vAlign w:val="center"/>
          </w:tcPr>
          <w:p w14:paraId="10ABF9D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《市政公用设施抗灾设防管理规定》第三十一条　违反本规定，擅自使用没有国家技术标准又未经审定的新技术、新材料的，由县级以上地方人民政府住房城乡建设主管部门责令限期改正，并处以1万元以上3万元以下罚款。</w:t>
            </w:r>
          </w:p>
        </w:tc>
        <w:tc>
          <w:tcPr>
            <w:tcW w:w="1134" w:type="dxa"/>
            <w:tcBorders>
              <w:tl2br w:val="nil"/>
              <w:tr2bl w:val="nil"/>
            </w:tcBorders>
            <w:shd w:val="clear" w:color="auto" w:fill="auto"/>
            <w:vAlign w:val="center"/>
          </w:tcPr>
          <w:p w14:paraId="141FAF1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FA6847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66DF9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7EBA9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D6DA8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2E606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C552A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C5363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BC667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B236F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1E4D45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24655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1F673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D6F2B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0F6C7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3D167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6C06C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224E8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90C5A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CE84F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3F5704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C11C8BF">
            <w:pPr>
              <w:spacing w:line="240" w:lineRule="exact"/>
              <w:jc w:val="center"/>
              <w:rPr>
                <w:rFonts w:ascii="仿宋_GB2312" w:hAnsi="仿宋_GB2312" w:eastAsia="仿宋_GB2312" w:cs="仿宋_GB2312"/>
                <w:color w:val="000000"/>
                <w:sz w:val="18"/>
                <w:szCs w:val="18"/>
              </w:rPr>
            </w:pPr>
          </w:p>
        </w:tc>
      </w:tr>
      <w:tr w14:paraId="416186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36BB68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83</w:t>
            </w:r>
          </w:p>
        </w:tc>
        <w:tc>
          <w:tcPr>
            <w:tcW w:w="850" w:type="dxa"/>
            <w:tcBorders>
              <w:tl2br w:val="nil"/>
              <w:tr2bl w:val="nil"/>
            </w:tcBorders>
            <w:shd w:val="clear" w:color="auto" w:fill="auto"/>
            <w:vAlign w:val="center"/>
          </w:tcPr>
          <w:p w14:paraId="746278F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1A0C91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对擅自变动或者破坏市政公用设施的防灾设施、抗震抗风构件、隔震或者振动控制装置、安全监测系统、健康监测系统、应急自动处置系统以及地震反应观测系统等设施的处罚</w:t>
            </w:r>
          </w:p>
        </w:tc>
        <w:tc>
          <w:tcPr>
            <w:tcW w:w="3118" w:type="dxa"/>
            <w:tcBorders>
              <w:tl2br w:val="nil"/>
              <w:tr2bl w:val="nil"/>
            </w:tcBorders>
            <w:shd w:val="clear" w:color="auto" w:fill="auto"/>
            <w:vAlign w:val="center"/>
          </w:tcPr>
          <w:p w14:paraId="5E3396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《市政公用设施抗灾设防管理规定》第三十二条　违反本规定，擅自变动或者破坏市政公用设施的防灾设施、抗震抗风构件、隔震或者振动控制装置、安全监测系统、健康监测系统、应急自动处置系统以及地震反应观测系统等设施的，由县级以上地方人民政府建设主管部门责令限期改正，并对个人处以1000元以下罚款，对单位处以1万元以上3万元以下罚款。</w:t>
            </w:r>
          </w:p>
        </w:tc>
        <w:tc>
          <w:tcPr>
            <w:tcW w:w="1134" w:type="dxa"/>
            <w:tcBorders>
              <w:tl2br w:val="nil"/>
              <w:tr2bl w:val="nil"/>
            </w:tcBorders>
            <w:shd w:val="clear" w:color="auto" w:fill="auto"/>
            <w:vAlign w:val="center"/>
          </w:tcPr>
          <w:p w14:paraId="605457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08E247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3CCB9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A1CA8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8003B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D9850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ED036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F3DB5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DF152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D559C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4F1435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612CE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35C53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CD8A8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8CC32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5D3CA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07326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32520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01939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A8448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22A9B0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779EAB1">
            <w:pPr>
              <w:spacing w:line="240" w:lineRule="exact"/>
              <w:jc w:val="center"/>
              <w:rPr>
                <w:rFonts w:ascii="仿宋_GB2312" w:hAnsi="仿宋_GB2312" w:eastAsia="仿宋_GB2312" w:cs="仿宋_GB2312"/>
                <w:color w:val="000000"/>
                <w:sz w:val="18"/>
                <w:szCs w:val="18"/>
              </w:rPr>
            </w:pPr>
          </w:p>
        </w:tc>
      </w:tr>
      <w:tr w14:paraId="2757B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40FEEC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84</w:t>
            </w:r>
          </w:p>
        </w:tc>
        <w:tc>
          <w:tcPr>
            <w:tcW w:w="850" w:type="dxa"/>
            <w:tcBorders>
              <w:tl2br w:val="nil"/>
              <w:tr2bl w:val="nil"/>
            </w:tcBorders>
            <w:shd w:val="clear" w:color="auto" w:fill="auto"/>
            <w:vAlign w:val="center"/>
          </w:tcPr>
          <w:p w14:paraId="77F5CFF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5A240F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对未对经鉴定不符合抗震要求的市政公用设施进行改造、改建或者抗震加固，又未限制使用的处罚</w:t>
            </w:r>
          </w:p>
        </w:tc>
        <w:tc>
          <w:tcPr>
            <w:tcW w:w="3118" w:type="dxa"/>
            <w:tcBorders>
              <w:tl2br w:val="nil"/>
              <w:tr2bl w:val="nil"/>
            </w:tcBorders>
            <w:shd w:val="clear" w:color="auto" w:fill="auto"/>
            <w:vAlign w:val="center"/>
          </w:tcPr>
          <w:p w14:paraId="55FF527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《市政公用设施抗灾设防管理规定》第三十三条　违反本规定，未对经鉴定不符合抗震要求的市政公用设施进行改造、改建或者抗震加固，又未限制使用的，由县级以上地方人民政府建设主管部门责令限期改正，逾期不改的，处以1万元以上3万元以下罚款。</w:t>
            </w:r>
          </w:p>
        </w:tc>
        <w:tc>
          <w:tcPr>
            <w:tcW w:w="1134" w:type="dxa"/>
            <w:tcBorders>
              <w:tl2br w:val="nil"/>
              <w:tr2bl w:val="nil"/>
            </w:tcBorders>
            <w:shd w:val="clear" w:color="auto" w:fill="auto"/>
            <w:vAlign w:val="center"/>
          </w:tcPr>
          <w:p w14:paraId="0A4131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409CB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7F27C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6ED8F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975D1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08505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69D4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07F24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EDBA9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0520D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DD0F61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91428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8BF8B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571F1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E851A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646BC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42E0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9234C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6DB56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0B055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0D7B40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11208DA">
            <w:pPr>
              <w:spacing w:line="240" w:lineRule="exact"/>
              <w:jc w:val="center"/>
              <w:rPr>
                <w:rFonts w:ascii="仿宋_GB2312" w:hAnsi="仿宋_GB2312" w:eastAsia="仿宋_GB2312" w:cs="仿宋_GB2312"/>
                <w:color w:val="000000"/>
                <w:sz w:val="18"/>
                <w:szCs w:val="18"/>
              </w:rPr>
            </w:pPr>
          </w:p>
        </w:tc>
      </w:tr>
      <w:tr w14:paraId="2BA3D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C60154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85</w:t>
            </w:r>
          </w:p>
        </w:tc>
        <w:tc>
          <w:tcPr>
            <w:tcW w:w="850" w:type="dxa"/>
            <w:tcBorders>
              <w:tl2br w:val="nil"/>
              <w:tr2bl w:val="nil"/>
            </w:tcBorders>
            <w:shd w:val="clear" w:color="auto" w:fill="auto"/>
            <w:vAlign w:val="center"/>
          </w:tcPr>
          <w:p w14:paraId="5688B01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F5B77C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要求设计单位或者施工单位不对建设工程采取抗震措施的；要求设计单位或者施工单位降低抗震设防标准的；抗震设计或者抗震加固设计未经审查同意，擅自开工的；装饰装修建设工程破坏工程原有主体结构的；改建、扩建建设工程擅自改变工程原有主体结构的；对不符合抗震要求的建设工程进行改建、扩建没有同时采取抗震加固措施的；对不符合抗震要求的建设工程未完成抗震加固而进行其他新建非生产性建设工程的处罚</w:t>
            </w:r>
          </w:p>
        </w:tc>
        <w:tc>
          <w:tcPr>
            <w:tcW w:w="3118" w:type="dxa"/>
            <w:tcBorders>
              <w:tl2br w:val="nil"/>
              <w:tr2bl w:val="nil"/>
            </w:tcBorders>
            <w:shd w:val="clear" w:color="auto" w:fill="auto"/>
            <w:vAlign w:val="center"/>
          </w:tcPr>
          <w:p w14:paraId="3166A16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《河北省建设工程抗震管理条例》第二十一条　建设单位或者建设工程的产权人违反本条例规定，有下列行为之一者，责令改正，停止施工，可以处以一万元以上五万元以下的罚款，构成犯罪的，依法追究刑事责任：（一）要求设计单位或者施工单位不对建设工程采取抗震措施的；（二）要求设计单位或者施工单位降低抗震设防标准的；（三）抗震设计或者抗震加固设计未经审查同意，擅自开工的；（四）装饰装修建设工程破坏工程原有主体结构的；（五）改建、扩建建设工程擅自改变工程原有主体结构的；（六）对不符合抗震要求的建设工程进行改建、扩建没有同时采取抗震加固措施的；（七）对不符合抗震要求的建设工程未完成抗震加固而进行其他新建非生产性建设工程的。</w:t>
            </w:r>
          </w:p>
        </w:tc>
        <w:tc>
          <w:tcPr>
            <w:tcW w:w="1134" w:type="dxa"/>
            <w:tcBorders>
              <w:tl2br w:val="nil"/>
              <w:tr2bl w:val="nil"/>
            </w:tcBorders>
            <w:shd w:val="clear" w:color="auto" w:fill="auto"/>
            <w:vAlign w:val="center"/>
          </w:tcPr>
          <w:p w14:paraId="479F23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C97863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F31E1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277C2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6C927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937A3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14AEC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DB811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B329E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540119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62026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85E87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0B17B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D7311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7C554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A1765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7B544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DB6DA8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1179C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ED59C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40F60E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B665E80">
            <w:pPr>
              <w:spacing w:line="240" w:lineRule="exact"/>
              <w:jc w:val="center"/>
              <w:rPr>
                <w:rFonts w:ascii="仿宋_GB2312" w:hAnsi="仿宋_GB2312" w:eastAsia="仿宋_GB2312" w:cs="仿宋_GB2312"/>
                <w:color w:val="000000"/>
                <w:sz w:val="18"/>
                <w:szCs w:val="18"/>
              </w:rPr>
            </w:pPr>
          </w:p>
        </w:tc>
      </w:tr>
      <w:tr w14:paraId="34898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3F5147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86</w:t>
            </w:r>
          </w:p>
        </w:tc>
        <w:tc>
          <w:tcPr>
            <w:tcW w:w="850" w:type="dxa"/>
            <w:tcBorders>
              <w:tl2br w:val="nil"/>
              <w:tr2bl w:val="nil"/>
            </w:tcBorders>
            <w:shd w:val="clear" w:color="auto" w:fill="auto"/>
            <w:vAlign w:val="center"/>
          </w:tcPr>
          <w:p w14:paraId="46A2DAD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48D93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对未取得设计资质证书或者超越本单位资质等级承揽工程设计任务的；不按照抗震设计规范进行抗震设计的；不按照抗震鉴定和加固技术规范进行抗震鉴定和加固设计的；擅自降低或者提高抗震设防标准的处罚</w:t>
            </w:r>
          </w:p>
        </w:tc>
        <w:tc>
          <w:tcPr>
            <w:tcW w:w="3118" w:type="dxa"/>
            <w:tcBorders>
              <w:tl2br w:val="nil"/>
              <w:tr2bl w:val="nil"/>
            </w:tcBorders>
            <w:shd w:val="clear" w:color="auto" w:fill="auto"/>
            <w:vAlign w:val="center"/>
          </w:tcPr>
          <w:p w14:paraId="7D671ED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《河北省建设工程抗震管理条例》第二十二条　设计单位违反本条例规定，有下列行为之一者，责令改正，可以处以一万元以上五万元以下的罚款；造成工程质量事故的，责令停业整顿，降低资质等级或者吊销资质证书，没收违法所得，并处以一万元以上五万元以下罚款；造成损失的，承担赔偿责任；构成犯罪的，依法追究刑事责任：（一）未取得设计资质证书或者超越本单位资质等级承揽工程设计任务的；（二）不按照抗震设计规范进行抗震设计的；（三）不按照抗震鉴定和加固技术规范进行抗震鉴定和加固设计的；（四）擅自降低或者提高抗震设防标准的。</w:t>
            </w:r>
          </w:p>
        </w:tc>
        <w:tc>
          <w:tcPr>
            <w:tcW w:w="1134" w:type="dxa"/>
            <w:tcBorders>
              <w:tl2br w:val="nil"/>
              <w:tr2bl w:val="nil"/>
            </w:tcBorders>
            <w:shd w:val="clear" w:color="auto" w:fill="auto"/>
            <w:vAlign w:val="center"/>
          </w:tcPr>
          <w:p w14:paraId="7AA9C81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2BD63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303F9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9C6C3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BF5F3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7A655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7D101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56210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33531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F6FB2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D634A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7352E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AA7F3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466B9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80BCD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C1A7F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6D80C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1F1A6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662E7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59667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EF880B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8D82255">
            <w:pPr>
              <w:spacing w:line="240" w:lineRule="exact"/>
              <w:jc w:val="center"/>
              <w:rPr>
                <w:rFonts w:ascii="仿宋_GB2312" w:hAnsi="仿宋_GB2312" w:eastAsia="仿宋_GB2312" w:cs="仿宋_GB2312"/>
                <w:color w:val="000000"/>
                <w:sz w:val="18"/>
                <w:szCs w:val="18"/>
              </w:rPr>
            </w:pPr>
          </w:p>
        </w:tc>
      </w:tr>
      <w:tr w14:paraId="34C6B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615ECF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87</w:t>
            </w:r>
          </w:p>
        </w:tc>
        <w:tc>
          <w:tcPr>
            <w:tcW w:w="850" w:type="dxa"/>
            <w:tcBorders>
              <w:tl2br w:val="nil"/>
              <w:tr2bl w:val="nil"/>
            </w:tcBorders>
            <w:shd w:val="clear" w:color="auto" w:fill="auto"/>
            <w:vAlign w:val="center"/>
          </w:tcPr>
          <w:p w14:paraId="355BEBB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D05D9E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对未接批准的设计文件和国家规定的施工技术规范进行施工的；因施工原因造成在建建设工程不符合抗震要求未予改正的；在施工中偷工减料的；擅自更改或者取消设计文件中规定的抗震设防措施的处罚</w:t>
            </w:r>
          </w:p>
        </w:tc>
        <w:tc>
          <w:tcPr>
            <w:tcW w:w="3118" w:type="dxa"/>
            <w:tcBorders>
              <w:tl2br w:val="nil"/>
              <w:tr2bl w:val="nil"/>
            </w:tcBorders>
            <w:shd w:val="clear" w:color="auto" w:fill="auto"/>
            <w:vAlign w:val="center"/>
          </w:tcPr>
          <w:p w14:paraId="2FD5BA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《河北省建设工程抗震管理条例》第二十三条　施工单位违反本条例规定，有下列行为之一者，责令改正，处以一万元以上十万元以下罚款；情节严重的，责令停业整顿，降低资质等级或者吊销资质证书；造成安全隐患的，负责返工，并赔偿因此造成的损失；构成犯罪的，依法追究刑事责任：（一）未接批准的设计文件和国家规定的施工技术规范进行施工的；（二）因施工原因造成在建建设工程不符合抗震要求未予改正的；　　（三）在施工中偷工减料的；（四）擅自更改或者取消设计文件中规定的抗震设防措施的。</w:t>
            </w:r>
          </w:p>
        </w:tc>
        <w:tc>
          <w:tcPr>
            <w:tcW w:w="1134" w:type="dxa"/>
            <w:tcBorders>
              <w:tl2br w:val="nil"/>
              <w:tr2bl w:val="nil"/>
            </w:tcBorders>
            <w:shd w:val="clear" w:color="auto" w:fill="auto"/>
            <w:vAlign w:val="center"/>
          </w:tcPr>
          <w:p w14:paraId="081EEE3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440EEF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58862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2AB94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9E075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12DE4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C635C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41A0E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292B4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D207D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9428CC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815F1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91276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2978A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88FB5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49128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05E40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21C47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A9AEF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8FF35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B57DFE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80B54C9">
            <w:pPr>
              <w:spacing w:line="240" w:lineRule="exact"/>
              <w:jc w:val="center"/>
              <w:rPr>
                <w:rFonts w:ascii="仿宋_GB2312" w:hAnsi="仿宋_GB2312" w:eastAsia="仿宋_GB2312" w:cs="仿宋_GB2312"/>
                <w:color w:val="000000"/>
                <w:sz w:val="18"/>
                <w:szCs w:val="18"/>
              </w:rPr>
            </w:pPr>
          </w:p>
        </w:tc>
      </w:tr>
      <w:tr w14:paraId="6D1393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3F0DB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88</w:t>
            </w:r>
          </w:p>
        </w:tc>
        <w:tc>
          <w:tcPr>
            <w:tcW w:w="850" w:type="dxa"/>
            <w:tcBorders>
              <w:tl2br w:val="nil"/>
              <w:tr2bl w:val="nil"/>
            </w:tcBorders>
            <w:shd w:val="clear" w:color="auto" w:fill="auto"/>
            <w:vAlign w:val="center"/>
          </w:tcPr>
          <w:p w14:paraId="04DCD90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4F730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超出范围从事施工图审查的；使用不符合条件审查人员的；未按规定的内容进行审查的；未按规定上报审查过程中发现的违法违规行为的；未按规定填写审查意见告知书的；未按规定在审查合格书和施工图上签字盖章的；已出具审查合格书的施工图，仍有违反法律、法规和工程建设强制性标准的处罚</w:t>
            </w:r>
          </w:p>
        </w:tc>
        <w:tc>
          <w:tcPr>
            <w:tcW w:w="3118" w:type="dxa"/>
            <w:tcBorders>
              <w:tl2br w:val="nil"/>
              <w:tr2bl w:val="nil"/>
            </w:tcBorders>
            <w:shd w:val="clear" w:color="auto" w:fill="auto"/>
            <w:vAlign w:val="center"/>
          </w:tcPr>
          <w:p w14:paraId="4DAE454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《房屋建筑和市政基础设施工程施工图设计文件审查管理办法》第二十四条　审查机构违反本办法规定，有下列行为之一的，由县级以上地方人民政府住房城乡建设主管部门责令改正，处3万元罚款，并记入信用档案；情节严重的，省、自治区、直辖市人民政府住房城乡建设主管部门不再将其列入审查机构名录：（一）超出范围从事施工图审查的；　　（二）使用不符合条件审查人员的；（三）未按规定的内容进行审查的；（四）未按规定上报审查过程中发现的违法违规行为的；（五）未按规定填写审查意见告知书的；（六）未按规定在审查合格书和施工图上签字盖章的；（七）已出具审查合格书的施工图，仍有违反法律、法规和工程建设强制性标准的。</w:t>
            </w:r>
          </w:p>
        </w:tc>
        <w:tc>
          <w:tcPr>
            <w:tcW w:w="1134" w:type="dxa"/>
            <w:tcBorders>
              <w:tl2br w:val="nil"/>
              <w:tr2bl w:val="nil"/>
            </w:tcBorders>
            <w:shd w:val="clear" w:color="auto" w:fill="auto"/>
            <w:vAlign w:val="center"/>
          </w:tcPr>
          <w:p w14:paraId="4C25F27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50377D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A9303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AF6BE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5058A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94C19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42F43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1FE49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F7E60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0798C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C12037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43598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8307C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2DC6C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A29E0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5964C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9287B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D09D5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ABC8D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A90B3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DFF89A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38C492D">
            <w:pPr>
              <w:spacing w:line="240" w:lineRule="exact"/>
              <w:jc w:val="center"/>
              <w:rPr>
                <w:rFonts w:ascii="仿宋_GB2312" w:hAnsi="仿宋_GB2312" w:eastAsia="仿宋_GB2312" w:cs="仿宋_GB2312"/>
                <w:color w:val="000000"/>
                <w:sz w:val="18"/>
                <w:szCs w:val="18"/>
              </w:rPr>
            </w:pPr>
          </w:p>
        </w:tc>
      </w:tr>
      <w:tr w14:paraId="20EE94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267D0C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89</w:t>
            </w:r>
          </w:p>
        </w:tc>
        <w:tc>
          <w:tcPr>
            <w:tcW w:w="850" w:type="dxa"/>
            <w:tcBorders>
              <w:tl2br w:val="nil"/>
              <w:tr2bl w:val="nil"/>
            </w:tcBorders>
            <w:shd w:val="clear" w:color="auto" w:fill="auto"/>
            <w:vAlign w:val="center"/>
          </w:tcPr>
          <w:p w14:paraId="07463F9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6D7808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对审查机构出具虚假审查合格书的；对于已实行执业注册制度的专业的审查人员在虚假审查合格书上签字</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6CA26E4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《房屋建筑和市政基础设施工程施工图设计文件审查管理办法》第二十五条　审查机构出具虚假审查合格书的，审查合格书无效，县级以上地方人民政府住房城乡建设主管部门处3万元罚款，省、自治区、直辖市人民政府住房城乡建设主管部门不再将其列入审查机构名录。审查人员在虚假审查合格书上签字的，终身不得再担任审查人员；对于已实行执业注册制度的专业的审查人员，还应当依照《建设工程质量管理条例》第七十二条、《建设工程安全生产管理条例》第五十八条规定予以处罚。</w:t>
            </w:r>
          </w:p>
        </w:tc>
        <w:tc>
          <w:tcPr>
            <w:tcW w:w="1134" w:type="dxa"/>
            <w:tcBorders>
              <w:tl2br w:val="nil"/>
              <w:tr2bl w:val="nil"/>
            </w:tcBorders>
            <w:shd w:val="clear" w:color="auto" w:fill="auto"/>
            <w:vAlign w:val="center"/>
          </w:tcPr>
          <w:p w14:paraId="0DBC05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158EF1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15CEE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7D0D5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936B0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A794A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AF92B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B2456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70196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21A31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B628A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5BA04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3EAA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D1797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6D447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FD3A0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CFB56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BC584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03E06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0F17A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FE439D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89C6F66">
            <w:pPr>
              <w:spacing w:line="240" w:lineRule="exact"/>
              <w:jc w:val="center"/>
              <w:rPr>
                <w:rFonts w:ascii="仿宋_GB2312" w:hAnsi="仿宋_GB2312" w:eastAsia="仿宋_GB2312" w:cs="仿宋_GB2312"/>
                <w:color w:val="000000"/>
                <w:sz w:val="18"/>
                <w:szCs w:val="18"/>
              </w:rPr>
            </w:pPr>
          </w:p>
        </w:tc>
      </w:tr>
      <w:tr w14:paraId="0383A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030C32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w:t>
            </w:r>
          </w:p>
        </w:tc>
        <w:tc>
          <w:tcPr>
            <w:tcW w:w="850" w:type="dxa"/>
            <w:tcBorders>
              <w:tl2br w:val="nil"/>
              <w:tr2bl w:val="nil"/>
            </w:tcBorders>
            <w:shd w:val="clear" w:color="auto" w:fill="auto"/>
            <w:vAlign w:val="center"/>
          </w:tcPr>
          <w:p w14:paraId="50C970E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CBFECF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对压缩合理审查周期的；提供不真实送审资料的；对审查机构提出不符合法律、法规和工程建设强制性标准要求的处罚</w:t>
            </w:r>
          </w:p>
        </w:tc>
        <w:tc>
          <w:tcPr>
            <w:tcW w:w="3118" w:type="dxa"/>
            <w:tcBorders>
              <w:tl2br w:val="nil"/>
              <w:tr2bl w:val="nil"/>
            </w:tcBorders>
            <w:shd w:val="clear" w:color="auto" w:fill="auto"/>
            <w:vAlign w:val="center"/>
          </w:tcPr>
          <w:p w14:paraId="7D0173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《房屋建筑和市政基础设施工程施工图设计文件审查管理办法》第二十六条　建设单位违反本办法规定，有下列行为之一的，由县级以上地方人民政府住房城乡建设主管部门责令改正，处3万元罚款；情节严重的，予以通报：（一）压缩合理审查周期的；（二）提供不真实送审资料的；（三）对审查机构提出不符合法律、法规和工程建设强制性标准要求的。建设单位为房地产开发企业的，还应当依照《房地产开发企业资质管理规定》进行处理。</w:t>
            </w:r>
          </w:p>
        </w:tc>
        <w:tc>
          <w:tcPr>
            <w:tcW w:w="1134" w:type="dxa"/>
            <w:tcBorders>
              <w:tl2br w:val="nil"/>
              <w:tr2bl w:val="nil"/>
            </w:tcBorders>
            <w:shd w:val="clear" w:color="auto" w:fill="auto"/>
            <w:vAlign w:val="center"/>
          </w:tcPr>
          <w:p w14:paraId="4C50E76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FE0CA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695DE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D9A85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0F85E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C2278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11236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BCCED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4B14E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F0303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460F3D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856A6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F32E5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03BC6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22110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4B9AC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18286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A3884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B2274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74B2B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F1198D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53646F7">
            <w:pPr>
              <w:spacing w:line="240" w:lineRule="exact"/>
              <w:jc w:val="center"/>
              <w:rPr>
                <w:rFonts w:ascii="仿宋_GB2312" w:hAnsi="仿宋_GB2312" w:eastAsia="仿宋_GB2312" w:cs="仿宋_GB2312"/>
                <w:color w:val="000000"/>
                <w:sz w:val="18"/>
                <w:szCs w:val="18"/>
              </w:rPr>
            </w:pPr>
          </w:p>
        </w:tc>
      </w:tr>
      <w:tr w14:paraId="3CC49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BDA117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91</w:t>
            </w:r>
          </w:p>
        </w:tc>
        <w:tc>
          <w:tcPr>
            <w:tcW w:w="850" w:type="dxa"/>
            <w:tcBorders>
              <w:tl2br w:val="nil"/>
              <w:tr2bl w:val="nil"/>
            </w:tcBorders>
            <w:shd w:val="clear" w:color="auto" w:fill="auto"/>
            <w:vAlign w:val="center"/>
          </w:tcPr>
          <w:p w14:paraId="4B7856D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FF122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对依照《房屋建筑和市政基础设施工程施工图设计文件审查管理办法》规定，给予审查机构罚款处罚的，对机构的法定代表人和其他直接责任人员的处罚</w:t>
            </w:r>
          </w:p>
        </w:tc>
        <w:tc>
          <w:tcPr>
            <w:tcW w:w="3118" w:type="dxa"/>
            <w:tcBorders>
              <w:tl2br w:val="nil"/>
              <w:tr2bl w:val="nil"/>
            </w:tcBorders>
            <w:shd w:val="clear" w:color="auto" w:fill="auto"/>
            <w:vAlign w:val="center"/>
          </w:tcPr>
          <w:p w14:paraId="00A2E45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《房屋建筑和市政基础设施工程施工图设计文件审查管理办法》第二十七条　依照本办法规定，给予审查机构罚款处罚的，对机构的法定代表人和其他直接责任人员处机构罚款数额5%以上10%以下的罚款，并记入信用档案。</w:t>
            </w:r>
          </w:p>
        </w:tc>
        <w:tc>
          <w:tcPr>
            <w:tcW w:w="1134" w:type="dxa"/>
            <w:tcBorders>
              <w:tl2br w:val="nil"/>
              <w:tr2bl w:val="nil"/>
            </w:tcBorders>
            <w:shd w:val="clear" w:color="auto" w:fill="auto"/>
            <w:vAlign w:val="center"/>
          </w:tcPr>
          <w:p w14:paraId="41A1536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81871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1BF4E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23218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8A4F5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7E8F9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DF87A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47AC7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FBB1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7EF0F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2EEBE6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35C87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E7EE8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021C4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0DC5D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70891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9E66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25DC1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E9D34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520AB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83839A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A383672">
            <w:pPr>
              <w:spacing w:line="240" w:lineRule="exact"/>
              <w:jc w:val="center"/>
              <w:rPr>
                <w:rFonts w:ascii="仿宋_GB2312" w:hAnsi="仿宋_GB2312" w:eastAsia="仿宋_GB2312" w:cs="仿宋_GB2312"/>
                <w:color w:val="000000"/>
                <w:sz w:val="18"/>
                <w:szCs w:val="18"/>
              </w:rPr>
            </w:pPr>
          </w:p>
        </w:tc>
      </w:tr>
      <w:tr w14:paraId="5DEF9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5B1889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92</w:t>
            </w:r>
          </w:p>
        </w:tc>
        <w:tc>
          <w:tcPr>
            <w:tcW w:w="850" w:type="dxa"/>
            <w:tcBorders>
              <w:tl2br w:val="nil"/>
              <w:tr2bl w:val="nil"/>
            </w:tcBorders>
            <w:shd w:val="clear" w:color="auto" w:fill="auto"/>
            <w:vAlign w:val="center"/>
          </w:tcPr>
          <w:p w14:paraId="4F396EE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27777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对违反《建设工程质量检测管理办法》规定，未取得相应的资质，擅自承担本办法规定的检测业务的处罚</w:t>
            </w:r>
          </w:p>
        </w:tc>
        <w:tc>
          <w:tcPr>
            <w:tcW w:w="3118" w:type="dxa"/>
            <w:tcBorders>
              <w:tl2br w:val="nil"/>
              <w:tr2bl w:val="nil"/>
            </w:tcBorders>
            <w:shd w:val="clear" w:color="auto" w:fill="auto"/>
            <w:vAlign w:val="center"/>
          </w:tcPr>
          <w:p w14:paraId="0A9DAF6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《建设工程质量检测管理办法》第二十六条　违反本办法规定，未取得相应的资质，擅自承担本办法规定的检测业务的，其检测报告无效，由县级以上地方人民政府建设主管部门责令改正，并处1万元以上3万元以下的罚款。</w:t>
            </w:r>
          </w:p>
        </w:tc>
        <w:tc>
          <w:tcPr>
            <w:tcW w:w="1134" w:type="dxa"/>
            <w:tcBorders>
              <w:tl2br w:val="nil"/>
              <w:tr2bl w:val="nil"/>
            </w:tcBorders>
            <w:shd w:val="clear" w:color="auto" w:fill="auto"/>
            <w:vAlign w:val="center"/>
          </w:tcPr>
          <w:p w14:paraId="0394B7B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D56A5C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8DC5D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48A2D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8FDF8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7A73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F96D0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7C1B6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DA8DC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39400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A54F2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0FE65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70E9B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BFD2C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BFFD7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C29EE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E5274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5104F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BCE73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9439E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136419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5B68B4C">
            <w:pPr>
              <w:spacing w:line="240" w:lineRule="exact"/>
              <w:jc w:val="center"/>
              <w:rPr>
                <w:rFonts w:ascii="仿宋_GB2312" w:hAnsi="仿宋_GB2312" w:eastAsia="仿宋_GB2312" w:cs="仿宋_GB2312"/>
                <w:color w:val="000000"/>
                <w:sz w:val="18"/>
                <w:szCs w:val="18"/>
              </w:rPr>
            </w:pPr>
          </w:p>
        </w:tc>
      </w:tr>
      <w:tr w14:paraId="1B78C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360498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93</w:t>
            </w:r>
          </w:p>
        </w:tc>
        <w:tc>
          <w:tcPr>
            <w:tcW w:w="850" w:type="dxa"/>
            <w:tcBorders>
              <w:tl2br w:val="nil"/>
              <w:tr2bl w:val="nil"/>
            </w:tcBorders>
            <w:shd w:val="clear" w:color="auto" w:fill="auto"/>
            <w:vAlign w:val="center"/>
          </w:tcPr>
          <w:p w14:paraId="76F84C3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47B40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超出资质范围从事检测活动的；使用不符合条件的检测人员的；未按规定上报发现的违法违规行为和检测不合格事项的；未按规定在检测报告上签字盖章的；未按照国家有关工程建设强制性标准进行检测的；档案资料管理混乱，造成检测数据无法追溯的；转包检测业务的处罚</w:t>
            </w:r>
          </w:p>
        </w:tc>
        <w:tc>
          <w:tcPr>
            <w:tcW w:w="3118" w:type="dxa"/>
            <w:tcBorders>
              <w:tl2br w:val="nil"/>
              <w:tr2bl w:val="nil"/>
            </w:tcBorders>
            <w:shd w:val="clear" w:color="auto" w:fill="auto"/>
            <w:vAlign w:val="center"/>
          </w:tcPr>
          <w:p w14:paraId="6B8DAD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《建设工程质量检测管理办法》第二十九条　检测机构违反本办法规定，有下列行为之一的，由县级以上地方人民政府建设主管部门责令改正，可并处1万元以上3万元以下的罚款；构成犯罪的，依法追究刑事责任：（一）超出资质范围从事检测活动的；（三）使用不符合条件的检测人员的；（四）未按规定上报发现的违法违规行为和检测不合格事项的；（五）未按规定在检测报告上签字盖章的；（六）未按照国家有关工程建设强制性标准进行检测的；（七）档案资料管理混乱，造成检测数据无法追溯的；（八）转包检测业务的。</w:t>
            </w:r>
          </w:p>
        </w:tc>
        <w:tc>
          <w:tcPr>
            <w:tcW w:w="1134" w:type="dxa"/>
            <w:tcBorders>
              <w:tl2br w:val="nil"/>
              <w:tr2bl w:val="nil"/>
            </w:tcBorders>
            <w:shd w:val="clear" w:color="auto" w:fill="auto"/>
            <w:vAlign w:val="center"/>
          </w:tcPr>
          <w:p w14:paraId="150F86F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63A5A3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56299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2B9E0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C8035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C17D9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206C7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2836F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80048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09B51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DE81A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E6DE6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03FE7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F62A6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76991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C8B95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A240C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B930E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EAFB7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FBA7B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E364BE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1B3BD25">
            <w:pPr>
              <w:spacing w:line="240" w:lineRule="exact"/>
              <w:jc w:val="center"/>
              <w:rPr>
                <w:rFonts w:ascii="仿宋_GB2312" w:hAnsi="仿宋_GB2312" w:eastAsia="仿宋_GB2312" w:cs="仿宋_GB2312"/>
                <w:color w:val="000000"/>
                <w:sz w:val="18"/>
                <w:szCs w:val="18"/>
              </w:rPr>
            </w:pPr>
          </w:p>
        </w:tc>
      </w:tr>
      <w:tr w14:paraId="222003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2828FE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94</w:t>
            </w:r>
          </w:p>
        </w:tc>
        <w:tc>
          <w:tcPr>
            <w:tcW w:w="850" w:type="dxa"/>
            <w:tcBorders>
              <w:tl2br w:val="nil"/>
              <w:tr2bl w:val="nil"/>
            </w:tcBorders>
            <w:shd w:val="clear" w:color="auto" w:fill="auto"/>
            <w:vAlign w:val="center"/>
          </w:tcPr>
          <w:p w14:paraId="7FF39B3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C45608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对检测机构伪造检测数据，出具虚假检测报告或者鉴定结论的处罚</w:t>
            </w:r>
          </w:p>
        </w:tc>
        <w:tc>
          <w:tcPr>
            <w:tcW w:w="3118" w:type="dxa"/>
            <w:tcBorders>
              <w:tl2br w:val="nil"/>
              <w:tr2bl w:val="nil"/>
            </w:tcBorders>
            <w:shd w:val="clear" w:color="auto" w:fill="auto"/>
            <w:vAlign w:val="center"/>
          </w:tcPr>
          <w:p w14:paraId="6EEDB8C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《建设工程质量检测管理办法》第三十条　检测机构伪造检测数据，出具虚假检测报告或者鉴定结论的，县级以上地方人民政府建设主管部门给予警告，并处3万元罚款；给他人造成损失的，依法承担赔偿责任；构成犯罪的，依法追究其刑事责任。</w:t>
            </w:r>
          </w:p>
        </w:tc>
        <w:tc>
          <w:tcPr>
            <w:tcW w:w="1134" w:type="dxa"/>
            <w:tcBorders>
              <w:tl2br w:val="nil"/>
              <w:tr2bl w:val="nil"/>
            </w:tcBorders>
            <w:shd w:val="clear" w:color="auto" w:fill="auto"/>
            <w:vAlign w:val="center"/>
          </w:tcPr>
          <w:p w14:paraId="387014C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87905E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98845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446BF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2D229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54035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9C07A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8F312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E3C34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8A5C8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E4ADD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05C01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798FA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1C891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FBF22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FBEF7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FD32E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E230F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E9EBA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BB031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48243B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D0E5C3C">
            <w:pPr>
              <w:spacing w:line="240" w:lineRule="exact"/>
              <w:jc w:val="center"/>
              <w:rPr>
                <w:rFonts w:ascii="仿宋_GB2312" w:hAnsi="仿宋_GB2312" w:eastAsia="仿宋_GB2312" w:cs="仿宋_GB2312"/>
                <w:color w:val="000000"/>
                <w:sz w:val="18"/>
                <w:szCs w:val="18"/>
              </w:rPr>
            </w:pPr>
          </w:p>
        </w:tc>
      </w:tr>
      <w:tr w14:paraId="1FCBC6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387F53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95</w:t>
            </w:r>
          </w:p>
        </w:tc>
        <w:tc>
          <w:tcPr>
            <w:tcW w:w="850" w:type="dxa"/>
            <w:tcBorders>
              <w:tl2br w:val="nil"/>
              <w:tr2bl w:val="nil"/>
            </w:tcBorders>
            <w:shd w:val="clear" w:color="auto" w:fill="auto"/>
            <w:vAlign w:val="center"/>
          </w:tcPr>
          <w:p w14:paraId="7B6CD38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A2B046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对委托未取得相应资质的检测机构进行检测的；明示或暗示检测机构出具虚假检测报告，篡改或伪造检测报告的；弄虚作假送检试样的处罚</w:t>
            </w:r>
          </w:p>
        </w:tc>
        <w:tc>
          <w:tcPr>
            <w:tcW w:w="3118" w:type="dxa"/>
            <w:tcBorders>
              <w:tl2br w:val="nil"/>
              <w:tr2bl w:val="nil"/>
            </w:tcBorders>
            <w:shd w:val="clear" w:color="auto" w:fill="auto"/>
            <w:vAlign w:val="center"/>
          </w:tcPr>
          <w:p w14:paraId="5C6A43F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《建设工程质量检测管理办法》第三十一条　违反本办法规定，委托方有下列行为之一的，由县级以上地方人民政府建设主管部门责令改正，处1万元以上3万元以下的罚款：（一）委托未取得相应资质的检测机构进行检测的；（二）明示或暗示检测机构出具虚假检测报告，篡改或伪造检测报告的；（三）弄虚作假送检试样的。</w:t>
            </w:r>
          </w:p>
        </w:tc>
        <w:tc>
          <w:tcPr>
            <w:tcW w:w="1134" w:type="dxa"/>
            <w:tcBorders>
              <w:tl2br w:val="nil"/>
              <w:tr2bl w:val="nil"/>
            </w:tcBorders>
            <w:shd w:val="clear" w:color="auto" w:fill="auto"/>
            <w:vAlign w:val="center"/>
          </w:tcPr>
          <w:p w14:paraId="1C3E7DE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BD9326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8C6CF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F2990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7D07A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15D17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FA781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6E30E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C7858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01E96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EEB3F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CE959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F916D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BAF55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25BB5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AFFAB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AC0A0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53469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6FFBC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AF2AF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D913CC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EC6954">
            <w:pPr>
              <w:spacing w:line="240" w:lineRule="exact"/>
              <w:jc w:val="center"/>
              <w:rPr>
                <w:rFonts w:ascii="仿宋_GB2312" w:hAnsi="仿宋_GB2312" w:eastAsia="仿宋_GB2312" w:cs="仿宋_GB2312"/>
                <w:color w:val="000000"/>
                <w:sz w:val="18"/>
                <w:szCs w:val="18"/>
              </w:rPr>
            </w:pPr>
          </w:p>
        </w:tc>
      </w:tr>
      <w:tr w14:paraId="68F20E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8EF62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96</w:t>
            </w:r>
          </w:p>
        </w:tc>
        <w:tc>
          <w:tcPr>
            <w:tcW w:w="850" w:type="dxa"/>
            <w:tcBorders>
              <w:tl2br w:val="nil"/>
              <w:tr2bl w:val="nil"/>
            </w:tcBorders>
            <w:shd w:val="clear" w:color="auto" w:fill="auto"/>
            <w:vAlign w:val="center"/>
          </w:tcPr>
          <w:p w14:paraId="5DFA215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777534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对依照《建设工程质量检测管理办法》规定，给予检测机构罚款处罚的，对检测机构的法定代表人和其他直接责任人员的处罚</w:t>
            </w:r>
          </w:p>
        </w:tc>
        <w:tc>
          <w:tcPr>
            <w:tcW w:w="3118" w:type="dxa"/>
            <w:tcBorders>
              <w:tl2br w:val="nil"/>
              <w:tr2bl w:val="nil"/>
            </w:tcBorders>
            <w:shd w:val="clear" w:color="auto" w:fill="auto"/>
            <w:vAlign w:val="center"/>
          </w:tcPr>
          <w:p w14:paraId="2E3D1E9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《建设工程质量检测管理办法》第三十二条　依照本办法规定，给予检测机构罚款处罚的，对检测机构的法定代表人和其他直接责任人员处罚款数额5％以上10％以下的罚款。</w:t>
            </w:r>
          </w:p>
        </w:tc>
        <w:tc>
          <w:tcPr>
            <w:tcW w:w="1134" w:type="dxa"/>
            <w:tcBorders>
              <w:tl2br w:val="nil"/>
              <w:tr2bl w:val="nil"/>
            </w:tcBorders>
            <w:shd w:val="clear" w:color="auto" w:fill="auto"/>
            <w:vAlign w:val="center"/>
          </w:tcPr>
          <w:p w14:paraId="249FD2B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A4AD7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E0E6E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E7EAD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19A5D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ECE88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6C130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A1311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EFF30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4C371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E418B0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81A17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392ED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1E2EB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811D1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46ADE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3437B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2FCBB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B9C3E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0A1FC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7B46FB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56664F9">
            <w:pPr>
              <w:spacing w:line="240" w:lineRule="exact"/>
              <w:jc w:val="center"/>
              <w:rPr>
                <w:rFonts w:ascii="仿宋_GB2312" w:hAnsi="仿宋_GB2312" w:eastAsia="仿宋_GB2312" w:cs="仿宋_GB2312"/>
                <w:color w:val="000000"/>
                <w:sz w:val="18"/>
                <w:szCs w:val="18"/>
              </w:rPr>
            </w:pPr>
          </w:p>
        </w:tc>
      </w:tr>
      <w:tr w14:paraId="4B2109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6C8C0E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97</w:t>
            </w:r>
          </w:p>
        </w:tc>
        <w:tc>
          <w:tcPr>
            <w:tcW w:w="850" w:type="dxa"/>
            <w:tcBorders>
              <w:tl2br w:val="nil"/>
              <w:tr2bl w:val="nil"/>
            </w:tcBorders>
            <w:shd w:val="clear" w:color="auto" w:fill="auto"/>
            <w:vAlign w:val="center"/>
          </w:tcPr>
          <w:p w14:paraId="678D605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FB636C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对工程竣工验收后，不向建设单位出具质量保修书的；质量保修的内容、期限违反本办法规定的处罚</w:t>
            </w:r>
          </w:p>
        </w:tc>
        <w:tc>
          <w:tcPr>
            <w:tcW w:w="3118" w:type="dxa"/>
            <w:tcBorders>
              <w:tl2br w:val="nil"/>
              <w:tr2bl w:val="nil"/>
            </w:tcBorders>
            <w:shd w:val="clear" w:color="auto" w:fill="auto"/>
            <w:vAlign w:val="center"/>
          </w:tcPr>
          <w:p w14:paraId="4CD4F5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《房屋建筑工程质量保修办法》第十八条　施工单位有下列行为之一的，由建设行政主管部门责令改正，并处1万元以上3万元以下的罚款。（一）工程竣工验收后，不向建设单位出具质量保修书的；（二）质量保修的内容、期限违反本办法规定的。</w:t>
            </w:r>
          </w:p>
        </w:tc>
        <w:tc>
          <w:tcPr>
            <w:tcW w:w="1134" w:type="dxa"/>
            <w:tcBorders>
              <w:tl2br w:val="nil"/>
              <w:tr2bl w:val="nil"/>
            </w:tcBorders>
            <w:shd w:val="clear" w:color="auto" w:fill="auto"/>
            <w:vAlign w:val="center"/>
          </w:tcPr>
          <w:p w14:paraId="1718410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C40CEA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2DBEB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F965F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A40C8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37350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07292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A6881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44840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71E26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B94E9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DB544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802F8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49476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D1421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97110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8D97B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8B73D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BAA3C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CD567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7D28B0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FEEB5DC">
            <w:pPr>
              <w:spacing w:line="240" w:lineRule="exact"/>
              <w:jc w:val="center"/>
              <w:rPr>
                <w:rFonts w:ascii="仿宋_GB2312" w:hAnsi="仿宋_GB2312" w:eastAsia="仿宋_GB2312" w:cs="仿宋_GB2312"/>
                <w:color w:val="000000"/>
                <w:sz w:val="18"/>
                <w:szCs w:val="18"/>
              </w:rPr>
            </w:pPr>
          </w:p>
        </w:tc>
      </w:tr>
      <w:tr w14:paraId="0EC27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1CFC57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98</w:t>
            </w:r>
          </w:p>
        </w:tc>
        <w:tc>
          <w:tcPr>
            <w:tcW w:w="850" w:type="dxa"/>
            <w:tcBorders>
              <w:tl2br w:val="nil"/>
              <w:tr2bl w:val="nil"/>
            </w:tcBorders>
            <w:shd w:val="clear" w:color="auto" w:fill="auto"/>
            <w:vAlign w:val="center"/>
          </w:tcPr>
          <w:p w14:paraId="6D6C307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E29DFC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未按照规定进行安全检查、风险因素辨识管控、事故隐患排查的，或者对发现的事故隐患和问题未制定整改方案计划的；生产经营单位未采取措施消除事故隐患的，责令立即消除或者限期消除；生产经营单位拒不执行的处罚</w:t>
            </w:r>
          </w:p>
        </w:tc>
        <w:tc>
          <w:tcPr>
            <w:tcW w:w="3118" w:type="dxa"/>
            <w:tcBorders>
              <w:tl2br w:val="nil"/>
              <w:tr2bl w:val="nil"/>
            </w:tcBorders>
            <w:shd w:val="clear" w:color="auto" w:fill="auto"/>
            <w:vAlign w:val="center"/>
          </w:tcPr>
          <w:p w14:paraId="445D5D2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《河北省安全生产条例》第七十三条 违反本条例规定，生产经营单位未按照规定进行安全检查、风险因素辨识管控、事故隐患排查的，或者对发现的事故隐患和问题未制定整改方案计划的，责令限期改正，处二万元以上五万元以下的罚款。生产经营单位未采取措施消除事故隐患的，责令立即消除或者限期消除；生产经营单位拒不执行的，责令停产停业整顿，并处十万元以上三十万元以下的罚款；情节严重的，处三十万元以上五十万元以下的罚款。对其直接负责的主管人员和其他直接责任人员处二万元以上五万元以下的罚款。微小企业未查找或者未消除作业岗位危险因素的，予以警告，责令改正，并处五百元以上一千元以下的罚款。</w:t>
            </w:r>
          </w:p>
        </w:tc>
        <w:tc>
          <w:tcPr>
            <w:tcW w:w="1134" w:type="dxa"/>
            <w:tcBorders>
              <w:tl2br w:val="nil"/>
              <w:tr2bl w:val="nil"/>
            </w:tcBorders>
            <w:shd w:val="clear" w:color="auto" w:fill="auto"/>
            <w:vAlign w:val="center"/>
          </w:tcPr>
          <w:p w14:paraId="4EBCE57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B9A32E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D35A8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62295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7546A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042F7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69D33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399B2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44C3D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94C30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E9DAA5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594B1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BDCAC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7742F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ABB74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0EA04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3437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132FB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4C1D04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F85AB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F07441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26E47D2">
            <w:pPr>
              <w:spacing w:line="240" w:lineRule="exact"/>
              <w:jc w:val="center"/>
              <w:rPr>
                <w:rFonts w:ascii="仿宋_GB2312" w:hAnsi="仿宋_GB2312" w:eastAsia="仿宋_GB2312" w:cs="仿宋_GB2312"/>
                <w:color w:val="000000"/>
                <w:sz w:val="18"/>
                <w:szCs w:val="18"/>
              </w:rPr>
            </w:pPr>
          </w:p>
        </w:tc>
      </w:tr>
      <w:tr w14:paraId="21D355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123D4A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99</w:t>
            </w:r>
          </w:p>
        </w:tc>
        <w:tc>
          <w:tcPr>
            <w:tcW w:w="850" w:type="dxa"/>
            <w:tcBorders>
              <w:tl2br w:val="nil"/>
              <w:tr2bl w:val="nil"/>
            </w:tcBorders>
            <w:shd w:val="clear" w:color="auto" w:fill="auto"/>
            <w:vAlign w:val="center"/>
          </w:tcPr>
          <w:p w14:paraId="33A6D3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CE139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对生产经营单位开展安全生产教育培训或者教育培训档案不符合要求的；未开展安全生产教育培训或者未设立教育培训档案的处罚</w:t>
            </w:r>
          </w:p>
        </w:tc>
        <w:tc>
          <w:tcPr>
            <w:tcW w:w="3118" w:type="dxa"/>
            <w:tcBorders>
              <w:tl2br w:val="nil"/>
              <w:tr2bl w:val="nil"/>
            </w:tcBorders>
            <w:shd w:val="clear" w:color="auto" w:fill="auto"/>
            <w:vAlign w:val="center"/>
          </w:tcPr>
          <w:p w14:paraId="41BA4DE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《河北省安全生产条例》第七十五条 违反本条例规定，生产经营单位开展安全生产教育培训或者教育培训档案不符合要求的，责令限期改正，可以处三万元以下的罚款；未开展安全生产教育培训或者未设立教育培训档案的，责令限期改正，可以处三万元以上五万元以下的罚款。逾期未改正的，责令停产停业整顿，并处五万元以上十万元以下的罚款，对其直接负责的主管人员和其他直接责任人员处一万元以上二万元以下的罚款。</w:t>
            </w:r>
          </w:p>
        </w:tc>
        <w:tc>
          <w:tcPr>
            <w:tcW w:w="1134" w:type="dxa"/>
            <w:tcBorders>
              <w:tl2br w:val="nil"/>
              <w:tr2bl w:val="nil"/>
            </w:tcBorders>
            <w:shd w:val="clear" w:color="auto" w:fill="auto"/>
            <w:vAlign w:val="center"/>
          </w:tcPr>
          <w:p w14:paraId="116D527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E4EBC7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EF7DB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7ABD3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A292C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12CB7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0A597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7B6D7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012DB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EB74C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621758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770C2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09F16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6BFF6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75C3E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77744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24A11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E7927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19878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46994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207C5A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7230CFC">
            <w:pPr>
              <w:spacing w:line="240" w:lineRule="exact"/>
              <w:jc w:val="center"/>
              <w:rPr>
                <w:rFonts w:ascii="仿宋_GB2312" w:hAnsi="仿宋_GB2312" w:eastAsia="仿宋_GB2312" w:cs="仿宋_GB2312"/>
                <w:color w:val="000000"/>
                <w:sz w:val="18"/>
                <w:szCs w:val="18"/>
              </w:rPr>
            </w:pPr>
          </w:p>
        </w:tc>
      </w:tr>
      <w:tr w14:paraId="2FEE53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00A93F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w:t>
            </w:r>
          </w:p>
        </w:tc>
        <w:tc>
          <w:tcPr>
            <w:tcW w:w="850" w:type="dxa"/>
            <w:tcBorders>
              <w:tl2br w:val="nil"/>
              <w:tr2bl w:val="nil"/>
            </w:tcBorders>
            <w:shd w:val="clear" w:color="auto" w:fill="auto"/>
            <w:vAlign w:val="center"/>
          </w:tcPr>
          <w:p w14:paraId="1352A43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59A0C5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安全技术标准和管理规范要求，进行高空作业、地下受限空间作业或者易燃易爆场所动火作业的；未按照安全技术标准和管理规范要求，进行爆破、吊装、临近高压输电线路作业、建筑物和构筑物拆除、道路清障救援、大型检修作业的；发包、承包受限空间、高空作业项目，未与承包、发包单位签订专门安全生产管理协议或者未在承包合同中明确各自安全生产管理职责的处罚</w:t>
            </w:r>
          </w:p>
        </w:tc>
        <w:tc>
          <w:tcPr>
            <w:tcW w:w="3118" w:type="dxa"/>
            <w:tcBorders>
              <w:tl2br w:val="nil"/>
              <w:tr2bl w:val="nil"/>
            </w:tcBorders>
            <w:shd w:val="clear" w:color="auto" w:fill="auto"/>
            <w:vAlign w:val="center"/>
          </w:tcPr>
          <w:p w14:paraId="754AE1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《河北省安全生产条例》第七十七条 违反本条例规定，生产经营单位有下列行为之一的，责令立即停止作业，限期改正，并可以处五万元以下的罚款，对其直接负责的主管人员和其他直接责任人员可以处一万元以下的罚款：（一）未按照安全技术标准和管理规范要求，进行高空作业、地下受限空间作业或者易燃易爆场所动火作业的；（二）未按照安全技术标准和管理规范要求，进行爆破、吊装、临近高压输电线路作业、建筑物和构筑物拆除、道路清障救援、大型检修作业的；（三）发包、承包受限空间、高空作业项目，未与承包、发包单位签订专门安全生产管理协议或者未在承包合同中明确各自安全生产管理职责的。</w:t>
            </w:r>
          </w:p>
        </w:tc>
        <w:tc>
          <w:tcPr>
            <w:tcW w:w="1134" w:type="dxa"/>
            <w:tcBorders>
              <w:tl2br w:val="nil"/>
              <w:tr2bl w:val="nil"/>
            </w:tcBorders>
            <w:shd w:val="clear" w:color="auto" w:fill="auto"/>
            <w:vAlign w:val="center"/>
          </w:tcPr>
          <w:p w14:paraId="42AB82F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027077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9B827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8EF1A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B4C16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F41AF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01B08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80A5C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A2FD1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11C04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A9A7E3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1AD61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27179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76601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7793F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A2E9F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6BD3D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DAFFC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2C7BB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4BB87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84E041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AA708E1">
            <w:pPr>
              <w:spacing w:line="240" w:lineRule="exact"/>
              <w:jc w:val="center"/>
              <w:rPr>
                <w:rFonts w:ascii="仿宋_GB2312" w:hAnsi="仿宋_GB2312" w:eastAsia="仿宋_GB2312" w:cs="仿宋_GB2312"/>
                <w:color w:val="000000"/>
                <w:sz w:val="18"/>
                <w:szCs w:val="18"/>
              </w:rPr>
            </w:pPr>
          </w:p>
        </w:tc>
      </w:tr>
      <w:tr w14:paraId="29CE9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AF046C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101</w:t>
            </w:r>
          </w:p>
        </w:tc>
        <w:tc>
          <w:tcPr>
            <w:tcW w:w="850" w:type="dxa"/>
            <w:tcBorders>
              <w:tl2br w:val="nil"/>
              <w:tr2bl w:val="nil"/>
            </w:tcBorders>
            <w:shd w:val="clear" w:color="auto" w:fill="auto"/>
            <w:vAlign w:val="center"/>
          </w:tcPr>
          <w:p w14:paraId="36AAD81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8911B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各项安全生产标准以及本单位规章制度和安全操作规程的；违章指挥、违章操作、违反劳动纪律和强令职工冒险作业的；未建立和落实班组安全管理制度的；发生生产安全事故未按要求组织安全生产状况评估的；以货币或者其他物品代替防护用品的；矿山、金属冶炼、建筑施工单位，危险物品的生产、经营、储存、使用、运输、装卸单位和建材、机械加工、电力、供热单位以及其他规模以上的生产经营单位未制定复工复产方案或者未组织复工复产培训和安全检查的处罚</w:t>
            </w:r>
          </w:p>
        </w:tc>
        <w:tc>
          <w:tcPr>
            <w:tcW w:w="3118" w:type="dxa"/>
            <w:tcBorders>
              <w:tl2br w:val="nil"/>
              <w:tr2bl w:val="nil"/>
            </w:tcBorders>
            <w:shd w:val="clear" w:color="auto" w:fill="auto"/>
            <w:vAlign w:val="center"/>
          </w:tcPr>
          <w:p w14:paraId="38E87B2B">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《河北省安全生产条例》第七十九条 违反本条例规定，生产经营单位有下列行为之一的，责令限期改正，并处一万元以上三万元以下的罚款；对其直接负责的主管人员和其他直接责任人员可以处一万元以下的罚款：（一）违反各项安全生产标准以及本单位规章制度和安全操作规程的；（二）违章指挥、违章操作、违反劳动纪律和强令职工冒险作业的；（三）未建立和落实班组安全管理制度的；（四）发生生产安全事故未按要求组织安全生产状况评估的；（五）以货币或者其他物品代替防护用品的；</w:t>
            </w:r>
          </w:p>
          <w:p w14:paraId="6479D98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六）矿山、金属冶炼、建筑施工单位，危险物品的生产、经营、储存、使用、运输、装卸单位和建材、机械加工、电力、供热单位以及其他规模以上的生产经营单位未制定复工复产方案或者未组织复工复产培训和安全检查的。</w:t>
            </w:r>
          </w:p>
        </w:tc>
        <w:tc>
          <w:tcPr>
            <w:tcW w:w="1134" w:type="dxa"/>
            <w:tcBorders>
              <w:tl2br w:val="nil"/>
              <w:tr2bl w:val="nil"/>
            </w:tcBorders>
            <w:shd w:val="clear" w:color="auto" w:fill="auto"/>
            <w:vAlign w:val="center"/>
          </w:tcPr>
          <w:p w14:paraId="07F5F9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0FAA5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DB28E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E1A9D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F1592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DFBD6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07B10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1588C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1A054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69555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501164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C4D14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9EDEB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7A423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F7A49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30969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59EFB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0E482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C9877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0AC5E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417A5C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4E7D114">
            <w:pPr>
              <w:spacing w:line="240" w:lineRule="exact"/>
              <w:jc w:val="center"/>
              <w:rPr>
                <w:rFonts w:ascii="仿宋_GB2312" w:hAnsi="仿宋_GB2312" w:eastAsia="仿宋_GB2312" w:cs="仿宋_GB2312"/>
                <w:color w:val="000000"/>
                <w:sz w:val="18"/>
                <w:szCs w:val="18"/>
              </w:rPr>
            </w:pPr>
          </w:p>
        </w:tc>
      </w:tr>
      <w:tr w14:paraId="63B6D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9353CB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102</w:t>
            </w:r>
          </w:p>
        </w:tc>
        <w:tc>
          <w:tcPr>
            <w:tcW w:w="850" w:type="dxa"/>
            <w:tcBorders>
              <w:tl2br w:val="nil"/>
              <w:tr2bl w:val="nil"/>
            </w:tcBorders>
            <w:shd w:val="clear" w:color="auto" w:fill="auto"/>
            <w:vAlign w:val="center"/>
          </w:tcPr>
          <w:p w14:paraId="404E9FD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407F5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eastAsia="zh-CN"/>
              </w:rPr>
              <w:t>对</w:t>
            </w:r>
            <w:r>
              <w:rPr>
                <w:rFonts w:hint="eastAsia" w:ascii="仿宋_GB2312" w:hAnsi="仿宋_GB2312" w:eastAsia="仿宋_GB2312" w:cs="仿宋_GB2312"/>
                <w:color w:val="000000"/>
                <w:kern w:val="0"/>
                <w:sz w:val="18"/>
                <w:szCs w:val="18"/>
              </w:rPr>
              <w:t>勘察、设计、施工、工程监理等单位提出不符合安全生产法律、法规和强制性标准规定的要求的；要求施工单位压缩合同约定的工期的；将拆除工程发包给不具有相应资质等级的施工单位的处罚</w:t>
            </w:r>
          </w:p>
        </w:tc>
        <w:tc>
          <w:tcPr>
            <w:tcW w:w="3118" w:type="dxa"/>
            <w:tcBorders>
              <w:tl2br w:val="nil"/>
              <w:tr2bl w:val="nil"/>
            </w:tcBorders>
            <w:shd w:val="clear" w:color="auto" w:fill="auto"/>
            <w:vAlign w:val="center"/>
          </w:tcPr>
          <w:p w14:paraId="361E57D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《建设工程安全生产管理条例》第五十五条　违反本条例的规定，建设单位有下列行为之一的，责令限期改正，处20万元以上50万元以下的罚款；造成重大安全事故，构成犯罪的，对直接责任人员，依照刑法有关规定追究刑事责任；造成损失的，依法承担赔偿责任：(一)对勘察、设计、施工、工程监理等单位提出不符合安全生产法律、法规和强制性标准规定的要求的；(二)要求施工单位压缩合同约定的工期的；(三)将拆除工程发包给不具有相应资质等级的施工单位的。</w:t>
            </w:r>
          </w:p>
        </w:tc>
        <w:tc>
          <w:tcPr>
            <w:tcW w:w="1134" w:type="dxa"/>
            <w:tcBorders>
              <w:tl2br w:val="nil"/>
              <w:tr2bl w:val="nil"/>
            </w:tcBorders>
            <w:shd w:val="clear" w:color="auto" w:fill="auto"/>
            <w:vAlign w:val="center"/>
          </w:tcPr>
          <w:p w14:paraId="60AD0F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92F7A7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5E3EC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96B5C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B02E8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9B7F5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61352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8CF22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8846F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CACE2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0FB6E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72F91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E4B5B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EB280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0679E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7CA4C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10550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E4FFB9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41C9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D0453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63CC0E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BDF2B0F">
            <w:pPr>
              <w:spacing w:line="240" w:lineRule="exact"/>
              <w:jc w:val="center"/>
              <w:rPr>
                <w:rFonts w:ascii="仿宋_GB2312" w:hAnsi="仿宋_GB2312" w:eastAsia="仿宋_GB2312" w:cs="仿宋_GB2312"/>
                <w:color w:val="000000"/>
                <w:sz w:val="18"/>
                <w:szCs w:val="18"/>
              </w:rPr>
            </w:pPr>
          </w:p>
        </w:tc>
      </w:tr>
      <w:tr w14:paraId="5D34B0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0E33B3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103</w:t>
            </w:r>
          </w:p>
        </w:tc>
        <w:tc>
          <w:tcPr>
            <w:tcW w:w="850" w:type="dxa"/>
            <w:tcBorders>
              <w:tl2br w:val="nil"/>
              <w:tr2bl w:val="nil"/>
            </w:tcBorders>
            <w:shd w:val="clear" w:color="auto" w:fill="auto"/>
            <w:vAlign w:val="center"/>
          </w:tcPr>
          <w:p w14:paraId="6B71A36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D69A2C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对采用新结构、新材料、新工艺的建设工程和特殊结构的建设工程，设计单位未在设计中提出保障施工作业人员安全和预防生产安全事故的措施建议的处罚</w:t>
            </w:r>
          </w:p>
        </w:tc>
        <w:tc>
          <w:tcPr>
            <w:tcW w:w="3118" w:type="dxa"/>
            <w:tcBorders>
              <w:tl2br w:val="nil"/>
              <w:tr2bl w:val="nil"/>
            </w:tcBorders>
            <w:shd w:val="clear" w:color="auto" w:fill="auto"/>
            <w:vAlign w:val="center"/>
          </w:tcPr>
          <w:p w14:paraId="7F684B5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《建设工程安全生产管理条例》第五十六条　违反本条例的规定，勘察单位、设计单位有下列行为之一的，责令限期改正，处10万元以上30万元以下的罚款；情节严重的，责令停业整顿，降低资质等级，直至吊销资质证书；造成重大安全事故，构成犯罪的，对直接责任人员，依照刑法有关规定追究刑事责任；造成损失的，依法承担赔偿责任： (二)采用新结构、新材料、新工艺的建设工程和特殊结构的建设工程，设计单位未在设计中提出保障施工作业人员安全和预防生产安全事故的措施建议的。</w:t>
            </w:r>
          </w:p>
        </w:tc>
        <w:tc>
          <w:tcPr>
            <w:tcW w:w="1134" w:type="dxa"/>
            <w:tcBorders>
              <w:tl2br w:val="nil"/>
              <w:tr2bl w:val="nil"/>
            </w:tcBorders>
            <w:shd w:val="clear" w:color="auto" w:fill="auto"/>
            <w:vAlign w:val="center"/>
          </w:tcPr>
          <w:p w14:paraId="34A77B4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5BDBE4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AB782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6FCE8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B6583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3F95E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EA868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2C147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8C3F5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5D51F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B845E3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B2C40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8C1FE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5D479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80953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B54D35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35065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80140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1B587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FF401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78398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4A9A3B4">
            <w:pPr>
              <w:spacing w:line="240" w:lineRule="exact"/>
              <w:jc w:val="center"/>
              <w:rPr>
                <w:rFonts w:ascii="仿宋_GB2312" w:hAnsi="仿宋_GB2312" w:eastAsia="仿宋_GB2312" w:cs="仿宋_GB2312"/>
                <w:color w:val="000000"/>
                <w:sz w:val="18"/>
                <w:szCs w:val="18"/>
              </w:rPr>
            </w:pPr>
          </w:p>
        </w:tc>
      </w:tr>
      <w:tr w14:paraId="5BF9D7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C75347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104</w:t>
            </w:r>
          </w:p>
        </w:tc>
        <w:tc>
          <w:tcPr>
            <w:tcW w:w="850" w:type="dxa"/>
            <w:tcBorders>
              <w:tl2br w:val="nil"/>
              <w:tr2bl w:val="nil"/>
            </w:tcBorders>
            <w:shd w:val="clear" w:color="auto" w:fill="auto"/>
            <w:vAlign w:val="center"/>
          </w:tcPr>
          <w:p w14:paraId="36A786A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18DEA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施工组织设计中的安全技术措施或者专项施工方案进行审查的；发现安全事故隐患未及时要求施工单位整改或者暂时停止施工的；施工单位拒不整改或者不停止施工，未及时向有关主管部门报告的；未依照法律、法规和工程建设强制性标准实施监理的处罚</w:t>
            </w:r>
          </w:p>
        </w:tc>
        <w:tc>
          <w:tcPr>
            <w:tcW w:w="3118" w:type="dxa"/>
            <w:tcBorders>
              <w:tl2br w:val="nil"/>
              <w:tr2bl w:val="nil"/>
            </w:tcBorders>
            <w:shd w:val="clear" w:color="auto" w:fill="auto"/>
            <w:vAlign w:val="center"/>
          </w:tcPr>
          <w:p w14:paraId="32D3C067">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《建设工程安全生产管理条例》第五十七条　违反本条例的规定，工程监理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一)未对施工组织设计中的安全技术措施或者专项施工方案进行审查的；</w:t>
            </w:r>
          </w:p>
          <w:p w14:paraId="03303D1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(二)发现安全事故隐患未及时要求施工单位整改或者暂时停止施工的；(三)施工单位拒不整改或者不停止施工，未及时向有关主管部门报告的；(四)未依照法律、法规和工程建设强制性标准实施监理的。</w:t>
            </w:r>
          </w:p>
        </w:tc>
        <w:tc>
          <w:tcPr>
            <w:tcW w:w="1134" w:type="dxa"/>
            <w:tcBorders>
              <w:tl2br w:val="nil"/>
              <w:tr2bl w:val="nil"/>
            </w:tcBorders>
            <w:shd w:val="clear" w:color="auto" w:fill="auto"/>
            <w:vAlign w:val="center"/>
          </w:tcPr>
          <w:p w14:paraId="403B1C7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3676ED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D836A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0145C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5ABCE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4BC63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C992F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B98D6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B6C0E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F3E4B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E50096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0A9A9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9CD35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31325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7AB26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486C49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BC2EF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B7818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A819B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A025F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0C5AA7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B5F310D">
            <w:pPr>
              <w:spacing w:line="240" w:lineRule="exact"/>
              <w:jc w:val="center"/>
              <w:rPr>
                <w:rFonts w:ascii="仿宋_GB2312" w:hAnsi="仿宋_GB2312" w:eastAsia="仿宋_GB2312" w:cs="仿宋_GB2312"/>
                <w:color w:val="000000"/>
                <w:sz w:val="18"/>
                <w:szCs w:val="18"/>
              </w:rPr>
            </w:pPr>
          </w:p>
        </w:tc>
      </w:tr>
      <w:tr w14:paraId="4E40E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3FC81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105</w:t>
            </w:r>
          </w:p>
        </w:tc>
        <w:tc>
          <w:tcPr>
            <w:tcW w:w="850" w:type="dxa"/>
            <w:tcBorders>
              <w:tl2br w:val="nil"/>
              <w:tr2bl w:val="nil"/>
            </w:tcBorders>
            <w:shd w:val="clear" w:color="auto" w:fill="auto"/>
            <w:vAlign w:val="center"/>
          </w:tcPr>
          <w:p w14:paraId="192047D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E347FD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对注册执业人员未执行法律、法规和工程建设强制性标准的处罚</w:t>
            </w:r>
          </w:p>
        </w:tc>
        <w:tc>
          <w:tcPr>
            <w:tcW w:w="3118" w:type="dxa"/>
            <w:tcBorders>
              <w:tl2br w:val="nil"/>
              <w:tr2bl w:val="nil"/>
            </w:tcBorders>
            <w:shd w:val="clear" w:color="auto" w:fill="auto"/>
            <w:vAlign w:val="center"/>
          </w:tcPr>
          <w:p w14:paraId="732B278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《建设工程安全生产管理条例》第五十八条　注册执业人员未执行法律、法规和工程建设强制性标准的，责令停止执业3个月以上1年以下；情节严重的，吊销执业资格证书，5年内不予注册；造成重大安全事故的，终身不予注册；构成犯罪的，依照刑法有关规定追究刑事责任。</w:t>
            </w:r>
          </w:p>
        </w:tc>
        <w:tc>
          <w:tcPr>
            <w:tcW w:w="1134" w:type="dxa"/>
            <w:tcBorders>
              <w:tl2br w:val="nil"/>
              <w:tr2bl w:val="nil"/>
            </w:tcBorders>
            <w:shd w:val="clear" w:color="auto" w:fill="auto"/>
            <w:vAlign w:val="center"/>
          </w:tcPr>
          <w:p w14:paraId="50F7F99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02C8E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1DC6C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4E58A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77F63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1C70C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5393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11815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A7922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E4F23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ACD51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87AB0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A685B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78323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95770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46034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65277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7045A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06624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8BD0E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3D7EB6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B881DB3">
            <w:pPr>
              <w:spacing w:line="240" w:lineRule="exact"/>
              <w:jc w:val="center"/>
              <w:rPr>
                <w:rFonts w:ascii="仿宋_GB2312" w:hAnsi="仿宋_GB2312" w:eastAsia="仿宋_GB2312" w:cs="仿宋_GB2312"/>
                <w:color w:val="000000"/>
                <w:sz w:val="18"/>
                <w:szCs w:val="18"/>
              </w:rPr>
            </w:pPr>
          </w:p>
        </w:tc>
      </w:tr>
      <w:tr w14:paraId="207BDE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FE24BF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106</w:t>
            </w:r>
          </w:p>
        </w:tc>
        <w:tc>
          <w:tcPr>
            <w:tcW w:w="850" w:type="dxa"/>
            <w:tcBorders>
              <w:tl2br w:val="nil"/>
              <w:tr2bl w:val="nil"/>
            </w:tcBorders>
            <w:shd w:val="clear" w:color="auto" w:fill="auto"/>
            <w:vAlign w:val="center"/>
          </w:tcPr>
          <w:p w14:paraId="70837D6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A9B1EE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对为建设工程提供机械设备和配件的单位，未按照安全施工的要求配备齐全有效的保险、限位等安全设施和装置的处罚</w:t>
            </w:r>
          </w:p>
        </w:tc>
        <w:tc>
          <w:tcPr>
            <w:tcW w:w="3118" w:type="dxa"/>
            <w:tcBorders>
              <w:tl2br w:val="nil"/>
              <w:tr2bl w:val="nil"/>
            </w:tcBorders>
            <w:shd w:val="clear" w:color="auto" w:fill="auto"/>
            <w:vAlign w:val="center"/>
          </w:tcPr>
          <w:p w14:paraId="68BE74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《建设工程安全生产管理条例》第五十九条　违反本条例的规定，为建设工程提供机械设备和配件的单位，未按照安全施工的要求配备齐全有效的保险、限位等安全设施和装置的，责令限期改正，处合同价款1倍以上3倍以下的罚款；造成损失的，依法承担赔偿责任。</w:t>
            </w:r>
          </w:p>
        </w:tc>
        <w:tc>
          <w:tcPr>
            <w:tcW w:w="1134" w:type="dxa"/>
            <w:tcBorders>
              <w:tl2br w:val="nil"/>
              <w:tr2bl w:val="nil"/>
            </w:tcBorders>
            <w:shd w:val="clear" w:color="auto" w:fill="auto"/>
            <w:vAlign w:val="center"/>
          </w:tcPr>
          <w:p w14:paraId="7641B70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2E4BAC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7BDAD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91530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4EBAC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FAD86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5A179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A78F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40704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86F9E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C32FE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E19D8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B3973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1E791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F0EF8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598E4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2590A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48DCD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B5529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C235F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1B8E8C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ABAFABF">
            <w:pPr>
              <w:spacing w:line="240" w:lineRule="exact"/>
              <w:jc w:val="center"/>
              <w:rPr>
                <w:rFonts w:ascii="仿宋_GB2312" w:hAnsi="仿宋_GB2312" w:eastAsia="仿宋_GB2312" w:cs="仿宋_GB2312"/>
                <w:color w:val="000000"/>
                <w:sz w:val="18"/>
                <w:szCs w:val="18"/>
              </w:rPr>
            </w:pPr>
          </w:p>
        </w:tc>
      </w:tr>
      <w:tr w14:paraId="440F7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1383E6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107</w:t>
            </w:r>
          </w:p>
        </w:tc>
        <w:tc>
          <w:tcPr>
            <w:tcW w:w="850" w:type="dxa"/>
            <w:tcBorders>
              <w:tl2br w:val="nil"/>
              <w:tr2bl w:val="nil"/>
            </w:tcBorders>
            <w:shd w:val="clear" w:color="auto" w:fill="auto"/>
            <w:vAlign w:val="center"/>
          </w:tcPr>
          <w:p w14:paraId="6F1EDEC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C4ACB3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对出租单位出租未经安全性能检测或者经检测不合格的机械设备和施工机具及配件的处罚</w:t>
            </w:r>
          </w:p>
        </w:tc>
        <w:tc>
          <w:tcPr>
            <w:tcW w:w="3118" w:type="dxa"/>
            <w:tcBorders>
              <w:tl2br w:val="nil"/>
              <w:tr2bl w:val="nil"/>
            </w:tcBorders>
            <w:shd w:val="clear" w:color="auto" w:fill="auto"/>
            <w:vAlign w:val="center"/>
          </w:tcPr>
          <w:p w14:paraId="1FE0831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《建设工程安全生产管理条例》第六十条　违反本条例的规定，出租单位出租未经安全性能检测或者经检测不合格的机械设备和施工机具及配件的，责令停业整顿，并处5万元以上10万元以下的罚款；造成损失的，依法承担赔偿责任。</w:t>
            </w:r>
          </w:p>
        </w:tc>
        <w:tc>
          <w:tcPr>
            <w:tcW w:w="1134" w:type="dxa"/>
            <w:tcBorders>
              <w:tl2br w:val="nil"/>
              <w:tr2bl w:val="nil"/>
            </w:tcBorders>
            <w:shd w:val="clear" w:color="auto" w:fill="auto"/>
            <w:vAlign w:val="center"/>
          </w:tcPr>
          <w:p w14:paraId="4963DE9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3F557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FCF09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CA3BB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80FBE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4525A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CE289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5490D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B4C7B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F5733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EB74BB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D206C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38A3C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C150B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1B9F5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52726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CC352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959C2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719F9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8D1B3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432C62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979C86F">
            <w:pPr>
              <w:spacing w:line="240" w:lineRule="exact"/>
              <w:jc w:val="center"/>
              <w:rPr>
                <w:rFonts w:ascii="仿宋_GB2312" w:hAnsi="仿宋_GB2312" w:eastAsia="仿宋_GB2312" w:cs="仿宋_GB2312"/>
                <w:color w:val="000000"/>
                <w:sz w:val="18"/>
                <w:szCs w:val="18"/>
              </w:rPr>
            </w:pPr>
          </w:p>
        </w:tc>
      </w:tr>
      <w:tr w14:paraId="3EE35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3ED941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108</w:t>
            </w:r>
          </w:p>
        </w:tc>
        <w:tc>
          <w:tcPr>
            <w:tcW w:w="850" w:type="dxa"/>
            <w:tcBorders>
              <w:tl2br w:val="nil"/>
              <w:tr2bl w:val="nil"/>
            </w:tcBorders>
            <w:shd w:val="clear" w:color="auto" w:fill="auto"/>
            <w:vAlign w:val="center"/>
          </w:tcPr>
          <w:p w14:paraId="49904F0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A94F49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起重机械和整体提升脚手架、模板等自升式架设设施安装、拆卸单位未编制拆装方案、制定安全施工措施的；未由专业技术人员现场监督的；未出具自检合格证明或者出具虚假证明的；未向施工单位进行安全使用说明，办理移交手续的处罚</w:t>
            </w:r>
          </w:p>
        </w:tc>
        <w:tc>
          <w:tcPr>
            <w:tcW w:w="3118" w:type="dxa"/>
            <w:tcBorders>
              <w:tl2br w:val="nil"/>
              <w:tr2bl w:val="nil"/>
            </w:tcBorders>
            <w:shd w:val="clear" w:color="auto" w:fill="auto"/>
            <w:vAlign w:val="center"/>
          </w:tcPr>
          <w:p w14:paraId="13098D8F">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《建设工程安全生产管理条例》第六十一条　违反本条例的规定，施工起重机械和整体提升脚手架、模板等自升式架设设施安装、拆卸单位有下列行为之一的，责令限期改正，处5万元以上10万元以下的罚款；情节严重的，责令停业整顿，降低资质等级，直至吊销资质证书；造成损失的，依法承担赔偿责任：</w:t>
            </w:r>
          </w:p>
          <w:p w14:paraId="599334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未编制拆装方案、制定安全施工措施的；(二)未由专业技术人员现场监督的；(三)未出具自检合格证明或者出具虚假证明的；(四)未向施工单位进行安全使用说明，办理移交手续的。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tc>
        <w:tc>
          <w:tcPr>
            <w:tcW w:w="1134" w:type="dxa"/>
            <w:tcBorders>
              <w:tl2br w:val="nil"/>
              <w:tr2bl w:val="nil"/>
            </w:tcBorders>
            <w:shd w:val="clear" w:color="auto" w:fill="auto"/>
            <w:vAlign w:val="center"/>
          </w:tcPr>
          <w:p w14:paraId="3BE4D8F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88D42A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5B6F7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3BD26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091CE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CCD63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0D7BD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538F5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D0DC0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E8046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E69F1C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25E8D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D45B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763F6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7B93E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32513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624532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C4187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B2737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E1284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CC7124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4CE75D8">
            <w:pPr>
              <w:spacing w:line="240" w:lineRule="exact"/>
              <w:jc w:val="center"/>
              <w:rPr>
                <w:rFonts w:ascii="仿宋_GB2312" w:hAnsi="仿宋_GB2312" w:eastAsia="仿宋_GB2312" w:cs="仿宋_GB2312"/>
                <w:color w:val="000000"/>
                <w:sz w:val="18"/>
                <w:szCs w:val="18"/>
              </w:rPr>
            </w:pPr>
          </w:p>
        </w:tc>
      </w:tr>
      <w:tr w14:paraId="62304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B1206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109</w:t>
            </w:r>
          </w:p>
        </w:tc>
        <w:tc>
          <w:tcPr>
            <w:tcW w:w="850" w:type="dxa"/>
            <w:tcBorders>
              <w:tl2br w:val="nil"/>
              <w:tr2bl w:val="nil"/>
            </w:tcBorders>
            <w:shd w:val="clear" w:color="auto" w:fill="auto"/>
            <w:vAlign w:val="center"/>
          </w:tcPr>
          <w:p w14:paraId="02B0B6F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50206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对施工单位挪用列入建设工程概算的安全生产作业环境及安全施工措施所需费用的处罚</w:t>
            </w:r>
          </w:p>
        </w:tc>
        <w:tc>
          <w:tcPr>
            <w:tcW w:w="3118" w:type="dxa"/>
            <w:tcBorders>
              <w:tl2br w:val="nil"/>
              <w:tr2bl w:val="nil"/>
            </w:tcBorders>
            <w:shd w:val="clear" w:color="auto" w:fill="auto"/>
            <w:vAlign w:val="center"/>
          </w:tcPr>
          <w:p w14:paraId="246D33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《建设工程安全生产管理条例》第六十三条　违反本条例的规定，施工单位挪用列入建设工程概算的安全生产作业环境及安全施工措施所需费用的，责令限期改正，处挪用费用20%以上50%以下的罚款；造成损失的，依法承担赔偿责任。</w:t>
            </w:r>
          </w:p>
        </w:tc>
        <w:tc>
          <w:tcPr>
            <w:tcW w:w="1134" w:type="dxa"/>
            <w:tcBorders>
              <w:tl2br w:val="nil"/>
              <w:tr2bl w:val="nil"/>
            </w:tcBorders>
            <w:shd w:val="clear" w:color="auto" w:fill="auto"/>
            <w:vAlign w:val="center"/>
          </w:tcPr>
          <w:p w14:paraId="5F0EDDE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BF663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7FFA8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12890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DEE3A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EE096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379C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F07B3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55FFF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58784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FBC0A3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C8331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191AE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09D626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14E81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BB9F6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C56EE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C2F68D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E9C0C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55465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C48F2C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3C86523">
            <w:pPr>
              <w:spacing w:line="240" w:lineRule="exact"/>
              <w:jc w:val="center"/>
              <w:rPr>
                <w:rFonts w:ascii="仿宋_GB2312" w:hAnsi="仿宋_GB2312" w:eastAsia="仿宋_GB2312" w:cs="仿宋_GB2312"/>
                <w:color w:val="000000"/>
                <w:sz w:val="18"/>
                <w:szCs w:val="18"/>
              </w:rPr>
            </w:pPr>
          </w:p>
        </w:tc>
      </w:tr>
      <w:tr w14:paraId="62556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0428F0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w:t>
            </w:r>
          </w:p>
        </w:tc>
        <w:tc>
          <w:tcPr>
            <w:tcW w:w="850" w:type="dxa"/>
            <w:tcBorders>
              <w:tl2br w:val="nil"/>
              <w:tr2bl w:val="nil"/>
            </w:tcBorders>
            <w:shd w:val="clear" w:color="auto" w:fill="auto"/>
            <w:vAlign w:val="center"/>
          </w:tcPr>
          <w:p w14:paraId="7F54DCF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76D15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前未对有关安全施工的技术要求作出详细说明的；未根据不同施工阶段和周围环境及季节、气候的变化，在施工现场采取相应的安全施工措施，或者在城市市区内的建设工程的施工现场未实行封闭围挡的；在尚未竣工的建筑物内设置员工集体宿舍的；施工现场临时搭建的建筑物不符合安全使用要求的；未对因建设工程施工可能造成损害的毗邻建筑物、构筑物和地下管线等采取专项防护措施的处罚</w:t>
            </w:r>
          </w:p>
        </w:tc>
        <w:tc>
          <w:tcPr>
            <w:tcW w:w="3118" w:type="dxa"/>
            <w:tcBorders>
              <w:tl2br w:val="nil"/>
              <w:tr2bl w:val="nil"/>
            </w:tcBorders>
            <w:shd w:val="clear" w:color="auto" w:fill="auto"/>
            <w:vAlign w:val="center"/>
          </w:tcPr>
          <w:p w14:paraId="6020070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《建设工程安全生产管理条例》第六十四条　违反本条例的规定，施工单位有下列行为之一的，责令限期改正；逾期未改正的，责令停业整顿，并处5万元以上10万元以下的罚款；造成重大安全事故，构成犯罪的，对直接责任人员，依照刑法有关规定追究刑事责任：(一)施工前未对有关安全施工的技术要求作出详细说明的；(二)未根据不同施工阶段和周围环境及季节、气候的变化，在施工现场采取相应的安全施工措施，或者在城市市区内的建设工程的施工现场未实行封闭围挡的；(三)在尚未竣工的建筑物内设置员工集体宿舍的；(四)施工现场临时搭建的建筑物不符合安全使用要求的；(五)未对因建设工程施工可能造成损害的毗邻建筑物、构筑物和地下管线等采取专项防护措施的。施工单位有前款规定第(四)项、第(五)项行为，造成损失的，依法承担赔偿责任。</w:t>
            </w:r>
          </w:p>
        </w:tc>
        <w:tc>
          <w:tcPr>
            <w:tcW w:w="1134" w:type="dxa"/>
            <w:tcBorders>
              <w:tl2br w:val="nil"/>
              <w:tr2bl w:val="nil"/>
            </w:tcBorders>
            <w:shd w:val="clear" w:color="auto" w:fill="auto"/>
            <w:vAlign w:val="center"/>
          </w:tcPr>
          <w:p w14:paraId="1284F23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6E3679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851AC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5B57B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A920B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ACAF6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128A7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7A2EE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667D1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B5352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E0F21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D20E0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751BE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A7CA8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C23A1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38117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3AEC2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31E0E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E2214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CE639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737ACA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7239233">
            <w:pPr>
              <w:spacing w:line="240" w:lineRule="exact"/>
              <w:jc w:val="center"/>
              <w:rPr>
                <w:rFonts w:ascii="仿宋_GB2312" w:hAnsi="仿宋_GB2312" w:eastAsia="仿宋_GB2312" w:cs="仿宋_GB2312"/>
                <w:color w:val="000000"/>
                <w:sz w:val="18"/>
                <w:szCs w:val="18"/>
              </w:rPr>
            </w:pPr>
          </w:p>
        </w:tc>
      </w:tr>
      <w:tr w14:paraId="254A04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C9E4B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111</w:t>
            </w:r>
          </w:p>
        </w:tc>
        <w:tc>
          <w:tcPr>
            <w:tcW w:w="850" w:type="dxa"/>
            <w:tcBorders>
              <w:tl2br w:val="nil"/>
              <w:tr2bl w:val="nil"/>
            </w:tcBorders>
            <w:shd w:val="clear" w:color="auto" w:fill="auto"/>
            <w:vAlign w:val="center"/>
          </w:tcPr>
          <w:p w14:paraId="5EEE246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465E6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全防护用具、机械设备、施工机具及配件在进入施工现场前未经查验或者查验不合格即投入使用的；使用未经验收或者验收不合格的施工起重机械和整体提升脚手架、模板等自升式架设设施的；委托不具有相应资质的单位承担施工现场安装、拆卸施工起重机械和整体提升脚手架、模板等自升式架设设施的；在施工组织设计中未编制安全技术措施、施工现场临时用电方案或者专项施工方案的处罚</w:t>
            </w:r>
          </w:p>
        </w:tc>
        <w:tc>
          <w:tcPr>
            <w:tcW w:w="3118" w:type="dxa"/>
            <w:tcBorders>
              <w:tl2br w:val="nil"/>
              <w:tr2bl w:val="nil"/>
            </w:tcBorders>
            <w:shd w:val="clear" w:color="auto" w:fill="auto"/>
            <w:vAlign w:val="center"/>
          </w:tcPr>
          <w:p w14:paraId="6ADF82EF">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《建设工程安全生产管理条例》第六十五条　违反本条例的规定，施工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p>
          <w:p w14:paraId="59AA717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安全防护用具、机械设备、施工机具及配件在进入施工现场前未经查验或者查验不合格即投入使用的；(二)使用未经验收或者验收不合格的施工起重机械和整体提升脚手架、模板等自升式架设设施的；(三)委托不具有相应资质的单位承担施工现场安装、拆卸施工起重机械和整体提升脚手架、模板等自升式架设设施的；(四)在施工组织设计中未编制安全技术措施、施工现场临时用电方案或者专项施工方案的。</w:t>
            </w:r>
          </w:p>
        </w:tc>
        <w:tc>
          <w:tcPr>
            <w:tcW w:w="1134" w:type="dxa"/>
            <w:tcBorders>
              <w:tl2br w:val="nil"/>
              <w:tr2bl w:val="nil"/>
            </w:tcBorders>
            <w:shd w:val="clear" w:color="auto" w:fill="auto"/>
            <w:vAlign w:val="center"/>
          </w:tcPr>
          <w:p w14:paraId="79F19ED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6D083B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5372E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EE738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A1E91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0A11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298C3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A9F79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291BA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C97CA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A31869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CF449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B05C3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1283C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7BEEA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92AFC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94052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DFA37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7EFC8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DA1FF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DFFE4B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DF28F33">
            <w:pPr>
              <w:spacing w:line="240" w:lineRule="exact"/>
              <w:jc w:val="center"/>
              <w:rPr>
                <w:rFonts w:ascii="仿宋_GB2312" w:hAnsi="仿宋_GB2312" w:eastAsia="仿宋_GB2312" w:cs="仿宋_GB2312"/>
                <w:color w:val="000000"/>
                <w:sz w:val="18"/>
                <w:szCs w:val="18"/>
              </w:rPr>
            </w:pPr>
          </w:p>
        </w:tc>
      </w:tr>
      <w:tr w14:paraId="4F76F2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9DFFD7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112</w:t>
            </w:r>
          </w:p>
        </w:tc>
        <w:tc>
          <w:tcPr>
            <w:tcW w:w="850" w:type="dxa"/>
            <w:tcBorders>
              <w:tl2br w:val="nil"/>
              <w:tr2bl w:val="nil"/>
            </w:tcBorders>
            <w:shd w:val="clear" w:color="auto" w:fill="auto"/>
            <w:vAlign w:val="center"/>
          </w:tcPr>
          <w:p w14:paraId="49F09FD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842238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对施工单位的主要负责人、项目负责人未履行安全生产管理职责的处罚</w:t>
            </w:r>
          </w:p>
        </w:tc>
        <w:tc>
          <w:tcPr>
            <w:tcW w:w="3118" w:type="dxa"/>
            <w:tcBorders>
              <w:tl2br w:val="nil"/>
              <w:tr2bl w:val="nil"/>
            </w:tcBorders>
            <w:shd w:val="clear" w:color="auto" w:fill="auto"/>
            <w:vAlign w:val="center"/>
          </w:tcPr>
          <w:p w14:paraId="589348F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《建设工程安全生产管理条例》第六十六条　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作业人员不服管理、违反规章制度和操作规程冒险作业造成重大伤亡事故或者其他严重后果，构成犯罪的，依照刑法有关规定追究刑事责任。施工单位的主要负责人、项目负责人有前款违法行为，尚不够刑事处罚的，处2万元以上20万元以下的罚款或者按照管理权限给予撤职处分；自刑罚执行完毕或者受处分之日起，5年内不得担任任何施工单位的主要负责人、项目负责人。</w:t>
            </w:r>
          </w:p>
        </w:tc>
        <w:tc>
          <w:tcPr>
            <w:tcW w:w="1134" w:type="dxa"/>
            <w:tcBorders>
              <w:tl2br w:val="nil"/>
              <w:tr2bl w:val="nil"/>
            </w:tcBorders>
            <w:shd w:val="clear" w:color="auto" w:fill="auto"/>
            <w:vAlign w:val="center"/>
          </w:tcPr>
          <w:p w14:paraId="37607E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A5C33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36B47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1A10A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A27846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932F7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D8652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CF64A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01B69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F91B2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ADC451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2A785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D47E5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E95D9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B02F8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E6BF9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A9EE9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5A416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8DED8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A5CF6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B6BB22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BAE1680">
            <w:pPr>
              <w:spacing w:line="240" w:lineRule="exact"/>
              <w:jc w:val="center"/>
              <w:rPr>
                <w:rFonts w:ascii="仿宋_GB2312" w:hAnsi="仿宋_GB2312" w:eastAsia="仿宋_GB2312" w:cs="仿宋_GB2312"/>
                <w:color w:val="000000"/>
                <w:sz w:val="18"/>
                <w:szCs w:val="18"/>
              </w:rPr>
            </w:pPr>
          </w:p>
        </w:tc>
      </w:tr>
      <w:tr w14:paraId="3D8E5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87AE83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113</w:t>
            </w:r>
          </w:p>
        </w:tc>
        <w:tc>
          <w:tcPr>
            <w:tcW w:w="850" w:type="dxa"/>
            <w:tcBorders>
              <w:tl2br w:val="nil"/>
              <w:tr2bl w:val="nil"/>
            </w:tcBorders>
            <w:shd w:val="clear" w:color="auto" w:fill="auto"/>
            <w:vAlign w:val="center"/>
          </w:tcPr>
          <w:p w14:paraId="0D246D3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339C8F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对建筑施工企业未取得安全生产许可证擅自从事建筑施工活动的处罚</w:t>
            </w:r>
          </w:p>
        </w:tc>
        <w:tc>
          <w:tcPr>
            <w:tcW w:w="3118" w:type="dxa"/>
            <w:tcBorders>
              <w:tl2br w:val="nil"/>
              <w:tr2bl w:val="nil"/>
            </w:tcBorders>
            <w:shd w:val="clear" w:color="auto" w:fill="auto"/>
            <w:vAlign w:val="center"/>
          </w:tcPr>
          <w:p w14:paraId="55F856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《建筑施工企业安全生产许可证管理规定》第二十四条 违反本规定，建筑施工企业未取得安全生产许可证擅自从事建筑施工活动的，责令其在建项目停止施工，没收违法所得，并处10万元以上50万元以下的罚款;造成重大安全事故或者其他严重后果，构成犯罪的，依法追究刑事责任。</w:t>
            </w:r>
          </w:p>
        </w:tc>
        <w:tc>
          <w:tcPr>
            <w:tcW w:w="1134" w:type="dxa"/>
            <w:tcBorders>
              <w:tl2br w:val="nil"/>
              <w:tr2bl w:val="nil"/>
            </w:tcBorders>
            <w:shd w:val="clear" w:color="auto" w:fill="auto"/>
            <w:vAlign w:val="center"/>
          </w:tcPr>
          <w:p w14:paraId="6565FE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BC1A6F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BC7C6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73213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870CE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A79CB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5D59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93A42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6F85D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48EC9B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2B821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052D7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34FDF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CAAA9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D5D81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774B9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3C41E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B177DF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F4029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06077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AE2CB0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433E28B">
            <w:pPr>
              <w:spacing w:line="240" w:lineRule="exact"/>
              <w:jc w:val="center"/>
              <w:rPr>
                <w:rFonts w:ascii="仿宋_GB2312" w:hAnsi="仿宋_GB2312" w:eastAsia="仿宋_GB2312" w:cs="仿宋_GB2312"/>
                <w:color w:val="000000"/>
                <w:sz w:val="18"/>
                <w:szCs w:val="18"/>
              </w:rPr>
            </w:pPr>
          </w:p>
        </w:tc>
      </w:tr>
      <w:tr w14:paraId="1DC65B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BEE245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114</w:t>
            </w:r>
          </w:p>
        </w:tc>
        <w:tc>
          <w:tcPr>
            <w:tcW w:w="850" w:type="dxa"/>
            <w:tcBorders>
              <w:tl2br w:val="nil"/>
              <w:tr2bl w:val="nil"/>
            </w:tcBorders>
            <w:shd w:val="clear" w:color="auto" w:fill="auto"/>
            <w:vAlign w:val="center"/>
          </w:tcPr>
          <w:p w14:paraId="503A916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9A30B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对安全生产许可证有效期满未办理延期手续，继续从事建筑施工活动的处罚</w:t>
            </w:r>
          </w:p>
        </w:tc>
        <w:tc>
          <w:tcPr>
            <w:tcW w:w="3118" w:type="dxa"/>
            <w:tcBorders>
              <w:tl2br w:val="nil"/>
              <w:tr2bl w:val="nil"/>
            </w:tcBorders>
            <w:shd w:val="clear" w:color="auto" w:fill="auto"/>
            <w:vAlign w:val="center"/>
          </w:tcPr>
          <w:p w14:paraId="70F4520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《建筑施工企业安全生产许可证管理规定》第二十五条 违反本规定，安全生产许可证有效期满未办理延期手续，继续从事建筑施工活动的，责令其在建项目停止施工，限期补办延期手续，没收违法所得，并处5万元以上10万元以下的罚款;逾期仍不办理延期手续，继续从事建筑施工活动的，依照本规定第二十四条的规定处罚。</w:t>
            </w:r>
          </w:p>
        </w:tc>
        <w:tc>
          <w:tcPr>
            <w:tcW w:w="1134" w:type="dxa"/>
            <w:tcBorders>
              <w:tl2br w:val="nil"/>
              <w:tr2bl w:val="nil"/>
            </w:tcBorders>
            <w:shd w:val="clear" w:color="auto" w:fill="auto"/>
            <w:vAlign w:val="center"/>
          </w:tcPr>
          <w:p w14:paraId="7AA3BE2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CCEFE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5CD00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2FFBE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4C69D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14CD9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60438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CFF72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DA999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D2FCA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F4A56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211F5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B0BD4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58F3A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208DF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B7370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20685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52DFA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9E4AB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F4A22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EC1E9E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AF4A169">
            <w:pPr>
              <w:spacing w:line="240" w:lineRule="exact"/>
              <w:jc w:val="center"/>
              <w:rPr>
                <w:rFonts w:ascii="仿宋_GB2312" w:hAnsi="仿宋_GB2312" w:eastAsia="仿宋_GB2312" w:cs="仿宋_GB2312"/>
                <w:color w:val="000000"/>
                <w:sz w:val="18"/>
                <w:szCs w:val="18"/>
              </w:rPr>
            </w:pPr>
          </w:p>
        </w:tc>
      </w:tr>
      <w:tr w14:paraId="08062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E62A35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115</w:t>
            </w:r>
          </w:p>
        </w:tc>
        <w:tc>
          <w:tcPr>
            <w:tcW w:w="850" w:type="dxa"/>
            <w:tcBorders>
              <w:tl2br w:val="nil"/>
              <w:tr2bl w:val="nil"/>
            </w:tcBorders>
            <w:shd w:val="clear" w:color="auto" w:fill="auto"/>
            <w:vAlign w:val="center"/>
          </w:tcPr>
          <w:p w14:paraId="79F47AD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FBD6EF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对建筑施工企业转让安全生产许可证的；冒用安全生产许可证或者使用伪造的安全生产许可证的处罚</w:t>
            </w:r>
          </w:p>
        </w:tc>
        <w:tc>
          <w:tcPr>
            <w:tcW w:w="3118" w:type="dxa"/>
            <w:tcBorders>
              <w:tl2br w:val="nil"/>
              <w:tr2bl w:val="nil"/>
            </w:tcBorders>
            <w:shd w:val="clear" w:color="auto" w:fill="auto"/>
            <w:vAlign w:val="center"/>
          </w:tcPr>
          <w:p w14:paraId="1C62F5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《建筑施工企业安全生产许可证管理规定》第二十六条 违反本规定，建筑施工企业转让安全生产许可证的，没收违法所得，处10万元以上50万元以下的罚款，并吊销安全生产许可证;构成犯罪的，依法追究刑事责任;接受转让的，依照本规定第二十四条的规定处罚。冒用安全生产许可证或者使用伪造的安全生产许可证的，依照本规定第二十四条的规定处罚。</w:t>
            </w:r>
          </w:p>
        </w:tc>
        <w:tc>
          <w:tcPr>
            <w:tcW w:w="1134" w:type="dxa"/>
            <w:tcBorders>
              <w:tl2br w:val="nil"/>
              <w:tr2bl w:val="nil"/>
            </w:tcBorders>
            <w:shd w:val="clear" w:color="auto" w:fill="auto"/>
            <w:vAlign w:val="center"/>
          </w:tcPr>
          <w:p w14:paraId="1585203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D3EACB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8C00F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0BCFD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04981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B59E9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644F7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83530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D774F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3A499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2B75F8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80132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C03B2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96BA7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43D49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3AFF9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F3E9C0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94D13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3BEDD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3AD37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2E2D08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38FE00A">
            <w:pPr>
              <w:spacing w:line="240" w:lineRule="exact"/>
              <w:jc w:val="center"/>
              <w:rPr>
                <w:rFonts w:ascii="仿宋_GB2312" w:hAnsi="仿宋_GB2312" w:eastAsia="仿宋_GB2312" w:cs="仿宋_GB2312"/>
                <w:color w:val="000000"/>
                <w:sz w:val="18"/>
                <w:szCs w:val="18"/>
              </w:rPr>
            </w:pPr>
          </w:p>
        </w:tc>
      </w:tr>
      <w:tr w14:paraId="6A885F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547664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116</w:t>
            </w:r>
          </w:p>
        </w:tc>
        <w:tc>
          <w:tcPr>
            <w:tcW w:w="850" w:type="dxa"/>
            <w:tcBorders>
              <w:tl2br w:val="nil"/>
              <w:tr2bl w:val="nil"/>
            </w:tcBorders>
            <w:shd w:val="clear" w:color="auto" w:fill="auto"/>
            <w:vAlign w:val="center"/>
          </w:tcPr>
          <w:p w14:paraId="2CAAC3E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4E8015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对建筑施工企业隐瞒有关情况或者提供虚假材料申请安全生产许可证的处罚</w:t>
            </w:r>
          </w:p>
        </w:tc>
        <w:tc>
          <w:tcPr>
            <w:tcW w:w="3118" w:type="dxa"/>
            <w:tcBorders>
              <w:tl2br w:val="nil"/>
              <w:tr2bl w:val="nil"/>
            </w:tcBorders>
            <w:shd w:val="clear" w:color="auto" w:fill="auto"/>
            <w:vAlign w:val="center"/>
          </w:tcPr>
          <w:p w14:paraId="61BCF1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《建筑施工企业安全生产许可证管理规定》第二十七条 违反本规定，建筑施工企业隐瞒有关情况或者提供虚假材料申请安全生产许可证的，不予受理或者不予颁发安全生产许可证，并给予警告，1年内不得申请安全生产许可证。</w:t>
            </w:r>
          </w:p>
        </w:tc>
        <w:tc>
          <w:tcPr>
            <w:tcW w:w="1134" w:type="dxa"/>
            <w:tcBorders>
              <w:tl2br w:val="nil"/>
              <w:tr2bl w:val="nil"/>
            </w:tcBorders>
            <w:shd w:val="clear" w:color="auto" w:fill="auto"/>
            <w:vAlign w:val="center"/>
          </w:tcPr>
          <w:p w14:paraId="09B725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82CD0E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5B3EB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FD4F2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826A2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AC2AE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62EC9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6397E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253D5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0B7E7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35681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B8370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64E1B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78A32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DFD109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44D4A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E599D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2C855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D9E5F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9EC1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273FDE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99488E3">
            <w:pPr>
              <w:spacing w:line="240" w:lineRule="exact"/>
              <w:jc w:val="center"/>
              <w:rPr>
                <w:rFonts w:ascii="仿宋_GB2312" w:hAnsi="仿宋_GB2312" w:eastAsia="仿宋_GB2312" w:cs="仿宋_GB2312"/>
                <w:color w:val="000000"/>
                <w:sz w:val="18"/>
                <w:szCs w:val="18"/>
              </w:rPr>
            </w:pPr>
          </w:p>
        </w:tc>
      </w:tr>
      <w:tr w14:paraId="0838D3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05E315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117</w:t>
            </w:r>
          </w:p>
        </w:tc>
        <w:tc>
          <w:tcPr>
            <w:tcW w:w="850" w:type="dxa"/>
            <w:tcBorders>
              <w:tl2br w:val="nil"/>
              <w:tr2bl w:val="nil"/>
            </w:tcBorders>
            <w:shd w:val="clear" w:color="auto" w:fill="auto"/>
            <w:vAlign w:val="center"/>
          </w:tcPr>
          <w:p w14:paraId="5F4217D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6424AA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对“安管人员”涂改、倒卖、出租、出借或者以其他形式非法转让安全生产考核合格证书的处罚</w:t>
            </w:r>
          </w:p>
        </w:tc>
        <w:tc>
          <w:tcPr>
            <w:tcW w:w="3118" w:type="dxa"/>
            <w:tcBorders>
              <w:tl2br w:val="nil"/>
              <w:tr2bl w:val="nil"/>
            </w:tcBorders>
            <w:shd w:val="clear" w:color="auto" w:fill="auto"/>
            <w:vAlign w:val="center"/>
          </w:tcPr>
          <w:p w14:paraId="4D46E25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《建筑施工企业主要负责人、项目负责人和专职安全生产管理人员安全生产管理规定》第二十八条　“安管人员”涂改、倒卖、出租、出借或者以其他形式非法转让安全生产考核合格证书的，由县级以上地方人民政府住房城乡建设主管部门给予警告，并处1000元以上5000元以下的罚款。</w:t>
            </w:r>
          </w:p>
        </w:tc>
        <w:tc>
          <w:tcPr>
            <w:tcW w:w="1134" w:type="dxa"/>
            <w:tcBorders>
              <w:tl2br w:val="nil"/>
              <w:tr2bl w:val="nil"/>
            </w:tcBorders>
            <w:shd w:val="clear" w:color="auto" w:fill="auto"/>
            <w:vAlign w:val="center"/>
          </w:tcPr>
          <w:p w14:paraId="416AC26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E22DF6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2FC94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4F2AE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ECA0C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5CBAE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9C96D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D96E6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CFC04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629572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4EE97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2B34F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63EDA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8F923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BD3D7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85521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90258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8647B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76E46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9955B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87E195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5C3CEB9">
            <w:pPr>
              <w:spacing w:line="240" w:lineRule="exact"/>
              <w:jc w:val="center"/>
              <w:rPr>
                <w:rFonts w:ascii="仿宋_GB2312" w:hAnsi="仿宋_GB2312" w:eastAsia="仿宋_GB2312" w:cs="仿宋_GB2312"/>
                <w:color w:val="000000"/>
                <w:sz w:val="18"/>
                <w:szCs w:val="18"/>
              </w:rPr>
            </w:pPr>
          </w:p>
        </w:tc>
      </w:tr>
      <w:tr w14:paraId="5D2F42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3C1089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118</w:t>
            </w:r>
          </w:p>
        </w:tc>
        <w:tc>
          <w:tcPr>
            <w:tcW w:w="850" w:type="dxa"/>
            <w:tcBorders>
              <w:tl2br w:val="nil"/>
              <w:tr2bl w:val="nil"/>
            </w:tcBorders>
            <w:shd w:val="clear" w:color="auto" w:fill="auto"/>
            <w:vAlign w:val="center"/>
          </w:tcPr>
          <w:p w14:paraId="47453A2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4B7EB3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对建筑施工企业未按规定开展“安管人员”安全生产教育培训考核，或者未按规定如实将考核情况记入安全生产教育培训档案的处罚</w:t>
            </w:r>
          </w:p>
        </w:tc>
        <w:tc>
          <w:tcPr>
            <w:tcW w:w="3118" w:type="dxa"/>
            <w:tcBorders>
              <w:tl2br w:val="nil"/>
              <w:tr2bl w:val="nil"/>
            </w:tcBorders>
            <w:shd w:val="clear" w:color="auto" w:fill="auto"/>
            <w:vAlign w:val="center"/>
          </w:tcPr>
          <w:p w14:paraId="5CD175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《建筑施工企业主要负责人、项目负责人和专职安全生产管理人员安全生产管理规定》第二十九条　建筑施工企业未按规定开展“安管人员”安全生产教育培训考核，或者未按规定如实将考核情况记入安全生产教育培训档案的，由县级以上地方人民政府住房城乡建设主管部门责令限期改正，并处2万元以下的罚款。</w:t>
            </w:r>
          </w:p>
        </w:tc>
        <w:tc>
          <w:tcPr>
            <w:tcW w:w="1134" w:type="dxa"/>
            <w:tcBorders>
              <w:tl2br w:val="nil"/>
              <w:tr2bl w:val="nil"/>
            </w:tcBorders>
            <w:shd w:val="clear" w:color="auto" w:fill="auto"/>
            <w:vAlign w:val="center"/>
          </w:tcPr>
          <w:p w14:paraId="19A75A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71E70C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667E1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622BB2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8F82B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37248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39C41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BDA03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6746A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34685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7DC08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408F8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26B0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E7FC7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A037B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558CE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B3659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2841E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F5FEE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72840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3D9563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40C9A5D">
            <w:pPr>
              <w:spacing w:line="240" w:lineRule="exact"/>
              <w:jc w:val="center"/>
              <w:rPr>
                <w:rFonts w:ascii="仿宋_GB2312" w:hAnsi="仿宋_GB2312" w:eastAsia="仿宋_GB2312" w:cs="仿宋_GB2312"/>
                <w:color w:val="000000"/>
                <w:sz w:val="18"/>
                <w:szCs w:val="18"/>
              </w:rPr>
            </w:pPr>
          </w:p>
        </w:tc>
      </w:tr>
      <w:tr w14:paraId="5A8F0B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806723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119</w:t>
            </w:r>
          </w:p>
        </w:tc>
        <w:tc>
          <w:tcPr>
            <w:tcW w:w="850" w:type="dxa"/>
            <w:tcBorders>
              <w:tl2br w:val="nil"/>
              <w:tr2bl w:val="nil"/>
            </w:tcBorders>
            <w:shd w:val="clear" w:color="auto" w:fill="auto"/>
            <w:vAlign w:val="center"/>
          </w:tcPr>
          <w:p w14:paraId="6BA7E8E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1E4942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对未按规定设立安全生产管理机构的；未按规定配备专职安全生产管理人员的；危险性较大的分部分项工程施工时未安排专职安全生产管理人员现场监督的； “安管人员”未取得安全生产考核合格证书的处罚</w:t>
            </w:r>
          </w:p>
        </w:tc>
        <w:tc>
          <w:tcPr>
            <w:tcW w:w="3118" w:type="dxa"/>
            <w:tcBorders>
              <w:tl2br w:val="nil"/>
              <w:tr2bl w:val="nil"/>
            </w:tcBorders>
            <w:shd w:val="clear" w:color="auto" w:fill="auto"/>
            <w:vAlign w:val="center"/>
          </w:tcPr>
          <w:p w14:paraId="7077854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《建筑施工企业主要负责人、项目负责人和专职安全生产管理人员安全生产管理规定》第三十条　建筑施工企业有下列行为之一的，由县级以上人民政府住房城乡建设主管部门责令限期改正；逾期未改正的，责令停业整顿，并处2万元以下的罚款；导致不具备《安全生产许可证条例》规定的安全生产条件的，应当依法暂扣或者吊销安全生产许可证：（一）未按规定设立安全生产管理机构的；（二）未按规定配备专职安全生产管理人员的；（三）危险性较大的分部分项工程施工时未安排专职安全生产管理人员现场监督的；（四）“安管人员”未取得安全生产考核合格证书的。</w:t>
            </w:r>
          </w:p>
        </w:tc>
        <w:tc>
          <w:tcPr>
            <w:tcW w:w="1134" w:type="dxa"/>
            <w:tcBorders>
              <w:tl2br w:val="nil"/>
              <w:tr2bl w:val="nil"/>
            </w:tcBorders>
            <w:shd w:val="clear" w:color="auto" w:fill="auto"/>
            <w:vAlign w:val="center"/>
          </w:tcPr>
          <w:p w14:paraId="470C15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39E602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1F406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307C1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6028E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FD0BF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D11CF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04C55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C5D7A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745CA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2925F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A3B3A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33421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8D22D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B6771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4D0A6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A5AD9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D595E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C08A8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9C59C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913487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D7C4EC2">
            <w:pPr>
              <w:spacing w:line="240" w:lineRule="exact"/>
              <w:jc w:val="center"/>
              <w:rPr>
                <w:rFonts w:ascii="仿宋_GB2312" w:hAnsi="仿宋_GB2312" w:eastAsia="仿宋_GB2312" w:cs="仿宋_GB2312"/>
                <w:color w:val="000000"/>
                <w:sz w:val="18"/>
                <w:szCs w:val="18"/>
              </w:rPr>
            </w:pPr>
          </w:p>
        </w:tc>
      </w:tr>
      <w:tr w14:paraId="512FB3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4BA0A9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120</w:t>
            </w:r>
          </w:p>
        </w:tc>
        <w:tc>
          <w:tcPr>
            <w:tcW w:w="850" w:type="dxa"/>
            <w:tcBorders>
              <w:tl2br w:val="nil"/>
              <w:tr2bl w:val="nil"/>
            </w:tcBorders>
            <w:shd w:val="clear" w:color="auto" w:fill="auto"/>
            <w:vAlign w:val="center"/>
          </w:tcPr>
          <w:p w14:paraId="5BBBC9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AF3E50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对“安管人员”未按规定办理证书变更的处罚</w:t>
            </w:r>
          </w:p>
        </w:tc>
        <w:tc>
          <w:tcPr>
            <w:tcW w:w="3118" w:type="dxa"/>
            <w:tcBorders>
              <w:tl2br w:val="nil"/>
              <w:tr2bl w:val="nil"/>
            </w:tcBorders>
            <w:shd w:val="clear" w:color="auto" w:fill="auto"/>
            <w:vAlign w:val="center"/>
          </w:tcPr>
          <w:p w14:paraId="3CF0A9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《建筑施工企业主要负责人、项目负责人和专职安全生产管理人员安全生产管理规定》第三十一条　“安管人员”未按规定办理证书变更的，由县级以上地方人民政府住房城乡建设主管部门责令限期改正，并处1000元以上5000元以下的罚款。</w:t>
            </w:r>
          </w:p>
        </w:tc>
        <w:tc>
          <w:tcPr>
            <w:tcW w:w="1134" w:type="dxa"/>
            <w:tcBorders>
              <w:tl2br w:val="nil"/>
              <w:tr2bl w:val="nil"/>
            </w:tcBorders>
            <w:shd w:val="clear" w:color="auto" w:fill="auto"/>
            <w:vAlign w:val="center"/>
          </w:tcPr>
          <w:p w14:paraId="3FB0FAC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B5063E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D53C0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EF51C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99136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A8BD0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3EA6B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B1433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0DEEE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9ECC7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0D2BC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0F679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ABD3D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800B9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79742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36DF4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4F95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E6441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8825C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0388B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A54B8C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27EACAD">
            <w:pPr>
              <w:spacing w:line="240" w:lineRule="exact"/>
              <w:jc w:val="center"/>
              <w:rPr>
                <w:rFonts w:ascii="仿宋_GB2312" w:hAnsi="仿宋_GB2312" w:eastAsia="仿宋_GB2312" w:cs="仿宋_GB2312"/>
                <w:color w:val="000000"/>
                <w:sz w:val="18"/>
                <w:szCs w:val="18"/>
              </w:rPr>
            </w:pPr>
          </w:p>
        </w:tc>
      </w:tr>
      <w:tr w14:paraId="389D8E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A37A2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121</w:t>
            </w:r>
          </w:p>
        </w:tc>
        <w:tc>
          <w:tcPr>
            <w:tcW w:w="850" w:type="dxa"/>
            <w:tcBorders>
              <w:tl2br w:val="nil"/>
              <w:tr2bl w:val="nil"/>
            </w:tcBorders>
            <w:shd w:val="clear" w:color="auto" w:fill="auto"/>
            <w:vAlign w:val="center"/>
          </w:tcPr>
          <w:p w14:paraId="3F8372E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94667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对主要负责人、项目负责人未按规定履行安全生产管理职责的，尚不够刑事处罚的处罚</w:t>
            </w:r>
          </w:p>
        </w:tc>
        <w:tc>
          <w:tcPr>
            <w:tcW w:w="3118" w:type="dxa"/>
            <w:tcBorders>
              <w:tl2br w:val="nil"/>
              <w:tr2bl w:val="nil"/>
            </w:tcBorders>
            <w:shd w:val="clear" w:color="auto" w:fill="auto"/>
            <w:vAlign w:val="center"/>
          </w:tcPr>
          <w:p w14:paraId="163BE2C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《建筑施工企业主要负责人、项目负责人和专职安全生产管理人员安全生产管理规定》第三十二条　主要负责人、项目负责人未按规定履行安全生产管理职责的，由县级以上人民政府住房城乡建设主管部门责令限期改正；逾期未改正的，责令建筑施工企业停业整顿；造成生产安全事故或者其他严重后果的，按照《生产安全事故报告和调查处理条例》的有关规定，依法暂扣或者吊销安全生产考核合格证书；构成犯罪的，依法追究刑事责任。主要负责人、项目负责人有前款违法行为，尚不够刑事处罚的，处2万元以上20万元以下的罚款或者按照管理权限给予撤职处分；自刑罚执行完毕或者受处分之日起，5年内不得担任建筑施工企业的主要负责人、项目负责人。</w:t>
            </w:r>
          </w:p>
        </w:tc>
        <w:tc>
          <w:tcPr>
            <w:tcW w:w="1134" w:type="dxa"/>
            <w:tcBorders>
              <w:tl2br w:val="nil"/>
              <w:tr2bl w:val="nil"/>
            </w:tcBorders>
            <w:shd w:val="clear" w:color="auto" w:fill="auto"/>
            <w:vAlign w:val="center"/>
          </w:tcPr>
          <w:p w14:paraId="2625CBA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95A47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8A770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5688D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F6DD8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AC978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15378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99987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393BB9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6014E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08E2E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60DF9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CD69C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07BCE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FE643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F7DB0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5DA24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81851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DD274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2185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A28260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7C8F38A">
            <w:pPr>
              <w:spacing w:line="240" w:lineRule="exact"/>
              <w:jc w:val="center"/>
              <w:rPr>
                <w:rFonts w:ascii="仿宋_GB2312" w:hAnsi="仿宋_GB2312" w:eastAsia="仿宋_GB2312" w:cs="仿宋_GB2312"/>
                <w:color w:val="000000"/>
                <w:sz w:val="18"/>
                <w:szCs w:val="18"/>
              </w:rPr>
            </w:pPr>
          </w:p>
        </w:tc>
      </w:tr>
      <w:tr w14:paraId="7CC4C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2ADA2E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122</w:t>
            </w:r>
          </w:p>
        </w:tc>
        <w:tc>
          <w:tcPr>
            <w:tcW w:w="850" w:type="dxa"/>
            <w:tcBorders>
              <w:tl2br w:val="nil"/>
              <w:tr2bl w:val="nil"/>
            </w:tcBorders>
            <w:shd w:val="clear" w:color="auto" w:fill="auto"/>
            <w:vAlign w:val="center"/>
          </w:tcPr>
          <w:p w14:paraId="5800B7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B23EF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对专职安全生产管理人员未按规定履行安全生产管理职责的处罚</w:t>
            </w:r>
          </w:p>
        </w:tc>
        <w:tc>
          <w:tcPr>
            <w:tcW w:w="3118" w:type="dxa"/>
            <w:tcBorders>
              <w:tl2br w:val="nil"/>
              <w:tr2bl w:val="nil"/>
            </w:tcBorders>
            <w:shd w:val="clear" w:color="auto" w:fill="auto"/>
            <w:vAlign w:val="center"/>
          </w:tcPr>
          <w:p w14:paraId="5085A1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《建筑施工企业主要负责人、项目负责人和专职安全生产管理人员安全生产管理规定》第三十三条　专职安全生产管理人员未按规定履行安全生产管理职责的，由县级以上地方人民政府住房城乡建设主管部门责令限期改正，并处1000元以上5000元以下的罚款；造成生产安全事故或者其他严重后果的，按照《生产安全事故报告和调查处理条例》的有关规定，依法暂扣或者吊销安全生产考核合格证书；构成犯罪的，依法追究刑事责任。</w:t>
            </w:r>
          </w:p>
        </w:tc>
        <w:tc>
          <w:tcPr>
            <w:tcW w:w="1134" w:type="dxa"/>
            <w:tcBorders>
              <w:tl2br w:val="nil"/>
              <w:tr2bl w:val="nil"/>
            </w:tcBorders>
            <w:shd w:val="clear" w:color="auto" w:fill="auto"/>
            <w:vAlign w:val="center"/>
          </w:tcPr>
          <w:p w14:paraId="3D1BC5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D37986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80BD1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D9FD9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8CEFD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27127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028B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75B46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24B4A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B74E6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8DC98E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31C9A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A6458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9958B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4F43B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D92BF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A53B6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B0894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3B39C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29CD0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275530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E3FF709">
            <w:pPr>
              <w:spacing w:line="240" w:lineRule="exact"/>
              <w:jc w:val="center"/>
              <w:rPr>
                <w:rFonts w:ascii="仿宋_GB2312" w:hAnsi="仿宋_GB2312" w:eastAsia="仿宋_GB2312" w:cs="仿宋_GB2312"/>
                <w:color w:val="000000"/>
                <w:sz w:val="18"/>
                <w:szCs w:val="18"/>
              </w:rPr>
            </w:pPr>
          </w:p>
        </w:tc>
      </w:tr>
      <w:tr w14:paraId="613FF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DCC507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123</w:t>
            </w:r>
          </w:p>
        </w:tc>
        <w:tc>
          <w:tcPr>
            <w:tcW w:w="850" w:type="dxa"/>
            <w:tcBorders>
              <w:tl2br w:val="nil"/>
              <w:tr2bl w:val="nil"/>
            </w:tcBorders>
            <w:shd w:val="clear" w:color="auto" w:fill="auto"/>
            <w:vAlign w:val="center"/>
          </w:tcPr>
          <w:p w14:paraId="26F9BC8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1761F1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本规定提供工程周边环境等资料的；未按照本规定在招标文件中列出危大工程清单的；未按照施工合同约定及时支付危大工程施工技术措施费或者相应的安全防护文明施工措施费的；未按照本规定委托具有相应勘察资质的单位进行第三方监测的；未对第三方监测单位报告的异常情况组织采取处置措施的处罚</w:t>
            </w:r>
          </w:p>
        </w:tc>
        <w:tc>
          <w:tcPr>
            <w:tcW w:w="3118" w:type="dxa"/>
            <w:tcBorders>
              <w:tl2br w:val="nil"/>
              <w:tr2bl w:val="nil"/>
            </w:tcBorders>
            <w:shd w:val="clear" w:color="auto" w:fill="auto"/>
            <w:vAlign w:val="center"/>
          </w:tcPr>
          <w:p w14:paraId="182162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《危险性较大的分部分项工程安全管理规定》第二十九条　建设单位有下列行为之一的，责令限期改正，并处1万元以上3万元以下的罚款；对直接负责的主管人员和其他直接责任人员处1000元以上5000元以下的罚款：（一）未按照本规定提供工程周边环境等资料的；（二）未按照本规定在招标文件中列出危大工程清单的；（三）未按照施工合同约定及时支付危大工程施工技术措施费或者相应的安全防护文明施工措施费的；（四）未按照本规定委托具有相应勘察资质的单位进行第三方监测的；（五）未对第三方监测单位报告的异常情况组织采取处置措施的。</w:t>
            </w:r>
          </w:p>
        </w:tc>
        <w:tc>
          <w:tcPr>
            <w:tcW w:w="1134" w:type="dxa"/>
            <w:tcBorders>
              <w:tl2br w:val="nil"/>
              <w:tr2bl w:val="nil"/>
            </w:tcBorders>
            <w:shd w:val="clear" w:color="auto" w:fill="auto"/>
            <w:vAlign w:val="center"/>
          </w:tcPr>
          <w:p w14:paraId="46AA3EB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ACC60F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D25789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4F2D6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DA117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65E98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A4F7C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F4CDD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C0AB3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CD348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946CDC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89C51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F6AC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30905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D8F3F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91B87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B7880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FDA38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D9CE3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6DB0F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C691D1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709EAD0">
            <w:pPr>
              <w:spacing w:line="240" w:lineRule="exact"/>
              <w:jc w:val="center"/>
              <w:rPr>
                <w:rFonts w:ascii="仿宋_GB2312" w:hAnsi="仿宋_GB2312" w:eastAsia="仿宋_GB2312" w:cs="仿宋_GB2312"/>
                <w:color w:val="000000"/>
                <w:sz w:val="18"/>
                <w:szCs w:val="18"/>
              </w:rPr>
            </w:pPr>
          </w:p>
        </w:tc>
      </w:tr>
      <w:tr w14:paraId="1904D7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17B496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124</w:t>
            </w:r>
          </w:p>
        </w:tc>
        <w:tc>
          <w:tcPr>
            <w:tcW w:w="850" w:type="dxa"/>
            <w:tcBorders>
              <w:tl2br w:val="nil"/>
              <w:tr2bl w:val="nil"/>
            </w:tcBorders>
            <w:shd w:val="clear" w:color="auto" w:fill="auto"/>
            <w:vAlign w:val="center"/>
          </w:tcPr>
          <w:p w14:paraId="5720BC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205E90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对勘察单位未在勘察文件中说明地质条件可能造成的工程风险的处罚</w:t>
            </w:r>
          </w:p>
        </w:tc>
        <w:tc>
          <w:tcPr>
            <w:tcW w:w="3118" w:type="dxa"/>
            <w:tcBorders>
              <w:tl2br w:val="nil"/>
              <w:tr2bl w:val="nil"/>
            </w:tcBorders>
            <w:shd w:val="clear" w:color="auto" w:fill="auto"/>
            <w:vAlign w:val="center"/>
          </w:tcPr>
          <w:p w14:paraId="2A7D0B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《危险性较大的分部分项工程安全管理规定》第三十条　勘察单位未在勘察文件中说明地质条件可能造成的工程风险的，责令限期改正，依照《建设工程安全生产管理条例》对单位进行处罚；对直接负责的主管人员和其他直接责任人员处1000元以上5000元以下的罚款。   </w:t>
            </w:r>
          </w:p>
        </w:tc>
        <w:tc>
          <w:tcPr>
            <w:tcW w:w="1134" w:type="dxa"/>
            <w:tcBorders>
              <w:tl2br w:val="nil"/>
              <w:tr2bl w:val="nil"/>
            </w:tcBorders>
            <w:shd w:val="clear" w:color="auto" w:fill="auto"/>
            <w:vAlign w:val="center"/>
          </w:tcPr>
          <w:p w14:paraId="6739C16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D68F94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83587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89611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4D710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47B22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ECE60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DB7DA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98487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ADA75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061F1F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4431B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34B08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3D311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003BE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278F6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C914A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94B27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45EFD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86B65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109AC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4ED7A55">
            <w:pPr>
              <w:spacing w:line="240" w:lineRule="exact"/>
              <w:jc w:val="center"/>
              <w:rPr>
                <w:rFonts w:ascii="仿宋_GB2312" w:hAnsi="仿宋_GB2312" w:eastAsia="仿宋_GB2312" w:cs="仿宋_GB2312"/>
                <w:color w:val="000000"/>
                <w:sz w:val="18"/>
                <w:szCs w:val="18"/>
              </w:rPr>
            </w:pPr>
          </w:p>
        </w:tc>
      </w:tr>
      <w:tr w14:paraId="067CE9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9B2FEE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125</w:t>
            </w:r>
          </w:p>
        </w:tc>
        <w:tc>
          <w:tcPr>
            <w:tcW w:w="850" w:type="dxa"/>
            <w:tcBorders>
              <w:tl2br w:val="nil"/>
              <w:tr2bl w:val="nil"/>
            </w:tcBorders>
            <w:shd w:val="clear" w:color="auto" w:fill="auto"/>
            <w:vAlign w:val="center"/>
          </w:tcPr>
          <w:p w14:paraId="64BD488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1A7B6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对设计单位未在设计文件中注明涉及危大工程的重点部位和环节，未提出保障工程周边环境安全和工程施工安全的意见的处罚</w:t>
            </w:r>
          </w:p>
        </w:tc>
        <w:tc>
          <w:tcPr>
            <w:tcW w:w="3118" w:type="dxa"/>
            <w:tcBorders>
              <w:tl2br w:val="nil"/>
              <w:tr2bl w:val="nil"/>
            </w:tcBorders>
            <w:shd w:val="clear" w:color="auto" w:fill="auto"/>
            <w:vAlign w:val="center"/>
          </w:tcPr>
          <w:p w14:paraId="5B244FA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《危险性较大的分部分项工程安全管理规定》第三十一条　设计单位未在设计文件中注明涉及危大工程的重点部位和环节，未提出保障工程周边环境安全和工程施工安全的意见的，责令限期改正，并处1万元以上3万元以下的罚款；对直接负责的主管人员和其他直接责任人员处1000元以上5000元以下的罚款。</w:t>
            </w:r>
          </w:p>
        </w:tc>
        <w:tc>
          <w:tcPr>
            <w:tcW w:w="1134" w:type="dxa"/>
            <w:tcBorders>
              <w:tl2br w:val="nil"/>
              <w:tr2bl w:val="nil"/>
            </w:tcBorders>
            <w:shd w:val="clear" w:color="auto" w:fill="auto"/>
            <w:vAlign w:val="center"/>
          </w:tcPr>
          <w:p w14:paraId="561A16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95E9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23A03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8B126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B2CEB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7F300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E537F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24FA7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F0A6A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4EA31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C7ED4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BA04F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A93D2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0CA5D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BA7DF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F564D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CB2FE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54B87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89244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0D951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041ADF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B549BC6">
            <w:pPr>
              <w:spacing w:line="240" w:lineRule="exact"/>
              <w:jc w:val="center"/>
              <w:rPr>
                <w:rFonts w:ascii="仿宋_GB2312" w:hAnsi="仿宋_GB2312" w:eastAsia="仿宋_GB2312" w:cs="仿宋_GB2312"/>
                <w:color w:val="000000"/>
                <w:sz w:val="18"/>
                <w:szCs w:val="18"/>
              </w:rPr>
            </w:pPr>
          </w:p>
        </w:tc>
      </w:tr>
      <w:tr w14:paraId="65C9D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CC37A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126</w:t>
            </w:r>
          </w:p>
        </w:tc>
        <w:tc>
          <w:tcPr>
            <w:tcW w:w="850" w:type="dxa"/>
            <w:tcBorders>
              <w:tl2br w:val="nil"/>
              <w:tr2bl w:val="nil"/>
            </w:tcBorders>
            <w:shd w:val="clear" w:color="auto" w:fill="auto"/>
            <w:vAlign w:val="center"/>
          </w:tcPr>
          <w:p w14:paraId="7B50CBC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49AAC2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对施工单位未按照本规定编制并审核危大工程专项施工方案的处罚</w:t>
            </w:r>
          </w:p>
        </w:tc>
        <w:tc>
          <w:tcPr>
            <w:tcW w:w="3118" w:type="dxa"/>
            <w:tcBorders>
              <w:tl2br w:val="nil"/>
              <w:tr2bl w:val="nil"/>
            </w:tcBorders>
            <w:shd w:val="clear" w:color="auto" w:fill="auto"/>
            <w:vAlign w:val="center"/>
          </w:tcPr>
          <w:p w14:paraId="349F2AE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《危险性较大的分部分项工程安全管理规定》第三十二条　施工单位未按照本规定编制并审核危大工程专项施工方案的，依照《建设工程安全生产管理条例》对单位进行处罚，并暂扣安全生产许可证30日；对直接负责的主管人员和其他直接责任人员处1000元以上5000元以下的罚款。</w:t>
            </w:r>
          </w:p>
        </w:tc>
        <w:tc>
          <w:tcPr>
            <w:tcW w:w="1134" w:type="dxa"/>
            <w:tcBorders>
              <w:tl2br w:val="nil"/>
              <w:tr2bl w:val="nil"/>
            </w:tcBorders>
            <w:shd w:val="clear" w:color="auto" w:fill="auto"/>
            <w:vAlign w:val="center"/>
          </w:tcPr>
          <w:p w14:paraId="7770DB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C375D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EF020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F6988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E51AD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E40D6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87AFF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A8646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8AB59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4EB9BC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325E09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BA7D9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76FF2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AC76C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6B33D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80EB5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ABB13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BDC14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7216B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5458A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EEF79A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1797359">
            <w:pPr>
              <w:spacing w:line="240" w:lineRule="exact"/>
              <w:jc w:val="center"/>
              <w:rPr>
                <w:rFonts w:ascii="仿宋_GB2312" w:hAnsi="仿宋_GB2312" w:eastAsia="仿宋_GB2312" w:cs="仿宋_GB2312"/>
                <w:color w:val="000000"/>
                <w:sz w:val="18"/>
                <w:szCs w:val="18"/>
              </w:rPr>
            </w:pPr>
          </w:p>
        </w:tc>
      </w:tr>
      <w:tr w14:paraId="7E080F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CC19BB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127</w:t>
            </w:r>
          </w:p>
        </w:tc>
        <w:tc>
          <w:tcPr>
            <w:tcW w:w="850" w:type="dxa"/>
            <w:tcBorders>
              <w:tl2br w:val="nil"/>
              <w:tr2bl w:val="nil"/>
            </w:tcBorders>
            <w:shd w:val="clear" w:color="auto" w:fill="auto"/>
            <w:vAlign w:val="center"/>
          </w:tcPr>
          <w:p w14:paraId="56E8E21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406CD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超过一定规模的危大工程专项施工方案进行专家论证的；未根据专家论证报告对超过一定规模的危大工程专项施工方案进行修改，或者未按照本规定重新组织专家论证的；未严格按照专项施工方案组织施工，或者擅自修改专项施工方案的处罚</w:t>
            </w:r>
          </w:p>
        </w:tc>
        <w:tc>
          <w:tcPr>
            <w:tcW w:w="3118" w:type="dxa"/>
            <w:tcBorders>
              <w:tl2br w:val="nil"/>
              <w:tr2bl w:val="nil"/>
            </w:tcBorders>
            <w:shd w:val="clear" w:color="auto" w:fill="auto"/>
            <w:vAlign w:val="center"/>
          </w:tcPr>
          <w:p w14:paraId="06C3B9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《危险性较大的分部分项工程安全管理规定》第三十四条　施工单位有下列行为之一的，责令限期改正，处1万元以上3万元以下的罚款，并暂扣安全生产许可证30日；对直接负责的主管人员和其他直接责任人员处1000元以上5000元以下的罚款：（一）未对超过一定规模的危大工程专项施工方案进行专家论证的；（二）未根据专家论证报告对超过一定规模的危大工程专项施工方案进行修改，或者未按照本规定重新组织专家论证的；（三）未严格按照专项施工方案组织施工，或者擅自修改专项施工方案的。</w:t>
            </w:r>
          </w:p>
        </w:tc>
        <w:tc>
          <w:tcPr>
            <w:tcW w:w="1134" w:type="dxa"/>
            <w:tcBorders>
              <w:tl2br w:val="nil"/>
              <w:tr2bl w:val="nil"/>
            </w:tcBorders>
            <w:shd w:val="clear" w:color="auto" w:fill="auto"/>
            <w:vAlign w:val="center"/>
          </w:tcPr>
          <w:p w14:paraId="6145391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ECFB4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BF60B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469E1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7B2D7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A6512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AF36B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4E09C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FFB9E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81047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CD3E09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4A26E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A3EC5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D0B77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252A1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8AA3A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73A3B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9B1B3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0C813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E8E5A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DCC7CD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6EA3BB3">
            <w:pPr>
              <w:spacing w:line="240" w:lineRule="exact"/>
              <w:jc w:val="center"/>
              <w:rPr>
                <w:rFonts w:ascii="仿宋_GB2312" w:hAnsi="仿宋_GB2312" w:eastAsia="仿宋_GB2312" w:cs="仿宋_GB2312"/>
                <w:color w:val="000000"/>
                <w:sz w:val="18"/>
                <w:szCs w:val="18"/>
              </w:rPr>
            </w:pPr>
          </w:p>
        </w:tc>
      </w:tr>
      <w:tr w14:paraId="5F80D0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D25D22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128</w:t>
            </w:r>
          </w:p>
        </w:tc>
        <w:tc>
          <w:tcPr>
            <w:tcW w:w="850" w:type="dxa"/>
            <w:tcBorders>
              <w:tl2br w:val="nil"/>
              <w:tr2bl w:val="nil"/>
            </w:tcBorders>
            <w:shd w:val="clear" w:color="auto" w:fill="auto"/>
            <w:vAlign w:val="center"/>
          </w:tcPr>
          <w:p w14:paraId="13BD9C5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7172FD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项目负责人未按照本规定现场履职或者组织限期整改的；施工单位未按照本规定进行施工监测和安全巡视的；未按照本规定组织危大工程验收的；发生险情或者事故时，未采取应急处置措施的；未按照本规定建立危大工程安全管理档案</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30B6DDD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《危险性较大的分部分项工程安全管理规定》第三十五条　施工单位有下列行为之一的，责令限期改正，并处1万元以上3万元以下的罚款；对直接负责的主管人员和其他直接责任人员处1000元以上5000元以下的罚款：（一）项目负责人未按照本规定现场履职或者组织限期整改的；（二）施工单位未按照本规定进行施工监测和安全巡视的；（三）未按照本规定组织危大工程验收的；（四）发生险情或者事故时，未采取应急处置措施的；（五）未按照本规定建立危大工程安全管理档案的。</w:t>
            </w:r>
          </w:p>
        </w:tc>
        <w:tc>
          <w:tcPr>
            <w:tcW w:w="1134" w:type="dxa"/>
            <w:tcBorders>
              <w:tl2br w:val="nil"/>
              <w:tr2bl w:val="nil"/>
            </w:tcBorders>
            <w:shd w:val="clear" w:color="auto" w:fill="auto"/>
            <w:vAlign w:val="center"/>
          </w:tcPr>
          <w:p w14:paraId="74DC4F3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56B10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69530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B56F3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2DAD1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3E28F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403D6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41EF2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5DEE4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B3145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BD0885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48BE1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35CEA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BF256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72D9F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61FBB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D3226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6B52F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80CB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53275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600880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44FA60F">
            <w:pPr>
              <w:spacing w:line="240" w:lineRule="exact"/>
              <w:jc w:val="center"/>
              <w:rPr>
                <w:rFonts w:ascii="仿宋_GB2312" w:hAnsi="仿宋_GB2312" w:eastAsia="仿宋_GB2312" w:cs="仿宋_GB2312"/>
                <w:color w:val="000000"/>
                <w:sz w:val="18"/>
                <w:szCs w:val="18"/>
              </w:rPr>
            </w:pPr>
          </w:p>
        </w:tc>
      </w:tr>
      <w:tr w14:paraId="27213E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ECE610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129</w:t>
            </w:r>
          </w:p>
        </w:tc>
        <w:tc>
          <w:tcPr>
            <w:tcW w:w="850" w:type="dxa"/>
            <w:tcBorders>
              <w:tl2br w:val="nil"/>
              <w:tr2bl w:val="nil"/>
            </w:tcBorders>
            <w:shd w:val="clear" w:color="auto" w:fill="auto"/>
            <w:vAlign w:val="center"/>
          </w:tcPr>
          <w:p w14:paraId="6B747D8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D12B46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总监理工程师未按照本规定审查危大工程专项施工方案的；发现施工单位未按照专项施工方案实施，未要求其整改或者停工的；施工单位拒不整改或者不停止施工时，未向建设单位和工程所在地住房城乡建设主管部门报告</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41223B5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《危险性较大的分部分项工程安全管理规定》第三十六条　监理单位有下列行为之一的，依照《中华人民共和国安全生产法》《建设工程安全生产管理条例》对单位进行处罚；对直接负责的主管人员和其他直接责任人员处1000元以上5000元以下的罚款：（一）总监理工程师未按照本规定审查危大工程专项施工方案的；（二）发现施工单位未按照专项施工方案实施，未要求其整改或者停工的；（三）施工单位拒不整改或者不停止施工时，未向建设单位和工程所在地住房城乡建设主管部门报告的。</w:t>
            </w:r>
          </w:p>
        </w:tc>
        <w:tc>
          <w:tcPr>
            <w:tcW w:w="1134" w:type="dxa"/>
            <w:tcBorders>
              <w:tl2br w:val="nil"/>
              <w:tr2bl w:val="nil"/>
            </w:tcBorders>
            <w:shd w:val="clear" w:color="auto" w:fill="auto"/>
            <w:vAlign w:val="center"/>
          </w:tcPr>
          <w:p w14:paraId="00B7A0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D683C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A653A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ADA03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11B69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27A24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2AFC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F8F75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E86BC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EA3E9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6DCEC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A898C8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A2673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605B8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DBC10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E87A3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99091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9752A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DF205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10929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7E56BC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C3D4DC2">
            <w:pPr>
              <w:spacing w:line="240" w:lineRule="exact"/>
              <w:jc w:val="center"/>
              <w:rPr>
                <w:rFonts w:ascii="仿宋_GB2312" w:hAnsi="仿宋_GB2312" w:eastAsia="仿宋_GB2312" w:cs="仿宋_GB2312"/>
                <w:color w:val="000000"/>
                <w:sz w:val="18"/>
                <w:szCs w:val="18"/>
              </w:rPr>
            </w:pPr>
          </w:p>
        </w:tc>
      </w:tr>
      <w:tr w14:paraId="036BF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5A0CAB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w:t>
            </w:r>
          </w:p>
        </w:tc>
        <w:tc>
          <w:tcPr>
            <w:tcW w:w="850" w:type="dxa"/>
            <w:tcBorders>
              <w:tl2br w:val="nil"/>
              <w:tr2bl w:val="nil"/>
            </w:tcBorders>
            <w:shd w:val="clear" w:color="auto" w:fill="auto"/>
            <w:vAlign w:val="center"/>
          </w:tcPr>
          <w:p w14:paraId="232A8E3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7605221">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对未按照本规定编制监理实施细则的；未对危大工程施工实施专项巡视检查的；   未按照本规定参与组织危大工程验收的；未按照本规定建立危大工程安全管理档案的处罚</w:t>
            </w:r>
          </w:p>
        </w:tc>
        <w:tc>
          <w:tcPr>
            <w:tcW w:w="3118" w:type="dxa"/>
            <w:tcBorders>
              <w:tl2br w:val="nil"/>
              <w:tr2bl w:val="nil"/>
            </w:tcBorders>
            <w:shd w:val="clear" w:color="auto" w:fill="auto"/>
            <w:vAlign w:val="center"/>
          </w:tcPr>
          <w:p w14:paraId="649BD3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《危险性较大的分部分项工程安全管理规定》第三十七条　监理单位有下列行为之一的，责令限期改正，并处1万元以上3万元以下的罚款；对直接负责的主管人员和其他直接责任人员处1000元以上5000元以下的罚款：（一）未按照本规定编制监理实施细则的；（二）未对危大工程施工实施专项巡视检查的；（三）未按照本规定参与组织危大工程验收的；（四）未按照本规定建立危大工程安全管理档案的。</w:t>
            </w:r>
          </w:p>
        </w:tc>
        <w:tc>
          <w:tcPr>
            <w:tcW w:w="1134" w:type="dxa"/>
            <w:tcBorders>
              <w:tl2br w:val="nil"/>
              <w:tr2bl w:val="nil"/>
            </w:tcBorders>
            <w:shd w:val="clear" w:color="auto" w:fill="auto"/>
            <w:vAlign w:val="center"/>
          </w:tcPr>
          <w:p w14:paraId="78234E2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121974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A3EBD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242F0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D311C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57F80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A97A0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B0D3E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FD9CD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238CA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77EB4C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2E41E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F515A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CC158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E122D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58550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F0E41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D2581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C0379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81226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118DD3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DC3AE84">
            <w:pPr>
              <w:spacing w:line="240" w:lineRule="exact"/>
              <w:jc w:val="center"/>
              <w:rPr>
                <w:rFonts w:ascii="仿宋_GB2312" w:hAnsi="仿宋_GB2312" w:eastAsia="仿宋_GB2312" w:cs="仿宋_GB2312"/>
                <w:color w:val="000000"/>
                <w:sz w:val="18"/>
                <w:szCs w:val="18"/>
              </w:rPr>
            </w:pPr>
          </w:p>
        </w:tc>
      </w:tr>
      <w:tr w14:paraId="0911E5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6E358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131</w:t>
            </w:r>
          </w:p>
        </w:tc>
        <w:tc>
          <w:tcPr>
            <w:tcW w:w="850" w:type="dxa"/>
            <w:tcBorders>
              <w:tl2br w:val="nil"/>
              <w:tr2bl w:val="nil"/>
            </w:tcBorders>
            <w:shd w:val="clear" w:color="auto" w:fill="auto"/>
            <w:vAlign w:val="center"/>
          </w:tcPr>
          <w:p w14:paraId="5B56387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DC4992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对未取得相应勘察资质从事第三方监测的；未按照本规定编制监测方案的；未按照监测方案开展监测的；发现异常未及时报告的处罚</w:t>
            </w:r>
          </w:p>
        </w:tc>
        <w:tc>
          <w:tcPr>
            <w:tcW w:w="3118" w:type="dxa"/>
            <w:tcBorders>
              <w:tl2br w:val="nil"/>
              <w:tr2bl w:val="nil"/>
            </w:tcBorders>
            <w:shd w:val="clear" w:color="auto" w:fill="auto"/>
            <w:vAlign w:val="center"/>
          </w:tcPr>
          <w:p w14:paraId="2B8B0F2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《危险性较大的分部分项工程安全管理规定》第三十八条　监测单位有下列行为之一的，责令限期改正，并处1万元以上3万元以下的罚款；对直接负责的主管人员和其他直接责任人员处1000元以上5000元以下的罚款：（一）未取得相应勘察资质从事第三方监测的；（二）未按照本规定编制监测方案的；　（三）未按照监测方案开展监测的；（四）发现异常未及时报告的。</w:t>
            </w:r>
          </w:p>
        </w:tc>
        <w:tc>
          <w:tcPr>
            <w:tcW w:w="1134" w:type="dxa"/>
            <w:tcBorders>
              <w:tl2br w:val="nil"/>
              <w:tr2bl w:val="nil"/>
            </w:tcBorders>
            <w:shd w:val="clear" w:color="auto" w:fill="auto"/>
            <w:vAlign w:val="center"/>
          </w:tcPr>
          <w:p w14:paraId="7B227D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954B6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CD2C3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C29CBE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FE140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3F729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E42F9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556AA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D8D94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EC375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02C29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DBE500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468AE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581FF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A443D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68CC0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E96C7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16E7A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77161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6A1E0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BA9FAA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666FF6A">
            <w:pPr>
              <w:spacing w:line="240" w:lineRule="exact"/>
              <w:jc w:val="center"/>
              <w:rPr>
                <w:rFonts w:ascii="仿宋_GB2312" w:hAnsi="仿宋_GB2312" w:eastAsia="仿宋_GB2312" w:cs="仿宋_GB2312"/>
                <w:color w:val="000000"/>
                <w:sz w:val="18"/>
                <w:szCs w:val="18"/>
              </w:rPr>
            </w:pPr>
          </w:p>
        </w:tc>
      </w:tr>
      <w:tr w14:paraId="5477A5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8A2EF2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132</w:t>
            </w:r>
          </w:p>
        </w:tc>
        <w:tc>
          <w:tcPr>
            <w:tcW w:w="850" w:type="dxa"/>
            <w:tcBorders>
              <w:tl2br w:val="nil"/>
              <w:tr2bl w:val="nil"/>
            </w:tcBorders>
            <w:shd w:val="clear" w:color="auto" w:fill="auto"/>
            <w:vAlign w:val="center"/>
          </w:tcPr>
          <w:p w14:paraId="60F3F8D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98E92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对未按照规定办理备案的；未按照规定办理注销手续的；未按照规定建立建筑起重机械安全技术档案的处罚</w:t>
            </w:r>
          </w:p>
        </w:tc>
        <w:tc>
          <w:tcPr>
            <w:tcW w:w="3118" w:type="dxa"/>
            <w:tcBorders>
              <w:tl2br w:val="nil"/>
              <w:tr2bl w:val="nil"/>
            </w:tcBorders>
            <w:shd w:val="clear" w:color="auto" w:fill="auto"/>
            <w:vAlign w:val="center"/>
          </w:tcPr>
          <w:p w14:paraId="379B65D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《建筑起重机械安全监督管理规定》第二十八条　违反本规定，出租单位、自购建筑起重机械的使用单位，有下列行为之一的，由县级以上地方人民政府建设主管部门责令限期改正，予以警告，并处以5000元以上1万元以下罚款：（一）未按照规定办理备案的；（二）未按照规定办理注销手续的；（三）未按照规定建立建筑起重机械安全技术档案的。</w:t>
            </w:r>
          </w:p>
        </w:tc>
        <w:tc>
          <w:tcPr>
            <w:tcW w:w="1134" w:type="dxa"/>
            <w:tcBorders>
              <w:tl2br w:val="nil"/>
              <w:tr2bl w:val="nil"/>
            </w:tcBorders>
            <w:shd w:val="clear" w:color="auto" w:fill="auto"/>
            <w:vAlign w:val="center"/>
          </w:tcPr>
          <w:p w14:paraId="662D3D7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D0F4A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C3268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0BABA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44C8A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F5193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B7DEE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3C6EC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CAFEA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62FAD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92D5C9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43F22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88B5B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AE409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7EF99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2E2E1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F093C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DFFAE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9895F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3560B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A1F62C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80C7AD3">
            <w:pPr>
              <w:spacing w:line="240" w:lineRule="exact"/>
              <w:jc w:val="center"/>
              <w:rPr>
                <w:rFonts w:ascii="仿宋_GB2312" w:hAnsi="仿宋_GB2312" w:eastAsia="仿宋_GB2312" w:cs="仿宋_GB2312"/>
                <w:color w:val="000000"/>
                <w:sz w:val="18"/>
                <w:szCs w:val="18"/>
              </w:rPr>
            </w:pPr>
          </w:p>
        </w:tc>
      </w:tr>
      <w:tr w14:paraId="745FCB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4C57D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133</w:t>
            </w:r>
          </w:p>
        </w:tc>
        <w:tc>
          <w:tcPr>
            <w:tcW w:w="850" w:type="dxa"/>
            <w:tcBorders>
              <w:tl2br w:val="nil"/>
              <w:tr2bl w:val="nil"/>
            </w:tcBorders>
            <w:shd w:val="clear" w:color="auto" w:fill="auto"/>
            <w:vAlign w:val="center"/>
          </w:tcPr>
          <w:p w14:paraId="669743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E9DB2E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安全技术标准及安装使用说明书等检查建筑起重机械及现场施工条件的；未制定建筑起重机械安装、拆卸工程生产安全事故应急救援预案的；未将建筑起重机械安装、拆卸工程专项施工方案，安装、拆卸人员名单，安装、拆卸时间等材料报施工总承包单位和监理单位审核后，告知工程所在地县级以上地方人民政府建设主管部门的；未按照规定建立建筑起重机械安装、拆卸工程档案的；未按照建筑起重机械安装、拆卸工程专项施工方案及安全操作规程组织安装、拆卸作业的处罚</w:t>
            </w:r>
          </w:p>
        </w:tc>
        <w:tc>
          <w:tcPr>
            <w:tcW w:w="3118" w:type="dxa"/>
            <w:tcBorders>
              <w:tl2br w:val="nil"/>
              <w:tr2bl w:val="nil"/>
            </w:tcBorders>
            <w:shd w:val="clear" w:color="auto" w:fill="auto"/>
            <w:vAlign w:val="center"/>
          </w:tcPr>
          <w:p w14:paraId="6B940B49">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《建筑起重机械安全监督管理规定》第二十九条　违反本规定，安装单位有下列行为之一的，由县级以上地方人民政府建设主管部门责令限期改正，予以警告，并处以5000元以上3万元以下罚款：</w:t>
            </w:r>
          </w:p>
          <w:p w14:paraId="084AF99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未履行第十二条第（二）、（四）、（五）项安全职责的；（二）未按照规定建立建筑起重机械安装、拆卸工程档案的；（三）未按照建筑起重机械安装、拆卸工程专项施工方案及安全操作规程组织安装、拆卸作业的。</w:t>
            </w:r>
          </w:p>
        </w:tc>
        <w:tc>
          <w:tcPr>
            <w:tcW w:w="1134" w:type="dxa"/>
            <w:tcBorders>
              <w:tl2br w:val="nil"/>
              <w:tr2bl w:val="nil"/>
            </w:tcBorders>
            <w:shd w:val="clear" w:color="auto" w:fill="auto"/>
            <w:vAlign w:val="center"/>
          </w:tcPr>
          <w:p w14:paraId="2D34591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AA3BB7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F1BCC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AF5A3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FBC47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05379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F6438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CCAE6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9FE04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F8D1F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CD9F3D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D0AF1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4E8D9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E24BC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0E320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4E21F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19250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91E36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629FC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438743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0B6FAA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56F2183">
            <w:pPr>
              <w:spacing w:line="240" w:lineRule="exact"/>
              <w:jc w:val="center"/>
              <w:rPr>
                <w:rFonts w:ascii="仿宋_GB2312" w:hAnsi="仿宋_GB2312" w:eastAsia="仿宋_GB2312" w:cs="仿宋_GB2312"/>
                <w:color w:val="000000"/>
                <w:sz w:val="18"/>
                <w:szCs w:val="18"/>
              </w:rPr>
            </w:pPr>
          </w:p>
        </w:tc>
      </w:tr>
      <w:tr w14:paraId="7B8DE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C83271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134</w:t>
            </w:r>
          </w:p>
        </w:tc>
        <w:tc>
          <w:tcPr>
            <w:tcW w:w="850" w:type="dxa"/>
            <w:tcBorders>
              <w:tl2br w:val="nil"/>
              <w:tr2bl w:val="nil"/>
            </w:tcBorders>
            <w:shd w:val="clear" w:color="auto" w:fill="auto"/>
            <w:vAlign w:val="center"/>
          </w:tcPr>
          <w:p w14:paraId="1A485A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2D804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根据不同施工阶段、周围环境以及季节、气候的变化，对建筑起重机械采取相应的安全防护措施的；未制定建筑起重机械生产安全事故应急救援预案的；未设置相应的设备管理机构或者配备专职的设备管理人员的；未建筑起重机械出现故障或者发生异常情况的，立即停止使用，消除故障和事故隐患后，方可重新投入使用的；未指定专职设备管理人员进行现场监督检查的；擅自在建筑起重机械上安装非原制造厂制造的标准节和附着装置的处罚</w:t>
            </w:r>
          </w:p>
        </w:tc>
        <w:tc>
          <w:tcPr>
            <w:tcW w:w="3118" w:type="dxa"/>
            <w:tcBorders>
              <w:tl2br w:val="nil"/>
              <w:tr2bl w:val="nil"/>
            </w:tcBorders>
            <w:shd w:val="clear" w:color="auto" w:fill="auto"/>
            <w:vAlign w:val="center"/>
          </w:tcPr>
          <w:p w14:paraId="31972B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《建筑起重机械安全监督管理规定》第三十条　违反本规定，使用单位有下列行为之一的，由县级以上地方人民政府建设主管部门责令限期改正，予以警告，并处以5000元以上3万元以下罚款：　　（一）未履行第十八条第（一）、（二）、（四）、（六）项安全职责的；（二）未指定专职设备管理人员进行现场监督检查的；（三）擅自在建筑起重机械上安装非原制造厂制造的标准节和附着装置的。</w:t>
            </w:r>
          </w:p>
        </w:tc>
        <w:tc>
          <w:tcPr>
            <w:tcW w:w="1134" w:type="dxa"/>
            <w:tcBorders>
              <w:tl2br w:val="nil"/>
              <w:tr2bl w:val="nil"/>
            </w:tcBorders>
            <w:shd w:val="clear" w:color="auto" w:fill="auto"/>
            <w:vAlign w:val="center"/>
          </w:tcPr>
          <w:p w14:paraId="6977A2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8D7621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ECAD8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B50A1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1E50E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EA37D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34BE5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F4140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67ADA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EDB8E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1115D6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A5975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07180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B3BF7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96768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6A7E9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A70EE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5C8E6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733B9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41E53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4715FC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FB00A98">
            <w:pPr>
              <w:spacing w:line="240" w:lineRule="exact"/>
              <w:jc w:val="center"/>
              <w:rPr>
                <w:rFonts w:ascii="仿宋_GB2312" w:hAnsi="仿宋_GB2312" w:eastAsia="仿宋_GB2312" w:cs="仿宋_GB2312"/>
                <w:color w:val="000000"/>
                <w:sz w:val="18"/>
                <w:szCs w:val="18"/>
              </w:rPr>
            </w:pPr>
          </w:p>
        </w:tc>
      </w:tr>
      <w:tr w14:paraId="6D7A14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2F54D2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135</w:t>
            </w:r>
          </w:p>
        </w:tc>
        <w:tc>
          <w:tcPr>
            <w:tcW w:w="850" w:type="dxa"/>
            <w:tcBorders>
              <w:tl2br w:val="nil"/>
              <w:tr2bl w:val="nil"/>
            </w:tcBorders>
            <w:shd w:val="clear" w:color="auto" w:fill="auto"/>
            <w:vAlign w:val="center"/>
          </w:tcPr>
          <w:p w14:paraId="0F0AE24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D3833D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向安装单位提供拟安装设备位置的基础施工资料，确保建筑起重机械进场安装、拆卸所需的施工条件；未审核安装单位、使用单位的资质证书、安全生产许可证和特种作业人员的特种作业操作资格证书；未审核安装单位制定的建筑起重机械安装、拆卸工程专项施工方案和生产安全事故应急救援预案；未审核使用单位制定的建筑起重机械生产安全事故应急救援预案；未施工现场有多台塔式起重机作业时，应当组织制定并实施防止塔式起重机相互碰撞的安全措施的处罚</w:t>
            </w:r>
          </w:p>
        </w:tc>
        <w:tc>
          <w:tcPr>
            <w:tcW w:w="3118" w:type="dxa"/>
            <w:tcBorders>
              <w:tl2br w:val="nil"/>
              <w:tr2bl w:val="nil"/>
            </w:tcBorders>
            <w:shd w:val="clear" w:color="auto" w:fill="auto"/>
            <w:vAlign w:val="center"/>
          </w:tcPr>
          <w:p w14:paraId="5B1FFC2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《建筑起重机械安全监督管理规定》第三十一条　违反本规定，施工总承包单位未履行第二十一条第（一）、（三）、（四）、（五）、（七）项安全职责的，由县级以上地方人民政府建设主管部门责令限期改正，予以警告，并处以5000元以上3万元以下罚款。</w:t>
            </w:r>
          </w:p>
        </w:tc>
        <w:tc>
          <w:tcPr>
            <w:tcW w:w="1134" w:type="dxa"/>
            <w:tcBorders>
              <w:tl2br w:val="nil"/>
              <w:tr2bl w:val="nil"/>
            </w:tcBorders>
            <w:shd w:val="clear" w:color="auto" w:fill="auto"/>
            <w:vAlign w:val="center"/>
          </w:tcPr>
          <w:p w14:paraId="3F1BA5B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B8770D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4DBAD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B144B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DF9C5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EF428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796F8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132E2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C36CB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FD1B5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F0954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24770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699F6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39A61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32B7C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B6C61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893D1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825CB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472DA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618B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91F903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4A26E87">
            <w:pPr>
              <w:spacing w:line="240" w:lineRule="exact"/>
              <w:jc w:val="center"/>
              <w:rPr>
                <w:rFonts w:ascii="仿宋_GB2312" w:hAnsi="仿宋_GB2312" w:eastAsia="仿宋_GB2312" w:cs="仿宋_GB2312"/>
                <w:color w:val="000000"/>
                <w:sz w:val="18"/>
                <w:szCs w:val="18"/>
              </w:rPr>
            </w:pPr>
          </w:p>
        </w:tc>
      </w:tr>
      <w:tr w14:paraId="21F32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91E29B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136</w:t>
            </w:r>
          </w:p>
        </w:tc>
        <w:tc>
          <w:tcPr>
            <w:tcW w:w="850" w:type="dxa"/>
            <w:tcBorders>
              <w:tl2br w:val="nil"/>
              <w:tr2bl w:val="nil"/>
            </w:tcBorders>
            <w:shd w:val="clear" w:color="auto" w:fill="auto"/>
            <w:vAlign w:val="center"/>
          </w:tcPr>
          <w:p w14:paraId="7B35BD5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6EB13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审核建筑起重机械特种设备制造许可证、产品合格证、制造监督检验证明、备案证明等文件；未审核建筑起重机械安装单位、使用单位的资质证书、安全生产许可证和特种作业人员的特种作业操作资格证书；未监督安装单位执行建筑起重机械安装、拆卸工程专项施工方案情况；未监督检查建筑起重机械的使用情况的处罚</w:t>
            </w:r>
          </w:p>
        </w:tc>
        <w:tc>
          <w:tcPr>
            <w:tcW w:w="3118" w:type="dxa"/>
            <w:tcBorders>
              <w:tl2br w:val="nil"/>
              <w:tr2bl w:val="nil"/>
            </w:tcBorders>
            <w:shd w:val="clear" w:color="auto" w:fill="auto"/>
            <w:vAlign w:val="center"/>
          </w:tcPr>
          <w:p w14:paraId="12977C6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《建筑起重机械安全监督管理规定》第三十二条　违反本规定，监理单位未履行第二十二条第（一）、（二）、（四）、（五）项安全职责的，由县级以上地方人民政府建设主管部门责令限期改正，予以警告，并处以5000元以上3万元以下罚款。</w:t>
            </w:r>
          </w:p>
        </w:tc>
        <w:tc>
          <w:tcPr>
            <w:tcW w:w="1134" w:type="dxa"/>
            <w:tcBorders>
              <w:tl2br w:val="nil"/>
              <w:tr2bl w:val="nil"/>
            </w:tcBorders>
            <w:shd w:val="clear" w:color="auto" w:fill="auto"/>
            <w:vAlign w:val="center"/>
          </w:tcPr>
          <w:p w14:paraId="6075EBC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313B4A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5A3DF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D8AB1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8669C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A2977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0AA33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79185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48C6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F6AA5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72074A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7B50E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4B8D9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98D84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68097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895C5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67399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BB779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AAAC3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89B6A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211B66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70B12F8">
            <w:pPr>
              <w:spacing w:line="240" w:lineRule="exact"/>
              <w:jc w:val="center"/>
              <w:rPr>
                <w:rFonts w:ascii="仿宋_GB2312" w:hAnsi="仿宋_GB2312" w:eastAsia="仿宋_GB2312" w:cs="仿宋_GB2312"/>
                <w:color w:val="000000"/>
                <w:sz w:val="18"/>
                <w:szCs w:val="18"/>
              </w:rPr>
            </w:pPr>
          </w:p>
        </w:tc>
      </w:tr>
      <w:tr w14:paraId="6D2D64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42129A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137</w:t>
            </w:r>
          </w:p>
        </w:tc>
        <w:tc>
          <w:tcPr>
            <w:tcW w:w="850" w:type="dxa"/>
            <w:tcBorders>
              <w:tl2br w:val="nil"/>
              <w:tr2bl w:val="nil"/>
            </w:tcBorders>
            <w:shd w:val="clear" w:color="auto" w:fill="auto"/>
            <w:vAlign w:val="center"/>
          </w:tcPr>
          <w:p w14:paraId="78DA8A9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33AB51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对未按照规定协调组织制定防止多台塔式起重机相互碰撞的安全措施的；接到监理单位报告后，未责令安装单位、使用单位立即停工整改的处罚</w:t>
            </w:r>
          </w:p>
        </w:tc>
        <w:tc>
          <w:tcPr>
            <w:tcW w:w="3118" w:type="dxa"/>
            <w:tcBorders>
              <w:tl2br w:val="nil"/>
              <w:tr2bl w:val="nil"/>
            </w:tcBorders>
            <w:shd w:val="clear" w:color="auto" w:fill="auto"/>
            <w:vAlign w:val="center"/>
          </w:tcPr>
          <w:p w14:paraId="6108323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《建筑起重机械安全监督管理规定》第三十三条　违反本规定，建设单位有下列行为之一的，由县级以上地方人民政府建设主管部门责令限期改正，予以警告，并处以5000元以上3万元以下罚款；逾期未改的，责令停止施工：（一）未按照规定协调组织制定防止多台塔式起重机相互碰撞的安全措施的；（二）接到监理单位报告后，未责令安装单位、使用单位立即停工整改的。</w:t>
            </w:r>
          </w:p>
        </w:tc>
        <w:tc>
          <w:tcPr>
            <w:tcW w:w="1134" w:type="dxa"/>
            <w:tcBorders>
              <w:tl2br w:val="nil"/>
              <w:tr2bl w:val="nil"/>
            </w:tcBorders>
            <w:shd w:val="clear" w:color="auto" w:fill="auto"/>
            <w:vAlign w:val="center"/>
          </w:tcPr>
          <w:p w14:paraId="57753E9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733C4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C6C5A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90D28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F7EE6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32562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31C36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DE8D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CB84C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648DA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53F9D5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390F7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1D9AE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857EB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402F6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17404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B5F15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54406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CE985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AC956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E2BC61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7ADBF92">
            <w:pPr>
              <w:spacing w:line="240" w:lineRule="exact"/>
              <w:jc w:val="center"/>
              <w:rPr>
                <w:rFonts w:ascii="仿宋_GB2312" w:hAnsi="仿宋_GB2312" w:eastAsia="仿宋_GB2312" w:cs="仿宋_GB2312"/>
                <w:color w:val="000000"/>
                <w:sz w:val="18"/>
                <w:szCs w:val="18"/>
              </w:rPr>
            </w:pPr>
          </w:p>
        </w:tc>
      </w:tr>
      <w:tr w14:paraId="7DB2D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9199E3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138</w:t>
            </w:r>
          </w:p>
        </w:tc>
        <w:tc>
          <w:tcPr>
            <w:tcW w:w="850" w:type="dxa"/>
            <w:tcBorders>
              <w:tl2br w:val="nil"/>
              <w:tr2bl w:val="nil"/>
            </w:tcBorders>
            <w:shd w:val="clear" w:color="auto" w:fill="auto"/>
            <w:vAlign w:val="center"/>
          </w:tcPr>
          <w:p w14:paraId="673413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968F1C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对建设单位任意压缩合理工期或者降低合理造价的处罚</w:t>
            </w:r>
          </w:p>
        </w:tc>
        <w:tc>
          <w:tcPr>
            <w:tcW w:w="3118" w:type="dxa"/>
            <w:tcBorders>
              <w:tl2br w:val="nil"/>
              <w:tr2bl w:val="nil"/>
            </w:tcBorders>
            <w:shd w:val="clear" w:color="auto" w:fill="auto"/>
            <w:vAlign w:val="center"/>
          </w:tcPr>
          <w:p w14:paraId="1D9A7FB1">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1.《河北省建设工程安全生产监督管理规定》第十一条 建设单位不得任意压缩合理工期或者降低合理造价。</w:t>
            </w:r>
          </w:p>
          <w:p w14:paraId="4116ED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2.《河北省建设工程安全生产监督管理规定》第三十九条 建设单位违反本规定第十一条、第十二条和第十三条规定，勘察、设计企业违反本规定第十六条和第十七条规定，施工企业违反本规定第十九条、第二十二条、第二十三条、第二十六条和第二十七条规定，监理单位违反本规定第二十八条规定的，《中华人民共和国建筑法》和国务院发布的《建设工程质量管理条例》、《建设工程勘察设计管理条例》等有关法律、法规、规章对行政处罚已作规定的，从其规定；未作规定的，由建设行政主管部门予以警告，责令改正。情节严重的，对责任单位可依法降低或者吊销企业资质，并处以一千元以上一万元以下的罚款；对法定代表人和直接责任人员可依法降低或者吊销其执业资格。构成犯罪的，由司法机关依法追究刑事责任。</w:t>
            </w:r>
          </w:p>
        </w:tc>
        <w:tc>
          <w:tcPr>
            <w:tcW w:w="1134" w:type="dxa"/>
            <w:tcBorders>
              <w:tl2br w:val="nil"/>
              <w:tr2bl w:val="nil"/>
            </w:tcBorders>
            <w:shd w:val="clear" w:color="auto" w:fill="auto"/>
            <w:vAlign w:val="center"/>
          </w:tcPr>
          <w:p w14:paraId="0FF6E4D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70F9FF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41453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7CC77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C7343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5E4CD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199B7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F78EB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2F31A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EB7B2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D78BDA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53FD1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8B0D0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58AE3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874BD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15C47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28CD9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73869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13FCA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D6976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A7B912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E229A20">
            <w:pPr>
              <w:spacing w:line="240" w:lineRule="exact"/>
              <w:jc w:val="center"/>
              <w:rPr>
                <w:rFonts w:ascii="仿宋_GB2312" w:hAnsi="仿宋_GB2312" w:eastAsia="仿宋_GB2312" w:cs="仿宋_GB2312"/>
                <w:color w:val="000000"/>
                <w:sz w:val="18"/>
                <w:szCs w:val="18"/>
              </w:rPr>
            </w:pPr>
          </w:p>
        </w:tc>
      </w:tr>
      <w:tr w14:paraId="3CE0C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1F9EA1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139</w:t>
            </w:r>
          </w:p>
        </w:tc>
        <w:tc>
          <w:tcPr>
            <w:tcW w:w="850" w:type="dxa"/>
            <w:tcBorders>
              <w:tl2br w:val="nil"/>
              <w:tr2bl w:val="nil"/>
            </w:tcBorders>
            <w:shd w:val="clear" w:color="auto" w:fill="auto"/>
            <w:vAlign w:val="center"/>
          </w:tcPr>
          <w:p w14:paraId="48FC5CC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05CB3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对建设单位要求设计、施工企业和监理单位违反有关建设工程安全生产的法律、法规、规章和标准、规范、操作规程的规定进行设计、施工和监理处罚</w:t>
            </w:r>
          </w:p>
        </w:tc>
        <w:tc>
          <w:tcPr>
            <w:tcW w:w="3118" w:type="dxa"/>
            <w:tcBorders>
              <w:tl2br w:val="nil"/>
              <w:tr2bl w:val="nil"/>
            </w:tcBorders>
            <w:shd w:val="clear" w:color="auto" w:fill="auto"/>
            <w:vAlign w:val="center"/>
          </w:tcPr>
          <w:p w14:paraId="1C5150B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《河北省建设工程安全生产监督管理规定》第十二条 建设单位不得以任何理由要求设计、施工企业和监理单位违反有关建设工程安全生产的法律、法规、规章和标准、规范、操作规程的规定进行设计、施工和监理。第三十九条同上。</w:t>
            </w:r>
          </w:p>
        </w:tc>
        <w:tc>
          <w:tcPr>
            <w:tcW w:w="1134" w:type="dxa"/>
            <w:tcBorders>
              <w:tl2br w:val="nil"/>
              <w:tr2bl w:val="nil"/>
            </w:tcBorders>
            <w:shd w:val="clear" w:color="auto" w:fill="auto"/>
            <w:vAlign w:val="center"/>
          </w:tcPr>
          <w:p w14:paraId="04DF289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ECDDA3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6C74D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80A34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BB6F3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3A4BD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F3CAF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DD020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CA1B8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B65A1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CE8E7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DE75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3F795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E8C21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09510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2408BF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97C1D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DFA7E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1AEE6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58703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1D5D3E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E321B1E">
            <w:pPr>
              <w:spacing w:line="240" w:lineRule="exact"/>
              <w:jc w:val="center"/>
              <w:rPr>
                <w:rFonts w:ascii="仿宋_GB2312" w:hAnsi="仿宋_GB2312" w:eastAsia="仿宋_GB2312" w:cs="仿宋_GB2312"/>
                <w:color w:val="000000"/>
                <w:sz w:val="18"/>
                <w:szCs w:val="18"/>
              </w:rPr>
            </w:pPr>
          </w:p>
        </w:tc>
      </w:tr>
      <w:tr w14:paraId="1C494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D03CB0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140</w:t>
            </w:r>
          </w:p>
        </w:tc>
        <w:tc>
          <w:tcPr>
            <w:tcW w:w="850" w:type="dxa"/>
            <w:tcBorders>
              <w:tl2br w:val="nil"/>
              <w:tr2bl w:val="nil"/>
            </w:tcBorders>
            <w:shd w:val="clear" w:color="auto" w:fill="auto"/>
            <w:vAlign w:val="center"/>
          </w:tcPr>
          <w:p w14:paraId="1CFE0AC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2F6E0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对建设单位明示或者暗示的方式，要求施工企业使用不符合国家规定标准的建筑材料、建筑构配件、安全防护用具和机械设备的处罚</w:t>
            </w:r>
          </w:p>
        </w:tc>
        <w:tc>
          <w:tcPr>
            <w:tcW w:w="3118" w:type="dxa"/>
            <w:tcBorders>
              <w:tl2br w:val="nil"/>
              <w:tr2bl w:val="nil"/>
            </w:tcBorders>
            <w:shd w:val="clear" w:color="auto" w:fill="auto"/>
            <w:vAlign w:val="center"/>
          </w:tcPr>
          <w:p w14:paraId="2A7BCB4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《河北省建设工程安全生产监督管理规定》第十三条 建设单位不得采用明示或者暗示的方式，要求施工企业使用不符合国家规定标准的建筑材料、建筑构配件、安全防护用具和机械设备。第三十九条同上。</w:t>
            </w:r>
          </w:p>
        </w:tc>
        <w:tc>
          <w:tcPr>
            <w:tcW w:w="1134" w:type="dxa"/>
            <w:tcBorders>
              <w:tl2br w:val="nil"/>
              <w:tr2bl w:val="nil"/>
            </w:tcBorders>
            <w:shd w:val="clear" w:color="auto" w:fill="auto"/>
            <w:vAlign w:val="center"/>
          </w:tcPr>
          <w:p w14:paraId="5555225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8FAE52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DDBD0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1FE36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C6EEF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E7526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5B7D3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E22CC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E3F18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B9ABE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CF4465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EA461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589F9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B431D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7AB4D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038D1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8CE27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AE0819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2B44B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AC955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3FF2C1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57CE12B">
            <w:pPr>
              <w:spacing w:line="240" w:lineRule="exact"/>
              <w:jc w:val="center"/>
              <w:rPr>
                <w:rFonts w:ascii="仿宋_GB2312" w:hAnsi="仿宋_GB2312" w:eastAsia="仿宋_GB2312" w:cs="仿宋_GB2312"/>
                <w:color w:val="000000"/>
                <w:sz w:val="18"/>
                <w:szCs w:val="18"/>
              </w:rPr>
            </w:pPr>
          </w:p>
        </w:tc>
      </w:tr>
      <w:tr w14:paraId="349DE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D2D55E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141</w:t>
            </w:r>
          </w:p>
        </w:tc>
        <w:tc>
          <w:tcPr>
            <w:tcW w:w="850" w:type="dxa"/>
            <w:tcBorders>
              <w:tl2br w:val="nil"/>
              <w:tr2bl w:val="nil"/>
            </w:tcBorders>
            <w:shd w:val="clear" w:color="auto" w:fill="auto"/>
            <w:vAlign w:val="center"/>
          </w:tcPr>
          <w:p w14:paraId="6A78D1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3B3365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企业设计文件中选用的建筑材料、建筑构配件和机械设备，应当注明规格、型号和性能等技术指标，其质量不符合国家规定的标准、除有特殊要求的建筑材料、专用设备和工艺生产线外，设计单位指定生产厂和供应商的处罚</w:t>
            </w:r>
          </w:p>
        </w:tc>
        <w:tc>
          <w:tcPr>
            <w:tcW w:w="3118" w:type="dxa"/>
            <w:tcBorders>
              <w:tl2br w:val="nil"/>
              <w:tr2bl w:val="nil"/>
            </w:tcBorders>
            <w:shd w:val="clear" w:color="auto" w:fill="auto"/>
            <w:vAlign w:val="center"/>
          </w:tcPr>
          <w:p w14:paraId="5A1CD43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《河北省建设工程安全生产监督管理规定》第十六条 设计文件中选用的建筑材料、建筑构配件和机械设备，应当注明规格、型号和性能等技术指标，其质量必须符合国家规定的标准。除有特殊要求的建筑材料、专用设备和工艺生产线外，设计单位不得指定生产厂和供应商。第三十九条同上。</w:t>
            </w:r>
          </w:p>
        </w:tc>
        <w:tc>
          <w:tcPr>
            <w:tcW w:w="1134" w:type="dxa"/>
            <w:tcBorders>
              <w:tl2br w:val="nil"/>
              <w:tr2bl w:val="nil"/>
            </w:tcBorders>
            <w:shd w:val="clear" w:color="auto" w:fill="auto"/>
            <w:vAlign w:val="center"/>
          </w:tcPr>
          <w:p w14:paraId="3F8052C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E77C1D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9C782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97C94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858B2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537C4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25877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9DBAE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1B5DC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F388B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49C005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208D5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878B1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08F66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47B6A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52330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E4C44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62848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267BC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A7CEE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88822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3A52E8E">
            <w:pPr>
              <w:spacing w:line="240" w:lineRule="exact"/>
              <w:jc w:val="center"/>
              <w:rPr>
                <w:rFonts w:ascii="仿宋_GB2312" w:hAnsi="仿宋_GB2312" w:eastAsia="仿宋_GB2312" w:cs="仿宋_GB2312"/>
                <w:color w:val="000000"/>
                <w:sz w:val="18"/>
                <w:szCs w:val="18"/>
              </w:rPr>
            </w:pPr>
          </w:p>
        </w:tc>
      </w:tr>
      <w:tr w14:paraId="75D92F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58FAD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142</w:t>
            </w:r>
          </w:p>
        </w:tc>
        <w:tc>
          <w:tcPr>
            <w:tcW w:w="850" w:type="dxa"/>
            <w:tcBorders>
              <w:tl2br w:val="nil"/>
              <w:tr2bl w:val="nil"/>
            </w:tcBorders>
            <w:shd w:val="clear" w:color="auto" w:fill="auto"/>
            <w:vAlign w:val="center"/>
          </w:tcPr>
          <w:p w14:paraId="3BDB436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C6D06F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对施工企业发现工程设计不能满足施工作业安全条件的处罚</w:t>
            </w:r>
          </w:p>
        </w:tc>
        <w:tc>
          <w:tcPr>
            <w:tcW w:w="3118" w:type="dxa"/>
            <w:tcBorders>
              <w:tl2br w:val="nil"/>
              <w:tr2bl w:val="nil"/>
            </w:tcBorders>
            <w:shd w:val="clear" w:color="auto" w:fill="auto"/>
            <w:vAlign w:val="center"/>
          </w:tcPr>
          <w:p w14:paraId="571F7BB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《河北省建设工程安全生产监督管理规定》第十七条 施工过程中，施工企业发现工程设计不能满足施工作业安全条件的，应当及时向建设单位提出，建设单位应当按照程序向设计企业提出，设计企业对工程设计应当及时予以修改，并出具修改方案。第三十九条同上。</w:t>
            </w:r>
          </w:p>
        </w:tc>
        <w:tc>
          <w:tcPr>
            <w:tcW w:w="1134" w:type="dxa"/>
            <w:tcBorders>
              <w:tl2br w:val="nil"/>
              <w:tr2bl w:val="nil"/>
            </w:tcBorders>
            <w:shd w:val="clear" w:color="auto" w:fill="auto"/>
            <w:vAlign w:val="center"/>
          </w:tcPr>
          <w:p w14:paraId="2A8E01F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E844D0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C14AD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EF363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21455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F3C4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1FE8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2D05B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DE51C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2B590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BEBBD6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37E9A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BC607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220A1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F836A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F0A49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957AB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1BCBB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6E1C0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3F493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A8F052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115C020">
            <w:pPr>
              <w:spacing w:line="240" w:lineRule="exact"/>
              <w:jc w:val="center"/>
              <w:rPr>
                <w:rFonts w:ascii="仿宋_GB2312" w:hAnsi="仿宋_GB2312" w:eastAsia="仿宋_GB2312" w:cs="仿宋_GB2312"/>
                <w:color w:val="000000"/>
                <w:sz w:val="18"/>
                <w:szCs w:val="18"/>
              </w:rPr>
            </w:pPr>
          </w:p>
        </w:tc>
      </w:tr>
      <w:tr w14:paraId="21AD1E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B9A4B8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143</w:t>
            </w:r>
          </w:p>
        </w:tc>
        <w:tc>
          <w:tcPr>
            <w:tcW w:w="850" w:type="dxa"/>
            <w:tcBorders>
              <w:tl2br w:val="nil"/>
              <w:tr2bl w:val="nil"/>
            </w:tcBorders>
            <w:shd w:val="clear" w:color="auto" w:fill="auto"/>
            <w:vAlign w:val="center"/>
          </w:tcPr>
          <w:p w14:paraId="1DF54AD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742F92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对施工企业未设置安全生产管理机构，配备与施工规模相适应、专业齐全的安全管理专职技术人员，未向各施工现场派驻安全生产专职管理人员的处罚</w:t>
            </w:r>
          </w:p>
        </w:tc>
        <w:tc>
          <w:tcPr>
            <w:tcW w:w="3118" w:type="dxa"/>
            <w:tcBorders>
              <w:tl2br w:val="nil"/>
              <w:tr2bl w:val="nil"/>
            </w:tcBorders>
            <w:shd w:val="clear" w:color="auto" w:fill="auto"/>
            <w:vAlign w:val="center"/>
          </w:tcPr>
          <w:p w14:paraId="5B8045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《河北省建设工程安全生产监督管理规定》第十九条 施工企业应当设置安全生产管理机构，配备与施工规模相适应、专业齐全的安全管理专职技术人员，并向各施工现场派驻安全生产专职管理人员。第三十九条同上。</w:t>
            </w:r>
          </w:p>
        </w:tc>
        <w:tc>
          <w:tcPr>
            <w:tcW w:w="1134" w:type="dxa"/>
            <w:tcBorders>
              <w:tl2br w:val="nil"/>
              <w:tr2bl w:val="nil"/>
            </w:tcBorders>
            <w:shd w:val="clear" w:color="auto" w:fill="auto"/>
            <w:vAlign w:val="center"/>
          </w:tcPr>
          <w:p w14:paraId="74A0DBC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442C91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5EC45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B2BC6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D8E78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7A6A8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42BBD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30EC0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93A9A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BCD8A2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88461F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A50DB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5ACA6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1557D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0C445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BDC82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97DC3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B6ADD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B7C42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AAA33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67B0AB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7A3373F">
            <w:pPr>
              <w:spacing w:line="240" w:lineRule="exact"/>
              <w:jc w:val="center"/>
              <w:rPr>
                <w:rFonts w:ascii="仿宋_GB2312" w:hAnsi="仿宋_GB2312" w:eastAsia="仿宋_GB2312" w:cs="仿宋_GB2312"/>
                <w:color w:val="000000"/>
                <w:sz w:val="18"/>
                <w:szCs w:val="18"/>
              </w:rPr>
            </w:pPr>
          </w:p>
        </w:tc>
      </w:tr>
      <w:tr w14:paraId="7310D1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32CE91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144</w:t>
            </w:r>
          </w:p>
        </w:tc>
        <w:tc>
          <w:tcPr>
            <w:tcW w:w="850" w:type="dxa"/>
            <w:tcBorders>
              <w:tl2br w:val="nil"/>
              <w:tr2bl w:val="nil"/>
            </w:tcBorders>
            <w:shd w:val="clear" w:color="auto" w:fill="auto"/>
            <w:vAlign w:val="center"/>
          </w:tcPr>
          <w:p w14:paraId="3E6F92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0DB44B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对施工企业未依照国家和本省规定的内容和时间，对职工进行安全生产知识的培训和考核。未经培训或者培训后考核不合格的，上岗作业的处罚</w:t>
            </w:r>
          </w:p>
        </w:tc>
        <w:tc>
          <w:tcPr>
            <w:tcW w:w="3118" w:type="dxa"/>
            <w:tcBorders>
              <w:tl2br w:val="nil"/>
              <w:tr2bl w:val="nil"/>
            </w:tcBorders>
            <w:shd w:val="clear" w:color="auto" w:fill="auto"/>
            <w:vAlign w:val="center"/>
          </w:tcPr>
          <w:p w14:paraId="2BC9DA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《河北省建设工程安全生产监督管理规定》第二十二条 施工企业应当依照国家和本省规定的内容和时间，对职工进行安全生产知识的培训和考核。未经培训或者培训后考核不合格的，不得上岗作业。第三十九条同上。</w:t>
            </w:r>
          </w:p>
        </w:tc>
        <w:tc>
          <w:tcPr>
            <w:tcW w:w="1134" w:type="dxa"/>
            <w:tcBorders>
              <w:tl2br w:val="nil"/>
              <w:tr2bl w:val="nil"/>
            </w:tcBorders>
            <w:shd w:val="clear" w:color="auto" w:fill="auto"/>
            <w:vAlign w:val="center"/>
          </w:tcPr>
          <w:p w14:paraId="5DAF6A5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E571A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6EA90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25975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3954F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713F4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3B03C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3D757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59ACC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2480C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A7146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2E108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2C469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9A114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C3EF6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F20BB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2D6F8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33980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859B25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1EEC0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5C76D3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FF0BA25">
            <w:pPr>
              <w:spacing w:line="240" w:lineRule="exact"/>
              <w:jc w:val="center"/>
              <w:rPr>
                <w:rFonts w:ascii="仿宋_GB2312" w:hAnsi="仿宋_GB2312" w:eastAsia="仿宋_GB2312" w:cs="仿宋_GB2312"/>
                <w:color w:val="000000"/>
                <w:sz w:val="18"/>
                <w:szCs w:val="18"/>
              </w:rPr>
            </w:pPr>
          </w:p>
        </w:tc>
      </w:tr>
      <w:tr w14:paraId="61C80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4ABA9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145</w:t>
            </w:r>
          </w:p>
        </w:tc>
        <w:tc>
          <w:tcPr>
            <w:tcW w:w="850" w:type="dxa"/>
            <w:tcBorders>
              <w:tl2br w:val="nil"/>
              <w:tr2bl w:val="nil"/>
            </w:tcBorders>
            <w:shd w:val="clear" w:color="auto" w:fill="auto"/>
            <w:vAlign w:val="center"/>
          </w:tcPr>
          <w:p w14:paraId="1DC3232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C2CDB9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在施工现场周围设置围档，对建设工程实行围栏作业；作业区和生活区未分开设置，在建设工程内安排职工和其他人员住宿；职工的生活设施不符合国务院建设行政主管部门和其他部门有关安全、卫生的要求；未在施工现场使用的安全防护用具和机械设备，凡属于国家实行工业产品生产许可证管理的，未依法取得工业产品生产许可证的企业生产的合格产品；未依照消防法律、法规的规定设置消防设施的处罚</w:t>
            </w:r>
          </w:p>
        </w:tc>
        <w:tc>
          <w:tcPr>
            <w:tcW w:w="3118" w:type="dxa"/>
            <w:tcBorders>
              <w:tl2br w:val="nil"/>
              <w:tr2bl w:val="nil"/>
            </w:tcBorders>
            <w:shd w:val="clear" w:color="auto" w:fill="auto"/>
            <w:vAlign w:val="center"/>
          </w:tcPr>
          <w:p w14:paraId="0160185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《河北省建设工程安全生产监督管理规定》第二十三条 施工企业应当依照下列规定对施工现场进行管理：(一)在施工现场周围设置围档，对建设工程实行围栏作业；(二)作业区和生活区分开设置，在建设工程内不得安排职工和其他人员住宿；(三)职工的生活设施符合国务院建设行政主管部门和其他部门有关安全、卫生的要求；(四)在施工现场使用的安全防护用具和机械设备，凡属于国家实行工业产品生产许可证管理的，必须是依法取得工业产品生产许可证的企业生产的合格产品；(五)依照消防法律、法规的规定设置消防设施。第三十九条同上。</w:t>
            </w:r>
          </w:p>
        </w:tc>
        <w:tc>
          <w:tcPr>
            <w:tcW w:w="1134" w:type="dxa"/>
            <w:tcBorders>
              <w:tl2br w:val="nil"/>
              <w:tr2bl w:val="nil"/>
            </w:tcBorders>
            <w:shd w:val="clear" w:color="auto" w:fill="auto"/>
            <w:vAlign w:val="center"/>
          </w:tcPr>
          <w:p w14:paraId="2F3F39C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266C5D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26569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C75B2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0AF25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8D468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74A4D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AF7FB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05351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1E30B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1AEE22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B75CD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B27DF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8C07D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70B19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E1A38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320C3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64136D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626E5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FFDD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994679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F1FBB0B">
            <w:pPr>
              <w:spacing w:line="240" w:lineRule="exact"/>
              <w:jc w:val="center"/>
              <w:rPr>
                <w:rFonts w:ascii="仿宋_GB2312" w:hAnsi="仿宋_GB2312" w:eastAsia="仿宋_GB2312" w:cs="仿宋_GB2312"/>
                <w:color w:val="000000"/>
                <w:sz w:val="18"/>
                <w:szCs w:val="18"/>
              </w:rPr>
            </w:pPr>
          </w:p>
        </w:tc>
      </w:tr>
      <w:tr w14:paraId="551E6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0359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146</w:t>
            </w:r>
          </w:p>
        </w:tc>
        <w:tc>
          <w:tcPr>
            <w:tcW w:w="850" w:type="dxa"/>
            <w:tcBorders>
              <w:tl2br w:val="nil"/>
              <w:tr2bl w:val="nil"/>
            </w:tcBorders>
            <w:shd w:val="clear" w:color="auto" w:fill="auto"/>
            <w:vAlign w:val="center"/>
          </w:tcPr>
          <w:p w14:paraId="262D752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74FDD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对建设工程停工后又复工的，施工企业在复工前，未采取措施，对施工现场的安全设施和机械设备等重新进行检查维修，消除事故隐患</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28BC2AC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《河北省建设工程安全生产监督管理规定》第二十六条 建设工程停工后又复工的，施工企业在复工前，必须采取措施，对施工现场的安全设施和机械设备等重新进行检查维修，消除事故隐患。第三十九条同上。</w:t>
            </w:r>
          </w:p>
        </w:tc>
        <w:tc>
          <w:tcPr>
            <w:tcW w:w="1134" w:type="dxa"/>
            <w:tcBorders>
              <w:tl2br w:val="nil"/>
              <w:tr2bl w:val="nil"/>
            </w:tcBorders>
            <w:shd w:val="clear" w:color="auto" w:fill="auto"/>
            <w:vAlign w:val="center"/>
          </w:tcPr>
          <w:p w14:paraId="0ABE310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7680D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05C36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C6210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ED582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01808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0F18E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25F67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A3DCF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5688B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275284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914F8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65FF69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2E93F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74D85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3A269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631C2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813F8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CBC5A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8871C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6E365C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E47C9B3">
            <w:pPr>
              <w:spacing w:line="240" w:lineRule="exact"/>
              <w:jc w:val="center"/>
              <w:rPr>
                <w:rFonts w:ascii="仿宋_GB2312" w:hAnsi="仿宋_GB2312" w:eastAsia="仿宋_GB2312" w:cs="仿宋_GB2312"/>
                <w:color w:val="000000"/>
                <w:sz w:val="18"/>
                <w:szCs w:val="18"/>
              </w:rPr>
            </w:pPr>
          </w:p>
        </w:tc>
      </w:tr>
      <w:tr w14:paraId="37896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79A0C1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147</w:t>
            </w:r>
          </w:p>
        </w:tc>
        <w:tc>
          <w:tcPr>
            <w:tcW w:w="850" w:type="dxa"/>
            <w:tcBorders>
              <w:tl2br w:val="nil"/>
              <w:tr2bl w:val="nil"/>
            </w:tcBorders>
            <w:shd w:val="clear" w:color="auto" w:fill="auto"/>
            <w:vAlign w:val="center"/>
          </w:tcPr>
          <w:p w14:paraId="4FBD7FD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78C1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对施工企业接到建筑施工安全监督管理机构下达的责令改正的通知、安全事故隐患整改通知书和停工指令后，未立即采取措施，未在规定的期限内完成整改工作或者停工</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22CE2C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《河北省建设工程安全生产监督管理规定》第二十七条 施工企业接到建筑施工安全监督管理机构下达的责令改正的通知、安全事故隐患整改通知书和停工指令后，必须立即采取措施，并在规定的期限内完成整改工作或者停工。第三十九条同上。</w:t>
            </w:r>
          </w:p>
        </w:tc>
        <w:tc>
          <w:tcPr>
            <w:tcW w:w="1134" w:type="dxa"/>
            <w:tcBorders>
              <w:tl2br w:val="nil"/>
              <w:tr2bl w:val="nil"/>
            </w:tcBorders>
            <w:shd w:val="clear" w:color="auto" w:fill="auto"/>
            <w:vAlign w:val="center"/>
          </w:tcPr>
          <w:p w14:paraId="0D77D6A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108AB6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D72BC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F5382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6C8478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1FDDA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A1DD3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95733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E986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C4119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86E7C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48B3A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06710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BF5AD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1CFFA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E793B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438BE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B0CFD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B5DCF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39D49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B3C87E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26D919A">
            <w:pPr>
              <w:spacing w:line="240" w:lineRule="exact"/>
              <w:jc w:val="center"/>
              <w:rPr>
                <w:rFonts w:ascii="仿宋_GB2312" w:hAnsi="仿宋_GB2312" w:eastAsia="仿宋_GB2312" w:cs="仿宋_GB2312"/>
                <w:color w:val="000000"/>
                <w:sz w:val="18"/>
                <w:szCs w:val="18"/>
              </w:rPr>
            </w:pPr>
          </w:p>
        </w:tc>
      </w:tr>
      <w:tr w14:paraId="3B0D61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DF37D5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148</w:t>
            </w:r>
          </w:p>
        </w:tc>
        <w:tc>
          <w:tcPr>
            <w:tcW w:w="850" w:type="dxa"/>
            <w:tcBorders>
              <w:tl2br w:val="nil"/>
              <w:tr2bl w:val="nil"/>
            </w:tcBorders>
            <w:shd w:val="clear" w:color="auto" w:fill="auto"/>
            <w:vAlign w:val="center"/>
          </w:tcPr>
          <w:p w14:paraId="0291598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422F9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对监理单位未依照建设工程管理的有关法律、法规、规章和国务院建设行政主管部门制定的《工程建设监理规范》、设计文件的规定以及合同的约定进行监理的处罚</w:t>
            </w:r>
          </w:p>
        </w:tc>
        <w:tc>
          <w:tcPr>
            <w:tcW w:w="3118" w:type="dxa"/>
            <w:tcBorders>
              <w:tl2br w:val="nil"/>
              <w:tr2bl w:val="nil"/>
            </w:tcBorders>
            <w:shd w:val="clear" w:color="auto" w:fill="auto"/>
            <w:vAlign w:val="center"/>
          </w:tcPr>
          <w:p w14:paraId="6A3463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《河北省建设工程安全生产监督管理规定》第二十八条 监理单位必须依照建设工程管理的有关法律、法规、规章和国务院建设行政主管部门制定的《工程建设监理规范》、设计文件的规定以及合同的约定进行监理。第三十九条同上。</w:t>
            </w:r>
          </w:p>
        </w:tc>
        <w:tc>
          <w:tcPr>
            <w:tcW w:w="1134" w:type="dxa"/>
            <w:tcBorders>
              <w:tl2br w:val="nil"/>
              <w:tr2bl w:val="nil"/>
            </w:tcBorders>
            <w:shd w:val="clear" w:color="auto" w:fill="auto"/>
            <w:vAlign w:val="center"/>
          </w:tcPr>
          <w:p w14:paraId="05EE7B6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F92998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56D3D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A41ED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6D2A0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7C3EA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38E1F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CA11D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AF1212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7ABE1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E88AB2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1C206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5AA09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B7CAD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F4F84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87B9A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D7A9B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1AD28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C0282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B11EA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3D2125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C8CE327">
            <w:pPr>
              <w:spacing w:line="240" w:lineRule="exact"/>
              <w:jc w:val="center"/>
              <w:rPr>
                <w:rFonts w:ascii="仿宋_GB2312" w:hAnsi="仿宋_GB2312" w:eastAsia="仿宋_GB2312" w:cs="仿宋_GB2312"/>
                <w:color w:val="000000"/>
                <w:sz w:val="18"/>
                <w:szCs w:val="18"/>
              </w:rPr>
            </w:pPr>
          </w:p>
        </w:tc>
      </w:tr>
      <w:tr w14:paraId="0EAFAC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E1CD4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149</w:t>
            </w:r>
          </w:p>
        </w:tc>
        <w:tc>
          <w:tcPr>
            <w:tcW w:w="850" w:type="dxa"/>
            <w:tcBorders>
              <w:tl2br w:val="nil"/>
              <w:tr2bl w:val="nil"/>
            </w:tcBorders>
            <w:shd w:val="clear" w:color="auto" w:fill="auto"/>
            <w:vAlign w:val="center"/>
          </w:tcPr>
          <w:p w14:paraId="42E852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4AD9D1A">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对超越本企业资质等级或以其他企业的名义承揽工程，或允许其他企业或个人以本企业的名义承揽工程的；与建设单位或企业之间相互串通投标，或以行贿等不正当手段谋取中标的；未取得施工许可证擅自施工的；将承包的工程转包或违法分包的；违反国家工程建设强制性标准施工的；恶意拖欠分包企业工程款或者劳务人员工资的；隐瞒或谎报、拖延报告工程质量安全事故，破坏事故现场、阻碍对事故调查的；按照国家法律、法规和标准规定需要持证上岗的现场管理人员和技术工种作业人员未取得证书上岗的；未依法履行工程质量保修义务或拖延履行保修义务的；伪造、变造、倒卖、出租、出借或者以其他形式非法转让建筑业企业资质证书的；发生过较大以上质量安全事故或者发生过两起以上一般质量安全事故的；其它违反法律、法规的行为的处罚</w:t>
            </w:r>
          </w:p>
        </w:tc>
        <w:tc>
          <w:tcPr>
            <w:tcW w:w="3118" w:type="dxa"/>
            <w:tcBorders>
              <w:tl2br w:val="nil"/>
              <w:tr2bl w:val="nil"/>
            </w:tcBorders>
            <w:shd w:val="clear" w:color="auto" w:fill="auto"/>
            <w:vAlign w:val="center"/>
          </w:tcPr>
          <w:p w14:paraId="40E18F8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1万元以上3万元以下的罚款。</w:t>
            </w:r>
          </w:p>
        </w:tc>
        <w:tc>
          <w:tcPr>
            <w:tcW w:w="1134" w:type="dxa"/>
            <w:tcBorders>
              <w:tl2br w:val="nil"/>
              <w:tr2bl w:val="nil"/>
            </w:tcBorders>
            <w:shd w:val="clear" w:color="auto" w:fill="auto"/>
            <w:vAlign w:val="center"/>
          </w:tcPr>
          <w:p w14:paraId="7D53AE4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B0E1F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78DD1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0A30D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DBF5D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255EE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DA83F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2B06A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B22F7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AD5F6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997FD5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83ED4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D49D6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3FEAA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3604B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147FF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E58CD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DC1E3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094A13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1B86F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40F7C5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86975E2">
            <w:pPr>
              <w:spacing w:line="240" w:lineRule="exact"/>
              <w:jc w:val="center"/>
              <w:rPr>
                <w:rFonts w:ascii="仿宋_GB2312" w:hAnsi="仿宋_GB2312" w:eastAsia="仿宋_GB2312" w:cs="仿宋_GB2312"/>
                <w:color w:val="000000"/>
                <w:sz w:val="18"/>
                <w:szCs w:val="18"/>
              </w:rPr>
            </w:pPr>
          </w:p>
        </w:tc>
      </w:tr>
      <w:tr w14:paraId="1BA344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004CF8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w:t>
            </w:r>
          </w:p>
        </w:tc>
        <w:tc>
          <w:tcPr>
            <w:tcW w:w="850" w:type="dxa"/>
            <w:tcBorders>
              <w:tl2br w:val="nil"/>
              <w:tr2bl w:val="nil"/>
            </w:tcBorders>
            <w:shd w:val="clear" w:color="auto" w:fill="auto"/>
            <w:vAlign w:val="center"/>
          </w:tcPr>
          <w:p w14:paraId="11A39CC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88A84B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对企业在接受监督检查时，不如实提供有关材料，或者拒绝、阻碍监督检查的处罚</w:t>
            </w:r>
          </w:p>
        </w:tc>
        <w:tc>
          <w:tcPr>
            <w:tcW w:w="3118" w:type="dxa"/>
            <w:tcBorders>
              <w:tl2br w:val="nil"/>
              <w:tr2bl w:val="nil"/>
            </w:tcBorders>
            <w:shd w:val="clear" w:color="auto" w:fill="auto"/>
            <w:vAlign w:val="center"/>
          </w:tcPr>
          <w:p w14:paraId="660DD44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《建筑业企业资质管理规定》第三十九条　企业在接受监督检查时，不如实提供有关材料，或者拒绝、阻碍监督检查的，由县级以上地方人民政府住房城乡建设主管部门责令限期改正，并可以处3万元以下罚款。</w:t>
            </w:r>
          </w:p>
        </w:tc>
        <w:tc>
          <w:tcPr>
            <w:tcW w:w="1134" w:type="dxa"/>
            <w:tcBorders>
              <w:tl2br w:val="nil"/>
              <w:tr2bl w:val="nil"/>
            </w:tcBorders>
            <w:shd w:val="clear" w:color="auto" w:fill="auto"/>
            <w:vAlign w:val="center"/>
          </w:tcPr>
          <w:p w14:paraId="6E9A310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3E3A1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9C7DB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E6540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A82AD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84347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F3802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74061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70BF9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7E80DC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1B70E2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31582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B0E58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5B94C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C234F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3B4DE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107C6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DA5F5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23D85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F1017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E3D911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D128E6C">
            <w:pPr>
              <w:spacing w:line="240" w:lineRule="exact"/>
              <w:jc w:val="center"/>
              <w:rPr>
                <w:rFonts w:ascii="仿宋_GB2312" w:hAnsi="仿宋_GB2312" w:eastAsia="仿宋_GB2312" w:cs="仿宋_GB2312"/>
                <w:color w:val="000000"/>
                <w:sz w:val="18"/>
                <w:szCs w:val="18"/>
              </w:rPr>
            </w:pPr>
          </w:p>
        </w:tc>
      </w:tr>
      <w:tr w14:paraId="0BE1E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9BD120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151</w:t>
            </w:r>
          </w:p>
        </w:tc>
        <w:tc>
          <w:tcPr>
            <w:tcW w:w="850" w:type="dxa"/>
            <w:tcBorders>
              <w:tl2br w:val="nil"/>
              <w:tr2bl w:val="nil"/>
            </w:tcBorders>
            <w:shd w:val="clear" w:color="auto" w:fill="auto"/>
            <w:vAlign w:val="center"/>
          </w:tcPr>
          <w:p w14:paraId="3C439F0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EF4E4E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对企业未按照本规定要求提供企业信用档案信息的处罚</w:t>
            </w:r>
          </w:p>
        </w:tc>
        <w:tc>
          <w:tcPr>
            <w:tcW w:w="3118" w:type="dxa"/>
            <w:tcBorders>
              <w:tl2br w:val="nil"/>
              <w:tr2bl w:val="nil"/>
            </w:tcBorders>
            <w:shd w:val="clear" w:color="auto" w:fill="auto"/>
            <w:vAlign w:val="center"/>
          </w:tcPr>
          <w:p w14:paraId="2952EF0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《建筑业企业资质管理规定》第四十条　企业未按照本规定要求提供企业信用档案信息的，由县级以上地方人民政府住房城乡建设主管部门或者其他有关部门给予警告，责令限期改正；逾期未改正的，可处以1000元以上1万元以下的罚款。《建设工程勘察设计资质管理规定》第三十一条　企业未按照规定提供信用档案信息的，由县级以上地方人民政府建设主管部门给予警告，责令限期改正；逾期未改正的，可处以1000元以上1万元以下的罚款。《工程监理企业资质管理规定》第三十一条　工程监理企业未按照本规定要求提供工程监理企业信用档案信息的，由县级以上地方人民政府建设主管部门予以警告，责令限期改正；逾期未改正的，可处以1千元以上1万元以下的罚款。</w:t>
            </w:r>
          </w:p>
        </w:tc>
        <w:tc>
          <w:tcPr>
            <w:tcW w:w="1134" w:type="dxa"/>
            <w:tcBorders>
              <w:tl2br w:val="nil"/>
              <w:tr2bl w:val="nil"/>
            </w:tcBorders>
            <w:shd w:val="clear" w:color="auto" w:fill="auto"/>
            <w:vAlign w:val="center"/>
          </w:tcPr>
          <w:p w14:paraId="7916FA4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F4B943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22FA1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AC2C4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E5257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BBEEE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01086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06233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0DFE8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F93D8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8B707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ACF66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A88B2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570FE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96198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1CC0F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38BCF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B011D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9F27D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0F724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E4E525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A14E8F0">
            <w:pPr>
              <w:spacing w:line="240" w:lineRule="exact"/>
              <w:jc w:val="center"/>
              <w:rPr>
                <w:rFonts w:ascii="仿宋_GB2312" w:hAnsi="仿宋_GB2312" w:eastAsia="仿宋_GB2312" w:cs="仿宋_GB2312"/>
                <w:color w:val="000000"/>
                <w:sz w:val="18"/>
                <w:szCs w:val="18"/>
              </w:rPr>
            </w:pPr>
          </w:p>
        </w:tc>
      </w:tr>
      <w:tr w14:paraId="79A9A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446A3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w:t>
            </w:r>
          </w:p>
        </w:tc>
        <w:tc>
          <w:tcPr>
            <w:tcW w:w="850" w:type="dxa"/>
            <w:tcBorders>
              <w:tl2br w:val="nil"/>
              <w:tr2bl w:val="nil"/>
            </w:tcBorders>
            <w:shd w:val="clear" w:color="auto" w:fill="auto"/>
            <w:vAlign w:val="center"/>
          </w:tcPr>
          <w:p w14:paraId="3258A6E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390D1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对企业隐瞒有关情况或者提供虚假材料申请资质的处罚</w:t>
            </w:r>
          </w:p>
        </w:tc>
        <w:tc>
          <w:tcPr>
            <w:tcW w:w="3118" w:type="dxa"/>
            <w:tcBorders>
              <w:tl2br w:val="nil"/>
              <w:tr2bl w:val="nil"/>
            </w:tcBorders>
            <w:shd w:val="clear" w:color="auto" w:fill="auto"/>
            <w:vAlign w:val="center"/>
          </w:tcPr>
          <w:p w14:paraId="5C44A6E0">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1.《建筑业企业资质管理规定》第三十五条　申请企业隐瞒有关真实情况或者提供虚假材料申请建筑业企业资质的，资质许可机关不予许可，并给予警告，申请企业在1年内不得再次申请建筑业企业资质。《建设工程勘察设计资质管理规定》第二十八条　企业隐瞒有关情况或者提供虚假材料申请资质的，资质许可机关不予受理或者不予行政许可，并给予警告，该企业在1年内不得再次申请该资质。</w:t>
            </w:r>
          </w:p>
          <w:p w14:paraId="485B85F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2.《工程监理企业资质管理规定》第二十七条　申请人隐瞒有关情况或者提供虚假材料申请工程监理企业资质的，资质许可机关不予受理或者不予行政许可，并给予警告，申请人在1年内不得再次申请工程监理企业资质。</w:t>
            </w:r>
          </w:p>
          <w:p w14:paraId="147A5B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3.《工程造价咨询企业管理办法》第三十四条　申请人隐瞒有关情况或者提供虚假材料申请工程造价咨询企业资质的，不予受理或者不予资质许可，并给予警告，申请人在1年内不得再次申请工程造价咨询企业资质。</w:t>
            </w:r>
          </w:p>
        </w:tc>
        <w:tc>
          <w:tcPr>
            <w:tcW w:w="1134" w:type="dxa"/>
            <w:tcBorders>
              <w:tl2br w:val="nil"/>
              <w:tr2bl w:val="nil"/>
            </w:tcBorders>
            <w:shd w:val="clear" w:color="auto" w:fill="auto"/>
            <w:vAlign w:val="center"/>
          </w:tcPr>
          <w:p w14:paraId="515DF3F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92B78A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67EF0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5E178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7E9D9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2C494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BDB2B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DE4A5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7C315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B7520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E079D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A97BE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13C3D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28860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E6257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6B9A05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205D9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4131F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C8D67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6E110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EB49AF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1600479">
            <w:pPr>
              <w:spacing w:line="240" w:lineRule="exact"/>
              <w:jc w:val="center"/>
              <w:rPr>
                <w:rFonts w:ascii="仿宋_GB2312" w:hAnsi="仿宋_GB2312" w:eastAsia="仿宋_GB2312" w:cs="仿宋_GB2312"/>
                <w:color w:val="000000"/>
                <w:sz w:val="18"/>
                <w:szCs w:val="18"/>
              </w:rPr>
            </w:pPr>
          </w:p>
        </w:tc>
      </w:tr>
      <w:tr w14:paraId="28429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429AA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153</w:t>
            </w:r>
          </w:p>
        </w:tc>
        <w:tc>
          <w:tcPr>
            <w:tcW w:w="850" w:type="dxa"/>
            <w:tcBorders>
              <w:tl2br w:val="nil"/>
              <w:tr2bl w:val="nil"/>
            </w:tcBorders>
            <w:shd w:val="clear" w:color="auto" w:fill="auto"/>
            <w:vAlign w:val="center"/>
          </w:tcPr>
          <w:p w14:paraId="7C6EB2B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26F728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对企业以欺骗、贿赂等不正当手段取得资质证书的处罚</w:t>
            </w:r>
          </w:p>
        </w:tc>
        <w:tc>
          <w:tcPr>
            <w:tcW w:w="3118" w:type="dxa"/>
            <w:tcBorders>
              <w:tl2br w:val="nil"/>
              <w:tr2bl w:val="nil"/>
            </w:tcBorders>
            <w:shd w:val="clear" w:color="auto" w:fill="auto"/>
            <w:vAlign w:val="center"/>
          </w:tcPr>
          <w:p w14:paraId="56CCE0DE">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1.《建筑业企业资质管理规定》第三十六条　企业以欺骗、贿赂等不正当手段取得建筑业企业资质的，由原资质许可机关予以撤销；由县级以上地方人民政府住房城乡建设主管部门或者其他有关部门给予警告，并处3万元的罚款；申请企业3年内不得再次申请建筑业企业资质。</w:t>
            </w:r>
          </w:p>
          <w:p w14:paraId="53FA370D">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2.《建设工程勘察设计资质管理规定》第二十九条　企业以欺骗、贿赂等不正当手段取得资质证书的，由县级以上地方人民政府建设主管部门或者有关部门给予警告，并依法处以罚款；该企业在3年内不得再次申请该资质。</w:t>
            </w:r>
          </w:p>
          <w:p w14:paraId="37D7E34B">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3.《工程监理企业资质管理规定》第二十八条　以欺骗、贿赂等不正当手段取得工程监理企业资质证书的，由县级以上地方人民政府建设主管部门或者有关部门给予警告，并处1万元以上2万元以下的罚款，申请人3年内不得再次申请工程监理企业资质。</w:t>
            </w:r>
          </w:p>
          <w:p w14:paraId="44F93732">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4.《工程造价咨询企业管理办法》第三十五条　以欺骗、贿赂等不正当手段取得工程造价咨询企业资质的，由县级以上地方人民政府建设主管部门或者有关专业部门给予警告，并处以1万元以上3万元以下的罚款，申请人3年内不得再次申请工程造价咨询企业资质。</w:t>
            </w:r>
          </w:p>
          <w:p w14:paraId="1A6FD08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5.《建设工程质量检测管理办法》第二十八条　以欺骗、贿赂等不正当手段取得资质证书的，由省、自治区、直辖市人民政府建设主管部门撤销其资质证书，3年内不得再次申请资质证书；并由县级以上地方人民政府建设主管部门处以1万元以上3万元以下的罚款；构成犯罪的，依法追究刑事责任。</w:t>
            </w:r>
          </w:p>
        </w:tc>
        <w:tc>
          <w:tcPr>
            <w:tcW w:w="1134" w:type="dxa"/>
            <w:tcBorders>
              <w:tl2br w:val="nil"/>
              <w:tr2bl w:val="nil"/>
            </w:tcBorders>
            <w:shd w:val="clear" w:color="auto" w:fill="auto"/>
            <w:vAlign w:val="center"/>
          </w:tcPr>
          <w:p w14:paraId="1E08F85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57A8AA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FDE0C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F23BB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365AC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E7A5A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7E49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D82C1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1EED0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22393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DE3ED9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AF71B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31716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B4C5B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893B3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6DE1D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52697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BF92B9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E57E0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1F671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A302E3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9E1316E">
            <w:pPr>
              <w:spacing w:line="240" w:lineRule="exact"/>
              <w:jc w:val="center"/>
              <w:rPr>
                <w:rFonts w:ascii="仿宋_GB2312" w:hAnsi="仿宋_GB2312" w:eastAsia="仿宋_GB2312" w:cs="仿宋_GB2312"/>
                <w:color w:val="000000"/>
                <w:sz w:val="18"/>
                <w:szCs w:val="18"/>
              </w:rPr>
            </w:pPr>
          </w:p>
        </w:tc>
      </w:tr>
      <w:tr w14:paraId="268AD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1BB2C2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154</w:t>
            </w:r>
          </w:p>
        </w:tc>
        <w:tc>
          <w:tcPr>
            <w:tcW w:w="850" w:type="dxa"/>
            <w:tcBorders>
              <w:tl2br w:val="nil"/>
              <w:tr2bl w:val="nil"/>
            </w:tcBorders>
            <w:shd w:val="clear" w:color="auto" w:fill="auto"/>
            <w:vAlign w:val="center"/>
          </w:tcPr>
          <w:p w14:paraId="44F0D80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80D76A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对企业不及时办理资质证书变更手续的处罚</w:t>
            </w:r>
          </w:p>
        </w:tc>
        <w:tc>
          <w:tcPr>
            <w:tcW w:w="3118" w:type="dxa"/>
            <w:tcBorders>
              <w:tl2br w:val="nil"/>
              <w:tr2bl w:val="nil"/>
            </w:tcBorders>
            <w:shd w:val="clear" w:color="auto" w:fill="auto"/>
            <w:vAlign w:val="center"/>
          </w:tcPr>
          <w:p w14:paraId="2BA81AD0">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1.《建筑业企业资质管理规定》第三十八条　企业未按照本规定及时办理建筑业企业资质证书变更手续的，由县级以上地方人民政府住房城乡建设主管部门责令限期办理；逾期不办理的，可处以1000元以上1万元以下的罚款。</w:t>
            </w:r>
          </w:p>
          <w:p w14:paraId="5A5C4DF9">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2.《建设工程勘察设计资质管理规定》第三十条　企业不及时办理资质证书变更手续的，由资质许可机关责令限期办理；逾期不办理的，可处以1000元以上1万元以下的罚款。</w:t>
            </w:r>
          </w:p>
          <w:p w14:paraId="78AFAEBE">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3.《工程监理企业资质管理规定》第三十条　违反本规定，工程监理企业不及时办理资质证书变更手续的，由资质许可机关责令限期办理；逾期不办理的，可处以1千元以上1万元以下的罚款。</w:t>
            </w:r>
          </w:p>
          <w:p w14:paraId="1C53A5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4.《工程造价咨询企业管理办法》第三十七条　违反本办法第十七条规定，工程造价咨询企业不及时办理资质证书变更手续的，由资质许可机关责令限期办理；逾期不办理的，可处以1万元以下的罚款。</w:t>
            </w:r>
          </w:p>
        </w:tc>
        <w:tc>
          <w:tcPr>
            <w:tcW w:w="1134" w:type="dxa"/>
            <w:tcBorders>
              <w:tl2br w:val="nil"/>
              <w:tr2bl w:val="nil"/>
            </w:tcBorders>
            <w:shd w:val="clear" w:color="auto" w:fill="auto"/>
            <w:vAlign w:val="center"/>
          </w:tcPr>
          <w:p w14:paraId="21A29C3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80C02E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3553A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16142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A8CD1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85950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F3A48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7A009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5759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BA739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934C4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FA744F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6C585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8D531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B0CA6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3D9FB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D68ED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BE3C1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F5D4D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F18B3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EE812E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9C9191F">
            <w:pPr>
              <w:spacing w:line="240" w:lineRule="exact"/>
              <w:jc w:val="center"/>
              <w:rPr>
                <w:rFonts w:ascii="仿宋_GB2312" w:hAnsi="仿宋_GB2312" w:eastAsia="仿宋_GB2312" w:cs="仿宋_GB2312"/>
                <w:color w:val="000000"/>
                <w:sz w:val="18"/>
                <w:szCs w:val="18"/>
              </w:rPr>
            </w:pPr>
          </w:p>
        </w:tc>
      </w:tr>
      <w:tr w14:paraId="47C142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A1628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155</w:t>
            </w:r>
          </w:p>
        </w:tc>
        <w:tc>
          <w:tcPr>
            <w:tcW w:w="850" w:type="dxa"/>
            <w:tcBorders>
              <w:tl2br w:val="nil"/>
              <w:tr2bl w:val="nil"/>
            </w:tcBorders>
            <w:shd w:val="clear" w:color="auto" w:fill="auto"/>
            <w:vAlign w:val="center"/>
          </w:tcPr>
          <w:p w14:paraId="510B72D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FB80DD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对涂改、倒卖、出租、出借或者以其他形式非法转让资质证书的处罚</w:t>
            </w:r>
          </w:p>
        </w:tc>
        <w:tc>
          <w:tcPr>
            <w:tcW w:w="3118" w:type="dxa"/>
            <w:tcBorders>
              <w:tl2br w:val="nil"/>
              <w:tr2bl w:val="nil"/>
            </w:tcBorders>
            <w:shd w:val="clear" w:color="auto" w:fill="auto"/>
            <w:vAlign w:val="center"/>
          </w:tcPr>
          <w:p w14:paraId="6C9C8462">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1.《建设工程勘察设计资质管理规定》第三十二条　涂改、倒卖、出租、出借或者以其他形式非法转让资质证书的，由县级以上地方人民政府建设主管部门或者有关部门给予警告，责令改正，并处以1万元以上3万元以下的罚款；造成损失的，依法承担赔偿责任；构成犯罪的，依法追究刑事责任。</w:t>
            </w:r>
          </w:p>
          <w:p w14:paraId="54895C3E">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2.《工程监理企业资质管理规定》第二十九条　工程监理企业有本规定第十六条第八项行为的，由县级以上地方人民政府建设主管部门或者有关部门予以警告，责令其改正，并处1万元以上3万元以下的罚款；造成损失的，依法承担赔偿责任；构成犯罪的，依法追究刑事责任。</w:t>
            </w:r>
          </w:p>
          <w:p w14:paraId="2C0634DC">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3.《工程造价咨询企业管理办法》第三十九条　工程造价咨询企业有本办法第二十五条行为之一的，由县级以上地方人民政府建设主管部门或者有关专业部门给予警告，责令限期改正，并处以1万元以上3万元以下的罚款。</w:t>
            </w:r>
          </w:p>
          <w:p w14:paraId="608FF9A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4.《建设工程质量检测管理办法》第二十九条　检测机构违反本办法规定，有下列行为之一的，由县级以上地方人民政府建设主管部门责令改正，可并处1万元以上3万元以下的罚款；构成犯罪的，依法追究刑事责任：（二）涂改、倒卖、出租、出借、转让资质证书的。</w:t>
            </w:r>
          </w:p>
        </w:tc>
        <w:tc>
          <w:tcPr>
            <w:tcW w:w="1134" w:type="dxa"/>
            <w:tcBorders>
              <w:tl2br w:val="nil"/>
              <w:tr2bl w:val="nil"/>
            </w:tcBorders>
            <w:shd w:val="clear" w:color="auto" w:fill="auto"/>
            <w:vAlign w:val="center"/>
          </w:tcPr>
          <w:p w14:paraId="6CA251B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792BBB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E23C2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E6695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91A59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7F842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9AD53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37B65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C5E66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3331A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68F95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00F58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AC6BC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6F704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15310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B7E72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6E935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AF516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148E4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BC82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D65424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0AEB6A7">
            <w:pPr>
              <w:spacing w:line="240" w:lineRule="exact"/>
              <w:jc w:val="center"/>
              <w:rPr>
                <w:rFonts w:ascii="仿宋_GB2312" w:hAnsi="仿宋_GB2312" w:eastAsia="仿宋_GB2312" w:cs="仿宋_GB2312"/>
                <w:color w:val="000000"/>
                <w:sz w:val="18"/>
                <w:szCs w:val="18"/>
              </w:rPr>
            </w:pPr>
          </w:p>
        </w:tc>
      </w:tr>
      <w:tr w14:paraId="01116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67E57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156</w:t>
            </w:r>
          </w:p>
        </w:tc>
        <w:tc>
          <w:tcPr>
            <w:tcW w:w="850" w:type="dxa"/>
            <w:tcBorders>
              <w:tl2br w:val="nil"/>
              <w:tr2bl w:val="nil"/>
            </w:tcBorders>
            <w:shd w:val="clear" w:color="auto" w:fill="auto"/>
            <w:vAlign w:val="center"/>
          </w:tcPr>
          <w:p w14:paraId="6CA5C2B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D0513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对在监理过程中实施商业贿赂的处罚</w:t>
            </w:r>
          </w:p>
        </w:tc>
        <w:tc>
          <w:tcPr>
            <w:tcW w:w="3118" w:type="dxa"/>
            <w:tcBorders>
              <w:tl2br w:val="nil"/>
              <w:tr2bl w:val="nil"/>
            </w:tcBorders>
            <w:shd w:val="clear" w:color="auto" w:fill="auto"/>
            <w:vAlign w:val="center"/>
          </w:tcPr>
          <w:p w14:paraId="220C51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《工程监理企业资质管理规定》第二十九条　工程监理企业有本规定第十六条第七项行为的，由县级以上地方人民政府建设主管部门或者有关部门予以警告，责令其改正，并处1万元以上3万元以下的罚款；造成损失的，依法承担赔偿责任；构成犯罪的，依法追究刑事责任。</w:t>
            </w:r>
          </w:p>
        </w:tc>
        <w:tc>
          <w:tcPr>
            <w:tcW w:w="1134" w:type="dxa"/>
            <w:tcBorders>
              <w:tl2br w:val="nil"/>
              <w:tr2bl w:val="nil"/>
            </w:tcBorders>
            <w:shd w:val="clear" w:color="auto" w:fill="auto"/>
            <w:vAlign w:val="center"/>
          </w:tcPr>
          <w:p w14:paraId="05F6077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7EF8F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E52EC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05C7A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65FCE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3BBAF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49DD74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17B1C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6B256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7197C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84BD37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B3F72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A6E8B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2CCE9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0E511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1F3DC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5F06F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BA25B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A1EC2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8CDE5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7558E9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34604D2">
            <w:pPr>
              <w:spacing w:line="240" w:lineRule="exact"/>
              <w:jc w:val="center"/>
              <w:rPr>
                <w:rFonts w:ascii="仿宋_GB2312" w:hAnsi="仿宋_GB2312" w:eastAsia="仿宋_GB2312" w:cs="仿宋_GB2312"/>
                <w:color w:val="000000"/>
                <w:sz w:val="18"/>
                <w:szCs w:val="18"/>
              </w:rPr>
            </w:pPr>
          </w:p>
        </w:tc>
      </w:tr>
      <w:tr w14:paraId="273DBB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251142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157</w:t>
            </w:r>
          </w:p>
        </w:tc>
        <w:tc>
          <w:tcPr>
            <w:tcW w:w="850" w:type="dxa"/>
            <w:tcBorders>
              <w:tl2br w:val="nil"/>
              <w:tr2bl w:val="nil"/>
            </w:tcBorders>
            <w:shd w:val="clear" w:color="auto" w:fill="auto"/>
            <w:vAlign w:val="center"/>
          </w:tcPr>
          <w:p w14:paraId="757B945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70ABDF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对未取得工程造价咨询企业资质从事工程造价咨询活动或者超越资质等级承接工程造价咨询业务的处罚</w:t>
            </w:r>
          </w:p>
        </w:tc>
        <w:tc>
          <w:tcPr>
            <w:tcW w:w="3118" w:type="dxa"/>
            <w:tcBorders>
              <w:tl2br w:val="nil"/>
              <w:tr2bl w:val="nil"/>
            </w:tcBorders>
            <w:shd w:val="clear" w:color="auto" w:fill="auto"/>
            <w:vAlign w:val="center"/>
          </w:tcPr>
          <w:p w14:paraId="523061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《工程造价咨询企业管理办法》第三十六条　未取得工程造价咨询企业资质从事工程造价咨询活动或者超越资质等级承接工程造价咨询业务的，出具的工程造价成果文件无效，由县级以上地方人民政府建设主管部门或者有关专业部门给予警告，责令限期改正，并处以1万元以上3万元以下的罚款。</w:t>
            </w:r>
          </w:p>
        </w:tc>
        <w:tc>
          <w:tcPr>
            <w:tcW w:w="1134" w:type="dxa"/>
            <w:tcBorders>
              <w:tl2br w:val="nil"/>
              <w:tr2bl w:val="nil"/>
            </w:tcBorders>
            <w:shd w:val="clear" w:color="auto" w:fill="auto"/>
            <w:vAlign w:val="center"/>
          </w:tcPr>
          <w:p w14:paraId="22F314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2E195E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F10F6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68CD7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96340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161CD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0E3D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2314B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BB1DD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26AB5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7180FC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9D618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3D95C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4A0E1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ABBEE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BD92D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F0196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C392B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3C50D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CC7C7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3AA1FE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21DD690">
            <w:pPr>
              <w:spacing w:line="240" w:lineRule="exact"/>
              <w:jc w:val="center"/>
              <w:rPr>
                <w:rFonts w:ascii="仿宋_GB2312" w:hAnsi="仿宋_GB2312" w:eastAsia="仿宋_GB2312" w:cs="仿宋_GB2312"/>
                <w:color w:val="000000"/>
                <w:sz w:val="18"/>
                <w:szCs w:val="18"/>
              </w:rPr>
            </w:pPr>
          </w:p>
        </w:tc>
      </w:tr>
      <w:tr w14:paraId="7BA4A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2EB8BA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158</w:t>
            </w:r>
          </w:p>
        </w:tc>
        <w:tc>
          <w:tcPr>
            <w:tcW w:w="850" w:type="dxa"/>
            <w:tcBorders>
              <w:tl2br w:val="nil"/>
              <w:tr2bl w:val="nil"/>
            </w:tcBorders>
            <w:shd w:val="clear" w:color="auto" w:fill="auto"/>
            <w:vAlign w:val="center"/>
          </w:tcPr>
          <w:p w14:paraId="0ACB89E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6308F1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对跨省、自治区、直辖市承接业务不备案的处罚</w:t>
            </w:r>
          </w:p>
        </w:tc>
        <w:tc>
          <w:tcPr>
            <w:tcW w:w="3118" w:type="dxa"/>
            <w:tcBorders>
              <w:tl2br w:val="nil"/>
              <w:tr2bl w:val="nil"/>
            </w:tcBorders>
            <w:shd w:val="clear" w:color="auto" w:fill="auto"/>
            <w:vAlign w:val="center"/>
          </w:tcPr>
          <w:p w14:paraId="6B42A79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《工程造价咨询企业管理办法》第三十八条 违反本办法第二十三条规定，跨省、自治区、直辖市承接业务不备案的，由县级以上地方人民政府住房城乡建设主管部门或者有关专业部门给予警告，责令限期改正；逾期未改正的，可处以5000元以上2万元以下的罚款。</w:t>
            </w:r>
          </w:p>
        </w:tc>
        <w:tc>
          <w:tcPr>
            <w:tcW w:w="1134" w:type="dxa"/>
            <w:tcBorders>
              <w:tl2br w:val="nil"/>
              <w:tr2bl w:val="nil"/>
            </w:tcBorders>
            <w:shd w:val="clear" w:color="auto" w:fill="auto"/>
            <w:vAlign w:val="center"/>
          </w:tcPr>
          <w:p w14:paraId="1BE493B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C7E1C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1F317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C02FA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64DDC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A49A9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2A9D5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4BD54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7AC36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BB7D5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1DB3F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90589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7401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6EB55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347E7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27CF1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AF0C6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0EE60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CECAC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C5BB4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2F1A5C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19E07AD">
            <w:pPr>
              <w:spacing w:line="240" w:lineRule="exact"/>
              <w:jc w:val="center"/>
              <w:rPr>
                <w:rFonts w:ascii="仿宋_GB2312" w:hAnsi="仿宋_GB2312" w:eastAsia="仿宋_GB2312" w:cs="仿宋_GB2312"/>
                <w:color w:val="000000"/>
                <w:sz w:val="18"/>
                <w:szCs w:val="18"/>
              </w:rPr>
            </w:pPr>
          </w:p>
        </w:tc>
      </w:tr>
      <w:tr w14:paraId="18357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FE4B01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159</w:t>
            </w:r>
          </w:p>
        </w:tc>
        <w:tc>
          <w:tcPr>
            <w:tcW w:w="850" w:type="dxa"/>
            <w:tcBorders>
              <w:tl2br w:val="nil"/>
              <w:tr2bl w:val="nil"/>
            </w:tcBorders>
            <w:shd w:val="clear" w:color="auto" w:fill="auto"/>
            <w:vAlign w:val="center"/>
          </w:tcPr>
          <w:p w14:paraId="0C6938A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C8A94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越资质等级业务范围承接工程造价咨询业务；同时接受招标人和投标人或两个以上投标人对同一工程项目的工程造价咨询业务；以给予回扣、恶意压低收费等方式进行不正当竞争；转包承接的工程造价咨询业务；法律、法规禁止的其他行为的处罚</w:t>
            </w:r>
          </w:p>
        </w:tc>
        <w:tc>
          <w:tcPr>
            <w:tcW w:w="3118" w:type="dxa"/>
            <w:tcBorders>
              <w:tl2br w:val="nil"/>
              <w:tr2bl w:val="nil"/>
            </w:tcBorders>
            <w:shd w:val="clear" w:color="auto" w:fill="auto"/>
            <w:vAlign w:val="center"/>
          </w:tcPr>
          <w:p w14:paraId="4198B99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《工程造价咨询企业管理办法》第三十九条　工程造价咨询企业有本办法第二十五条行为之一的，由县级以上地方人民政府建设主管部门或者有关专业部门给予警告，责令限期改正，并处以1万元以上3万元以下的罚款。</w:t>
            </w:r>
          </w:p>
        </w:tc>
        <w:tc>
          <w:tcPr>
            <w:tcW w:w="1134" w:type="dxa"/>
            <w:tcBorders>
              <w:tl2br w:val="nil"/>
              <w:tr2bl w:val="nil"/>
            </w:tcBorders>
            <w:shd w:val="clear" w:color="auto" w:fill="auto"/>
            <w:vAlign w:val="center"/>
          </w:tcPr>
          <w:p w14:paraId="2A6D46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2230C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51E97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C4C6B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C6A339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42BA4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D1A6A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37BCF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21ABD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3D2BC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A95FD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737FC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12DFA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25192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8848C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41D03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397F9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715BD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01961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6A610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B51DC1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66A68D">
            <w:pPr>
              <w:spacing w:line="240" w:lineRule="exact"/>
              <w:jc w:val="center"/>
              <w:rPr>
                <w:rFonts w:ascii="仿宋_GB2312" w:hAnsi="仿宋_GB2312" w:eastAsia="仿宋_GB2312" w:cs="仿宋_GB2312"/>
                <w:color w:val="000000"/>
                <w:sz w:val="18"/>
                <w:szCs w:val="18"/>
              </w:rPr>
            </w:pPr>
          </w:p>
        </w:tc>
      </w:tr>
      <w:tr w14:paraId="0A2F0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C36268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w:t>
            </w:r>
          </w:p>
        </w:tc>
        <w:tc>
          <w:tcPr>
            <w:tcW w:w="850" w:type="dxa"/>
            <w:tcBorders>
              <w:tl2br w:val="nil"/>
              <w:tr2bl w:val="nil"/>
            </w:tcBorders>
            <w:shd w:val="clear" w:color="auto" w:fill="auto"/>
            <w:vAlign w:val="center"/>
          </w:tcPr>
          <w:p w14:paraId="3A459EA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D9E9F5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对未经注册擅自以注册建筑师、注册监理工程师、注册造价工程师、注册建设工程勘察、设计师名义从事业务的处罚</w:t>
            </w:r>
          </w:p>
        </w:tc>
        <w:tc>
          <w:tcPr>
            <w:tcW w:w="3118" w:type="dxa"/>
            <w:tcBorders>
              <w:tl2br w:val="nil"/>
              <w:tr2bl w:val="nil"/>
            </w:tcBorders>
            <w:shd w:val="clear" w:color="auto" w:fill="auto"/>
            <w:vAlign w:val="center"/>
          </w:tcPr>
          <w:p w14:paraId="28D1C439">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1.《中华人民共和国注册建筑师条例》第三十条　未经注册擅自以注册建筑师名义从事注册建筑师业务的，由县级以上人民政府建设行政主管部门责令停止违法活动，没收违法所得，并可以处以违法所得5倍以下的罚款；造成损失的，应当承担赔偿责任。</w:t>
            </w:r>
          </w:p>
          <w:p w14:paraId="51D8CF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2.《注册监理工程师管理规定》第二十九条　违反本规定,未经注册，擅自以注册监理工程师的名义从事工程监理及相关业务活动的，由县级以上地方人民政府建设主管部门给予警告，责令停止违法行为，处以3万元以下罚款；造成损失的，依法承担赔偿责任。《注册造价工程师管理办法》第三十四条　违反本办法规定，未经注册而以注册造价工程师的名义从事工程造价活动的，所签署的工程造价成果文件无效，由县级以上地方人民政府建设主管部门或者其他有关部门给予警告，责令停止违法活动，并可处以1万元以上3万元以下的罚款。3.《建设工程勘察设计管理条例》第三十六条　违反本条例规定，未经注册，擅自以注册建设工程勘察、设计人员的名义从事建设工程勘察、设计活动的，责令停止违法行为，没收违法所得，处违法所得2倍以上5倍以下罚款；给他人造成损失的，依法承担赔偿责任。</w:t>
            </w:r>
          </w:p>
        </w:tc>
        <w:tc>
          <w:tcPr>
            <w:tcW w:w="1134" w:type="dxa"/>
            <w:tcBorders>
              <w:tl2br w:val="nil"/>
              <w:tr2bl w:val="nil"/>
            </w:tcBorders>
            <w:shd w:val="clear" w:color="auto" w:fill="auto"/>
            <w:vAlign w:val="center"/>
          </w:tcPr>
          <w:p w14:paraId="6C61052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D690E4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080D7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B2EF9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39445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536EB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DBDDA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CB2B4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4ADE0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55BA1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5BC089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8F499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38E6F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CAD98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378F7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1CAC7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10BCF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F013A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56676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BC71C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CC2503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31BC7DA">
            <w:pPr>
              <w:spacing w:line="240" w:lineRule="exact"/>
              <w:jc w:val="center"/>
              <w:rPr>
                <w:rFonts w:ascii="仿宋_GB2312" w:hAnsi="仿宋_GB2312" w:eastAsia="仿宋_GB2312" w:cs="仿宋_GB2312"/>
                <w:color w:val="000000"/>
                <w:sz w:val="18"/>
                <w:szCs w:val="18"/>
              </w:rPr>
            </w:pPr>
          </w:p>
        </w:tc>
      </w:tr>
      <w:tr w14:paraId="4E69F0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8400E3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161</w:t>
            </w:r>
          </w:p>
        </w:tc>
        <w:tc>
          <w:tcPr>
            <w:tcW w:w="850" w:type="dxa"/>
            <w:tcBorders>
              <w:tl2br w:val="nil"/>
              <w:tr2bl w:val="nil"/>
            </w:tcBorders>
            <w:shd w:val="clear" w:color="auto" w:fill="auto"/>
            <w:vAlign w:val="center"/>
          </w:tcPr>
          <w:p w14:paraId="30ED732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7B1D4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以个人名义承接注册建筑师业务、收取费用的；同时受聘于二个以上建筑设计单位执行业务的；在建筑设计或者相关业务中侵犯他人合法权益的；准许他人以本人名义执行业务的；二级注册建筑师以一级注册建筑师的名义执行业务或者超越国家规定的执业范围执行业务的处罚</w:t>
            </w:r>
          </w:p>
        </w:tc>
        <w:tc>
          <w:tcPr>
            <w:tcW w:w="3118" w:type="dxa"/>
            <w:tcBorders>
              <w:tl2br w:val="nil"/>
              <w:tr2bl w:val="nil"/>
            </w:tcBorders>
            <w:shd w:val="clear" w:color="auto" w:fill="auto"/>
            <w:vAlign w:val="center"/>
          </w:tcPr>
          <w:p w14:paraId="25ACC34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《中华人民共和国注册建筑师条例》第三十一条　注册建筑师违反本条例规定，有下列行为之一的，由县级以上人民政府建设行政主管部门责令停止违法活动，没收违法所得，并可以处以违法所得5倍以下的罚款；情节严重的，可以责令停止执行业务或者由全国注册建筑师管理委员会或者省、自治区、直辖市注册建筑师管理委员会吊销注册建筑师证书：(一)以个人名义承接注册建筑师业务、收取费用的；(二)同时受聘于二个以上建筑设计单位执行业务的；(三)在建筑设计或者相关业务中侵犯他人合法权益的；(四)准许他人以本人名义执行业务的；(五)二级注册建筑师以一级注册建筑师的名义执行业务或者超越国家规定的执业范围执行业务的。</w:t>
            </w:r>
          </w:p>
        </w:tc>
        <w:tc>
          <w:tcPr>
            <w:tcW w:w="1134" w:type="dxa"/>
            <w:tcBorders>
              <w:tl2br w:val="nil"/>
              <w:tr2bl w:val="nil"/>
            </w:tcBorders>
            <w:shd w:val="clear" w:color="auto" w:fill="auto"/>
            <w:vAlign w:val="center"/>
          </w:tcPr>
          <w:p w14:paraId="44A3C81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1C73E6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3EA39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3548B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CF21D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767E9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55E19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979D6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D91AE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8C682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23857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1A53A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BA968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26D4D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4E80C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2EB45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8D7BF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043B3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B9651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64963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484EF8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24D5AA">
            <w:pPr>
              <w:spacing w:line="240" w:lineRule="exact"/>
              <w:jc w:val="center"/>
              <w:rPr>
                <w:rFonts w:ascii="仿宋_GB2312" w:hAnsi="仿宋_GB2312" w:eastAsia="仿宋_GB2312" w:cs="仿宋_GB2312"/>
                <w:color w:val="000000"/>
                <w:sz w:val="18"/>
                <w:szCs w:val="18"/>
              </w:rPr>
            </w:pPr>
          </w:p>
        </w:tc>
      </w:tr>
      <w:tr w14:paraId="77CF60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09C33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162</w:t>
            </w:r>
          </w:p>
        </w:tc>
        <w:tc>
          <w:tcPr>
            <w:tcW w:w="850" w:type="dxa"/>
            <w:tcBorders>
              <w:tl2br w:val="nil"/>
              <w:tr2bl w:val="nil"/>
            </w:tcBorders>
            <w:shd w:val="clear" w:color="auto" w:fill="auto"/>
            <w:vAlign w:val="center"/>
          </w:tcPr>
          <w:p w14:paraId="5AA3183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C2A4C3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对隐瞒有关情况或者提供虚假材料申请注册建筑师、勘察设计注册工程师、注册建造师、注册监理工程师、注册造价工程师的处罚</w:t>
            </w:r>
          </w:p>
        </w:tc>
        <w:tc>
          <w:tcPr>
            <w:tcW w:w="3118" w:type="dxa"/>
            <w:tcBorders>
              <w:tl2br w:val="nil"/>
              <w:tr2bl w:val="nil"/>
            </w:tcBorders>
            <w:shd w:val="clear" w:color="auto" w:fill="auto"/>
            <w:vAlign w:val="center"/>
          </w:tcPr>
          <w:p w14:paraId="11F65F38">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1.《中华人民共和国注册建筑师条例实施细则》第四十条　隐瞒有关情况或者提供虚假材料申请注册的，注册机关不予受理，并由建设主管部门给予警告，申请人一年之内不得再次申请注册。</w:t>
            </w:r>
          </w:p>
          <w:p w14:paraId="38A8234D">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2.《勘察设计注册工程师管理规定》第二十八条　隐瞒有关情况或者提供虚假材料申请注册的，审批部门不予受理，并给予警告，一年之内不得再次申请注册。</w:t>
            </w:r>
          </w:p>
          <w:p w14:paraId="4271FAB9">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3.《注册建造师管理规定》第三十三条　隐瞒有关情况或者提供虚假材料申请注册的，建设主管部门不予受理或者不予注册，并给予警告，申请人1年内不得再次申请注册。</w:t>
            </w:r>
          </w:p>
          <w:p w14:paraId="55A435D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4.《注册监理工程师管理规定》第二十七条　隐瞒有关情况或者提供虚假材料申请注册的，建设主管部门不予受理或者不予注册，并给予警告，1年之内不得再次申请注册。</w:t>
            </w:r>
          </w:p>
          <w:p w14:paraId="1386C8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5.《注册造价工程师管理办法》第三十一条　隐瞒有关情况或者提供虚假材料申请造价工程师注册的，不予受理或者不予注册，并给予警告，申请人在1年内不得再次申请造价工程师注册。</w:t>
            </w:r>
          </w:p>
        </w:tc>
        <w:tc>
          <w:tcPr>
            <w:tcW w:w="1134" w:type="dxa"/>
            <w:tcBorders>
              <w:tl2br w:val="nil"/>
              <w:tr2bl w:val="nil"/>
            </w:tcBorders>
            <w:shd w:val="clear" w:color="auto" w:fill="auto"/>
            <w:vAlign w:val="center"/>
          </w:tcPr>
          <w:p w14:paraId="6C10F83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16375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D5CE9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4693E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B193B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2C368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9BFFE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E78E7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C56A4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8B8E5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2C6F2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8A036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05CDE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3D75F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A395A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AEBC4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2293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F7222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B2176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92C59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B8749A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93C9213">
            <w:pPr>
              <w:spacing w:line="240" w:lineRule="exact"/>
              <w:jc w:val="center"/>
              <w:rPr>
                <w:rFonts w:ascii="仿宋_GB2312" w:hAnsi="仿宋_GB2312" w:eastAsia="仿宋_GB2312" w:cs="仿宋_GB2312"/>
                <w:color w:val="000000"/>
                <w:sz w:val="18"/>
                <w:szCs w:val="18"/>
              </w:rPr>
            </w:pPr>
          </w:p>
        </w:tc>
      </w:tr>
      <w:tr w14:paraId="254DDD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5ECEB5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163</w:t>
            </w:r>
          </w:p>
        </w:tc>
        <w:tc>
          <w:tcPr>
            <w:tcW w:w="850" w:type="dxa"/>
            <w:tcBorders>
              <w:tl2br w:val="nil"/>
              <w:tr2bl w:val="nil"/>
            </w:tcBorders>
            <w:shd w:val="clear" w:color="auto" w:fill="auto"/>
            <w:vAlign w:val="center"/>
          </w:tcPr>
          <w:p w14:paraId="5C8E37A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337D3A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对以欺骗、贿赂等不正当手段取得造价工程师注册的、注册监理工程师证书的、注册勘察设计证书的、注册建造师证书的、注册建筑师证书和执业印章的处罚</w:t>
            </w:r>
          </w:p>
        </w:tc>
        <w:tc>
          <w:tcPr>
            <w:tcW w:w="3118" w:type="dxa"/>
            <w:tcBorders>
              <w:tl2br w:val="nil"/>
              <w:tr2bl w:val="nil"/>
            </w:tcBorders>
            <w:shd w:val="clear" w:color="auto" w:fill="auto"/>
            <w:vAlign w:val="center"/>
          </w:tcPr>
          <w:p w14:paraId="3E790DDE">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1.《中华人民共和国注册建筑师条例实施细则》第四十一条　以欺骗、贿赂等不正当手段取得注册证书和执业印章的，由全国注册建筑师管理委员会或省、自治区、直辖市注册建筑师管理委员会撤销注册证书并收回执业印章，三年内不得再次申请注册，并由县级以上人民政府建设主管部门处以罚款。其中没有违法所得的，处以1万元以下罚款；有违法所得的处以违法所得3倍以下且不超过3万元的罚款。</w:t>
            </w:r>
          </w:p>
          <w:p w14:paraId="44FF607B">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2.《勘察设计注册工程师管理规定》第二十九条　以欺骗、贿赂等不正当手段取得注册证书的，由负责审批的部门撤销其注册，3年内不得再次申请注册；并由县级以上人民政府建设主管部门或者有关部门处以罚款，其中没有违法所得的，处以1万元以下的罚款；有违法所得的，处以违法所得3倍以下且不超过3万元的罚款；构成犯罪的，依法追究刑事责任。</w:t>
            </w:r>
          </w:p>
          <w:p w14:paraId="48616815">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3.《注册建造师管理规定》第三十四条　以欺骗、贿赂等不正当手段取得注册证书的，由注册机关撤销其注册，3年内不得再次申请注册，并由县级以上地方人民政府建设主管部门处以罚款。其中没有违法所得的，处以1万元以下的罚款；有违法所得的，处以违法所得3倍以下且不超过3万元的罚款。</w:t>
            </w:r>
          </w:p>
          <w:p w14:paraId="218773EB">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4.《注册监理工程师管理规定》第二十八条　以欺骗、贿赂等不正当手段取得注册证书的，由国务院建设主管部门撤销其注册，3年内不得再次申请注册，并由县级以上地方人民政府建设主管部门处以罚款，其中没有违法所得的，处以1万元以下罚款，有违法所得的，处以违法所得3倍以下且不超过3万元的罚款；构成犯罪的，依法追究刑事责任。</w:t>
            </w:r>
          </w:p>
          <w:p w14:paraId="47953639">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5.《注册造价工程师管理办法》第三十三条　以欺骗、贿赂等不正当手段取得造价工程师注册的，由注册机关撤销其注册，3年内不得再次申请注册，并由县级以上地方人民政府建设主管部门处以罚款。其中，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14:paraId="5AB2851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F8D3C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63ED8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986499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966A6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06267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999DC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C5974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45C1C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27582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C9D35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84994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25ACB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207DF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6543B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CEFC5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C3023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BA5CE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8B9BD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C4E71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BFC84C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7E70912">
            <w:pPr>
              <w:spacing w:line="240" w:lineRule="exact"/>
              <w:jc w:val="center"/>
              <w:rPr>
                <w:rFonts w:ascii="仿宋_GB2312" w:hAnsi="仿宋_GB2312" w:eastAsia="仿宋_GB2312" w:cs="仿宋_GB2312"/>
                <w:color w:val="000000"/>
                <w:sz w:val="18"/>
                <w:szCs w:val="18"/>
              </w:rPr>
            </w:pPr>
          </w:p>
        </w:tc>
      </w:tr>
      <w:tr w14:paraId="0D9AEA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06A27A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164</w:t>
            </w:r>
          </w:p>
        </w:tc>
        <w:tc>
          <w:tcPr>
            <w:tcW w:w="850" w:type="dxa"/>
            <w:tcBorders>
              <w:tl2br w:val="nil"/>
              <w:tr2bl w:val="nil"/>
            </w:tcBorders>
            <w:shd w:val="clear" w:color="auto" w:fill="auto"/>
            <w:vAlign w:val="center"/>
          </w:tcPr>
          <w:p w14:paraId="01E07CA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760C2A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对未受聘并注册于中华人民共和国境内一个具有工程设计资质的单位，从事建筑工程设计执业活动的处罚</w:t>
            </w:r>
          </w:p>
        </w:tc>
        <w:tc>
          <w:tcPr>
            <w:tcW w:w="3118" w:type="dxa"/>
            <w:tcBorders>
              <w:tl2br w:val="nil"/>
              <w:tr2bl w:val="nil"/>
            </w:tcBorders>
            <w:shd w:val="clear" w:color="auto" w:fill="auto"/>
            <w:vAlign w:val="center"/>
          </w:tcPr>
          <w:p w14:paraId="2D127F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《中华人民共和国注册建筑师条例实施细则》第四十二条　违反本细则，未受聘并注册于中华人民共和国境内一个具有工程设计资质的单位，从事建筑工程设计执业活动的，由县级以上人民政府建设主管部门给予警告，责令停止违法活动，并可处以1万元以上3万元以下的罚款。</w:t>
            </w:r>
          </w:p>
        </w:tc>
        <w:tc>
          <w:tcPr>
            <w:tcW w:w="1134" w:type="dxa"/>
            <w:tcBorders>
              <w:tl2br w:val="nil"/>
              <w:tr2bl w:val="nil"/>
            </w:tcBorders>
            <w:shd w:val="clear" w:color="auto" w:fill="auto"/>
            <w:vAlign w:val="center"/>
          </w:tcPr>
          <w:p w14:paraId="043939C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11532A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F932A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0024B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B6DEE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C7B24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E1E1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BD076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B3595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BB008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6DF69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5A8BF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2D408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2B11F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1C9AC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756FD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29FDC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412F2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E24D2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A662E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EE609B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9E536A">
            <w:pPr>
              <w:spacing w:line="240" w:lineRule="exact"/>
              <w:jc w:val="center"/>
              <w:rPr>
                <w:rFonts w:ascii="仿宋_GB2312" w:hAnsi="仿宋_GB2312" w:eastAsia="仿宋_GB2312" w:cs="仿宋_GB2312"/>
                <w:color w:val="000000"/>
                <w:sz w:val="18"/>
                <w:szCs w:val="18"/>
              </w:rPr>
            </w:pPr>
          </w:p>
        </w:tc>
      </w:tr>
      <w:tr w14:paraId="446906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C727B4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165</w:t>
            </w:r>
          </w:p>
        </w:tc>
        <w:tc>
          <w:tcPr>
            <w:tcW w:w="850" w:type="dxa"/>
            <w:tcBorders>
              <w:tl2br w:val="nil"/>
              <w:tr2bl w:val="nil"/>
            </w:tcBorders>
            <w:shd w:val="clear" w:color="auto" w:fill="auto"/>
            <w:vAlign w:val="center"/>
          </w:tcPr>
          <w:p w14:paraId="1FBFA25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C219A2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未办理变更注册而继续执业的处罚</w:t>
            </w:r>
          </w:p>
        </w:tc>
        <w:tc>
          <w:tcPr>
            <w:tcW w:w="3118" w:type="dxa"/>
            <w:tcBorders>
              <w:tl2br w:val="nil"/>
              <w:tr2bl w:val="nil"/>
            </w:tcBorders>
            <w:shd w:val="clear" w:color="auto" w:fill="auto"/>
            <w:vAlign w:val="center"/>
          </w:tcPr>
          <w:p w14:paraId="41B0CD78">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1.《中华人民共和国注册建筑师条例实施细则》第四十三条　违反本细则，未办理变更注册而继续执业的，由县级以上人民政府建设主管部门责令限期改正；逾期未改正的，可处以5000元以下的罚款。</w:t>
            </w:r>
          </w:p>
          <w:p w14:paraId="583369D4">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2.《注册建造师管理规定》第三十六条　违反本规定，未办理变更注册而继续执业的，由县级以上地方人民政府建设主管部门或者其他有关部门责令限期改正；逾期不改正的，可处以5000元以下的罚款。</w:t>
            </w:r>
          </w:p>
          <w:p w14:paraId="2F4C5E49">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3.《注册监理工程师管理规定》第三十条　违反本规定，未办理变更注册仍执业的，由县级以上地方人民政府建设主管部门给予警告，责令限期改正；逾期不改的，可处以5000元以下的罚款。</w:t>
            </w:r>
          </w:p>
          <w:p w14:paraId="5A50D7F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4.《注册造价工程师管理办法》第三十五条　违反本办法规定，未办理变更注册而继续执业的，由县级以上人民政府建设主管部门或者其他有关部门责令限期改正；逾期不改的，可处以5000元以下的罚款。</w:t>
            </w:r>
          </w:p>
        </w:tc>
        <w:tc>
          <w:tcPr>
            <w:tcW w:w="1134" w:type="dxa"/>
            <w:tcBorders>
              <w:tl2br w:val="nil"/>
              <w:tr2bl w:val="nil"/>
            </w:tcBorders>
            <w:shd w:val="clear" w:color="auto" w:fill="auto"/>
            <w:vAlign w:val="center"/>
          </w:tcPr>
          <w:p w14:paraId="0CAF1F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A0CE7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D0FD1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80B2B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909A3B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1181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60056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A9F2B2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7998F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B53D4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EC8CA8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30161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C5E56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2AAB9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7F5AF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8C36F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BC8FA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A6DC4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29B0A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FC99A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CEAB2F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72F6125">
            <w:pPr>
              <w:spacing w:line="240" w:lineRule="exact"/>
              <w:jc w:val="center"/>
              <w:rPr>
                <w:rFonts w:ascii="仿宋_GB2312" w:hAnsi="仿宋_GB2312" w:eastAsia="仿宋_GB2312" w:cs="仿宋_GB2312"/>
                <w:color w:val="000000"/>
                <w:sz w:val="18"/>
                <w:szCs w:val="18"/>
              </w:rPr>
            </w:pPr>
          </w:p>
        </w:tc>
      </w:tr>
      <w:tr w14:paraId="6A9732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FF759D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166</w:t>
            </w:r>
          </w:p>
        </w:tc>
        <w:tc>
          <w:tcPr>
            <w:tcW w:w="850" w:type="dxa"/>
            <w:tcBorders>
              <w:tl2br w:val="nil"/>
              <w:tr2bl w:val="nil"/>
            </w:tcBorders>
            <w:shd w:val="clear" w:color="auto" w:fill="auto"/>
            <w:vAlign w:val="center"/>
          </w:tcPr>
          <w:p w14:paraId="38ECB9C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FAD9B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对违反《中华人民共和国注册建筑师条例实施细则》，涂改、倒卖、出租、出借或者以其他形式非法转让执业资格证书、互认资格证书、注册证书和执业印章的处罚</w:t>
            </w:r>
          </w:p>
        </w:tc>
        <w:tc>
          <w:tcPr>
            <w:tcW w:w="3118" w:type="dxa"/>
            <w:tcBorders>
              <w:tl2br w:val="nil"/>
              <w:tr2bl w:val="nil"/>
            </w:tcBorders>
            <w:shd w:val="clear" w:color="auto" w:fill="auto"/>
            <w:vAlign w:val="center"/>
          </w:tcPr>
          <w:p w14:paraId="2334ABB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《中华人民共和国注册建筑师条例实施细则》第四十四条　违反本细则，涂改、倒卖、出租、出借或者以其他形式非法转让执业资格证书、互认资格证书、注册证书和执业印章的，由县级以上人民政府建设主管部门责令改正，其中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14:paraId="2BB1804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3073A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D1AA6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DE8E5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C0ABF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C1DD7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FA7AF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7FE17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2AD839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02D45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C36F74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13FDF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2F52E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9A44B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2EABF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A3C7D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2090D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B6F06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35F6B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4FA3C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2E7078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AEB2B19">
            <w:pPr>
              <w:spacing w:line="240" w:lineRule="exact"/>
              <w:jc w:val="center"/>
              <w:rPr>
                <w:rFonts w:ascii="仿宋_GB2312" w:hAnsi="仿宋_GB2312" w:eastAsia="仿宋_GB2312" w:cs="仿宋_GB2312"/>
                <w:color w:val="000000"/>
                <w:sz w:val="18"/>
                <w:szCs w:val="18"/>
              </w:rPr>
            </w:pPr>
          </w:p>
        </w:tc>
      </w:tr>
      <w:tr w14:paraId="5A1A8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8AB692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167</w:t>
            </w:r>
          </w:p>
        </w:tc>
        <w:tc>
          <w:tcPr>
            <w:tcW w:w="850" w:type="dxa"/>
            <w:tcBorders>
              <w:tl2br w:val="nil"/>
              <w:tr2bl w:val="nil"/>
            </w:tcBorders>
            <w:shd w:val="clear" w:color="auto" w:fill="auto"/>
            <w:vAlign w:val="center"/>
          </w:tcPr>
          <w:p w14:paraId="14B71E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F7BF0A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对未按照要求提供信用档案信息的处罚</w:t>
            </w:r>
          </w:p>
        </w:tc>
        <w:tc>
          <w:tcPr>
            <w:tcW w:w="3118" w:type="dxa"/>
            <w:tcBorders>
              <w:tl2br w:val="nil"/>
              <w:tr2bl w:val="nil"/>
            </w:tcBorders>
            <w:shd w:val="clear" w:color="auto" w:fill="auto"/>
            <w:vAlign w:val="center"/>
          </w:tcPr>
          <w:p w14:paraId="14C834F5">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1.《中华人民共和国注册建筑师条例实施细则》第四十五条　违反本细则，注册建筑师或者其聘用单位未按照要求提供注册建筑师信用档案信息的，由县级以上人民政府建设主管部门责令限期改正；逾期未改正的，可处以1000元以上1万元以下的罚款。</w:t>
            </w:r>
          </w:p>
          <w:p w14:paraId="542C2CF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2.《注册建造师管理规定》第三十八条　违反本规定，注册建造师或者其聘用单位未按照要求提供注册建造师信用档案信息的，由县级以上地方人民政府建设主管部门或者其他有关部门责令限期改正；逾期未改正的，可处以1000元以上1万元以下的罚款。</w:t>
            </w:r>
          </w:p>
          <w:p w14:paraId="4957E2B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3.《注册造价工程师管理办法》第三十七条　违反本办法规定，注册造价工程师或者其聘用单位未按照要求提供造价工程师信用档案信息的，由县级以上地方人民政府建设主管部门或者其他有关部门责令限期改正；逾期未改正的，可处以1000元以上1万元以下的罚款。</w:t>
            </w:r>
          </w:p>
        </w:tc>
        <w:tc>
          <w:tcPr>
            <w:tcW w:w="1134" w:type="dxa"/>
            <w:tcBorders>
              <w:tl2br w:val="nil"/>
              <w:tr2bl w:val="nil"/>
            </w:tcBorders>
            <w:shd w:val="clear" w:color="auto" w:fill="auto"/>
            <w:vAlign w:val="center"/>
          </w:tcPr>
          <w:p w14:paraId="7D6CF55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070E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8D63E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8B2E9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2D2AF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943FE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C3FF3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702E7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BA8E8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DB341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B44A4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9A128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3724F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A8D6A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A63D3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54F73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9D2CA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8C874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E43A3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7413F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B95D11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2C738B0">
            <w:pPr>
              <w:spacing w:line="240" w:lineRule="exact"/>
              <w:jc w:val="center"/>
              <w:rPr>
                <w:rFonts w:ascii="仿宋_GB2312" w:hAnsi="仿宋_GB2312" w:eastAsia="仿宋_GB2312" w:cs="仿宋_GB2312"/>
                <w:color w:val="000000"/>
                <w:sz w:val="18"/>
                <w:szCs w:val="18"/>
              </w:rPr>
            </w:pPr>
          </w:p>
        </w:tc>
      </w:tr>
      <w:tr w14:paraId="0914D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D346EF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168</w:t>
            </w:r>
          </w:p>
        </w:tc>
        <w:tc>
          <w:tcPr>
            <w:tcW w:w="850" w:type="dxa"/>
            <w:tcBorders>
              <w:tl2br w:val="nil"/>
              <w:tr2bl w:val="nil"/>
            </w:tcBorders>
            <w:shd w:val="clear" w:color="auto" w:fill="auto"/>
            <w:vAlign w:val="center"/>
          </w:tcPr>
          <w:p w14:paraId="4DBC3C1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0B413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对聘用单位为申请人提供虚假注册建筑师材料的处罚</w:t>
            </w:r>
          </w:p>
        </w:tc>
        <w:tc>
          <w:tcPr>
            <w:tcW w:w="3118" w:type="dxa"/>
            <w:tcBorders>
              <w:tl2br w:val="nil"/>
              <w:tr2bl w:val="nil"/>
            </w:tcBorders>
            <w:shd w:val="clear" w:color="auto" w:fill="auto"/>
            <w:vAlign w:val="center"/>
          </w:tcPr>
          <w:p w14:paraId="6BF7E8FD">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1.《中华人民共和国注册建筑师条例实施细则》第四十六条　聘用单位为申请人提供虚假注册材料的，由县级以上人民政府建设主管部门给予警告，责令限期改正；逾期未改正的，可处以1万元以上3万元以下的罚款。</w:t>
            </w:r>
          </w:p>
          <w:p w14:paraId="454A224C">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2.《注册建造师管理规定》第三十九条　聘用单位为申请人提供虚假注册材料的，由县级以上地方人民政府建设主管部门或者其他有关部门给予警告，责令限期改正；逾期未改正的，可处以1万元以上3万元以下的罚款。</w:t>
            </w:r>
          </w:p>
          <w:p w14:paraId="71916AB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3.《注册造价工程师管理办法》第三十二条　聘用单位为申请人提供虚假注册材料的，由县级以上地方人民政府建设主管部门或者其他有关部门给予警告，并可处以1万元以上3万元以下的罚款</w:t>
            </w:r>
          </w:p>
        </w:tc>
        <w:tc>
          <w:tcPr>
            <w:tcW w:w="1134" w:type="dxa"/>
            <w:tcBorders>
              <w:tl2br w:val="nil"/>
              <w:tr2bl w:val="nil"/>
            </w:tcBorders>
            <w:shd w:val="clear" w:color="auto" w:fill="auto"/>
            <w:vAlign w:val="center"/>
          </w:tcPr>
          <w:p w14:paraId="24ED5F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5B0EF4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87C32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58A52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54609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20587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BC6F4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CCF0A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282D8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AB669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385F48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355CF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EF88A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FC62C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0B7CD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DB87E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DDEE6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A3BB1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39192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7AA83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D786D4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EEC8082">
            <w:pPr>
              <w:spacing w:line="240" w:lineRule="exact"/>
              <w:jc w:val="center"/>
              <w:rPr>
                <w:rFonts w:ascii="仿宋_GB2312" w:hAnsi="仿宋_GB2312" w:eastAsia="仿宋_GB2312" w:cs="仿宋_GB2312"/>
                <w:color w:val="000000"/>
                <w:sz w:val="18"/>
                <w:szCs w:val="18"/>
              </w:rPr>
            </w:pPr>
          </w:p>
        </w:tc>
      </w:tr>
      <w:tr w14:paraId="121D82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03DFC8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169</w:t>
            </w:r>
          </w:p>
        </w:tc>
        <w:tc>
          <w:tcPr>
            <w:tcW w:w="850" w:type="dxa"/>
            <w:tcBorders>
              <w:tl2br w:val="nil"/>
              <w:tr2bl w:val="nil"/>
            </w:tcBorders>
            <w:shd w:val="clear" w:color="auto" w:fill="auto"/>
            <w:vAlign w:val="center"/>
          </w:tcPr>
          <w:p w14:paraId="2045342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AD716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注册工程师以个人名义承接业务的；涂改、出租、出借或者以形式非法转让注册证书或者执业印章的；泄露执业中应当保守的秘密并造成严重后果的；超出本专业规定范围或者聘用单位业务范围从事执业活动的；弄虚作假提供执业活动成果的；其它违反法律、法规、规章的行为的处罚</w:t>
            </w:r>
          </w:p>
        </w:tc>
        <w:tc>
          <w:tcPr>
            <w:tcW w:w="3118" w:type="dxa"/>
            <w:tcBorders>
              <w:tl2br w:val="nil"/>
              <w:tr2bl w:val="nil"/>
            </w:tcBorders>
            <w:shd w:val="clear" w:color="auto" w:fill="auto"/>
            <w:vAlign w:val="center"/>
          </w:tcPr>
          <w:p w14:paraId="43DFE6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《勘察设计注册工程师管理规定》第三十条　注册工程师在执业活动中有下列行为之一的，由县级以上人民政府建设主管部门或者有关部门予以警告，责令其改正，没有违法所得的，处以1万元以下的罚款；有违法所得的，处以违法所得3倍以下且不超过3万元的罚款；造成损失的，应当承担赔偿责任；构成犯罪的，依法追究刑事责任：（一）以个人名义承接业务的；（二）涂改、出租、出借或者以形式非法转让注册证书或者执业印章的；（三）泄露执业中应当保守的秘密并造成严重后果的；（四）超出本专业规定范围或者聘用单位业务范围从事执业活动的；（五）弄虚作假提供执业活动成果的；（六）其它违反法律、法规、规章的行为。</w:t>
            </w:r>
          </w:p>
        </w:tc>
        <w:tc>
          <w:tcPr>
            <w:tcW w:w="1134" w:type="dxa"/>
            <w:tcBorders>
              <w:tl2br w:val="nil"/>
              <w:tr2bl w:val="nil"/>
            </w:tcBorders>
            <w:shd w:val="clear" w:color="auto" w:fill="auto"/>
            <w:vAlign w:val="center"/>
          </w:tcPr>
          <w:p w14:paraId="499B080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D4A95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019C9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A91F0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249AC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929A9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2DC46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2E71C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AFB79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07FDF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AE70B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B23E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5A9CB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51043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F2A2E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FAE55D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3A9B3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53CD7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AD4D0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AA8AF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B34423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2767BFC">
            <w:pPr>
              <w:spacing w:line="240" w:lineRule="exact"/>
              <w:jc w:val="center"/>
              <w:rPr>
                <w:rFonts w:ascii="仿宋_GB2312" w:hAnsi="仿宋_GB2312" w:eastAsia="仿宋_GB2312" w:cs="仿宋_GB2312"/>
                <w:color w:val="000000"/>
                <w:sz w:val="18"/>
                <w:szCs w:val="18"/>
              </w:rPr>
            </w:pPr>
          </w:p>
        </w:tc>
      </w:tr>
      <w:tr w14:paraId="5C544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4D65FC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170</w:t>
            </w:r>
          </w:p>
        </w:tc>
        <w:tc>
          <w:tcPr>
            <w:tcW w:w="850" w:type="dxa"/>
            <w:tcBorders>
              <w:tl2br w:val="nil"/>
              <w:tr2bl w:val="nil"/>
            </w:tcBorders>
            <w:shd w:val="clear" w:color="auto" w:fill="auto"/>
            <w:vAlign w:val="center"/>
          </w:tcPr>
          <w:p w14:paraId="5DDAB43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BE8F35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对未取得注册建造师证书和执业印章，担任大中型建设工程项目施工单位项目负责人，或者以注册建造师的名义从事相关活动的处罚</w:t>
            </w:r>
          </w:p>
        </w:tc>
        <w:tc>
          <w:tcPr>
            <w:tcW w:w="3118" w:type="dxa"/>
            <w:tcBorders>
              <w:tl2br w:val="nil"/>
              <w:tr2bl w:val="nil"/>
            </w:tcBorders>
            <w:shd w:val="clear" w:color="auto" w:fill="auto"/>
            <w:vAlign w:val="center"/>
          </w:tcPr>
          <w:p w14:paraId="46E05BC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《注册建造师管理规定》第三十五条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1万元以上3万元以下的罚款。</w:t>
            </w:r>
          </w:p>
        </w:tc>
        <w:tc>
          <w:tcPr>
            <w:tcW w:w="1134" w:type="dxa"/>
            <w:tcBorders>
              <w:tl2br w:val="nil"/>
              <w:tr2bl w:val="nil"/>
            </w:tcBorders>
            <w:shd w:val="clear" w:color="auto" w:fill="auto"/>
            <w:vAlign w:val="center"/>
          </w:tcPr>
          <w:p w14:paraId="0AB01A3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A9704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C8E2F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C0D3F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2F1FD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58EA6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4D2C6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FB06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D73D6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FB614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81B77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76D2E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7C1AC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08078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D286D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C8587D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1C972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D17C7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A1F06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FFF4E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881E63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DBE1DF2">
            <w:pPr>
              <w:spacing w:line="240" w:lineRule="exact"/>
              <w:jc w:val="center"/>
              <w:rPr>
                <w:rFonts w:ascii="仿宋_GB2312" w:hAnsi="仿宋_GB2312" w:eastAsia="仿宋_GB2312" w:cs="仿宋_GB2312"/>
                <w:color w:val="000000"/>
                <w:sz w:val="18"/>
                <w:szCs w:val="18"/>
              </w:rPr>
            </w:pPr>
          </w:p>
        </w:tc>
      </w:tr>
      <w:tr w14:paraId="202A0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89BE32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171</w:t>
            </w:r>
          </w:p>
        </w:tc>
        <w:tc>
          <w:tcPr>
            <w:tcW w:w="850" w:type="dxa"/>
            <w:tcBorders>
              <w:tl2br w:val="nil"/>
              <w:tr2bl w:val="nil"/>
            </w:tcBorders>
            <w:shd w:val="clear" w:color="auto" w:fill="auto"/>
            <w:vAlign w:val="center"/>
          </w:tcPr>
          <w:p w14:paraId="26ADEE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420D7D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建造师不履行注册建造师义务；在执业过程中，索贿、受贿或者谋取合同约定费用外的其他利益；在执业过程中实施商业贿赂；签署有虚假记载等不合格的文件；允许他人以自己的名义从事执业活动；同时在两个或者两个以上单位受聘或者执业；涂改、倒卖、出租、出借或以其他形式非法转让资格证书、注册证书和执业印章；超出执业范围和聘用单位业务范围内从事执业活动；法律、法规、规章禁止的其他行为的处罚</w:t>
            </w:r>
          </w:p>
        </w:tc>
        <w:tc>
          <w:tcPr>
            <w:tcW w:w="3118" w:type="dxa"/>
            <w:tcBorders>
              <w:tl2br w:val="nil"/>
              <w:tr2bl w:val="nil"/>
            </w:tcBorders>
            <w:shd w:val="clear" w:color="auto" w:fill="auto"/>
            <w:vAlign w:val="center"/>
          </w:tcPr>
          <w:p w14:paraId="72EF25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《注册建造师管理规定》第三十七条　违反本规定，注册建造师在执业活动中有第二十六条所列行为之一的，由县级以上地方人民政府建设主管部门或者其他有关部门给予警告，责令改正，没有违法所得的，处以1万元以下的罚款；有违法所得的，处以违法所得3倍以下且不超过3万元的罚款。</w:t>
            </w:r>
          </w:p>
        </w:tc>
        <w:tc>
          <w:tcPr>
            <w:tcW w:w="1134" w:type="dxa"/>
            <w:tcBorders>
              <w:tl2br w:val="nil"/>
              <w:tr2bl w:val="nil"/>
            </w:tcBorders>
            <w:shd w:val="clear" w:color="auto" w:fill="auto"/>
            <w:vAlign w:val="center"/>
          </w:tcPr>
          <w:p w14:paraId="79C11B6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EC6AF8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CE54C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A46B1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5B81A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EA2C4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471C6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D3DD3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58A07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97971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8491A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2283E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9D3E5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07FF5A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681D6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E8469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F6092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AF419A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F595E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BCFBA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142B18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DE29E94">
            <w:pPr>
              <w:spacing w:line="240" w:lineRule="exact"/>
              <w:jc w:val="center"/>
              <w:rPr>
                <w:rFonts w:ascii="仿宋_GB2312" w:hAnsi="仿宋_GB2312" w:eastAsia="仿宋_GB2312" w:cs="仿宋_GB2312"/>
                <w:color w:val="000000"/>
                <w:sz w:val="18"/>
                <w:szCs w:val="18"/>
              </w:rPr>
            </w:pPr>
          </w:p>
        </w:tc>
      </w:tr>
      <w:tr w14:paraId="658A87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421167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172</w:t>
            </w:r>
          </w:p>
        </w:tc>
        <w:tc>
          <w:tcPr>
            <w:tcW w:w="850" w:type="dxa"/>
            <w:tcBorders>
              <w:tl2br w:val="nil"/>
              <w:tr2bl w:val="nil"/>
            </w:tcBorders>
            <w:shd w:val="clear" w:color="auto" w:fill="auto"/>
            <w:vAlign w:val="center"/>
          </w:tcPr>
          <w:p w14:paraId="54E081C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8ED9AA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监理工程师以个人名义承接业务的；涂改、倒卖、出租、出借或者以其他形式非法转让注册证书或者执业印章的；泄露执业中应当保守的秘密并造成严重后果的；超出规定执业范围或者聘用单位业务范围从事执业活动的；弄虚作假提供执业活动成果的；同时受聘于两个或者两个以上的单位，从事执业活动的；其它违反法律、法规、规章的行为的处罚</w:t>
            </w:r>
          </w:p>
        </w:tc>
        <w:tc>
          <w:tcPr>
            <w:tcW w:w="3118" w:type="dxa"/>
            <w:tcBorders>
              <w:tl2br w:val="nil"/>
              <w:tr2bl w:val="nil"/>
            </w:tcBorders>
            <w:shd w:val="clear" w:color="auto" w:fill="auto"/>
            <w:vAlign w:val="center"/>
          </w:tcPr>
          <w:p w14:paraId="1315B65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《注册监理工程师管理规定》第三十一条　注册监理工程师在执业活动中有下列行为之一的，由县级以上地方人民政府建设主管部门给予警告，责令其改正，没有违法所得的，处以1万元以下罚款，有违法所得的，处以违法所得3倍以下且不超过3万元的罚款；造成损失的，依法承担赔偿责任；构成犯罪的，依法追究刑事责任：（一）以个人名义承接业务的；（二）涂改、倒卖、出租、出借或者以其他形式非法转让注册证书或者执业印章的；（三）泄露执业中应当保守的秘密并造成严重后果的；（四）超出规定执业范围或者聘用单位业务范围从事执业活动的；（五）弄虚作假提供执业活动成果的；（六）同时受聘于两个或者两个以上的单位，从事执业活动的；（七）其它违反法律、法规、规章的行为。</w:t>
            </w:r>
          </w:p>
        </w:tc>
        <w:tc>
          <w:tcPr>
            <w:tcW w:w="1134" w:type="dxa"/>
            <w:tcBorders>
              <w:tl2br w:val="nil"/>
              <w:tr2bl w:val="nil"/>
            </w:tcBorders>
            <w:shd w:val="clear" w:color="auto" w:fill="auto"/>
            <w:vAlign w:val="center"/>
          </w:tcPr>
          <w:p w14:paraId="47D9681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3BF42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7CD00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EE91F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7C472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8CC26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F5784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B671D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6BD14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4822A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B0139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58340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2947BA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BAF7B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6F172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61820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9D934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EC80A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C95AA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FB195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B11098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6D8634B">
            <w:pPr>
              <w:spacing w:line="240" w:lineRule="exact"/>
              <w:jc w:val="center"/>
              <w:rPr>
                <w:rFonts w:ascii="仿宋_GB2312" w:hAnsi="仿宋_GB2312" w:eastAsia="仿宋_GB2312" w:cs="仿宋_GB2312"/>
                <w:color w:val="000000"/>
                <w:sz w:val="18"/>
                <w:szCs w:val="18"/>
              </w:rPr>
            </w:pPr>
          </w:p>
        </w:tc>
      </w:tr>
      <w:tr w14:paraId="6C20C3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183B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173</w:t>
            </w:r>
          </w:p>
        </w:tc>
        <w:tc>
          <w:tcPr>
            <w:tcW w:w="850" w:type="dxa"/>
            <w:tcBorders>
              <w:tl2br w:val="nil"/>
              <w:tr2bl w:val="nil"/>
            </w:tcBorders>
            <w:shd w:val="clear" w:color="auto" w:fill="auto"/>
            <w:vAlign w:val="center"/>
          </w:tcPr>
          <w:p w14:paraId="775DA1A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ECF11C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造价工程师不履行注册造价工程师义务；在执业过程中，索贿、受贿或者谋取合同约定费用外的其他利益；在执业过程中实施商业贿赂；签署有虚假记载、误导性陈述的工程造价成果文件；以个人名义承接工程造价业务；允许他人以自己名义从事工程造价业务；同时在两个或者两个以上单位执业；涂改、倒卖、出租、出借或者以其他形式非法转让注册证书或者执业印章；法律、法规、规章禁止的其他行为的处罚</w:t>
            </w:r>
          </w:p>
        </w:tc>
        <w:tc>
          <w:tcPr>
            <w:tcW w:w="3118" w:type="dxa"/>
            <w:tcBorders>
              <w:tl2br w:val="nil"/>
              <w:tr2bl w:val="nil"/>
            </w:tcBorders>
            <w:shd w:val="clear" w:color="auto" w:fill="auto"/>
            <w:vAlign w:val="center"/>
          </w:tcPr>
          <w:p w14:paraId="10DDC5A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《注册造价工程师管理办法》第三十六条　注册造价工程师有本办法第二十条规定行为之一的，由县级以上地方人民政府建设主管部门或者其他有关部门给予警告，责令改正，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14:paraId="0D7DEA1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7E5839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C76F8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5DF70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12F33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992D2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8E1BE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C4829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80C310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2E7BE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93B923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BF6C9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36FE8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A18FD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D0BEC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54913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CD388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CEDC8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CEC1D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6BC52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ACFB08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C85238D">
            <w:pPr>
              <w:spacing w:line="240" w:lineRule="exact"/>
              <w:jc w:val="center"/>
              <w:rPr>
                <w:rFonts w:ascii="仿宋_GB2312" w:hAnsi="仿宋_GB2312" w:eastAsia="仿宋_GB2312" w:cs="仿宋_GB2312"/>
                <w:color w:val="000000"/>
                <w:sz w:val="18"/>
                <w:szCs w:val="18"/>
              </w:rPr>
            </w:pPr>
          </w:p>
        </w:tc>
      </w:tr>
      <w:tr w14:paraId="7CD58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97F47B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174</w:t>
            </w:r>
          </w:p>
        </w:tc>
        <w:tc>
          <w:tcPr>
            <w:tcW w:w="850" w:type="dxa"/>
            <w:tcBorders>
              <w:tl2br w:val="nil"/>
              <w:tr2bl w:val="nil"/>
            </w:tcBorders>
            <w:shd w:val="clear" w:color="auto" w:fill="auto"/>
            <w:vAlign w:val="center"/>
          </w:tcPr>
          <w:p w14:paraId="4488636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6A923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对施工总承包单位未按规定开设或者使用农民工工资专用账户；施工总承包单位未按规定存储工资保证金或者未提供金融机构保函；施工总承包单位、分包单位未实行劳动用工实名制管理的处罚</w:t>
            </w:r>
          </w:p>
        </w:tc>
        <w:tc>
          <w:tcPr>
            <w:tcW w:w="3118" w:type="dxa"/>
            <w:tcBorders>
              <w:tl2br w:val="nil"/>
              <w:tr2bl w:val="nil"/>
            </w:tcBorders>
            <w:shd w:val="clear" w:color="auto" w:fill="auto"/>
            <w:vAlign w:val="center"/>
          </w:tcPr>
          <w:p w14:paraId="31AA1F6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《保障农民工工资支付条例》第五十五条　有下列情形之一的，由人力资源社会保障行政部门、相关行业工程建设主管部门按照职责责令限期改正；逾期不改正的，责令项目停工，并处5万元以上10万元以下的罚款；情节严重的，给予施工单位限制承接新工程、降低资质等级、吊销资质证书等处罚：（一）施工总承包单位未按规定开设或者使用农民工工资专用账户；（二）施工总承包单位未按规定存储工资保证金或者未提供金融机构保函；（三）施工总承包单位、分包单位未实行劳动用工实名制管理。</w:t>
            </w:r>
          </w:p>
        </w:tc>
        <w:tc>
          <w:tcPr>
            <w:tcW w:w="1134" w:type="dxa"/>
            <w:tcBorders>
              <w:tl2br w:val="nil"/>
              <w:tr2bl w:val="nil"/>
            </w:tcBorders>
            <w:shd w:val="clear" w:color="auto" w:fill="auto"/>
            <w:vAlign w:val="center"/>
          </w:tcPr>
          <w:p w14:paraId="32C9AA0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B66A4A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2D116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3719E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4A708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B231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4021A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4C3EA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FB5D9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46C81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1542FC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47F65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17F46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BDE9A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F2110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E5D2F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D356E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A5451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06E9A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B3544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8BBD55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F8394D9">
            <w:pPr>
              <w:spacing w:line="240" w:lineRule="exact"/>
              <w:jc w:val="center"/>
              <w:rPr>
                <w:rFonts w:ascii="仿宋_GB2312" w:hAnsi="仿宋_GB2312" w:eastAsia="仿宋_GB2312" w:cs="仿宋_GB2312"/>
                <w:color w:val="000000"/>
                <w:sz w:val="18"/>
                <w:szCs w:val="18"/>
              </w:rPr>
            </w:pPr>
          </w:p>
        </w:tc>
      </w:tr>
      <w:tr w14:paraId="3ADA0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A0A9B1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175</w:t>
            </w:r>
          </w:p>
        </w:tc>
        <w:tc>
          <w:tcPr>
            <w:tcW w:w="850" w:type="dxa"/>
            <w:tcBorders>
              <w:tl2br w:val="nil"/>
              <w:tr2bl w:val="nil"/>
            </w:tcBorders>
            <w:shd w:val="clear" w:color="auto" w:fill="auto"/>
            <w:vAlign w:val="center"/>
          </w:tcPr>
          <w:p w14:paraId="52E4143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82C41A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分包单位未按月考核农民工工作量、编制工资支付表并经农民工本人签字确认；施工总承包单位未对分包单位劳动用工实施监督管理；分包单位未配合施工总承包单位对其劳动用工进行监督管理；施工总承包单位未实行施工现场维权信息公示制度的处罚</w:t>
            </w:r>
          </w:p>
        </w:tc>
        <w:tc>
          <w:tcPr>
            <w:tcW w:w="3118" w:type="dxa"/>
            <w:tcBorders>
              <w:tl2br w:val="nil"/>
              <w:tr2bl w:val="nil"/>
            </w:tcBorders>
            <w:shd w:val="clear" w:color="auto" w:fill="auto"/>
            <w:vAlign w:val="center"/>
          </w:tcPr>
          <w:p w14:paraId="194B732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《保障农民工工资支付条例》第五十六条　有下列情形之一的，由人力资源社会保障行政部门、相关行业工程建设主管部门按照职责责令限期改正；逾期不改正的，处5万元以上10万元以下的罚款：（一）分包单位未按月考核农民工工作量、编制工资支付表并经农民工本人签字确认；（二）施工总承包单位未对分包单位劳动用工实施监督管理；（三）分包单位未配合施工总承包单位对其劳动用工进行监督管理；（四）施工总承包单位未实行施工现场维权信息公示制度。</w:t>
            </w:r>
          </w:p>
        </w:tc>
        <w:tc>
          <w:tcPr>
            <w:tcW w:w="1134" w:type="dxa"/>
            <w:tcBorders>
              <w:tl2br w:val="nil"/>
              <w:tr2bl w:val="nil"/>
            </w:tcBorders>
            <w:shd w:val="clear" w:color="auto" w:fill="auto"/>
            <w:vAlign w:val="center"/>
          </w:tcPr>
          <w:p w14:paraId="456CFF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B1D366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B718F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F8557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45BA1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11599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AB072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EE7C9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74D9D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83E88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4B1165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43D55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68F2B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03532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FAE0F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B822A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C8F2D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C2CCF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F2971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9F0EC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2DE831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28620FC">
            <w:pPr>
              <w:spacing w:line="240" w:lineRule="exact"/>
              <w:jc w:val="center"/>
              <w:rPr>
                <w:rFonts w:ascii="仿宋_GB2312" w:hAnsi="仿宋_GB2312" w:eastAsia="仿宋_GB2312" w:cs="仿宋_GB2312"/>
                <w:color w:val="000000"/>
                <w:sz w:val="18"/>
                <w:szCs w:val="18"/>
              </w:rPr>
            </w:pPr>
          </w:p>
        </w:tc>
      </w:tr>
      <w:tr w14:paraId="7A118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7FB96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176</w:t>
            </w:r>
          </w:p>
        </w:tc>
        <w:tc>
          <w:tcPr>
            <w:tcW w:w="850" w:type="dxa"/>
            <w:tcBorders>
              <w:tl2br w:val="nil"/>
              <w:tr2bl w:val="nil"/>
            </w:tcBorders>
            <w:shd w:val="clear" w:color="auto" w:fill="auto"/>
            <w:vAlign w:val="center"/>
          </w:tcPr>
          <w:p w14:paraId="58D08BC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078AD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依法提供工程款支付担保；建设单位未按约定及时足额向农民工工资专用账户拨付工程款中的人工费用；建设单位或者施工总承包单位拒不提供或者无法提供工程施工合同、农民工工资专用账户有关资料的处罚</w:t>
            </w:r>
          </w:p>
        </w:tc>
        <w:tc>
          <w:tcPr>
            <w:tcW w:w="3118" w:type="dxa"/>
            <w:tcBorders>
              <w:tl2br w:val="nil"/>
              <w:tr2bl w:val="nil"/>
            </w:tcBorders>
            <w:shd w:val="clear" w:color="auto" w:fill="auto"/>
            <w:vAlign w:val="center"/>
          </w:tcPr>
          <w:p w14:paraId="1BF4C14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《保障农民工工资支付条例》第五十七条　有下列情形之一的，由人力资源社会保障行政部门、相关行业工程建设主管部门按照职责责令限期改正；逾期不改正的，责令项目停工，并处5万元以上10万元以下的罚款：（一）建设单位未依法提供工程款支付担保；（二）建设单位未按约定及时足额向农民工工资专用账户拨付工程款中的人工费用；（三）建设单位或者施工总承包单位拒不提供或者无法提供工程施工合同、农民工工资专用账户有关资料。</w:t>
            </w:r>
          </w:p>
        </w:tc>
        <w:tc>
          <w:tcPr>
            <w:tcW w:w="1134" w:type="dxa"/>
            <w:tcBorders>
              <w:tl2br w:val="nil"/>
              <w:tr2bl w:val="nil"/>
            </w:tcBorders>
            <w:shd w:val="clear" w:color="auto" w:fill="auto"/>
            <w:vAlign w:val="center"/>
          </w:tcPr>
          <w:p w14:paraId="2396C2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B90F1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C01AB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51DBD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E8CB09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52AD3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ABD5C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3DDE7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8F405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DD104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F59F7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6D4FD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F8821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D5278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130C82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BC644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50BB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DCD14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CAA4C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5B403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D76950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3DEF4B0">
            <w:pPr>
              <w:spacing w:line="240" w:lineRule="exact"/>
              <w:jc w:val="center"/>
              <w:rPr>
                <w:rFonts w:ascii="仿宋_GB2312" w:hAnsi="仿宋_GB2312" w:eastAsia="仿宋_GB2312" w:cs="仿宋_GB2312"/>
                <w:color w:val="000000"/>
                <w:sz w:val="18"/>
                <w:szCs w:val="18"/>
              </w:rPr>
            </w:pPr>
          </w:p>
        </w:tc>
      </w:tr>
      <w:tr w14:paraId="7F240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A6467B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177</w:t>
            </w:r>
          </w:p>
        </w:tc>
        <w:tc>
          <w:tcPr>
            <w:tcW w:w="850" w:type="dxa"/>
            <w:tcBorders>
              <w:tl2br w:val="nil"/>
              <w:tr2bl w:val="nil"/>
            </w:tcBorders>
            <w:shd w:val="clear" w:color="auto" w:fill="auto"/>
            <w:vAlign w:val="center"/>
          </w:tcPr>
          <w:p w14:paraId="77195D0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E0EA6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明示或者暗示设计单位、施工单位违反民用建筑节能强制性标准进行设计、施工的；明示或者暗示施工单位使用不符合施工图设计文件要求的墙体材料、保温材料、门窗、采暖制冷系统和照明设备的；采购不符合施工图设计文件要求的墙体材料、保温材料、门窗、采暖制冷系统和照明设备的；使用列入禁止使用目录的技术、工艺、材料和设备的处罚</w:t>
            </w:r>
          </w:p>
        </w:tc>
        <w:tc>
          <w:tcPr>
            <w:tcW w:w="3118" w:type="dxa"/>
            <w:tcBorders>
              <w:tl2br w:val="nil"/>
              <w:tr2bl w:val="nil"/>
            </w:tcBorders>
            <w:shd w:val="clear" w:color="auto" w:fill="auto"/>
            <w:vAlign w:val="center"/>
          </w:tcPr>
          <w:p w14:paraId="743E316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《民用建筑节能条例》第三十七条　违反本条例规定，建设单位有下列行为之一的，由县级以上地方人民政府建设主管部门责令改正，处20万元以上50万元以下的罚款：(一)明示或者暗示设计单位、施工单位违反民用建筑节能强制性标准进行设计、施工的；(二)明示或者暗示施工单位使用不符合施工图设计文件要求的墙体材料、保温材料、门窗、采暖制冷系统和照明设备的；(三)采购不符合施工图设计文件要求的墙体材料、保温材料、门窗、采暖制冷系统和照明设备的；(四)使用列入禁止使用目录的技术、工艺、材料和设备的。</w:t>
            </w:r>
          </w:p>
        </w:tc>
        <w:tc>
          <w:tcPr>
            <w:tcW w:w="1134" w:type="dxa"/>
            <w:tcBorders>
              <w:tl2br w:val="nil"/>
              <w:tr2bl w:val="nil"/>
            </w:tcBorders>
            <w:shd w:val="clear" w:color="auto" w:fill="auto"/>
            <w:vAlign w:val="center"/>
          </w:tcPr>
          <w:p w14:paraId="12E267F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661836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9378D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BEE0D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A0ABE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D003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01F51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F8A99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E841F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F5746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68FF1C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37D37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26172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F38ED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18AE5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0D907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95460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35D0A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2502C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D0502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FFBDD9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08532D9">
            <w:pPr>
              <w:spacing w:line="240" w:lineRule="exact"/>
              <w:jc w:val="center"/>
              <w:rPr>
                <w:rFonts w:ascii="仿宋_GB2312" w:hAnsi="仿宋_GB2312" w:eastAsia="仿宋_GB2312" w:cs="仿宋_GB2312"/>
                <w:color w:val="000000"/>
                <w:sz w:val="18"/>
                <w:szCs w:val="18"/>
              </w:rPr>
            </w:pPr>
          </w:p>
        </w:tc>
      </w:tr>
      <w:tr w14:paraId="7A159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253F32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178</w:t>
            </w:r>
          </w:p>
        </w:tc>
        <w:tc>
          <w:tcPr>
            <w:tcW w:w="850" w:type="dxa"/>
            <w:tcBorders>
              <w:tl2br w:val="nil"/>
              <w:tr2bl w:val="nil"/>
            </w:tcBorders>
            <w:shd w:val="clear" w:color="auto" w:fill="auto"/>
            <w:vAlign w:val="center"/>
          </w:tcPr>
          <w:p w14:paraId="3114639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16A393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对建设单位对不符合民用建筑节能强制性标准的民用建筑项目出具竣工验收合格报告的处罚</w:t>
            </w:r>
          </w:p>
        </w:tc>
        <w:tc>
          <w:tcPr>
            <w:tcW w:w="3118" w:type="dxa"/>
            <w:tcBorders>
              <w:tl2br w:val="nil"/>
              <w:tr2bl w:val="nil"/>
            </w:tcBorders>
            <w:shd w:val="clear" w:color="auto" w:fill="auto"/>
            <w:vAlign w:val="center"/>
          </w:tcPr>
          <w:p w14:paraId="38FFCF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《民用建筑节能条例》第三十八条　违反本条例规定，建设单位对不符合民用建筑节能强制性标准的民用建筑项目出具竣工验收合格报告的，由县级以上地方人民政府建设主管部门责令改正，处民用建筑项目合同价款2%以上4%以下的罚款；造成损失的，依法承担赔偿责任。</w:t>
            </w:r>
          </w:p>
        </w:tc>
        <w:tc>
          <w:tcPr>
            <w:tcW w:w="1134" w:type="dxa"/>
            <w:tcBorders>
              <w:tl2br w:val="nil"/>
              <w:tr2bl w:val="nil"/>
            </w:tcBorders>
            <w:shd w:val="clear" w:color="auto" w:fill="auto"/>
            <w:vAlign w:val="center"/>
          </w:tcPr>
          <w:p w14:paraId="65A530B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A0BF6F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A8314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97295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1BA62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0EDBD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E31FB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CC044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FA67A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5255F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8EA045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DB626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377F2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13B2C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CEE8C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CCC11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A8C8C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6C976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AF718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9D873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1768CA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7AA14B1">
            <w:pPr>
              <w:spacing w:line="240" w:lineRule="exact"/>
              <w:jc w:val="center"/>
              <w:rPr>
                <w:rFonts w:ascii="仿宋_GB2312" w:hAnsi="仿宋_GB2312" w:eastAsia="仿宋_GB2312" w:cs="仿宋_GB2312"/>
                <w:color w:val="000000"/>
                <w:sz w:val="18"/>
                <w:szCs w:val="18"/>
              </w:rPr>
            </w:pPr>
          </w:p>
        </w:tc>
      </w:tr>
      <w:tr w14:paraId="65D7C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C9D57A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179</w:t>
            </w:r>
          </w:p>
        </w:tc>
        <w:tc>
          <w:tcPr>
            <w:tcW w:w="850" w:type="dxa"/>
            <w:tcBorders>
              <w:tl2br w:val="nil"/>
              <w:tr2bl w:val="nil"/>
            </w:tcBorders>
            <w:shd w:val="clear" w:color="auto" w:fill="auto"/>
            <w:vAlign w:val="center"/>
          </w:tcPr>
          <w:p w14:paraId="6234C9D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A3900F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对设计单位未按照民用建筑节能强制性标准进行设计，或者使用列入禁止使用目录的技术、工艺、材料和设备的处罚</w:t>
            </w:r>
          </w:p>
        </w:tc>
        <w:tc>
          <w:tcPr>
            <w:tcW w:w="3118" w:type="dxa"/>
            <w:tcBorders>
              <w:tl2br w:val="nil"/>
              <w:tr2bl w:val="nil"/>
            </w:tcBorders>
            <w:shd w:val="clear" w:color="auto" w:fill="auto"/>
            <w:vAlign w:val="center"/>
          </w:tcPr>
          <w:p w14:paraId="5034CD1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《民用建筑节能条例》第三十九条　违反本条例规定，设计单位未按照民用建筑节能强制性标准进行设计，或者使用列入禁止使用目录的技术、工艺、材料和设备的，由县级以上地方人民政府建设主管部门责令改正，处10万元以上30万元以下的罚款；情节严重的，由颁发资质证书的部门责令停业整顿，降低资质等级或者吊销资质证书；造成损失的，依法承担赔偿责任。</w:t>
            </w:r>
          </w:p>
        </w:tc>
        <w:tc>
          <w:tcPr>
            <w:tcW w:w="1134" w:type="dxa"/>
            <w:tcBorders>
              <w:tl2br w:val="nil"/>
              <w:tr2bl w:val="nil"/>
            </w:tcBorders>
            <w:shd w:val="clear" w:color="auto" w:fill="auto"/>
            <w:vAlign w:val="center"/>
          </w:tcPr>
          <w:p w14:paraId="6B6BC65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7ECC71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3AC35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54CD2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790E4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99A98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79D45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2765E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DD044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85B8E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339740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60A40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E1825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DC17B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C422A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75622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E2B55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1BA9B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405D2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51D16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113DA0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1C1B74D">
            <w:pPr>
              <w:spacing w:line="240" w:lineRule="exact"/>
              <w:jc w:val="center"/>
              <w:rPr>
                <w:rFonts w:ascii="仿宋_GB2312" w:hAnsi="仿宋_GB2312" w:eastAsia="仿宋_GB2312" w:cs="仿宋_GB2312"/>
                <w:color w:val="000000"/>
                <w:sz w:val="18"/>
                <w:szCs w:val="18"/>
              </w:rPr>
            </w:pPr>
          </w:p>
        </w:tc>
      </w:tr>
      <w:tr w14:paraId="29618F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D00822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w:t>
            </w:r>
          </w:p>
        </w:tc>
        <w:tc>
          <w:tcPr>
            <w:tcW w:w="850" w:type="dxa"/>
            <w:tcBorders>
              <w:tl2br w:val="nil"/>
              <w:tr2bl w:val="nil"/>
            </w:tcBorders>
            <w:shd w:val="clear" w:color="auto" w:fill="auto"/>
            <w:vAlign w:val="center"/>
          </w:tcPr>
          <w:p w14:paraId="3A84ADC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4B15A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对施工单位未按照民用建筑节能强制性标准进行施工的处罚</w:t>
            </w:r>
          </w:p>
        </w:tc>
        <w:tc>
          <w:tcPr>
            <w:tcW w:w="3118" w:type="dxa"/>
            <w:tcBorders>
              <w:tl2br w:val="nil"/>
              <w:tr2bl w:val="nil"/>
            </w:tcBorders>
            <w:shd w:val="clear" w:color="auto" w:fill="auto"/>
            <w:vAlign w:val="center"/>
          </w:tcPr>
          <w:p w14:paraId="7AFC30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《民用建筑节能条例》第四十条　违反本条例规定，施工单位未按照民用建筑节能强制性标准进行施工的，由县级以上地方人民政府建设主管部门责令改正，处民用建筑项目合同价款2%以上4%以下的罚款；情节严重的，由颁发资质证书的部门责令停业整顿，降低资质等级或者吊销资质证书；造成损失的，依法承担赔偿责任。</w:t>
            </w:r>
          </w:p>
        </w:tc>
        <w:tc>
          <w:tcPr>
            <w:tcW w:w="1134" w:type="dxa"/>
            <w:tcBorders>
              <w:tl2br w:val="nil"/>
              <w:tr2bl w:val="nil"/>
            </w:tcBorders>
            <w:shd w:val="clear" w:color="auto" w:fill="auto"/>
            <w:vAlign w:val="center"/>
          </w:tcPr>
          <w:p w14:paraId="455E810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8429ED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1FE06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B8981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1CAB1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7C09C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8BC7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8B1E4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F2117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0BC31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D6B887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FD98D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5B1B5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977A3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10FA6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A4E35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0DAB3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EAC7D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B869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82F70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DF9CC1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C71BE55">
            <w:pPr>
              <w:spacing w:line="240" w:lineRule="exact"/>
              <w:jc w:val="center"/>
              <w:rPr>
                <w:rFonts w:ascii="仿宋_GB2312" w:hAnsi="仿宋_GB2312" w:eastAsia="仿宋_GB2312" w:cs="仿宋_GB2312"/>
                <w:color w:val="000000"/>
                <w:sz w:val="18"/>
                <w:szCs w:val="18"/>
              </w:rPr>
            </w:pPr>
          </w:p>
        </w:tc>
      </w:tr>
      <w:tr w14:paraId="1E6775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FC26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181</w:t>
            </w:r>
          </w:p>
        </w:tc>
        <w:tc>
          <w:tcPr>
            <w:tcW w:w="850" w:type="dxa"/>
            <w:tcBorders>
              <w:tl2br w:val="nil"/>
              <w:tr2bl w:val="nil"/>
            </w:tcBorders>
            <w:shd w:val="clear" w:color="auto" w:fill="auto"/>
            <w:vAlign w:val="center"/>
          </w:tcPr>
          <w:p w14:paraId="7533117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7673CB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对进入施工现场的墙体材料、保温材料、门窗、采暖制冷系统和照明设备进行查验的；使用不符合施工图设计文件要求的墙体材料、保温材料、门窗、采暖制冷系统和照明设备的；使用列入禁止使用目录的技术、工艺、材料和设备的处罚</w:t>
            </w:r>
          </w:p>
        </w:tc>
        <w:tc>
          <w:tcPr>
            <w:tcW w:w="3118" w:type="dxa"/>
            <w:tcBorders>
              <w:tl2br w:val="nil"/>
              <w:tr2bl w:val="nil"/>
            </w:tcBorders>
            <w:shd w:val="clear" w:color="auto" w:fill="auto"/>
            <w:vAlign w:val="center"/>
          </w:tcPr>
          <w:p w14:paraId="2E76D58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《民用建筑节能条例》第四十一条　违反本条例规定，施工单位有下列行为之一的，由县级以上地方人民政府建设主管部门责令改正，处10万元以上20万元以下的罚款；情节严重的，由颁发资质证书的部门责令停业整顿，降低资质等级或者吊销资质证书；造成损失的，依法承担赔偿责任：(一)未对进入施工现场的墙体材料、保温材料、门窗、采暖制冷系统和照明设备进行查验的；(二)使用不符合施工图设计文件要求的墙体材料、保温材料、门窗、采暖制冷系统和照明设备的；(三)使用列入禁止使用目录的技术、工艺、材料和设备的。</w:t>
            </w:r>
          </w:p>
        </w:tc>
        <w:tc>
          <w:tcPr>
            <w:tcW w:w="1134" w:type="dxa"/>
            <w:tcBorders>
              <w:tl2br w:val="nil"/>
              <w:tr2bl w:val="nil"/>
            </w:tcBorders>
            <w:shd w:val="clear" w:color="auto" w:fill="auto"/>
            <w:vAlign w:val="center"/>
          </w:tcPr>
          <w:p w14:paraId="4946B0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5A7A2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2C2E5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F2DD0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C1CDC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23735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B5715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48438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3979A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CD978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44CB0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6139A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34D84A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497DF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EB5A4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84173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8ECDE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CC51A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776E9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538A4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625FC1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96BF291">
            <w:pPr>
              <w:spacing w:line="240" w:lineRule="exact"/>
              <w:jc w:val="center"/>
              <w:rPr>
                <w:rFonts w:ascii="仿宋_GB2312" w:hAnsi="仿宋_GB2312" w:eastAsia="仿宋_GB2312" w:cs="仿宋_GB2312"/>
                <w:color w:val="000000"/>
                <w:sz w:val="18"/>
                <w:szCs w:val="18"/>
              </w:rPr>
            </w:pPr>
          </w:p>
        </w:tc>
      </w:tr>
      <w:tr w14:paraId="2F0D3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3C723A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182</w:t>
            </w:r>
          </w:p>
        </w:tc>
        <w:tc>
          <w:tcPr>
            <w:tcW w:w="850" w:type="dxa"/>
            <w:tcBorders>
              <w:tl2br w:val="nil"/>
              <w:tr2bl w:val="nil"/>
            </w:tcBorders>
            <w:shd w:val="clear" w:color="auto" w:fill="auto"/>
            <w:vAlign w:val="center"/>
          </w:tcPr>
          <w:p w14:paraId="21EFA2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CF2FA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对未按照民用建筑节能强制性标准实施监理的；墙体、屋面的保温工程施工时，未采取旁站、巡视和平行检验等形式实施监理的处罚</w:t>
            </w:r>
          </w:p>
        </w:tc>
        <w:tc>
          <w:tcPr>
            <w:tcW w:w="3118" w:type="dxa"/>
            <w:tcBorders>
              <w:tl2br w:val="nil"/>
              <w:tr2bl w:val="nil"/>
            </w:tcBorders>
            <w:shd w:val="clear" w:color="auto" w:fill="auto"/>
            <w:vAlign w:val="center"/>
          </w:tcPr>
          <w:p w14:paraId="104599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《民用建筑节能条例》第四十二条　违反本条例规定，工程监理单位有下列行为之一的，由县级以上地方人民政府建设主管部门责令限期改正；逾期未改正的，处10万元以上30万元以下的罚款；情节严重的，由颁发资质证书的部门责令停业整顿，降低资质等级或者吊销资质证书；造成损失的，依法承担赔偿责任：(一)未按照民用建筑节能强制性标准实施监理的；(二)墙体、屋面的保温工程施工时，未采取旁站、巡视和平行检验等形式实施监理的。对不符合施工图设计文件要求的墙体材料、保温材料、门窗、采暖制冷系统和照明设备，按照符合施工图设计文件要求签字的，依照《建设工程质量管理条例》第六十七条的规定处罚。</w:t>
            </w:r>
          </w:p>
        </w:tc>
        <w:tc>
          <w:tcPr>
            <w:tcW w:w="1134" w:type="dxa"/>
            <w:tcBorders>
              <w:tl2br w:val="nil"/>
              <w:tr2bl w:val="nil"/>
            </w:tcBorders>
            <w:shd w:val="clear" w:color="auto" w:fill="auto"/>
            <w:vAlign w:val="center"/>
          </w:tcPr>
          <w:p w14:paraId="71229D2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FFDB2F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D83A7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5C9A0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8495C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28232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8F377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5DDD1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B23A7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62C5F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336575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0E064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0B0B3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9ADB8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5FDF3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3272A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49B13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36C25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80BC0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36D1C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08A938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F21ACD">
            <w:pPr>
              <w:spacing w:line="240" w:lineRule="exact"/>
              <w:jc w:val="center"/>
              <w:rPr>
                <w:rFonts w:ascii="仿宋_GB2312" w:hAnsi="仿宋_GB2312" w:eastAsia="仿宋_GB2312" w:cs="仿宋_GB2312"/>
                <w:color w:val="000000"/>
                <w:sz w:val="18"/>
                <w:szCs w:val="18"/>
              </w:rPr>
            </w:pPr>
          </w:p>
        </w:tc>
      </w:tr>
      <w:tr w14:paraId="4B2C48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6B9E5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183</w:t>
            </w:r>
          </w:p>
        </w:tc>
        <w:tc>
          <w:tcPr>
            <w:tcW w:w="850" w:type="dxa"/>
            <w:tcBorders>
              <w:tl2br w:val="nil"/>
              <w:tr2bl w:val="nil"/>
            </w:tcBorders>
            <w:shd w:val="clear" w:color="auto" w:fill="auto"/>
            <w:vAlign w:val="center"/>
          </w:tcPr>
          <w:p w14:paraId="4ADE753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6EB948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对注册执业人员未执行民用建筑节能强制性标准的处罚</w:t>
            </w:r>
          </w:p>
        </w:tc>
        <w:tc>
          <w:tcPr>
            <w:tcW w:w="3118" w:type="dxa"/>
            <w:tcBorders>
              <w:tl2br w:val="nil"/>
              <w:tr2bl w:val="nil"/>
            </w:tcBorders>
            <w:shd w:val="clear" w:color="auto" w:fill="auto"/>
            <w:vAlign w:val="center"/>
          </w:tcPr>
          <w:p w14:paraId="452ACF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《民用建筑节能条例》第四十四条　违反本条例规定，注册执业人员未执行民用建筑节能强制性标准的，由县级以上人民政府建设主管部门责令停止执业3个月以上1年以下；情节严重的，由颁发资格证书的部门吊销执业资格证书，5年内不予注册。</w:t>
            </w:r>
          </w:p>
        </w:tc>
        <w:tc>
          <w:tcPr>
            <w:tcW w:w="1134" w:type="dxa"/>
            <w:tcBorders>
              <w:tl2br w:val="nil"/>
              <w:tr2bl w:val="nil"/>
            </w:tcBorders>
            <w:shd w:val="clear" w:color="auto" w:fill="auto"/>
            <w:vAlign w:val="center"/>
          </w:tcPr>
          <w:p w14:paraId="4D8224F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6C285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5779D8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9CF0C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261EE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B25CC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F21AA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78B8A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9CA00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EBAC0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95B445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86CA8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1726A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B7F1A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9D43E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86E17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890D8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00C4A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64523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778C7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6E72FD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BDCB45E">
            <w:pPr>
              <w:spacing w:line="240" w:lineRule="exact"/>
              <w:jc w:val="center"/>
              <w:rPr>
                <w:rFonts w:ascii="仿宋_GB2312" w:hAnsi="仿宋_GB2312" w:eastAsia="仿宋_GB2312" w:cs="仿宋_GB2312"/>
                <w:color w:val="000000"/>
                <w:sz w:val="18"/>
                <w:szCs w:val="18"/>
              </w:rPr>
            </w:pPr>
          </w:p>
        </w:tc>
      </w:tr>
      <w:tr w14:paraId="757B3C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C9CD0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184</w:t>
            </w:r>
          </w:p>
        </w:tc>
        <w:tc>
          <w:tcPr>
            <w:tcW w:w="850" w:type="dxa"/>
            <w:tcBorders>
              <w:tl2br w:val="nil"/>
              <w:tr2bl w:val="nil"/>
            </w:tcBorders>
            <w:shd w:val="clear" w:color="auto" w:fill="auto"/>
            <w:vAlign w:val="center"/>
          </w:tcPr>
          <w:p w14:paraId="2085249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6F31C4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对建设单位未按照建筑节能强制性标准委托设计，擅自修改节能设计文件，明示或暗示设计单位、施工单位违反建筑节能设计强制性标准，降低工程建设质量的处罚</w:t>
            </w:r>
          </w:p>
        </w:tc>
        <w:tc>
          <w:tcPr>
            <w:tcW w:w="3118" w:type="dxa"/>
            <w:tcBorders>
              <w:tl2br w:val="nil"/>
              <w:tr2bl w:val="nil"/>
            </w:tcBorders>
            <w:shd w:val="clear" w:color="auto" w:fill="auto"/>
            <w:vAlign w:val="center"/>
          </w:tcPr>
          <w:p w14:paraId="3B71D9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《民用建筑节能管理规定》第二十五条 　建设单位未按照建筑节能强制性标准委托设计，擅自修改节能设计文件，明示或暗示设计单位、施工单位违反建筑节能设计强制性标准，降低工程建设质量的，处20万元以上50万元以下的罚款。</w:t>
            </w:r>
          </w:p>
        </w:tc>
        <w:tc>
          <w:tcPr>
            <w:tcW w:w="1134" w:type="dxa"/>
            <w:tcBorders>
              <w:tl2br w:val="nil"/>
              <w:tr2bl w:val="nil"/>
            </w:tcBorders>
            <w:shd w:val="clear" w:color="auto" w:fill="auto"/>
            <w:vAlign w:val="center"/>
          </w:tcPr>
          <w:p w14:paraId="2D46469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E0D031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3E207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21EB2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263EC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4D53F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74F3F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DEDF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3EAC7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74AA6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A8CF2F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C192D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E7B50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3F5F2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22C6D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7D162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327E6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C4655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54247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EBA83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E9D424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AB36094">
            <w:pPr>
              <w:spacing w:line="240" w:lineRule="exact"/>
              <w:jc w:val="center"/>
              <w:rPr>
                <w:rFonts w:ascii="仿宋_GB2312" w:hAnsi="仿宋_GB2312" w:eastAsia="仿宋_GB2312" w:cs="仿宋_GB2312"/>
                <w:color w:val="000000"/>
                <w:sz w:val="18"/>
                <w:szCs w:val="18"/>
              </w:rPr>
            </w:pPr>
          </w:p>
        </w:tc>
      </w:tr>
      <w:tr w14:paraId="5ADFA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AE3C1D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185</w:t>
            </w:r>
          </w:p>
        </w:tc>
        <w:tc>
          <w:tcPr>
            <w:tcW w:w="850" w:type="dxa"/>
            <w:tcBorders>
              <w:tl2br w:val="nil"/>
              <w:tr2bl w:val="nil"/>
            </w:tcBorders>
            <w:shd w:val="clear" w:color="auto" w:fill="auto"/>
            <w:vAlign w:val="center"/>
          </w:tcPr>
          <w:p w14:paraId="60FB1BB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03C534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对设计单位未按照建筑节能强制性标准进行设计的，应当修改设计。未进行修改的处罚</w:t>
            </w:r>
          </w:p>
        </w:tc>
        <w:tc>
          <w:tcPr>
            <w:tcW w:w="3118" w:type="dxa"/>
            <w:tcBorders>
              <w:tl2br w:val="nil"/>
              <w:tr2bl w:val="nil"/>
            </w:tcBorders>
            <w:shd w:val="clear" w:color="auto" w:fill="auto"/>
            <w:vAlign w:val="center"/>
          </w:tcPr>
          <w:p w14:paraId="1094D74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《民用建筑节能管理规定》第二十六条 　设计单位未按照建筑节能强制性标准进行设计的，应当修改设计。未进行修改的，给予警告，处10万元以上30万元以下罚款；造成损失的，依法承担赔偿责任；两年内，累计三项工程未按照建筑节能强制性标准设计的，责令停业整顿，降低资质等级或者吊销资质证书。</w:t>
            </w:r>
          </w:p>
        </w:tc>
        <w:tc>
          <w:tcPr>
            <w:tcW w:w="1134" w:type="dxa"/>
            <w:tcBorders>
              <w:tl2br w:val="nil"/>
              <w:tr2bl w:val="nil"/>
            </w:tcBorders>
            <w:shd w:val="clear" w:color="auto" w:fill="auto"/>
            <w:vAlign w:val="center"/>
          </w:tcPr>
          <w:p w14:paraId="7B9B2E3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0D0246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5DBE6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AD6A9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61F8A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E1A63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87407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63BC1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61A1F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DE56E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78BCC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9EB88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A052E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7D878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A425E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97BC0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7B90C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FF69D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F0F45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24E58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CA8C1D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AEBEB0F">
            <w:pPr>
              <w:spacing w:line="240" w:lineRule="exact"/>
              <w:jc w:val="center"/>
              <w:rPr>
                <w:rFonts w:ascii="仿宋_GB2312" w:hAnsi="仿宋_GB2312" w:eastAsia="仿宋_GB2312" w:cs="仿宋_GB2312"/>
                <w:color w:val="000000"/>
                <w:sz w:val="18"/>
                <w:szCs w:val="18"/>
              </w:rPr>
            </w:pPr>
          </w:p>
        </w:tc>
      </w:tr>
      <w:tr w14:paraId="19C460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80804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186</w:t>
            </w:r>
          </w:p>
        </w:tc>
        <w:tc>
          <w:tcPr>
            <w:tcW w:w="850" w:type="dxa"/>
            <w:tcBorders>
              <w:tl2br w:val="nil"/>
              <w:tr2bl w:val="nil"/>
            </w:tcBorders>
            <w:shd w:val="clear" w:color="auto" w:fill="auto"/>
            <w:vAlign w:val="center"/>
          </w:tcPr>
          <w:p w14:paraId="4623F63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48BAF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对未按照节能设计进行施工的施工单位的处罚</w:t>
            </w:r>
          </w:p>
        </w:tc>
        <w:tc>
          <w:tcPr>
            <w:tcW w:w="3118" w:type="dxa"/>
            <w:tcBorders>
              <w:tl2br w:val="nil"/>
              <w:tr2bl w:val="nil"/>
            </w:tcBorders>
            <w:shd w:val="clear" w:color="auto" w:fill="auto"/>
            <w:vAlign w:val="center"/>
          </w:tcPr>
          <w:p w14:paraId="59D1C04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《民用建筑节能管理规定》第二十七条　对未按照节能设计进行施工的施工单位，责令改正；整改所发生的工程费用，由施工单位负责；可以给予警告，情节严重的，处工程合同价款2％以上4％以下的罚款；两年内，累计三项工程未按照符合节能标准要求的设计进行施工的，责令停业整顿，降低资质等级或者吊销资质证书。</w:t>
            </w:r>
          </w:p>
        </w:tc>
        <w:tc>
          <w:tcPr>
            <w:tcW w:w="1134" w:type="dxa"/>
            <w:tcBorders>
              <w:tl2br w:val="nil"/>
              <w:tr2bl w:val="nil"/>
            </w:tcBorders>
            <w:shd w:val="clear" w:color="auto" w:fill="auto"/>
            <w:vAlign w:val="center"/>
          </w:tcPr>
          <w:p w14:paraId="682E037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3F7D4C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119A1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623B6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83403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9E5AC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71690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00774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48565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4DFE3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0B590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B4411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C18F4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C5B80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B59D5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82CA6A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2AF54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CFBED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EDAF0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91CF2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DF363A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03450D0">
            <w:pPr>
              <w:spacing w:line="240" w:lineRule="exact"/>
              <w:jc w:val="center"/>
              <w:rPr>
                <w:rFonts w:ascii="仿宋_GB2312" w:hAnsi="仿宋_GB2312" w:eastAsia="仿宋_GB2312" w:cs="仿宋_GB2312"/>
                <w:color w:val="000000"/>
                <w:sz w:val="18"/>
                <w:szCs w:val="18"/>
              </w:rPr>
            </w:pPr>
          </w:p>
        </w:tc>
      </w:tr>
      <w:tr w14:paraId="3AE38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9AAA67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187</w:t>
            </w:r>
          </w:p>
        </w:tc>
        <w:tc>
          <w:tcPr>
            <w:tcW w:w="850" w:type="dxa"/>
            <w:tcBorders>
              <w:tl2br w:val="nil"/>
              <w:tr2bl w:val="nil"/>
            </w:tcBorders>
            <w:shd w:val="clear" w:color="auto" w:fill="auto"/>
            <w:vAlign w:val="center"/>
          </w:tcPr>
          <w:p w14:paraId="5E151F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31FC6A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对擅自在民用建筑物上镶贴节能建筑标识的处罚</w:t>
            </w:r>
          </w:p>
        </w:tc>
        <w:tc>
          <w:tcPr>
            <w:tcW w:w="3118" w:type="dxa"/>
            <w:tcBorders>
              <w:tl2br w:val="nil"/>
              <w:tr2bl w:val="nil"/>
            </w:tcBorders>
            <w:shd w:val="clear" w:color="auto" w:fill="auto"/>
            <w:vAlign w:val="center"/>
          </w:tcPr>
          <w:p w14:paraId="61F6849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《河北省民用建筑节能条例》第四十九条 违反本条例规定，擅自在民用建筑物上镶贴节能建筑标识的，由县级以上人民政府建设主管部门责令改正;拒不改正的，处五万元以上二十万元以下罚款;有违法所得的，予以没收;造成损失的，依法承担赔偿责任。</w:t>
            </w:r>
          </w:p>
        </w:tc>
        <w:tc>
          <w:tcPr>
            <w:tcW w:w="1134" w:type="dxa"/>
            <w:tcBorders>
              <w:tl2br w:val="nil"/>
              <w:tr2bl w:val="nil"/>
            </w:tcBorders>
            <w:shd w:val="clear" w:color="auto" w:fill="auto"/>
            <w:vAlign w:val="center"/>
          </w:tcPr>
          <w:p w14:paraId="238BBC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7D3471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872E2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E6EF4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E9F90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3F417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E6EE4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E5A6B8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57F1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EDAB9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08A9D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A1F53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167FF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85178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7737E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E3E48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5E3E2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09F52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841045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95615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93FA0B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F0B978E">
            <w:pPr>
              <w:spacing w:line="240" w:lineRule="exact"/>
              <w:jc w:val="center"/>
              <w:rPr>
                <w:rFonts w:ascii="仿宋_GB2312" w:hAnsi="仿宋_GB2312" w:eastAsia="仿宋_GB2312" w:cs="仿宋_GB2312"/>
                <w:color w:val="000000"/>
                <w:sz w:val="18"/>
                <w:szCs w:val="18"/>
              </w:rPr>
            </w:pPr>
          </w:p>
        </w:tc>
      </w:tr>
      <w:tr w14:paraId="70CFE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1FC19C5">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188</w:t>
            </w:r>
          </w:p>
        </w:tc>
        <w:tc>
          <w:tcPr>
            <w:tcW w:w="850" w:type="dxa"/>
            <w:tcBorders>
              <w:tl2br w:val="nil"/>
              <w:tr2bl w:val="nil"/>
            </w:tcBorders>
            <w:shd w:val="clear" w:color="auto" w:fill="auto"/>
            <w:vAlign w:val="center"/>
          </w:tcPr>
          <w:p w14:paraId="55A5BE41">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行政处罚</w:t>
            </w:r>
          </w:p>
        </w:tc>
        <w:tc>
          <w:tcPr>
            <w:tcW w:w="1134" w:type="dxa"/>
            <w:tcBorders>
              <w:tl2br w:val="nil"/>
              <w:tr2bl w:val="nil"/>
            </w:tcBorders>
            <w:shd w:val="clear" w:color="auto" w:fill="auto"/>
            <w:vAlign w:val="center"/>
          </w:tcPr>
          <w:p w14:paraId="51F6C3A3">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对新建民用建筑未配套建设供热采暖分户计量系统，未安装温度调控装置和供热系统调控装置，或者具备太阳能集热条件的新建民用建筑未配置太阳能热水系统的处罚</w:t>
            </w:r>
          </w:p>
        </w:tc>
        <w:tc>
          <w:tcPr>
            <w:tcW w:w="3118" w:type="dxa"/>
            <w:tcBorders>
              <w:tl2br w:val="nil"/>
              <w:tr2bl w:val="nil"/>
            </w:tcBorders>
            <w:shd w:val="clear" w:color="auto" w:fill="auto"/>
            <w:vAlign w:val="center"/>
          </w:tcPr>
          <w:p w14:paraId="5DFD5E68">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 xml:space="preserve">《河北省民用建筑节能条例》第五十条 </w:t>
            </w:r>
          </w:p>
          <w:p w14:paraId="5258A1B6">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违反本条例规定，新建民用建筑未配套建设供热采暖分户计量系统，未安装温度调控装置和供热系统调控装置，或者具备太阳能集热条件的新建民用建筑未配置太阳能热水系统的，由县级以上人民政府建设主管部门责令改正，并处二十万元以上五十万元以下罚款。</w:t>
            </w:r>
          </w:p>
        </w:tc>
        <w:tc>
          <w:tcPr>
            <w:tcW w:w="1134" w:type="dxa"/>
            <w:tcBorders>
              <w:tl2br w:val="nil"/>
              <w:tr2bl w:val="nil"/>
            </w:tcBorders>
            <w:shd w:val="clear" w:color="auto" w:fill="auto"/>
            <w:vAlign w:val="center"/>
          </w:tcPr>
          <w:p w14:paraId="0E239659">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省住建厅</w:t>
            </w:r>
          </w:p>
        </w:tc>
        <w:tc>
          <w:tcPr>
            <w:tcW w:w="964" w:type="dxa"/>
            <w:tcBorders>
              <w:tl2br w:val="nil"/>
              <w:tr2bl w:val="nil"/>
            </w:tcBorders>
            <w:shd w:val="clear" w:color="auto" w:fill="auto"/>
            <w:vAlign w:val="center"/>
          </w:tcPr>
          <w:p w14:paraId="38BC5539">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市级、县级</w:t>
            </w:r>
          </w:p>
        </w:tc>
        <w:tc>
          <w:tcPr>
            <w:tcW w:w="3969" w:type="dxa"/>
            <w:tcBorders>
              <w:tl2br w:val="nil"/>
              <w:tr2bl w:val="nil"/>
            </w:tcBorders>
            <w:shd w:val="clear" w:color="auto" w:fill="auto"/>
            <w:vAlign w:val="center"/>
          </w:tcPr>
          <w:p w14:paraId="7C9CDF3C">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2E22589">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2.调查环节责任：立案后，执法人员应及时进行调查，收集证据；必要时可依法进行检查。执法人员调查案件，不得少于二人，并应当出示执法身份证件。</w:t>
            </w:r>
          </w:p>
          <w:p w14:paraId="6685FB36">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3.调查终结环节责任：案件调查终结，执法人员应当填写案件调查终结审批表，附上相关材料，报主管领导批准。</w:t>
            </w:r>
          </w:p>
          <w:p w14:paraId="65C16791">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EEAEA8E">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CE38AC4">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9EE1123">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7.送达环节责任：行政处罚决定书应应当直接送达当事人。当事人拒绝接收或者无法直接送达当事人的，应当依照《中华人民共和国民事诉讼法》的有关规定送达。</w:t>
            </w:r>
          </w:p>
          <w:p w14:paraId="53D20237">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8056F3A">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9.其他法律法规规章规定应履行的责任。</w:t>
            </w:r>
          </w:p>
        </w:tc>
        <w:tc>
          <w:tcPr>
            <w:tcW w:w="3402" w:type="dxa"/>
            <w:tcBorders>
              <w:tl2br w:val="nil"/>
              <w:tr2bl w:val="nil"/>
            </w:tcBorders>
            <w:shd w:val="clear" w:color="auto" w:fill="auto"/>
            <w:vAlign w:val="center"/>
          </w:tcPr>
          <w:p w14:paraId="35586CEB">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因不履行或不正确履行行政职责，有下列情形的，行政机关及相关工作人员应承担相应责任：</w:t>
            </w:r>
          </w:p>
          <w:p w14:paraId="737934A7">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1.没有法律和事实依据实施行政处罚的；</w:t>
            </w:r>
          </w:p>
          <w:p w14:paraId="39D835C4">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2.行政处罚显失公正的；</w:t>
            </w:r>
          </w:p>
          <w:p w14:paraId="29808F76">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3.执法人员玩忽职守，滥用职权、徇私舞弊的；</w:t>
            </w:r>
          </w:p>
          <w:p w14:paraId="025F35DA">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4.不具备行政执法资格实施行政处罚的；</w:t>
            </w:r>
          </w:p>
          <w:p w14:paraId="41BD20D6">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5.擅自改变行政处罚种类、幅度的；</w:t>
            </w:r>
          </w:p>
          <w:p w14:paraId="52121DD0">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6.违反法定的行政处罚程序的；</w:t>
            </w:r>
          </w:p>
          <w:p w14:paraId="1AEFE598">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7.符合听证条件、行政管理相对人要求听证，应予组织听证而不组织听证的；</w:t>
            </w:r>
          </w:p>
          <w:p w14:paraId="139C9323">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8.在行政处罚过程中发生腐败行为的；</w:t>
            </w:r>
          </w:p>
          <w:p w14:paraId="1A2E37F0">
            <w:pPr>
              <w:widowControl/>
              <w:spacing w:line="240" w:lineRule="exact"/>
              <w:jc w:val="left"/>
              <w:textAlignment w:val="center"/>
              <w:rPr>
                <w:rFonts w:ascii="仿宋_GB2312" w:hAnsi="仿宋_GB2312" w:eastAsia="仿宋_GB2312" w:cs="仿宋_GB2312"/>
                <w:color w:val="auto"/>
                <w:sz w:val="18"/>
                <w:szCs w:val="18"/>
              </w:rPr>
            </w:pPr>
            <w:r>
              <w:rPr>
                <w:rStyle w:val="8"/>
                <w:rFonts w:hAnsi="仿宋_GB2312"/>
                <w:color w:val="auto"/>
                <w:sz w:val="18"/>
                <w:szCs w:val="18"/>
              </w:rPr>
              <w:t>9.其他违反法律法规规章文件规定的行为</w:t>
            </w:r>
            <w:r>
              <w:rPr>
                <w:rStyle w:val="9"/>
                <w:rFonts w:ascii="仿宋_GB2312" w:hAnsi="仿宋_GB2312" w:eastAsia="仿宋_GB2312" w:cs="仿宋_GB2312"/>
                <w:color w:val="auto"/>
                <w:sz w:val="18"/>
                <w:szCs w:val="18"/>
              </w:rPr>
              <w:t>。</w:t>
            </w:r>
          </w:p>
        </w:tc>
        <w:tc>
          <w:tcPr>
            <w:tcW w:w="567" w:type="dxa"/>
            <w:tcBorders>
              <w:tl2br w:val="nil"/>
              <w:tr2bl w:val="nil"/>
            </w:tcBorders>
            <w:shd w:val="clear" w:color="auto" w:fill="auto"/>
            <w:vAlign w:val="center"/>
          </w:tcPr>
          <w:p w14:paraId="7A34D3A0">
            <w:pPr>
              <w:spacing w:line="240" w:lineRule="exact"/>
              <w:jc w:val="center"/>
              <w:rPr>
                <w:rFonts w:ascii="仿宋_GB2312" w:hAnsi="仿宋_GB2312" w:eastAsia="仿宋_GB2312" w:cs="仿宋_GB2312"/>
                <w:color w:val="auto"/>
                <w:sz w:val="18"/>
                <w:szCs w:val="18"/>
              </w:rPr>
            </w:pPr>
          </w:p>
        </w:tc>
      </w:tr>
      <w:tr w14:paraId="1785D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DE4D5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189</w:t>
            </w:r>
          </w:p>
        </w:tc>
        <w:tc>
          <w:tcPr>
            <w:tcW w:w="850" w:type="dxa"/>
            <w:tcBorders>
              <w:tl2br w:val="nil"/>
              <w:tr2bl w:val="nil"/>
            </w:tcBorders>
            <w:shd w:val="clear" w:color="auto" w:fill="auto"/>
            <w:vAlign w:val="center"/>
          </w:tcPr>
          <w:p w14:paraId="77D04E1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147A48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对未取得相应等级资质证书、超出资质许可范围从事民用建筑节能检测活动或者出具虚假检测结果的处罚</w:t>
            </w:r>
          </w:p>
        </w:tc>
        <w:tc>
          <w:tcPr>
            <w:tcW w:w="3118" w:type="dxa"/>
            <w:tcBorders>
              <w:tl2br w:val="nil"/>
              <w:tr2bl w:val="nil"/>
            </w:tcBorders>
            <w:shd w:val="clear" w:color="auto" w:fill="auto"/>
            <w:vAlign w:val="center"/>
          </w:tcPr>
          <w:p w14:paraId="19388EB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《河北省民用建筑节能条例》第五十一条 违反本条例规定，未取得相应等级资质证书、超出资质许可范围从事民用建筑节能检测活动或者出具虚假检测结果的，由县级以上人民政府建设主管部门责令改正，没收违法所得，并处五万元以上十万元以下罚款。</w:t>
            </w:r>
          </w:p>
        </w:tc>
        <w:tc>
          <w:tcPr>
            <w:tcW w:w="1134" w:type="dxa"/>
            <w:tcBorders>
              <w:tl2br w:val="nil"/>
              <w:tr2bl w:val="nil"/>
            </w:tcBorders>
            <w:shd w:val="clear" w:color="auto" w:fill="auto"/>
            <w:vAlign w:val="center"/>
          </w:tcPr>
          <w:p w14:paraId="779C4B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485C78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E6BDB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F4370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2EBC9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D0DA2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95C22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50A49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15E70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93E1D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D7F4C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C1848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0E4D5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D83E5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97643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90F6D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12140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53860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2D284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401B9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59E52F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FAFBAE5">
            <w:pPr>
              <w:spacing w:line="240" w:lineRule="exact"/>
              <w:jc w:val="center"/>
              <w:rPr>
                <w:rFonts w:ascii="仿宋_GB2312" w:hAnsi="仿宋_GB2312" w:eastAsia="仿宋_GB2312" w:cs="仿宋_GB2312"/>
                <w:color w:val="000000"/>
                <w:sz w:val="18"/>
                <w:szCs w:val="18"/>
              </w:rPr>
            </w:pPr>
          </w:p>
        </w:tc>
      </w:tr>
      <w:tr w14:paraId="3E1E0C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CD829B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w:t>
            </w:r>
          </w:p>
        </w:tc>
        <w:tc>
          <w:tcPr>
            <w:tcW w:w="850" w:type="dxa"/>
            <w:tcBorders>
              <w:tl2br w:val="nil"/>
              <w:tr2bl w:val="nil"/>
            </w:tcBorders>
            <w:shd w:val="clear" w:color="auto" w:fill="auto"/>
            <w:vAlign w:val="center"/>
          </w:tcPr>
          <w:p w14:paraId="4FE46C1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C0824B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对依照《河北省民用建筑节能条例》规定，给予单位罚款处罚的，对单位直接负责的主管人员和其他直接责任人员的处罚</w:t>
            </w:r>
          </w:p>
        </w:tc>
        <w:tc>
          <w:tcPr>
            <w:tcW w:w="3118" w:type="dxa"/>
            <w:tcBorders>
              <w:tl2br w:val="nil"/>
              <w:tr2bl w:val="nil"/>
            </w:tcBorders>
            <w:shd w:val="clear" w:color="auto" w:fill="auto"/>
            <w:vAlign w:val="center"/>
          </w:tcPr>
          <w:p w14:paraId="2BF7764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《河北省民用建筑节能条例》第五十二条 依照本条例规定，给予单位罚款处罚的，对单位直接负责的主管人员和其他直接责任人员处单位罚款数额百分之五以上百分之十以下罚款。</w:t>
            </w:r>
          </w:p>
        </w:tc>
        <w:tc>
          <w:tcPr>
            <w:tcW w:w="1134" w:type="dxa"/>
            <w:tcBorders>
              <w:tl2br w:val="nil"/>
              <w:tr2bl w:val="nil"/>
            </w:tcBorders>
            <w:shd w:val="clear" w:color="auto" w:fill="auto"/>
            <w:vAlign w:val="center"/>
          </w:tcPr>
          <w:p w14:paraId="0A6F842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7A6D1F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47266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7C820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7B723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88450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41BCF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EA130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A413C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86F13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06FBF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943EF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388CF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F3B67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D2FC7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606EE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EE61D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6F3EE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DA7CE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FD174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764BAD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F62DD8D">
            <w:pPr>
              <w:spacing w:line="240" w:lineRule="exact"/>
              <w:jc w:val="center"/>
              <w:rPr>
                <w:rFonts w:ascii="仿宋_GB2312" w:hAnsi="仿宋_GB2312" w:eastAsia="仿宋_GB2312" w:cs="仿宋_GB2312"/>
                <w:color w:val="000000"/>
                <w:sz w:val="18"/>
                <w:szCs w:val="18"/>
              </w:rPr>
            </w:pPr>
          </w:p>
        </w:tc>
      </w:tr>
      <w:tr w14:paraId="2B2D61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B37B34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191</w:t>
            </w:r>
          </w:p>
        </w:tc>
        <w:tc>
          <w:tcPr>
            <w:tcW w:w="850" w:type="dxa"/>
            <w:tcBorders>
              <w:tl2br w:val="nil"/>
              <w:tr2bl w:val="nil"/>
            </w:tcBorders>
            <w:shd w:val="clear" w:color="auto" w:fill="auto"/>
            <w:vAlign w:val="center"/>
          </w:tcPr>
          <w:p w14:paraId="27B2945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23FA11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在开展咨询、设计、施工、监理、材料设备购置以及相关招标活动时，未明示建设工程绿色建筑等级要求的，或者在组织工程竣工验收时，未对是否符合绿色建筑等级要求进行查验，或者将不符合绿色建筑等级要求的工程通过竣工验收的处罚</w:t>
            </w:r>
          </w:p>
        </w:tc>
        <w:tc>
          <w:tcPr>
            <w:tcW w:w="3118" w:type="dxa"/>
            <w:tcBorders>
              <w:tl2br w:val="nil"/>
              <w:tr2bl w:val="nil"/>
            </w:tcBorders>
            <w:shd w:val="clear" w:color="auto" w:fill="auto"/>
            <w:vAlign w:val="center"/>
          </w:tcPr>
          <w:p w14:paraId="07C662C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《河北省促进绿色建筑发展条例》第三十五条　违反本条例规定，建设单位在开展咨询、设计、施工、监理、材料设备购置以及相关招标活动时，未明示建设工程绿色建筑等级要求的，或者在组织工程竣工验收时，未对是否符合绿色建筑等级要求进行查验，或者将不符合绿色建筑等级要求的工程通过竣工验收的，由县级以上人民政府住房城乡建设主管部门责令改正，处二十万元以上五十万元以下的罚款。</w:t>
            </w:r>
          </w:p>
        </w:tc>
        <w:tc>
          <w:tcPr>
            <w:tcW w:w="1134" w:type="dxa"/>
            <w:tcBorders>
              <w:tl2br w:val="nil"/>
              <w:tr2bl w:val="nil"/>
            </w:tcBorders>
            <w:shd w:val="clear" w:color="auto" w:fill="auto"/>
            <w:vAlign w:val="center"/>
          </w:tcPr>
          <w:p w14:paraId="3BDBEF5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B45DC3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EA114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EB3C6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3AC82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8DD52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CDF71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1B71A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C7ADB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E7A01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BD1E9D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0661D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9DC5D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80675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E7472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5130B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FFE45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CE053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1D773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09549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B9C838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88516A2">
            <w:pPr>
              <w:spacing w:line="240" w:lineRule="exact"/>
              <w:jc w:val="center"/>
              <w:rPr>
                <w:rFonts w:ascii="仿宋_GB2312" w:hAnsi="仿宋_GB2312" w:eastAsia="仿宋_GB2312" w:cs="仿宋_GB2312"/>
                <w:color w:val="000000"/>
                <w:sz w:val="18"/>
                <w:szCs w:val="18"/>
              </w:rPr>
            </w:pPr>
          </w:p>
        </w:tc>
      </w:tr>
      <w:tr w14:paraId="6EB040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7329A0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192</w:t>
            </w:r>
          </w:p>
        </w:tc>
        <w:tc>
          <w:tcPr>
            <w:tcW w:w="850" w:type="dxa"/>
            <w:tcBorders>
              <w:tl2br w:val="nil"/>
              <w:tr2bl w:val="nil"/>
            </w:tcBorders>
            <w:shd w:val="clear" w:color="auto" w:fill="auto"/>
            <w:vAlign w:val="center"/>
          </w:tcPr>
          <w:p w14:paraId="16D383C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B67D27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绿色建筑等级要求进行工程方案设计和施工图设计，或者未编制绿色建筑设计说明或者专篇的；施工图设计文件审查机构未按照绿色建筑等级要求审查施工图设计文件，或者为未经审查或者经审查不符合要求的建设项目出具施工图设计文件审查合格证书的处罚</w:t>
            </w:r>
          </w:p>
        </w:tc>
        <w:tc>
          <w:tcPr>
            <w:tcW w:w="3118" w:type="dxa"/>
            <w:tcBorders>
              <w:tl2br w:val="nil"/>
              <w:tr2bl w:val="nil"/>
            </w:tcBorders>
            <w:shd w:val="clear" w:color="auto" w:fill="auto"/>
            <w:vAlign w:val="center"/>
          </w:tcPr>
          <w:p w14:paraId="0264867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《河北省促进绿色建筑发展条例》第三十六条　违反本条例规定，有下列行为之一的，由县级以上人民政府住房城乡建设主管部门责令改正，处十万元以上三十万元以下的罚款：（一）设计单位未按照绿色建筑等级要求进行工程方案设计和施工图设计，或者未编制绿色建筑设计说明或者专篇的；（二）施工图设计文件审查机构未按照绿色建筑等级要求审查施工图设计文件，或者为未经审查或者经审查不符合要求的建设项目出具施工图设计文件审查合格证书的。</w:t>
            </w:r>
          </w:p>
        </w:tc>
        <w:tc>
          <w:tcPr>
            <w:tcW w:w="1134" w:type="dxa"/>
            <w:tcBorders>
              <w:tl2br w:val="nil"/>
              <w:tr2bl w:val="nil"/>
            </w:tcBorders>
            <w:shd w:val="clear" w:color="auto" w:fill="auto"/>
            <w:vAlign w:val="center"/>
          </w:tcPr>
          <w:p w14:paraId="4A41A7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9607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FE488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B5C27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3287D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F35F2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5375B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0BD32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44627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5D19D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5FD92E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44288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4579C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B1FEF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D14E5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CCCA2F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034C7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7CDA0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C47CD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E1A5F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85B0D5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3C382B3">
            <w:pPr>
              <w:spacing w:line="240" w:lineRule="exact"/>
              <w:jc w:val="center"/>
              <w:rPr>
                <w:rFonts w:ascii="仿宋_GB2312" w:hAnsi="仿宋_GB2312" w:eastAsia="仿宋_GB2312" w:cs="仿宋_GB2312"/>
                <w:color w:val="000000"/>
                <w:sz w:val="18"/>
                <w:szCs w:val="18"/>
              </w:rPr>
            </w:pPr>
          </w:p>
        </w:tc>
      </w:tr>
      <w:tr w14:paraId="1D9A3E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0FB3DA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193</w:t>
            </w:r>
          </w:p>
        </w:tc>
        <w:tc>
          <w:tcPr>
            <w:tcW w:w="850" w:type="dxa"/>
            <w:tcBorders>
              <w:tl2br w:val="nil"/>
              <w:tr2bl w:val="nil"/>
            </w:tcBorders>
            <w:shd w:val="clear" w:color="auto" w:fill="auto"/>
            <w:vAlign w:val="center"/>
          </w:tcPr>
          <w:p w14:paraId="2713FA1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7C18D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对施工单位未按照施工图设计文件组织施工，或者使用国家和本省禁止使用的建筑材料、建筑构配件和设施设备的处罚</w:t>
            </w:r>
          </w:p>
        </w:tc>
        <w:tc>
          <w:tcPr>
            <w:tcW w:w="3118" w:type="dxa"/>
            <w:tcBorders>
              <w:tl2br w:val="nil"/>
              <w:tr2bl w:val="nil"/>
            </w:tcBorders>
            <w:shd w:val="clear" w:color="auto" w:fill="auto"/>
            <w:vAlign w:val="center"/>
          </w:tcPr>
          <w:p w14:paraId="7280A5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《河北省促进绿色建筑发展条例》第三十七条　违反本条例规定，施工单位未按照施工图设计文件组织施工，或者使用国家和本省禁止使用的建筑材料、建筑构配件和设施设备的，由县级以上人民政府住房城乡建设主管部门责令改正，处建筑项目合同价款百分之二以上百分之四以下的罚款。</w:t>
            </w:r>
          </w:p>
        </w:tc>
        <w:tc>
          <w:tcPr>
            <w:tcW w:w="1134" w:type="dxa"/>
            <w:tcBorders>
              <w:tl2br w:val="nil"/>
              <w:tr2bl w:val="nil"/>
            </w:tcBorders>
            <w:shd w:val="clear" w:color="auto" w:fill="auto"/>
            <w:vAlign w:val="center"/>
          </w:tcPr>
          <w:p w14:paraId="58CBC04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CDF2D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E99EF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9A4E4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02DBF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7BEFB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62119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D26A5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E6649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3218C1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A1958D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9B97F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0A96D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576A48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217B4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FCB82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20F09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CB679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7E53E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393A3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635F10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9C427B2">
            <w:pPr>
              <w:spacing w:line="240" w:lineRule="exact"/>
              <w:jc w:val="center"/>
              <w:rPr>
                <w:rFonts w:ascii="仿宋_GB2312" w:hAnsi="仿宋_GB2312" w:eastAsia="仿宋_GB2312" w:cs="仿宋_GB2312"/>
                <w:color w:val="000000"/>
                <w:sz w:val="18"/>
                <w:szCs w:val="18"/>
              </w:rPr>
            </w:pPr>
          </w:p>
        </w:tc>
      </w:tr>
      <w:tr w14:paraId="422335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A476A8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194</w:t>
            </w:r>
          </w:p>
        </w:tc>
        <w:tc>
          <w:tcPr>
            <w:tcW w:w="850" w:type="dxa"/>
            <w:tcBorders>
              <w:tl2br w:val="nil"/>
              <w:tr2bl w:val="nil"/>
            </w:tcBorders>
            <w:shd w:val="clear" w:color="auto" w:fill="auto"/>
            <w:vAlign w:val="center"/>
          </w:tcPr>
          <w:p w14:paraId="5AA7488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A6529C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对监理单位未将绿色建筑等级要求实施情况纳入监理范围的处罚</w:t>
            </w:r>
          </w:p>
        </w:tc>
        <w:tc>
          <w:tcPr>
            <w:tcW w:w="3118" w:type="dxa"/>
            <w:tcBorders>
              <w:tl2br w:val="nil"/>
              <w:tr2bl w:val="nil"/>
            </w:tcBorders>
            <w:shd w:val="clear" w:color="auto" w:fill="auto"/>
            <w:vAlign w:val="center"/>
          </w:tcPr>
          <w:p w14:paraId="63547DF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《河北省促进绿色建筑发展条例》第三十八条　违反本条例规定，监理单位未将绿色建筑等级要求实施情况纳入监理范围的，由县级以上人民政府住房城乡建设主管部门责令限期改正；逾期不改正的，处十万元以上三十万元以下的罚款。</w:t>
            </w:r>
          </w:p>
        </w:tc>
        <w:tc>
          <w:tcPr>
            <w:tcW w:w="1134" w:type="dxa"/>
            <w:tcBorders>
              <w:tl2br w:val="nil"/>
              <w:tr2bl w:val="nil"/>
            </w:tcBorders>
            <w:shd w:val="clear" w:color="auto" w:fill="auto"/>
            <w:vAlign w:val="center"/>
          </w:tcPr>
          <w:p w14:paraId="4C56B44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FAEAA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A615E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F51FB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3CB22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9471A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1F185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98D43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D743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1AAD2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D6E7F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097D1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D340F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27055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B5D8A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4D116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71EE4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91C00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C05BD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B9B5F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4C6DA7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22A057B">
            <w:pPr>
              <w:spacing w:line="240" w:lineRule="exact"/>
              <w:jc w:val="center"/>
              <w:rPr>
                <w:rFonts w:ascii="仿宋_GB2312" w:hAnsi="仿宋_GB2312" w:eastAsia="仿宋_GB2312" w:cs="仿宋_GB2312"/>
                <w:color w:val="000000"/>
                <w:sz w:val="18"/>
                <w:szCs w:val="18"/>
              </w:rPr>
            </w:pPr>
          </w:p>
        </w:tc>
      </w:tr>
      <w:tr w14:paraId="16FECE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5823DB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B050"/>
                <w:kern w:val="0"/>
                <w:sz w:val="18"/>
                <w:szCs w:val="18"/>
                <w:lang w:val="en-US"/>
              </w:rPr>
            </w:pPr>
            <w:r>
              <w:rPr>
                <w:rFonts w:hint="eastAsia" w:ascii="仿宋_GB2312" w:hAnsi="仿宋_GB2312" w:eastAsia="仿宋_GB2312" w:cs="仿宋_GB2312"/>
                <w:color w:val="000000"/>
                <w:kern w:val="0"/>
                <w:sz w:val="18"/>
                <w:szCs w:val="18"/>
                <w:u w:val="none"/>
                <w:lang w:val="en-US" w:eastAsia="zh-CN" w:bidi="ar"/>
              </w:rPr>
              <w:t>195</w:t>
            </w:r>
          </w:p>
        </w:tc>
        <w:tc>
          <w:tcPr>
            <w:tcW w:w="850" w:type="dxa"/>
            <w:tcBorders>
              <w:tl2br w:val="nil"/>
              <w:tr2bl w:val="nil"/>
            </w:tcBorders>
            <w:shd w:val="clear" w:color="auto" w:fill="auto"/>
            <w:vAlign w:val="center"/>
          </w:tcPr>
          <w:p w14:paraId="3DC7A91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1F24528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对建设单位未履行建设工程扬尘污染防治主体责任，扬尘污染物排放不达标的处罚</w:t>
            </w:r>
          </w:p>
        </w:tc>
        <w:tc>
          <w:tcPr>
            <w:tcW w:w="3118" w:type="dxa"/>
            <w:tcBorders>
              <w:tl2br w:val="nil"/>
              <w:tr2bl w:val="nil"/>
            </w:tcBorders>
            <w:shd w:val="clear" w:color="auto" w:fill="auto"/>
            <w:vAlign w:val="center"/>
          </w:tcPr>
          <w:p w14:paraId="48F7E7BF">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《河北省扬尘污染防治办法》第十条 建设工程施工应当采取有效措施防止、减少扬尘污染，保证施工场地扬尘污染物排放符合国家和本省污染物排放标准。本省扬尘污染物排放标准由省生态环境厅会同省市场监督管理局制定，报省政府批准后向社会公告。　　第三十九条 违反本办法规定，建设单位未履行建设工程扬尘污染防治主体责任，扬尘污染物排放不达标的，由监督管理部门责令改正，处一万元以上三万元以下罚款；情节较重的，处三万元以上十万元以下罚款；拒不改正的，责令其停工整治。</w:t>
            </w:r>
          </w:p>
        </w:tc>
        <w:tc>
          <w:tcPr>
            <w:tcW w:w="1134" w:type="dxa"/>
            <w:tcBorders>
              <w:tl2br w:val="nil"/>
              <w:tr2bl w:val="nil"/>
            </w:tcBorders>
            <w:shd w:val="clear" w:color="auto" w:fill="auto"/>
            <w:vAlign w:val="center"/>
          </w:tcPr>
          <w:p w14:paraId="77006F7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0238A6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14:paraId="1DDC815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7EE448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958010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0583F40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14:paraId="64AF000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35872F3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Style w:val="8"/>
                <w:rFonts w:hAnsi="仿宋_GB2312"/>
                <w:color w:val="00B050"/>
                <w:sz w:val="18"/>
                <w:szCs w:val="18"/>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387414E8">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14:paraId="1DAB21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B763CD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B050"/>
                <w:kern w:val="0"/>
                <w:sz w:val="18"/>
                <w:szCs w:val="18"/>
                <w:lang w:val="en-US"/>
              </w:rPr>
            </w:pPr>
            <w:r>
              <w:rPr>
                <w:rFonts w:hint="eastAsia" w:ascii="仿宋_GB2312" w:hAnsi="仿宋_GB2312" w:eastAsia="仿宋_GB2312" w:cs="仿宋_GB2312"/>
                <w:color w:val="000000"/>
                <w:kern w:val="0"/>
                <w:sz w:val="18"/>
                <w:szCs w:val="18"/>
                <w:u w:val="none"/>
                <w:lang w:val="en-US" w:eastAsia="zh-CN" w:bidi="ar"/>
              </w:rPr>
              <w:t>196</w:t>
            </w:r>
          </w:p>
        </w:tc>
        <w:tc>
          <w:tcPr>
            <w:tcW w:w="850" w:type="dxa"/>
            <w:tcBorders>
              <w:tl2br w:val="nil"/>
              <w:tr2bl w:val="nil"/>
            </w:tcBorders>
            <w:shd w:val="clear" w:color="auto" w:fill="auto"/>
            <w:vAlign w:val="center"/>
          </w:tcPr>
          <w:p w14:paraId="038D7FA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4492D34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hAnsi="Calibri" w:eastAsia="仿宋_GB2312" w:cs="仿宋_GB2312"/>
                <w:color w:val="000000"/>
                <w:kern w:val="0"/>
                <w:sz w:val="18"/>
                <w:szCs w:val="18"/>
                <w:u w:val="none"/>
                <w:lang w:val="en-US" w:eastAsia="zh-CN" w:bidi="ar"/>
              </w:rPr>
              <w:t>对建设施工、物料堆放未依法采取有效措施防治扬尘污染的处罚</w:t>
            </w:r>
          </w:p>
        </w:tc>
        <w:tc>
          <w:tcPr>
            <w:tcW w:w="3118" w:type="dxa"/>
            <w:tcBorders>
              <w:tl2br w:val="nil"/>
              <w:tr2bl w:val="nil"/>
            </w:tcBorders>
            <w:shd w:val="clear" w:color="auto" w:fill="auto"/>
            <w:vAlign w:val="center"/>
          </w:tcPr>
          <w:p w14:paraId="0DDCCC2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hAnsi="Calibri" w:eastAsia="仿宋_GB2312" w:cs="仿宋_GB2312"/>
                <w:color w:val="000000"/>
                <w:kern w:val="0"/>
                <w:sz w:val="18"/>
                <w:szCs w:val="18"/>
                <w:u w:val="none"/>
                <w:lang w:val="en-US" w:eastAsia="zh-CN" w:bidi="ar"/>
              </w:rPr>
              <w:t>省政府令《河北省扬尘污染防治办法》第四十条 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w:t>
            </w:r>
          </w:p>
        </w:tc>
        <w:tc>
          <w:tcPr>
            <w:tcW w:w="1134" w:type="dxa"/>
            <w:tcBorders>
              <w:tl2br w:val="nil"/>
              <w:tr2bl w:val="nil"/>
            </w:tcBorders>
            <w:shd w:val="clear" w:color="auto" w:fill="auto"/>
            <w:vAlign w:val="center"/>
          </w:tcPr>
          <w:p w14:paraId="3CF27FD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048B61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14:paraId="55558DE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F8C84B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433291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5ACF4C8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14:paraId="03866B3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CAF271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Style w:val="8"/>
                <w:rFonts w:hAnsi="仿宋_GB2312"/>
                <w:color w:val="00B050"/>
                <w:sz w:val="18"/>
                <w:szCs w:val="18"/>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5E7A87D2">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14:paraId="3BB96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D360F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0"/>
                <w:sz w:val="18"/>
                <w:szCs w:val="18"/>
                <w:u w:val="none"/>
                <w:lang w:val="en-US" w:eastAsia="zh-CN" w:bidi="ar"/>
              </w:rPr>
            </w:pPr>
            <w:r>
              <w:rPr>
                <w:rFonts w:hint="eastAsia" w:ascii="仿宋_GB2312" w:hAnsi="仿宋_GB2312" w:eastAsia="仿宋_GB2312" w:cs="仿宋_GB2312"/>
                <w:color w:val="000000"/>
                <w:kern w:val="0"/>
                <w:sz w:val="18"/>
                <w:szCs w:val="18"/>
                <w:u w:val="none"/>
                <w:lang w:val="en-US" w:eastAsia="zh-CN" w:bidi="ar"/>
              </w:rPr>
              <w:t>197</w:t>
            </w:r>
          </w:p>
        </w:tc>
        <w:tc>
          <w:tcPr>
            <w:tcW w:w="850" w:type="dxa"/>
            <w:tcBorders>
              <w:tl2br w:val="nil"/>
              <w:tr2bl w:val="nil"/>
            </w:tcBorders>
            <w:shd w:val="clear" w:color="auto" w:fill="auto"/>
            <w:vAlign w:val="center"/>
          </w:tcPr>
          <w:p w14:paraId="44AD2E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0323074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对建设施工未依法采取扬尘污染防治措施的、物料堆放未依法采取扬尘污染防治措施的受到罚款处罚的，被责令改正，拒不改正的处罚</w:t>
            </w:r>
          </w:p>
        </w:tc>
        <w:tc>
          <w:tcPr>
            <w:tcW w:w="3118" w:type="dxa"/>
            <w:tcBorders>
              <w:tl2br w:val="nil"/>
              <w:tr2bl w:val="nil"/>
            </w:tcBorders>
            <w:shd w:val="clear" w:color="auto" w:fill="auto"/>
            <w:vAlign w:val="center"/>
          </w:tcPr>
          <w:p w14:paraId="7DD5FB7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省政府令《河北省扬尘污染防治办法》第四十四条 违反本办法规定，有下列情形之一，受到罚款处罚的，被责令改正，拒不改正的，可以自责令改正之日的次日起，按照原处罚数额按日连续处罚：（一）建设施工未依法采取扬尘污染防治措施的；（二）物料堆放未依法采取扬尘污染防治措施的；</w:t>
            </w:r>
          </w:p>
        </w:tc>
        <w:tc>
          <w:tcPr>
            <w:tcW w:w="1134" w:type="dxa"/>
            <w:tcBorders>
              <w:tl2br w:val="nil"/>
              <w:tr2bl w:val="nil"/>
            </w:tcBorders>
            <w:shd w:val="clear" w:color="auto" w:fill="auto"/>
            <w:vAlign w:val="center"/>
          </w:tcPr>
          <w:p w14:paraId="48722DC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F10C10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14:paraId="0363381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4FF53C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8CE62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045D9B5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14:paraId="412594A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2.没有法律或者事实依据实施行政处罚的； </w:t>
            </w:r>
          </w:p>
          <w:p w14:paraId="6FC9750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041AAEC5">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14:paraId="184025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0ECEEE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198</w:t>
            </w:r>
          </w:p>
        </w:tc>
        <w:tc>
          <w:tcPr>
            <w:tcW w:w="850" w:type="dxa"/>
            <w:tcBorders>
              <w:tl2br w:val="nil"/>
              <w:tr2bl w:val="nil"/>
            </w:tcBorders>
            <w:shd w:val="clear" w:color="auto" w:fill="auto"/>
            <w:vAlign w:val="center"/>
          </w:tcPr>
          <w:p w14:paraId="07BDDEE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2960744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对未按规定擅自预售商品房的处罚</w:t>
            </w:r>
          </w:p>
        </w:tc>
        <w:tc>
          <w:tcPr>
            <w:tcW w:w="3118" w:type="dxa"/>
            <w:tcBorders>
              <w:tl2br w:val="nil"/>
              <w:tr2bl w:val="nil"/>
            </w:tcBorders>
            <w:shd w:val="clear" w:color="auto" w:fill="auto"/>
            <w:vAlign w:val="center"/>
          </w:tcPr>
          <w:p w14:paraId="75068959">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6"/>
                <w:szCs w:val="16"/>
                <w:u w:val="none"/>
                <w:lang w:val="en-US" w:eastAsia="zh-CN" w:bidi="ar"/>
              </w:rPr>
              <w:t>1.《城市房地产开发经营管理条例》第二十三条 房地产开发企业预售商品房，应当符合下列条件：（一）已交付全部土地使用权出让金，取得土地使用权证书；（二）持有建设工程规划许可证和施工许可证；（三）按提供的预售商品房计算，投入开发建设的资金达到工程建设总投资的25%以上，并已确定施工进度和竣工交付日期；（四）已办理预售登记，取得商品房预售许可证明。第三十九条 违反本条例规定，擅自预售商品房的，由县级以上人民政府房地产开发主管部门责令停止违法行为，没收违法所得，可以并处已收取的预付款1%以下的罚款。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2.《中华人民共和国城市房地产管理法》第四十五条 商品房预售，应当符合下列条件：（一）已交付全部土地使用权出让金，取得土地使用权证书；（二）持有建设工程规划许可证；（三）按提供预售的商品房计算，投入开发建设的资金达到工程建设总投资的百分之二十五以上，并已经确定施工进度和竣工交付日期；（四）向县级以上人民政府房产管理部门办理预售登记，取得商品房预售许可证明。第六十八条　违反本法第四十五条第一款的规定预售商品房的，由县级以上人民政府房产管理部门责令停止预售活动，没收违法所得，可以并处罚款。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3.《商品房销售管理办法》第三十六条 未取得营业执照，擅自销售商品房的，由县级以上人民政府工商行政管理部门依照《城市房地产开发经营管理条例》的规定处罚。第三十八条 违反法律、法规规定，擅自预售商品房的，责令停止违法行为，没收违法所得;收取预付款的，可以并处已收取的预付款1%以下的罚款。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4.《城市商品房预售管理办法》第十三条 开发企业未取得《商品房预售许可证》预售商品房的，依照《城市房地产开发经营管理条例》第三十九条的规定处罚。</w:t>
            </w:r>
          </w:p>
        </w:tc>
        <w:tc>
          <w:tcPr>
            <w:tcW w:w="1134" w:type="dxa"/>
            <w:tcBorders>
              <w:tl2br w:val="nil"/>
              <w:tr2bl w:val="nil"/>
            </w:tcBorders>
            <w:shd w:val="clear" w:color="auto" w:fill="auto"/>
            <w:vAlign w:val="center"/>
          </w:tcPr>
          <w:p w14:paraId="2BCFCAC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A2BFBF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3969" w:type="dxa"/>
            <w:tcBorders>
              <w:tl2br w:val="nil"/>
              <w:tr2bl w:val="nil"/>
            </w:tcBorders>
            <w:shd w:val="clear" w:color="auto" w:fill="auto"/>
            <w:vAlign w:val="center"/>
          </w:tcPr>
          <w:p w14:paraId="6BA9772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E9B1B0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12C950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1916755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76A435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171BD0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567" w:type="dxa"/>
            <w:tcBorders>
              <w:tl2br w:val="nil"/>
              <w:tr2bl w:val="nil"/>
            </w:tcBorders>
            <w:shd w:val="clear" w:color="auto" w:fill="auto"/>
            <w:vAlign w:val="center"/>
          </w:tcPr>
          <w:p w14:paraId="45026BFD">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6FFE2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9F54C0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199</w:t>
            </w:r>
          </w:p>
        </w:tc>
        <w:tc>
          <w:tcPr>
            <w:tcW w:w="850" w:type="dxa"/>
            <w:vAlign w:val="center"/>
          </w:tcPr>
          <w:p w14:paraId="0DA6DA0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1DFC29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对开发企业不按规定使用商品房预售款项的处罚</w:t>
            </w:r>
          </w:p>
        </w:tc>
        <w:tc>
          <w:tcPr>
            <w:tcW w:w="0" w:type="auto"/>
            <w:vAlign w:val="center"/>
          </w:tcPr>
          <w:p w14:paraId="7873F754">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《城市商品房预售管理办法》第十一条 开发企业预售商品房所得款项应当用于有关的工程建设。商品房预售款监管的具体办法，由房地产管理部门制定。第十四条 开发企业不按规定使用商品房预售款项的，由房地产管理部门责令限期纠正，并可处以违法所得3倍以下但不超过3万元的罚款。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7DA47A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A9603B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4E3150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57E713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1496C9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BBEA3D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31B2CE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6C8A30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F7F012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037B3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D7DAFD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200</w:t>
            </w:r>
          </w:p>
        </w:tc>
        <w:tc>
          <w:tcPr>
            <w:tcW w:w="850" w:type="dxa"/>
            <w:vAlign w:val="center"/>
          </w:tcPr>
          <w:p w14:paraId="79D1A8C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677B0F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对开发企业隐瞒有关情况、提供虚假材料，或者采用欺骗、贿赂等不正当手段取得商品房预售许可的处罚</w:t>
            </w:r>
          </w:p>
        </w:tc>
        <w:tc>
          <w:tcPr>
            <w:tcW w:w="0" w:type="auto"/>
            <w:vAlign w:val="center"/>
          </w:tcPr>
          <w:p w14:paraId="0697E362">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《城市商品房预售管理办法》第八条  商品房预售许可依下列程序办理：（一）受理。开发企业按本办法第七条的规定提交有关材料，材料齐全的，房地产管理部门应当当场出具受理通知书；材料不齐的，应当当场或者5日内一次性书面告知需要补充的材料。（二）审核。房地产管理部门对开发企业提供的有关材料是否符合法定条件进行审核。开发企业对所提交材料实质内容的真实性负责。第十五条  开发企业隐瞒有关情况、提供虚假材料，或者采用欺骗、贿赂等不正当手段取得商品房预售许可的，由房地产管理部门责令停止预售，撤销商品房预售许可，并处3万元罚款。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2E9C7E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E77ACD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413FD0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9C829C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0452FC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EBE289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2.没有法律或者事实依据实施行政处罚的； </w:t>
            </w:r>
          </w:p>
          <w:p w14:paraId="004F472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8.未执行罚缴分离制度，违反规定自行收缴罚款的，向行政机关返还罚款或者拍卖款项的； </w:t>
            </w:r>
          </w:p>
          <w:p w14:paraId="5440DA4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8EC2A22">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7DF5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7488C9A">
            <w:pPr>
              <w:keepNext w:val="0"/>
              <w:keepLines w:val="0"/>
              <w:widowControl/>
              <w:suppressLineNumbers w:val="0"/>
              <w:jc w:val="center"/>
              <w:textAlignment w:val="center"/>
              <w:rPr>
                <w:rFonts w:hint="default"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201</w:t>
            </w:r>
          </w:p>
        </w:tc>
        <w:tc>
          <w:tcPr>
            <w:tcW w:w="850" w:type="dxa"/>
            <w:vAlign w:val="center"/>
          </w:tcPr>
          <w:p w14:paraId="4714F2F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CA44B8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对未按本办法规定交存首期住宅专项维修资金，开发建设单位将房屋交付买受人的；未按规定分摊维修、更新和改造费用的处罚</w:t>
            </w:r>
          </w:p>
        </w:tc>
        <w:tc>
          <w:tcPr>
            <w:tcW w:w="0" w:type="auto"/>
            <w:vAlign w:val="center"/>
          </w:tcPr>
          <w:p w14:paraId="44BB7223">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《住宅专项维修资金管理办法》第十三条 未按本办法规定交存首期住宅专项维修资金的，开发建设单位或者公有住房售房单位不得将房屋交付购买人。第二十一条 住宅共用部位、共用设施设备维修和更新、改造,涉及尚未售出的商品住宅、非住宅或者公有住房的,开发建设单位或者公有住房单位应当按照尚未售出商品住宅或者公有住房的建筑面积,分摊维修和更新、改造费用。第三十六条 开发建设单位违反本办法第十三条规定将房屋交付买受人的，由县级以上地方人民政府建设（房地产）主管部门责令限期改正；逾期不改正的，处以3万元以下的罚款。开发建设单位未按本办法第二十一条规定分摊维修、更新和改造费用的，由县级以上地方人民政府建设（房地产）主管部门责令限期改正；逾期不改正的，处以1万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90D501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A7B7EC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C49775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D42BD0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7BD9B4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6EBF3B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8499BF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24B9CE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382930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FAA5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BEB1BD8">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202</w:t>
            </w:r>
          </w:p>
        </w:tc>
        <w:tc>
          <w:tcPr>
            <w:tcW w:w="850" w:type="dxa"/>
            <w:vAlign w:val="center"/>
          </w:tcPr>
          <w:p w14:paraId="4A1655C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53A5E9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对挪用专项维修资金的处罚</w:t>
            </w:r>
          </w:p>
        </w:tc>
        <w:tc>
          <w:tcPr>
            <w:tcW w:w="0" w:type="auto"/>
            <w:vAlign w:val="center"/>
          </w:tcPr>
          <w:p w14:paraId="73E778E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财政部令《住宅专项维修资金管理办法》第三十七条违反本办法规定，挪用住宅专项维修资金的，由县级以上地方人民政府建设(房地产)主管部门追回挪用的住宅专项维修资金，没收违法所得，可以并处挪用金额2倍以下的罚款；构成犯罪的，依法追究直接负责的主管人员和其他直接责任人员的刑事责任。</w:t>
            </w:r>
          </w:p>
        </w:tc>
        <w:tc>
          <w:tcPr>
            <w:tcW w:w="0" w:type="auto"/>
            <w:vAlign w:val="center"/>
          </w:tcPr>
          <w:p w14:paraId="0885730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ADA254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118E978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7BBE89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F81054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A330D6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F5BDD2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903B90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549CD4A">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DF296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2A25B9F">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203</w:t>
            </w:r>
          </w:p>
        </w:tc>
        <w:tc>
          <w:tcPr>
            <w:tcW w:w="850" w:type="dxa"/>
            <w:vAlign w:val="center"/>
          </w:tcPr>
          <w:p w14:paraId="7FDEC77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65624E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对未取得资质等级证书或者超越资质等级从事房地产开发经营的处罚</w:t>
            </w:r>
          </w:p>
        </w:tc>
        <w:tc>
          <w:tcPr>
            <w:tcW w:w="0" w:type="auto"/>
            <w:vAlign w:val="center"/>
          </w:tcPr>
          <w:p w14:paraId="7DF09706">
            <w:pPr>
              <w:keepNext w:val="0"/>
              <w:keepLines w:val="0"/>
              <w:pageBreakBefore w:val="0"/>
              <w:widowControl/>
              <w:numPr>
                <w:ilvl w:val="0"/>
                <w:numId w:val="1"/>
              </w:numPr>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hAnsi="Calibri" w:eastAsia="仿宋_GB2312" w:cs="仿宋_GB2312"/>
                <w:color w:val="000000"/>
                <w:kern w:val="0"/>
                <w:sz w:val="16"/>
                <w:szCs w:val="16"/>
                <w:u w:val="none"/>
                <w:lang w:val="en-US" w:eastAsia="zh-CN" w:bidi="ar"/>
              </w:rPr>
            </w:pPr>
            <w:r>
              <w:rPr>
                <w:rFonts w:hint="eastAsia" w:ascii="仿宋_GB2312" w:eastAsia="仿宋_GB2312" w:cs="仿宋_GB2312"/>
                <w:color w:val="000000"/>
                <w:kern w:val="0"/>
                <w:sz w:val="16"/>
                <w:szCs w:val="16"/>
                <w:u w:val="none"/>
                <w:lang w:val="en-US" w:eastAsia="zh-CN" w:bidi="ar"/>
              </w:rPr>
              <w:t>《城市房地产开发经营管理条例》第九条 房地产开发主管部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第三十五条 违反本条例规定，未取得资质等级证书或者超越资质等级从事房地产开发经营的，由县级以上人民政府房地产开发主管部门责令限期改正，处5万元以上10万元以下的罚款;逾期不改正的，由工商行政管理部门吊销营业执照。</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2.《商品房销售管理办法》第三十七条 未取得房地产开发企业资质证书，擅自销售商品房的，责令停止销售活动，处5万元以上10万元以下的罚款。(三)持有建设工程规划许可证和施工许可证。</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 xml:space="preserve"> 3.《房地产开发企业</w:t>
            </w:r>
            <w:r>
              <w:rPr>
                <w:rFonts w:hint="eastAsia" w:ascii="仿宋_GB2312" w:hAnsi="Calibri" w:eastAsia="仿宋_GB2312" w:cs="仿宋_GB2312"/>
                <w:color w:val="000000"/>
                <w:kern w:val="0"/>
                <w:sz w:val="16"/>
                <w:szCs w:val="16"/>
                <w:u w:val="none"/>
                <w:lang w:val="en-US" w:eastAsia="zh-CN" w:bidi="ar"/>
              </w:rPr>
              <w:t>资质管理规定》第十六条企业未取得资质证书从事房地产开发经营的，由县级以上地方人民政府房地产开发主管部门责令限期改正，处5万元以上10万元以下的罚款；逾期不改正的，由房地产开发主管部门提请市场监督管理部门吊销营业执照。</w:t>
            </w:r>
          </w:p>
          <w:p w14:paraId="183BE795">
            <w:pPr>
              <w:keepNext w:val="0"/>
              <w:keepLines w:val="0"/>
              <w:pageBreakBefore w:val="0"/>
              <w:widowControl/>
              <w:numPr>
                <w:ilvl w:val="0"/>
                <w:numId w:val="0"/>
              </w:numPr>
              <w:suppressLineNumbers w:val="0"/>
              <w:kinsoku/>
              <w:wordWrap/>
              <w:overflowPunct/>
              <w:topLinePunct w:val="0"/>
              <w:autoSpaceDE/>
              <w:autoSpaceDN/>
              <w:bidi w:val="0"/>
              <w:adjustRightInd/>
              <w:snapToGrid/>
              <w:spacing w:after="180" w:afterAutospacing="0" w:line="240" w:lineRule="exact"/>
              <w:ind w:left="0" w:leftChars="0" w:firstLine="0" w:firstLineChars="0"/>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hAnsi="Calibri" w:eastAsia="仿宋_GB2312" w:cs="仿宋_GB2312"/>
                <w:color w:val="000000"/>
                <w:kern w:val="0"/>
                <w:sz w:val="16"/>
                <w:szCs w:val="16"/>
                <w:u w:val="none"/>
                <w:lang w:val="en-US" w:eastAsia="zh-CN" w:bidi="ar"/>
              </w:rPr>
              <w:t>第十七条企业超越资质等级从事房地产开发经营的，由县级以上地方人民政府房地产开发主管部门责令限期改正，处5万元以上10万元以下的罚款；逾期不改正的，由原资质审批部门提请市场监督管理部门吊销营业执照，并依法注销资质证书。</w:t>
            </w:r>
            <w:r>
              <w:rPr>
                <w:rFonts w:hint="eastAsia" w:ascii="仿宋_GB2312" w:hAnsi="Calibri" w:eastAsia="仿宋_GB2312" w:cs="仿宋_GB2312"/>
                <w:color w:val="000000"/>
                <w:kern w:val="0"/>
                <w:sz w:val="16"/>
                <w:szCs w:val="16"/>
                <w:u w:val="none"/>
                <w:lang w:val="en-US" w:eastAsia="zh-CN" w:bidi="ar"/>
              </w:rPr>
              <w:br w:type="textWrapping"/>
            </w:r>
            <w:r>
              <w:rPr>
                <w:rFonts w:hint="eastAsia" w:ascii="仿宋_GB2312" w:hAnsi="Calibri" w:eastAsia="仿宋_GB2312" w:cs="仿宋_GB2312"/>
                <w:color w:val="000000"/>
                <w:kern w:val="0"/>
                <w:sz w:val="16"/>
                <w:szCs w:val="16"/>
                <w:u w:val="none"/>
                <w:lang w:val="en-US" w:eastAsia="zh-CN" w:bidi="ar"/>
              </w:rPr>
              <w:br w:type="textWrapping"/>
            </w:r>
          </w:p>
        </w:tc>
        <w:tc>
          <w:tcPr>
            <w:tcW w:w="0" w:type="auto"/>
            <w:vAlign w:val="center"/>
          </w:tcPr>
          <w:p w14:paraId="33957D2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77BD89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481044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C50122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8A0102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E296ED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0AA463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4FC78E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671B76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F87CD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5F1C0D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204</w:t>
            </w:r>
          </w:p>
        </w:tc>
        <w:tc>
          <w:tcPr>
            <w:tcW w:w="850" w:type="dxa"/>
            <w:vAlign w:val="center"/>
          </w:tcPr>
          <w:p w14:paraId="40DB885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228DDE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对房地产开发企业未按规定将测绘成果或者需要由其提供的办理房屋权属登记的资料报送房地产行政主管部门的处罚</w:t>
            </w:r>
          </w:p>
        </w:tc>
        <w:tc>
          <w:tcPr>
            <w:tcW w:w="0" w:type="auto"/>
            <w:vAlign w:val="center"/>
          </w:tcPr>
          <w:p w14:paraId="545F7C3E">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《商品房销售管理办法》第三十四条   房地产开发企业应当在商品房交付使用前按项目委托具有房产测绘资格的单位实施测绘，测绘成果报房地产行政主管部门审核后用于房屋权属登记。房地产开发企业应当在商品房交付使用之日起60日内，将需要由其提供的办理房屋权属登记的资料报送房屋所在地房地产行政主管部门。房地产开发企业应当协助商品房买受人办理土地使用权变更和房屋所有权登记手续。</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第四十一条 房地产开发企业未按规定将测绘成果或者需要由其提供的办理房屋权属登记的资料报送房地产行政主管部门的，处以警告，责令限期改正，并可处以2万元以上3万元以下罚款。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388694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FB1190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241658B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9D144A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E31760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BEB75F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4ADCF5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605902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1800EC3">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E630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1D1BF3F">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205</w:t>
            </w:r>
          </w:p>
        </w:tc>
        <w:tc>
          <w:tcPr>
            <w:tcW w:w="850" w:type="dxa"/>
            <w:vAlign w:val="center"/>
          </w:tcPr>
          <w:p w14:paraId="61772CB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0DE8A8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对在未解除商品房买卖合同前，将作为合同标的物的商品房再行销售给他人的处罚</w:t>
            </w:r>
          </w:p>
        </w:tc>
        <w:tc>
          <w:tcPr>
            <w:tcW w:w="0" w:type="auto"/>
            <w:vAlign w:val="center"/>
          </w:tcPr>
          <w:p w14:paraId="41A63A5C">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《商品房销售管理办法》第十条 房地产开发企业不得在未解除商品房买卖合同前，将作为合同标的物的商品房再行销售给他人。第三十九条 在未解除商品房买卖合同前，将作为合同标的物的商品房再行销售给他人的，处以警告，责令限期改正，并处2万元以上3万元以下罚款；构成犯罪的，依法追究刑事责任。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0F0BF0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593146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67B784B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AC8959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9AF748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B92588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DA68B5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0930D59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6E54FCE">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DBB8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6A4322B">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206</w:t>
            </w:r>
          </w:p>
        </w:tc>
        <w:tc>
          <w:tcPr>
            <w:tcW w:w="850" w:type="dxa"/>
            <w:vAlign w:val="center"/>
          </w:tcPr>
          <w:p w14:paraId="44A85F8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FE468D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对未按照规定在商品房现售前将房地产开发项目手册及符合商品房现售条件的有关证明文件报送房地产开发主管部门备案的处罚</w:t>
            </w:r>
          </w:p>
        </w:tc>
        <w:tc>
          <w:tcPr>
            <w:tcW w:w="0" w:type="auto"/>
            <w:vAlign w:val="center"/>
          </w:tcPr>
          <w:p w14:paraId="01A489DE">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 《商品房销售管理办法》第八条 房地产开发企业应当在商品房现售前将房地产开发项目手册及符合商品房现售条件的有关证明文件报送房地产开发主管部门备案。第四十二条 房地产开发企业在销售商品房中有下列行为之一的，处以警告，责令限期改正，并可处以1万元以上3万元以下罚款。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A093BD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9B8359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2836C5D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4F4D43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408007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5CBE3F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4291C7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4277406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ABA227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4CA1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077387C">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207</w:t>
            </w:r>
          </w:p>
        </w:tc>
        <w:tc>
          <w:tcPr>
            <w:tcW w:w="850" w:type="dxa"/>
            <w:vAlign w:val="center"/>
          </w:tcPr>
          <w:p w14:paraId="6415113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E0664D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对未按照规定的现售条件现售商品房的处罚</w:t>
            </w:r>
          </w:p>
        </w:tc>
        <w:tc>
          <w:tcPr>
            <w:tcW w:w="0" w:type="auto"/>
            <w:vAlign w:val="center"/>
          </w:tcPr>
          <w:p w14:paraId="3B95D1E7">
            <w:pPr>
              <w:keepNext w:val="0"/>
              <w:keepLines w:val="0"/>
              <w:pageBreakBefore w:val="0"/>
              <w:widowControl/>
              <w:suppressLineNumbers w:val="0"/>
              <w:kinsoku/>
              <w:wordWrap/>
              <w:overflowPunct/>
              <w:topLinePunct w:val="0"/>
              <w:autoSpaceDE/>
              <w:autoSpaceDN/>
              <w:bidi w:val="0"/>
              <w:adjustRightInd/>
              <w:snapToGrid/>
              <w:spacing w:after="180" w:afterAutospacing="0" w:line="22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《商品房销售管理办法》第七条 商品房现售,应当符合以下条件：(一)现售商品房的房地产开发企业应当具有企业法人营业执照和房地产开发企业资质证书；(二)取得土地使用权证书或者使用土地的批准文件；(三)持有建设工程规划许可证和施工许可证；(四)已通过竣工验收；(五)拆迁安置已经落实；(六)供水、供电、供热、燃气、通讯等配套基础设施具备交付使用条件，其他配套基础设施和公共设施具备交付使用条件或者已确定施工进度和交付日期；(七)物业管理方案已经落实。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31B6EB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9F2A63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327112C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1F94CD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1F3AA1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A9A2D3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F97D43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BAF8E7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355BD7D">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9370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FDD97E7">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208</w:t>
            </w:r>
          </w:p>
        </w:tc>
        <w:tc>
          <w:tcPr>
            <w:tcW w:w="850" w:type="dxa"/>
            <w:vAlign w:val="center"/>
          </w:tcPr>
          <w:p w14:paraId="46E45CE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F1B61C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对返本销售或者变相返本销售商品房的；采取售后包租或者变相售后包租方式销售未竣工商品房的；分割拆零销售商品住宅的；不符合商品房销售条件，向买受人收取预订款性质费用的处罚</w:t>
            </w:r>
          </w:p>
        </w:tc>
        <w:tc>
          <w:tcPr>
            <w:tcW w:w="0" w:type="auto"/>
            <w:vAlign w:val="center"/>
          </w:tcPr>
          <w:p w14:paraId="54C27284">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《商品房销售管理办法》第十一条  房地产开发企业不得采取返本销售或者变相返本销售的方式销售商品房。  房地产开发企业不得采取售后包租或者变相售后包租的方式销售未竣工商品房。第十二条  商品住宅按套销售，不得分割拆零销售。第二十二条  不符合商品房销售条件的，房地产开发企业不得销售商品房，不得向买受人收取任何预订款性质费用。符合商品房销售条件的，房地产开发企业在订立商品房买卖合同之前向买受人收取预订款性质费用的，订立商品房买卖合同时，所收费用应当抵作房价款；当事人未能订立商品房买卖合同的，房地产开发企业应当向买受人返还所收费用；当事人之间另有约定的，从其约定。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p>
        </w:tc>
        <w:tc>
          <w:tcPr>
            <w:tcW w:w="0" w:type="auto"/>
            <w:vAlign w:val="center"/>
          </w:tcPr>
          <w:p w14:paraId="617CC1B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4D249C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49CEC61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8973A5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D53DC6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09CD94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341A94D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4DAEBFB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AEF592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1692C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4B6864C">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209</w:t>
            </w:r>
          </w:p>
        </w:tc>
        <w:tc>
          <w:tcPr>
            <w:tcW w:w="850" w:type="dxa"/>
            <w:vAlign w:val="center"/>
          </w:tcPr>
          <w:p w14:paraId="7584A17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1DBEC4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对未按照规定向买受人明示《商品房销售管理办法》、《商品房买卖合同示范文本》、《城市商品房预售管理办法》的；委托没有资格的机构代理销售商品房的处罚</w:t>
            </w:r>
          </w:p>
        </w:tc>
        <w:tc>
          <w:tcPr>
            <w:tcW w:w="0" w:type="auto"/>
            <w:vAlign w:val="center"/>
          </w:tcPr>
          <w:p w14:paraId="0E761085">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《商品房销售管理办法》第二十三条  房地产开发企业应当在订立商品房买卖合同之前向买受人明示《商品房销售管理办法》和《商品房买卖合同示范文本》；预售商品房的，还必须明示《城市商品房预售管理办法》。第二十五条  房地产开发企业委托中介服务机构销售商品房的，受托机构应当是依法设立并取得工商营业执照的房地产中介服务机构。房地产开发企业应当与受托房地产中介服务机构订立书面委托合同，委托合同应当载明委托期限、委托权限以及委托人和被委托人的权利、义务。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08CF1C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145CFC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5CE56AE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AD374A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8FC782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9209C2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932C0B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0B6F39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7A95F8C">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E07DA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2A3615D">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210</w:t>
            </w:r>
          </w:p>
        </w:tc>
        <w:tc>
          <w:tcPr>
            <w:tcW w:w="850" w:type="dxa"/>
            <w:vAlign w:val="center"/>
          </w:tcPr>
          <w:p w14:paraId="69C0C87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381426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对房地产中介服务机构代理销售不符合销售条件的商品房的处罚</w:t>
            </w:r>
          </w:p>
        </w:tc>
        <w:tc>
          <w:tcPr>
            <w:tcW w:w="0" w:type="auto"/>
            <w:vAlign w:val="center"/>
          </w:tcPr>
          <w:p w14:paraId="7FB6A037">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《商品房销售管理办法》第二十七条  受托房地产中介服务机构销售商品房时，应当如实向买受人介绍所代理销售商品房的有关情况。受托房地产中介服务机构不得代理销售不符合销售条件的商品房。第四十三条 房地产中介服务机构代理销售不符合销售条件的商品房的,处以警告，责令停止销售，并可处以2万元以上3万元以下罚款。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15B810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7D7F23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FF227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958AC1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C9291D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47944F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0E5F41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0B32102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143B2F8">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3F2CE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6635012">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211</w:t>
            </w:r>
          </w:p>
        </w:tc>
        <w:tc>
          <w:tcPr>
            <w:tcW w:w="850" w:type="dxa"/>
            <w:vAlign w:val="center"/>
          </w:tcPr>
          <w:p w14:paraId="3FE6EF3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380494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对在房产面积测算中不执行国家标准、规范和规定的；在房产面积测算中弄虚作假、欺骗房屋权利人的；房产面积测算失误，造成重大损失的处罚</w:t>
            </w:r>
          </w:p>
        </w:tc>
        <w:tc>
          <w:tcPr>
            <w:tcW w:w="0" w:type="auto"/>
            <w:vAlign w:val="center"/>
          </w:tcPr>
          <w:p w14:paraId="1F5A955B">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《房产测绘管理办法》第三条 房产测绘单位应当严格遵守国家有关法律、法规，执行国家房产测量规范和有关技术标准、规定，对其完成的房产测绘成果质量负责。房产测绘单位应当采用先进技术和设备，提高测绘技术水平，接受房地产行政主管部门和测绘行政主管部门的技术指导和业务监督。第二十一条 房产测绘单位有下列情形之一的，由县级以上人民政府房地产行政主管部门给予警告并责令限期改正，并可处以1万元以上3 万元以下的罚款；情节严重的，由发证机关予以降级或者取消其房产测绘资格：(一)在房产面积测算中不执行国家标准、规范和规定的；(二)在房产面积测算中弄虚作假、欺骗房屋权利人的；(三)房产面积测算失误，造成重大损失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FA8E26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2DCF8F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22BCA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63BFCE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F2C020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986BE8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3E8F4A6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D3F2BE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CA2583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color w:val="000000"/>
                <w:sz w:val="18"/>
                <w:szCs w:val="18"/>
                <w:u w:val="none"/>
                <w:lang w:bidi="ar-SA"/>
              </w:rPr>
            </w:pPr>
          </w:p>
          <w:p w14:paraId="01933E2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66441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91F490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212</w:t>
            </w:r>
          </w:p>
        </w:tc>
        <w:tc>
          <w:tcPr>
            <w:tcW w:w="850" w:type="dxa"/>
            <w:vAlign w:val="center"/>
          </w:tcPr>
          <w:p w14:paraId="17A87E9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0E12B4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对聘用单位为申请人提供虚假注册材料的处罚</w:t>
            </w:r>
          </w:p>
        </w:tc>
        <w:tc>
          <w:tcPr>
            <w:tcW w:w="0" w:type="auto"/>
            <w:vAlign w:val="center"/>
          </w:tcPr>
          <w:p w14:paraId="7921D38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建设部令《注册房地产估价师管理办法》第三十四条　聘用单位为申请人提供虚假注册材料的，由省、自治区、直辖市人民政府建设（房地产）主管部门给予警告，并可处以1万元以上3万元以下的罚款。</w:t>
            </w:r>
          </w:p>
        </w:tc>
        <w:tc>
          <w:tcPr>
            <w:tcW w:w="0" w:type="auto"/>
            <w:vAlign w:val="center"/>
          </w:tcPr>
          <w:p w14:paraId="15EF24B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7EF233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0414D1D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11356F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3EF878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A7E977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0A2CF4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4E93B77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F0E5EF5">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27143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FB7AEE6">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213</w:t>
            </w:r>
          </w:p>
        </w:tc>
        <w:tc>
          <w:tcPr>
            <w:tcW w:w="850" w:type="dxa"/>
            <w:vAlign w:val="center"/>
          </w:tcPr>
          <w:p w14:paraId="3561862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28CEEA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对以欺骗、贿赂等不正当手段取得注册房地产估价师注册证书的处罚</w:t>
            </w:r>
          </w:p>
        </w:tc>
        <w:tc>
          <w:tcPr>
            <w:tcW w:w="0" w:type="auto"/>
            <w:vAlign w:val="center"/>
          </w:tcPr>
          <w:p w14:paraId="5A047712">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第八条 申请注册的，应当向聘用单位或者其分支机构工商注册所在地的省、自治区、直辖市人民政府建设（房地产）主管部门提出注册申请。对申请初始注册的，省、自治区、直辖市人民政府建设（房地产）主管部门应当自受理申请之日起20日内审查完毕，并将申请材料和初审意见报国务院建设主管部门。国务院建设主管部门应当自受理之日起20日内作出决定。对申请变更注册、延续注册的，省、自治区、直辖市人民政府建设（房地产）主管部门应当自受理申请之日起5日内审查完毕，并将申请材料和初审意见报国务院建设主管部门。国务院建设主管部门应当自受理之日起10日内作出决定。注册房地产估价师的初始、变更、延续注册，逐步实行网上申报、受理和审批。第三十五条 以欺骗、贿赂等不正当手段取得注册证书的，由国务院建设主管部门撤销其注册，3年内不得再次申请注册，并由县级以上地方人民政府建设（房地产）主管部门处以罚款，其中没有违法所得的，处以1万元以下罚款，有违法所得的，处以违法所得3倍以下且不超过3万元的罚款；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2E2A97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73CB99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E38E6F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110314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EB894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90E253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10BEAE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99CEA8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530343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2E4E8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01D2432">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214</w:t>
            </w:r>
          </w:p>
        </w:tc>
        <w:tc>
          <w:tcPr>
            <w:tcW w:w="850" w:type="dxa"/>
            <w:vAlign w:val="center"/>
          </w:tcPr>
          <w:p w14:paraId="5DA8688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83C279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对未经注册，擅自以注册房地产估价师名义从事房地产估价活动的处罚</w:t>
            </w:r>
          </w:p>
        </w:tc>
        <w:tc>
          <w:tcPr>
            <w:tcW w:w="0" w:type="auto"/>
            <w:vAlign w:val="center"/>
          </w:tcPr>
          <w:p w14:paraId="6795D60B">
            <w:pPr>
              <w:keepNext w:val="0"/>
              <w:keepLines w:val="0"/>
              <w:widowControl/>
              <w:suppressLineNumbers w:val="0"/>
              <w:jc w:val="left"/>
              <w:textAlignment w:val="center"/>
              <w:rPr>
                <w:rFonts w:hint="eastAsia" w:ascii="宋体" w:hAnsi="宋体" w:eastAsia="宋体" w:cs="宋体"/>
                <w:i w:val="0"/>
                <w:iCs w:val="0"/>
                <w:color w:val="FF0000"/>
                <w:kern w:val="2"/>
                <w:sz w:val="22"/>
                <w:szCs w:val="22"/>
                <w:u w:val="none"/>
                <w:lang w:val="en-US" w:eastAsia="zh-CN" w:bidi="ar-SA"/>
              </w:rPr>
            </w:pPr>
            <w:r>
              <w:rPr>
                <w:rFonts w:hint="eastAsia" w:ascii="仿宋_GB2312" w:hAnsi="Calibri" w:eastAsia="仿宋_GB2312" w:cs="仿宋_GB2312"/>
                <w:color w:val="000000"/>
                <w:kern w:val="0"/>
                <w:sz w:val="18"/>
                <w:szCs w:val="18"/>
                <w:u w:val="none"/>
                <w:lang w:val="en-US" w:eastAsia="zh-CN" w:bidi="ar"/>
              </w:rPr>
              <w:t>建设部令《注册房地产估价师管理办法》第三十六条违反本办法规定，未经注册，擅自以注册房地产估价师名义从事房地产估价活动的，所签署的估价报告无效，由县级以上地方人民政府建设（房地产）主管部门给予警告，责令停止违法活动，并可处以1万元以上3万元以下的罚款；造成损失的，依法承担赔偿责任</w:t>
            </w:r>
            <w:r>
              <w:rPr>
                <w:rFonts w:hint="eastAsia" w:ascii="宋体" w:hAnsi="宋体" w:eastAsia="宋体" w:cs="宋体"/>
                <w:i w:val="0"/>
                <w:iCs w:val="0"/>
                <w:color w:val="FF0000"/>
                <w:kern w:val="0"/>
                <w:sz w:val="22"/>
                <w:szCs w:val="22"/>
                <w:u w:val="none"/>
                <w:lang w:val="en-US" w:eastAsia="zh-CN" w:bidi="ar"/>
              </w:rPr>
              <w:t>。</w:t>
            </w:r>
          </w:p>
        </w:tc>
        <w:tc>
          <w:tcPr>
            <w:tcW w:w="0" w:type="auto"/>
            <w:vAlign w:val="center"/>
          </w:tcPr>
          <w:p w14:paraId="556E1E2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FFF591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2A89169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7371BD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452C68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547639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0AB1CF4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061ADA8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8E55558">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77AD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9D49225">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215</w:t>
            </w:r>
          </w:p>
        </w:tc>
        <w:tc>
          <w:tcPr>
            <w:tcW w:w="850" w:type="dxa"/>
            <w:vAlign w:val="center"/>
          </w:tcPr>
          <w:p w14:paraId="3F7E6DB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F2E159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对未办理注册房地产估价师变更注册仍执业的处罚</w:t>
            </w:r>
          </w:p>
        </w:tc>
        <w:tc>
          <w:tcPr>
            <w:tcW w:w="0" w:type="auto"/>
            <w:vAlign w:val="center"/>
          </w:tcPr>
          <w:p w14:paraId="6DB16BAD">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第十二条 注册房地产估价师变更执业单位，应当与原聘用单位解除劳动合同，并按本办法第八条规定的程序办理变更注册手续，变更注册后延续原注册有效期。变更注册需要提交下列材料：　　（一）变更注册申请表；（二）与新聘用单位签订的劳动合同复印件；　（三）与原聘用单位解除劳动合同的证明文件；（四）聘用单位委托人才服务中心托管人事档案的证明和社会保险缴纳凭证复印件；或者劳动、人事部门颁发的离退休证复印件；或者外国人就业证书、台港澳人员就业证书复印件。第三十七条 违反本办法规定，未办理变更注册仍执业的，由县级以上地方人民政府建设（房地产）主管部门责令限期改正；逾期不改正的，可处以5000元以下的罚款。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F15073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1C8A77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2F74BC6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2489AE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6AA491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743E3B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F719F2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D5F07E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FA3D29C">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5E0E8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9D6C9C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216</w:t>
            </w:r>
          </w:p>
        </w:tc>
        <w:tc>
          <w:tcPr>
            <w:tcW w:w="850" w:type="dxa"/>
            <w:vAlign w:val="center"/>
          </w:tcPr>
          <w:p w14:paraId="7C951F1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79346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对不履行注册房地产估价师义务；在执业过程中，索贿、受贿或者谋取合同约定费用外的其他利益；在执业过程中实施商业贿赂；签署有虚假记载、误导性陈述或者重大遗漏的估价报告等违法行为的处罚</w:t>
            </w:r>
          </w:p>
        </w:tc>
        <w:tc>
          <w:tcPr>
            <w:tcW w:w="0" w:type="auto"/>
            <w:vAlign w:val="center"/>
          </w:tcPr>
          <w:p w14:paraId="4CC99EA8">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《注册房地产估价师管理办法》 第二十六条 注册房地产估价师不得有下列行为：（一）不履行注册房地产估价师义务；（二）在执业过程中，索贿、受贿或者谋取合同约定费用外的其他利益；（三）在执业过程中实施商业贿赂；（四）签署有虚假记载、误导性陈述或者重大遗漏的估价报告；（五）在估价报告中隐瞒或者歪曲事实；（六）允许他人以自己的名义从事房地产估价业务；（七）同时在2个或者2个以上房地产估价机构执业；（八）以个人名义承揽房地产估价业务；（九）涂改、出租、出借或者以其他形式非法转让注册证书；（十）超出聘用单位业务范围从事房地产估价活动；（十一）严重损害他人利益、名誉的行为；（十二）法律、法规禁止的其他行为。第三十八条 注册房地产估价师有本办法第二十六条行为之一的，由县级以上地方人民政府建设（房地产）主管部门给予警告，责令其改正，没有违法所得的，处以1万元以下罚款，有违法所得的，处以违法所得3倍以下且不超过3万元的罚款；造成损失的，依法承担赔偿责任；构成犯罪的，依法追究刑事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C29D43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1A8C19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4ADE2F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FC8067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9117C8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0DB598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A7949C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4E4282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BBF86E8">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F729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CB4B74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217</w:t>
            </w:r>
          </w:p>
        </w:tc>
        <w:tc>
          <w:tcPr>
            <w:tcW w:w="850" w:type="dxa"/>
            <w:vAlign w:val="center"/>
          </w:tcPr>
          <w:p w14:paraId="77FA7EC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54B042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对注册房地产估价师或者其聘用单位未按照要求提供房地产估价师信用档案信息的处罚</w:t>
            </w:r>
          </w:p>
        </w:tc>
        <w:tc>
          <w:tcPr>
            <w:tcW w:w="0" w:type="auto"/>
            <w:vAlign w:val="center"/>
          </w:tcPr>
          <w:p w14:paraId="0F85A2C8">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第三十二条 注册房地产估价师及其聘用单位应当按照要求，向注册机关提供真实、准确、完整的注册房地产估价师信用档案信息。注册房地产估价师信用档案应当包括注册房地产估价师的基本情况、业绩、良好行为、不良行为等内容。违法违规行为、被投诉举报处理、行政处罚等情况应当作为注册房地产估价师的不良行为记入其信用档案。注册房地产估价师信用档案信息按照有关规定向社会公示。第三十九条 违反本办法规定，注册房地产估价师或者其聘用单位未按照要求提供房地产估价师信用档案信息的，由县级以上地方人民政府建设（房地产）主管部门责令限期改正；逾期未改正的，可处以1000元以上1万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286A1E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D71A45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406988F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9C6356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A09062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B2E886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9E05FA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EDAD1A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6EE8B0D">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B098A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8EDBBB6">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218</w:t>
            </w:r>
          </w:p>
        </w:tc>
        <w:tc>
          <w:tcPr>
            <w:tcW w:w="850" w:type="dxa"/>
            <w:vAlign w:val="center"/>
          </w:tcPr>
          <w:p w14:paraId="588A248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30D081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对以欺骗、贿赂等不正当手段取得房地产估价机构资质的处罚。</w:t>
            </w:r>
          </w:p>
        </w:tc>
        <w:tc>
          <w:tcPr>
            <w:tcW w:w="0" w:type="auto"/>
            <w:vAlign w:val="center"/>
          </w:tcPr>
          <w:p w14:paraId="01D5D99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令《房地产估价机构管理办法》第四十六条以欺骗、贿赂等不正当手段取得房地产估价机构资质的，由资质许可机关给予警告，并处1万元以上3万元以下的罚款，申请人3年内不得再次申请房地产估价机构资质。</w:t>
            </w:r>
          </w:p>
        </w:tc>
        <w:tc>
          <w:tcPr>
            <w:tcW w:w="0" w:type="auto"/>
            <w:vAlign w:val="center"/>
          </w:tcPr>
          <w:p w14:paraId="348EF98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0D5366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0023EE0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2EAA55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521526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FC873B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F0BE6F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517B8C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B69FEBA">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556C1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DF5BB5C">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219</w:t>
            </w:r>
          </w:p>
        </w:tc>
        <w:tc>
          <w:tcPr>
            <w:tcW w:w="850" w:type="dxa"/>
            <w:vAlign w:val="center"/>
          </w:tcPr>
          <w:p w14:paraId="11CD0F3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B36018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对未取得房地产估价机构资质从事房地产估价活动或者超越资质等级承揽估价业务的处罚</w:t>
            </w:r>
          </w:p>
        </w:tc>
        <w:tc>
          <w:tcPr>
            <w:tcW w:w="0" w:type="auto"/>
            <w:vAlign w:val="center"/>
          </w:tcPr>
          <w:p w14:paraId="06DEEB74">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《房地产估价机构管理办法》 第二十五条 从事房地产估价活动的机构，应当依法取得房地产估价机构资质，并在其资质等级许可范围内从事估价业务。一级资质房地产估价机构可以从事各类房地产估价业务。二级资质房地产估价机构可以从事除公司上市、企业清算以外的房地产估价业务。　三级资质房地产估价机构可以从事除公司上市、企业清算、司法鉴定以外的房地产估价业务。暂定期内的三级资质房地产估价机构可以从事除公司上市、企业清算、司法鉴定、房屋征收、在建工程抵押以外的房地产估价业务。第四十七条 未取得房地产估价机构资质从事房地产估价活动或者超越资质等级承揽估价业务的，出具的估价报告无效，由县级以上地方人民政府房地产主管部门给予警告，责令限期改正，并处1万元以上3万元以下的罚款；造成当事人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DD89FF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87B262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E7F2C9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88B64D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645B37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2F00EA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034581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7143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B549D5C">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220</w:t>
            </w:r>
          </w:p>
        </w:tc>
        <w:tc>
          <w:tcPr>
            <w:tcW w:w="850" w:type="dxa"/>
            <w:vAlign w:val="center"/>
          </w:tcPr>
          <w:p w14:paraId="059655F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26D6EB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房地产估价机构不及时办理资质证书变更手续的处罚。</w:t>
            </w:r>
          </w:p>
        </w:tc>
        <w:tc>
          <w:tcPr>
            <w:tcW w:w="0" w:type="auto"/>
            <w:vAlign w:val="center"/>
          </w:tcPr>
          <w:p w14:paraId="012825A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《房地产估价机构管理办法》第四十八违反本办法第十七条规定，房地产估价机构不及时办理资质证书变更手续的，由资质许可机关责令限期办理；逾期不办理的，可处1万元以下的罚款。</w:t>
            </w:r>
          </w:p>
        </w:tc>
        <w:tc>
          <w:tcPr>
            <w:tcW w:w="0" w:type="auto"/>
            <w:vAlign w:val="center"/>
          </w:tcPr>
          <w:p w14:paraId="1D387C5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08634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5DAD4D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EDABF4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D9C4AE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BB640D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920273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4690F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C9D7A0D">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221</w:t>
            </w:r>
          </w:p>
        </w:tc>
        <w:tc>
          <w:tcPr>
            <w:tcW w:w="850" w:type="dxa"/>
            <w:vAlign w:val="center"/>
          </w:tcPr>
          <w:p w14:paraId="475E3D5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7C9425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对未按规定设立分支机构的；新设立的分支机构不备案的处罚</w:t>
            </w:r>
          </w:p>
        </w:tc>
        <w:tc>
          <w:tcPr>
            <w:tcW w:w="0" w:type="auto"/>
            <w:vAlign w:val="center"/>
          </w:tcPr>
          <w:p w14:paraId="6DECC964">
            <w:pPr>
              <w:keepNext w:val="0"/>
              <w:keepLines w:val="0"/>
              <w:pageBreakBefore w:val="0"/>
              <w:widowControl/>
              <w:suppressLineNumbers w:val="0"/>
              <w:kinsoku/>
              <w:wordWrap/>
              <w:overflowPunct/>
              <w:topLinePunct w:val="0"/>
              <w:autoSpaceDE/>
              <w:autoSpaceDN/>
              <w:bidi w:val="0"/>
              <w:adjustRightInd/>
              <w:snapToGrid/>
              <w:spacing w:after="180" w:afterAutospacing="0" w:line="22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《房地产估价机构管理办法》第二十条 一级资质房地产估价机构可以按照本办法第二十一条的规定设立分支机构。二、三级资质房地产估价机构不得设立分支机构。分支机构应当以设立该分支机构的房地产估价机构的名义出具估价报告，并加盖该房地产估价机构公章。第二十一条 分支机构应当具备下列条件：（一）名称采用“房地产估价机构名称＋分支机构所在地行政区划名＋分公司（分所）”的形式；（二）分支机构负责人应当是注册后从事房地产估价工作3年以上并无不良执业记录的专职注册房地产估价师；（三）在分支机构所在地有3名以上专职注册房地产估价师；（四）有固定的经营服务场所；（五）估价质量管理、估价档案管理、财务管理等各项内部管理制度健全。注册于分支机构的专职注册房地产估价师，不计入设立分支机构的房地产估价机构的专职注册房地产估价师人数。第二十二条第一款 新设立的分支机构，应当自领取分支机构营业执照之日起30日内，到分支机构工商注册所在地的省、自治区人民政府住房城乡建设主管部门、直辖市人民政府房地产主管部门备案。第四十九条 有下列行为之一的，由县级以上地方人民政府房地产主管部门给予警告，责令限期改正，并可处1万元以上2万元以下的罚款：（一）违反本办法第二十条第一款规定设立分支机构的；　（二）违反本办法第二十一条规定设立分支机构的；（三）违反本办法第二十二条第一款规定，新设立的分支机构不备案的。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EA6111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42767F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19728ED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528F2B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9D92D4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D3DB15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C98FAA2">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73DEB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63DFABB">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222</w:t>
            </w:r>
          </w:p>
        </w:tc>
        <w:tc>
          <w:tcPr>
            <w:tcW w:w="850" w:type="dxa"/>
            <w:vAlign w:val="center"/>
          </w:tcPr>
          <w:p w14:paraId="138FF80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AA49F0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对房地产估价师以个人名义承揽估价业务的；擅自转让受托的估价业务的；违反规定出具估价报告的处罚</w:t>
            </w:r>
          </w:p>
        </w:tc>
        <w:tc>
          <w:tcPr>
            <w:tcW w:w="0" w:type="auto"/>
            <w:vAlign w:val="center"/>
          </w:tcPr>
          <w:p w14:paraId="171A69E4">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《房地产估价机构管理办法》第二十六条 房地产估价业务应当由房地产估价机构统一接受委托，统一收取费用。房地产估价师不得以个人名义承揽估价业务，分支机构应当以设立该分支机构的房地产估价机构名义承揽估价业务。第二十九条 房地产估价机构未经委托人书面同意，不得转让受托的估价业务。经委托人书面同意，房地产估价机构可以与其他房地产估价机构合作完成估价业务，以合作双方的名义共同出具估价报告。第二十条第二款  分支机构应当以设立该分支机构的房地产估价机构的名义出具估价报告，并加盖该房地产估价机构公章。第三十二条 房地产估价报告应当由房地产估价机构出具，加盖房地产估价机构公章，并有至少2名专职注册房地产估价师签字。第五十条 有下列行为之一的，由县级以上地方人民政府房地产主管部门给予警告，责令限期改正；逾期未改正的，可处5千元以上2万元以下的罚款；给当事人造成损失的，依法承担赔偿责任：　　（一）违反本办法第二十六条规定承揽业务的；（二）违反本办法第二十九条第一款规定，擅自转让受托的估价业务的；（三）违反本办法第二十条第二款、第二十九条第二款、第三十二条规定出具估价报告的。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D00383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0C4A40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AC706A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5EACE1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87B8A1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4F213D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9DCFFF4">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7E7E5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6C52CB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223</w:t>
            </w:r>
          </w:p>
        </w:tc>
        <w:tc>
          <w:tcPr>
            <w:tcW w:w="850" w:type="dxa"/>
            <w:vAlign w:val="center"/>
          </w:tcPr>
          <w:p w14:paraId="7096B0C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0FF2B7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对房地产估价机构及其估价人员应当回避未回避的处罚</w:t>
            </w:r>
          </w:p>
        </w:tc>
        <w:tc>
          <w:tcPr>
            <w:tcW w:w="0" w:type="auto"/>
            <w:vAlign w:val="center"/>
          </w:tcPr>
          <w:p w14:paraId="2158A0F9">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《房地产估价机构管理办法》第二十七条 房地产估价机构及执行房地产估价业务的估价人员与委托人或者估价业务相对人有利害关系的，应当回避。第五十一条 违反本办法第二十七条规定，房地产估价机构及其估价人员应当回避未回避的，由县级以上地方人民政府房地产主管部门给予警告，责令限期改正，并可处1万元以下的罚款；给当事人造成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DDB46C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601CAC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4778C56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B77C82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3B0093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FBEB7A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5634FAF">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CA70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BDD3D98">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224</w:t>
            </w:r>
          </w:p>
        </w:tc>
        <w:tc>
          <w:tcPr>
            <w:tcW w:w="850" w:type="dxa"/>
            <w:vAlign w:val="center"/>
          </w:tcPr>
          <w:p w14:paraId="3B4D004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1DB40A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机构涂改、倒卖、出租、出借或者以其他形式非法转让资质证书；超越资质等级业务范围承接房地产估价业务；以迎合高估或者低估要求、给予回扣、恶意压低收费等方式进行不正当竞争等行为的处罚</w:t>
            </w:r>
          </w:p>
        </w:tc>
        <w:tc>
          <w:tcPr>
            <w:tcW w:w="0" w:type="auto"/>
            <w:vAlign w:val="center"/>
          </w:tcPr>
          <w:p w14:paraId="1FEE95B0">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《房地产估价机构管理办法》第三十三条 房地产估价机构不得有下列行为：（一）涂改、倒卖、出租、出借或者以其他形式非法转让资质证书；（二）超越资质等级业务范围承接房地产估价业务；（三）以迎合高估或者低估要求、给予回扣、恶意压低收费等方式进行不正当竞争；（四）违反房地产估价规范和标准；（五）出具有虚假记载、误导性陈述或者重大遗漏的估价报告；（六）擅自设立分支机构；（七）未经委托人书面同意，擅自转让受托的估价业务；（八）法律、法规禁止的其他行为。第五十三条 房地产估价机构有本办法第三十三条行为之一的，由县级以上地方人民政府房地产主管部门给予警告，责令限期改正，并处1万元以上3万元以下的罚款；给当事人造成损失的，依法承担赔偿责任；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141C26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5AF467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FFE8D9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B66006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F92B35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E3893F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971D702">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81FB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8198A7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225</w:t>
            </w:r>
          </w:p>
        </w:tc>
        <w:tc>
          <w:tcPr>
            <w:tcW w:w="850" w:type="dxa"/>
            <w:vAlign w:val="center"/>
          </w:tcPr>
          <w:p w14:paraId="610B74D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EABC11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对开发建设单位未按约定搭配建设廉租住房和公共租赁住房的处罚</w:t>
            </w:r>
          </w:p>
        </w:tc>
        <w:tc>
          <w:tcPr>
            <w:tcW w:w="0" w:type="auto"/>
            <w:vAlign w:val="center"/>
          </w:tcPr>
          <w:p w14:paraId="3F9E5F76">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《河北省城镇住房保障办法》第二十条 保障性住房建设应当严格执行建筑工程质量安全标准，符合节能、环保等技术规范以及住宅产业化的技术要求，合理确定保障性住房的套型结构、室内装饰装修标准和配套设施，确保保障性住房质量安全。承担保障性住房建设任务的开发建设单位，不得擅自改变保障性住房用地性质、规划设计和建设标准，并严格按约定搭配建设廉租住房、公共租赁住房。保障性住房面积标准，按国家和本省有关规定执行。第六十一条 开发建设单位擅自改变保障性住房用地性质、规划设计和建设标准的，由国土资源、规划、建设等部门依照各自职责依法予以处罚;构成犯罪的，依法追究刑事责任。开发建设单位未按约定搭配建设廉租住房和公共租赁住房的，应当依法承担违约责任，并由住房保障部门责令改正，处一万元以上三万元以下罚款。开发建设单位有上述不良行为的，记入企业信用档案，并向社会公布，永久禁止该单位参与保障性住房建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2FD32E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0F1BC4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30A896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533DA0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D2B181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D59DF8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1487A53">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5D126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6B3221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226</w:t>
            </w:r>
          </w:p>
        </w:tc>
        <w:tc>
          <w:tcPr>
            <w:tcW w:w="850" w:type="dxa"/>
            <w:vAlign w:val="center"/>
          </w:tcPr>
          <w:p w14:paraId="058CA80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1A8DD4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对申请人故意隐瞒、虚报或者伪造有关信息，或者采取贿赂等不正当手段在申请时骗取城镇住房保障的处罚</w:t>
            </w:r>
          </w:p>
        </w:tc>
        <w:tc>
          <w:tcPr>
            <w:tcW w:w="0" w:type="auto"/>
            <w:vAlign w:val="center"/>
          </w:tcPr>
          <w:p w14:paraId="0FCF8E1C">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《河北省城镇住房保障办法》第二十六条 城镇住房困难家庭申请住房保障的，应当由具有完全民事行为能力的家庭成员作为申请人，以家庭为单位向户籍所在地或者居住1年以上居住地的街道办事处、乡(镇)人民政府提交书面申请及有关证明材料。申请人应当如实申报家庭住房、人口、收入、财产状况及其他有关信息，不得故意隐瞒、虚报或者伪造有关信息，或者采取贿赂等不正当手段骗取城镇住房保障。 同一户籍上的多个核心家庭可以分别申请城镇住房保障，但申请家庭成员不能有重叠。符合条件的成年子女可以作为共同申请人一并申请。第六十二条 申请人故意隐瞒、虚报或者伪造有关信息，或者采取贿赂等不正当手段在申请时骗取城镇住房保障的，由住房保障部门驳回其申请，将当事人的行为记入河北省数字住房保障信息管理系统，对不符合条件的申请人，处三万元罚款，终身不再受理其城镇住房保障申请;对符合条件的申请人，处一千元以上一万元以下罚款，并自驳回其申请之日起5年内不受理其城镇住房保障申请。</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669C2F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48113D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1C7E9B7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F683B3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375188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C8DCB0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228141F">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3321A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C7F4796">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227</w:t>
            </w:r>
          </w:p>
        </w:tc>
        <w:tc>
          <w:tcPr>
            <w:tcW w:w="850" w:type="dxa"/>
            <w:vAlign w:val="center"/>
          </w:tcPr>
          <w:p w14:paraId="21A02E2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4D8DAD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当事人故意隐瞒、虚报或者伪造有关信息，或者采取贿赂等不正当手段已骗取城镇住房保障的处罚。</w:t>
            </w:r>
          </w:p>
        </w:tc>
        <w:tc>
          <w:tcPr>
            <w:tcW w:w="0" w:type="auto"/>
            <w:vAlign w:val="center"/>
          </w:tcPr>
          <w:p w14:paraId="0D24D19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 xml:space="preserve">建设部令《河北省城镇住房保障办法（试行）》第六十三条当事人故意隐瞒、虚报或者伪造有关信息，或者采取贿赂等不正当手段已骗取城镇住房保障的，由住房保障部门责令退回保障性住房或者住房租赁补贴资金，对不符合条件的申请人处三万元罚款，终身不再受理其城镇住房保障申请;对符合条件的申请人，处一千元以上一万元以下罚款，并自责令退回之日起5年内不受理其城镇住房保障申请。同时，将当事人的行为记入河北省数字住房保障信息管理系统，向社会公布，并将有关行为抄告当事人所在的社区和单位。 </w:t>
            </w:r>
          </w:p>
        </w:tc>
        <w:tc>
          <w:tcPr>
            <w:tcW w:w="0" w:type="auto"/>
            <w:vAlign w:val="center"/>
          </w:tcPr>
          <w:p w14:paraId="28DB41E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33E99A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514D618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B0595F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0185DD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1B8E97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B0F18AD">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CC9CE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4C7AF0A">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228</w:t>
            </w:r>
          </w:p>
        </w:tc>
        <w:tc>
          <w:tcPr>
            <w:tcW w:w="850" w:type="dxa"/>
            <w:vAlign w:val="center"/>
          </w:tcPr>
          <w:p w14:paraId="06EB5F3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012F0B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对保障对象擅自改变住房用途和结构或者造成住房毁损的处罚</w:t>
            </w:r>
          </w:p>
        </w:tc>
        <w:tc>
          <w:tcPr>
            <w:tcW w:w="0" w:type="auto"/>
            <w:vAlign w:val="center"/>
          </w:tcPr>
          <w:p w14:paraId="73FF47BA">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p w14:paraId="783EB388">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color w:val="000000"/>
                <w:kern w:val="0"/>
                <w:sz w:val="18"/>
                <w:szCs w:val="18"/>
                <w:u w:val="none"/>
                <w:lang w:val="en-US" w:eastAsia="zh-CN" w:bidi="ar"/>
              </w:rPr>
            </w:pPr>
          </w:p>
          <w:p w14:paraId="5ED58595">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《河北省城镇住房保障办法》第四十二条 租赁保障性住房，承租人应当在所承租住房内实际居住，并按期缴纳租金及承租期间发生的各类必需费用。承租期间，承租人不得闲置、转租、出借所承租的保障性住房，不得损毁、破坏，不得改变房屋用途、结构和配套设施。购买保障性住房，购买人不得损毁、破坏，不得改变房屋用途、结构和配套设施。自房屋收讫之日起未满5年的，不得转让、出租、出借和抵押，但为购买本套保障性住房而设定的抵押除外。确需转让的，由政府按原价并考虑折旧和物价水平等因素予以收购。国家和本省另有规定的，从其规定。第六十四条 保障对象擅自改变住房用途和结构或者造成住房毁损的，由住房保障部门责令限期改正，逾期不改正的，处一千元以上一万元以下罚款;造成损失的，依法承担赔偿责任。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38CAD9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CA5839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31E0A53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650D40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D190BE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6D08E2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CBB837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373F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49C6064">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229</w:t>
            </w:r>
          </w:p>
        </w:tc>
        <w:tc>
          <w:tcPr>
            <w:tcW w:w="850" w:type="dxa"/>
            <w:vAlign w:val="center"/>
          </w:tcPr>
          <w:p w14:paraId="62A8797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3ADA2D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对有关单位和个人为住房保障申请人或者其家庭成员出具虚假证明材料的处罚</w:t>
            </w:r>
          </w:p>
        </w:tc>
        <w:tc>
          <w:tcPr>
            <w:tcW w:w="0" w:type="auto"/>
            <w:vAlign w:val="center"/>
          </w:tcPr>
          <w:p w14:paraId="51394688">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《河北省城镇住房保障办法》第三十条 设区的市、县(市)、区住房保障、民政、公安等部门以及街道办事处、乡(镇)人民政府的调查核实、查证工作，可以通过查档取证、入户调查、邻里访问以及信函索证等方式进行。</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申请人及其家庭成员以及被调查单位和个人应当予以配合，如实提供有关情况。第六十六条 有关单位和个人为住房保障申请人或者其家庭成员出具虚假证明材料的，由住房保障部门在本部门网站予以公示，并对直接责任人员处三千元以上一万元以下罚款，对责任单位处三万元罚款;属于国家工作人员的，依法给予处分;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7AD28D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20177D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27709F7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BED6E5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243939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4EEA1F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215F47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82E7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55AC961">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230</w:t>
            </w:r>
          </w:p>
        </w:tc>
        <w:tc>
          <w:tcPr>
            <w:tcW w:w="850" w:type="dxa"/>
            <w:vAlign w:val="center"/>
          </w:tcPr>
          <w:p w14:paraId="4494EDF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246420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对以欺骗等不正当手段，登记为轮候对象或者承租公共租赁住房的处罚</w:t>
            </w:r>
          </w:p>
        </w:tc>
        <w:tc>
          <w:tcPr>
            <w:tcW w:w="0" w:type="auto"/>
            <w:vAlign w:val="center"/>
          </w:tcPr>
          <w:p w14:paraId="25E2B829">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《公共租赁住房管理办法》第八条 申请人应当根据市、县级人民政府住房保障主管部门的规定，提交申请材料，并对申请材料的真实性负责。申请人应当书面同意市、县级人民政府住房保障主管部门核实其申报信息。申请人提交的申请材料齐全的，市、县级人民政府住房保障主管部门应当受理，并向申请人出具书面凭证；申请材料不齐全的，应当一次性书面告知申请人需要补正的材料。对在开发区和园区集中建设面向用工单位或者园区就业人员配租的公共租赁住房，用人单位可以代表本单位职工申请。第三十五条 申请人隐瞒有关情况或者提供虚假材料申请公共租赁住房的，市、县级人民政府住房保障主管部门不予受理，给予警告，并记入公共租赁住房管理档案。以欺骗等不正当手段，登记为轮候对象或者承租公共租赁住房的，由市、县级人民政府住房保障主管部门处以1000元以下罚款，记入公共租赁住房管理档案；登记为轮候对象的，取消其登记；已承租公共租赁住房的，责令限期退回所承租公共租赁住房，并按市场价格补缴租金，逾期不退回的，可以依法申请人民法院强制执行，承租人自退回公共租赁住房之日起5年内不得再次申请公共租赁住房。</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4E061D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02349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28302FD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111ADA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23911F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B56CE8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3BB3C1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BEDEB3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5E60A7E">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F88C6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B66527C">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231</w:t>
            </w:r>
          </w:p>
        </w:tc>
        <w:tc>
          <w:tcPr>
            <w:tcW w:w="850" w:type="dxa"/>
            <w:vAlign w:val="center"/>
          </w:tcPr>
          <w:p w14:paraId="189A547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AAE625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对向不符合条件的对象出租公共租赁住房的；未履行公共租赁住房及其配套设施维修养护义务的处罚</w:t>
            </w:r>
          </w:p>
        </w:tc>
        <w:tc>
          <w:tcPr>
            <w:tcW w:w="0" w:type="auto"/>
            <w:vAlign w:val="center"/>
          </w:tcPr>
          <w:p w14:paraId="3E9C45DD">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《公共租赁住房管理办法》第二十四条 公共租赁住房的所有权人及其委托的运营单位应当负责公共租赁住房及其配套设施的维修养护，确保公共租赁住房的正常使用。政府投资的公共租赁住房维修养护费用主要通过公共租赁住房租金收入以及配套商业服务设施租金收入解决，不足部分由财政预算安排解决；社会力量投资建设的公共租赁住房维修养护费用由所有权人及其委托的运营单位承担。第二十五条 公共租赁住房的所有权人及其委托的运营单位不得改变公共租赁住房的保障性住房性质、用途及其配套设施的规划用途。第三十四条 公共租赁住房的所有权人及其委托的运营单位违反本办法，有下列行为之一的，由市、县级人民政府住房保障主管部门责令限期改正，并处以3万元以下罚款：（一）向不符合条件的对象出租公共租赁住房的；（二）未履行公共租赁住房及其配套设施维修养护义务的；（三）改变公共租赁住房的保障性住房性质、用途，以及配套设施的规划用途的。公共租赁住房的所有权人为行政机关的，按照本办法第三十三条处理。</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AD9EC9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21DD5C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00FE8D3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368C16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5BA0E0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A1282A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30258E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4B3CBC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3E85DA7">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FDA1E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B4A1141">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232</w:t>
            </w:r>
          </w:p>
        </w:tc>
        <w:tc>
          <w:tcPr>
            <w:tcW w:w="850" w:type="dxa"/>
            <w:vAlign w:val="center"/>
          </w:tcPr>
          <w:p w14:paraId="1683AB3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DA3E20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转借、转租或者擅自调换所承租公共租赁住房的；改变所承租公共租赁住房用途的；破坏或者擅自装修所承租公共租赁住房，拒不恢复原状的；在公共租赁住房内从事违法活动的；无正当理由连续6个月以上闲置公共租赁住房的处罚</w:t>
            </w:r>
          </w:p>
        </w:tc>
        <w:tc>
          <w:tcPr>
            <w:tcW w:w="0" w:type="auto"/>
            <w:vAlign w:val="center"/>
          </w:tcPr>
          <w:p w14:paraId="5F5408F0">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《公共租赁住房管理办法》第二十七条 承租人有下列行为之一的，应当退回公共租赁住房：（一）转借、转租或者擅自调换所承租公共租赁住房的；（二）改变所承租公共租赁住房用途的；（三）破坏或者擅自装修所承租公共租赁住房，拒不恢复原状的；（四）在公共租赁住房内从事违法活动的；（五）无正当理由连续6个月以上闲置公共租赁住房的。承租人拒不退回公共租赁住房的，市、县级人民政府住房保障主管部门应当责令其限期退回；逾期不退回的，市、县级人民政府住房保障主管部门可以依法申请人民法院强制执行。第三十六条 承租人有下列行为之一的，由市、县级人民政府住房保障主管部门责令按市场价格补缴从违法行为发生之日起的租金，记入公共租赁住房管理档案，处以1000元以下罚款；有违法所得的，处以违法所得3倍以下但不超过3万元的罚款：（一）转借、转租或者擅自调换所承租公共租赁住房的；　　（二）改变所承租公共租赁住房用途的；（三）破坏或者擅自装修所承租公共租赁住房，拒不恢复原状的；　（四）在公共租赁住房内从事违法活动的；（五）无正当理由连续6个月以上闲置公共租赁住房的。有前款所列行为，承租人自退回公共租赁住房之日起5年内不得再次申请公共租赁住房；造成损失的，依法承担赔偿责任。</w:t>
            </w:r>
          </w:p>
        </w:tc>
        <w:tc>
          <w:tcPr>
            <w:tcW w:w="0" w:type="auto"/>
            <w:vAlign w:val="center"/>
          </w:tcPr>
          <w:p w14:paraId="6751EA4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6A68D8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390AB1D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C2D44F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F65BAD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99EDEF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4D5EE4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AB40CF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C6F2D3B">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5642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9A1AD9D">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233</w:t>
            </w:r>
          </w:p>
        </w:tc>
        <w:tc>
          <w:tcPr>
            <w:tcW w:w="850" w:type="dxa"/>
            <w:vAlign w:val="center"/>
          </w:tcPr>
          <w:p w14:paraId="70011BB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2C05DA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对房地产经纪机构及其经纪人员提供公共租赁住房出租、转租、出售等经纪业务的处罚</w:t>
            </w:r>
          </w:p>
        </w:tc>
        <w:tc>
          <w:tcPr>
            <w:tcW w:w="0" w:type="auto"/>
            <w:vAlign w:val="center"/>
          </w:tcPr>
          <w:p w14:paraId="200A053E">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《公共租赁住房管理办法》第三十二条 房地产经纪机构及其经纪人员不得提供公共租赁住房出租、转租、出售等经纪业务。第三十七条 违反本办法第三十二条的，依照《房地产经纪管理办法》第三十七条，由县级以上地方人民政府住房城乡建设（房地产）主管部门责令限期改正，记入房地产经纪信用档案；对房地产经纪人员，处以1万元以下罚款；对房地产经纪机构，取消网上签约资格，处以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4268C3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66BF62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1BA74CE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63358E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112557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DC7A28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D98332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5914D3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B860D1A">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B378C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7E1F58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234</w:t>
            </w:r>
          </w:p>
        </w:tc>
        <w:tc>
          <w:tcPr>
            <w:tcW w:w="850" w:type="dxa"/>
            <w:vAlign w:val="center"/>
          </w:tcPr>
          <w:p w14:paraId="01D9155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FD5986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企业有下列行为之一的处罚：1.隐瞒真实情况、弄虚作假骗取资质证书的；2.涂改、出租、出借、转让、出卖资质证书的。</w:t>
            </w:r>
          </w:p>
        </w:tc>
        <w:tc>
          <w:tcPr>
            <w:tcW w:w="0" w:type="auto"/>
            <w:vAlign w:val="center"/>
          </w:tcPr>
          <w:p w14:paraId="32CC39D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《房地产开发企业资质管理规定》第十八条企业有下列行为之一的，由原资质审批部门按照《中华人民共和国行政许可法》等法律法规规定予以处理，并可处以1万元以上3万元以下的罚款：　　（一）隐瞒真实情况、弄虚作假骗取资质证书的；　　  （二）涂改、出租、出借、转让、出卖资质证书的。</w:t>
            </w:r>
          </w:p>
        </w:tc>
        <w:tc>
          <w:tcPr>
            <w:tcW w:w="0" w:type="auto"/>
            <w:vAlign w:val="center"/>
          </w:tcPr>
          <w:p w14:paraId="4C02A53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5E012E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1C3C3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6C4BAB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54D7C6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F5FB45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3EAB62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45C3EFA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8696FB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1D866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90DFBF8">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235</w:t>
            </w:r>
          </w:p>
        </w:tc>
        <w:tc>
          <w:tcPr>
            <w:tcW w:w="850" w:type="dxa"/>
            <w:vAlign w:val="center"/>
          </w:tcPr>
          <w:p w14:paraId="2A2B3B2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B9B4D2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对住宅物业的建设单位未通过招投标的方式选聘物业服务企业或者未经批准，擅自采用协议方式选聘物业服务企业的处罚</w:t>
            </w:r>
          </w:p>
        </w:tc>
        <w:tc>
          <w:tcPr>
            <w:tcW w:w="0" w:type="auto"/>
            <w:vAlign w:val="center"/>
          </w:tcPr>
          <w:p w14:paraId="2B3C41B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《物业管理条例》第二十四条 国家提倡建设单位按照房地产开发与物业管理相分离的原则，通过招投标的方式选聘具有相应资质的物业服务企业。住宅物业的建设单位，应当通过招投标的方式选聘具有相应资质的物业服务企业;投标人少于3个或者住宅规模较小的，经物业所在地的区、县人民政府房地产行政主管部门批准，可以采用协议方式选聘具有相应资质的物业服务企业。第五十六条 违反本条例的规定，住宅物业的建设单位未通过招投标的方式选聘物业服务企业或者未经批准，擅自采用协议方式选聘物业服务企业的，由县级以上地方人民政府房地产行政主管部门责令限期改正，给予警告，可以并处10万元以下的罚款。</w:t>
            </w:r>
          </w:p>
        </w:tc>
        <w:tc>
          <w:tcPr>
            <w:tcW w:w="0" w:type="auto"/>
            <w:vAlign w:val="center"/>
          </w:tcPr>
          <w:p w14:paraId="0274033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9908A7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4B44C7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621588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2059C7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A22906B">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0A06BA77">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5779A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0F98FD6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EE0DB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2F5C2D7">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236</w:t>
            </w:r>
          </w:p>
        </w:tc>
        <w:tc>
          <w:tcPr>
            <w:tcW w:w="850" w:type="dxa"/>
            <w:vAlign w:val="center"/>
          </w:tcPr>
          <w:p w14:paraId="7C4D838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B856E7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对建设单位擅自处分属于业主的物业共用部位、共用设施设备的所有权或者使用权的处罚</w:t>
            </w:r>
          </w:p>
        </w:tc>
        <w:tc>
          <w:tcPr>
            <w:tcW w:w="0" w:type="auto"/>
            <w:vAlign w:val="center"/>
          </w:tcPr>
          <w:p w14:paraId="4B5088F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《物业管理条例》第二十七条 业主依法享有的物业共用部位、共用设施设备的所有权或者使用权，建设单位不得擅自处分。第五十七条 违反本条例的规定，建设单位擅自处分属于业主的物业共用部位、共用设施设备的所有权或者使用权的，由县级以上地方人民政府房地产行政主管部门处5万元以上20万元以下的罚款;给业主造成损失的，依法承担赔偿责任。</w:t>
            </w:r>
          </w:p>
        </w:tc>
        <w:tc>
          <w:tcPr>
            <w:tcW w:w="0" w:type="auto"/>
            <w:vAlign w:val="center"/>
          </w:tcPr>
          <w:p w14:paraId="253E7EA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2767E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142BF3C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EA51E3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DE844E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C05288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7077DD5">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DD215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57AF98CA">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737A0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A3676E7">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237</w:t>
            </w:r>
          </w:p>
        </w:tc>
        <w:tc>
          <w:tcPr>
            <w:tcW w:w="850" w:type="dxa"/>
            <w:vAlign w:val="center"/>
          </w:tcPr>
          <w:p w14:paraId="78296E5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CBBB1C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对挪用专项维修资金的处罚</w:t>
            </w:r>
          </w:p>
        </w:tc>
        <w:tc>
          <w:tcPr>
            <w:tcW w:w="0" w:type="auto"/>
            <w:vAlign w:val="center"/>
          </w:tcPr>
          <w:p w14:paraId="617D5E9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《物业管理条例》第五十三条 住宅物业、住宅小区内的非住宅物业或者与单幢住宅楼结构相连的非住宅物业的业主，应当按照国家有关规定交纳专项维修资金。专项维修资金属于业主所有，专项用于物业保修期满后物业共用部位、共用设施设备的维修和更新、改造，不得挪作他用。专项维修资金收取、使用、管理的办法由国务院建设行政主管部门会同国务院财政部门制定。第六十一条 违反本条例的规定，挪用专项维修资金的，由县级以上地方人民政府房地产行政主管部门追回挪用的专项维修资金，给予警告，没收违法所得，可以并处挪用数额2倍以下的罚款;物业服务企业挪用专项维修资金，情节严重的，并由颁发资质证书的部门吊销资质证书;构成犯罪的，依法追究直接负责的主管人员和其他直接责任人员的刑事责任。</w:t>
            </w:r>
          </w:p>
        </w:tc>
        <w:tc>
          <w:tcPr>
            <w:tcW w:w="0" w:type="auto"/>
            <w:vAlign w:val="center"/>
          </w:tcPr>
          <w:p w14:paraId="1AF6CE9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938FF6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2D78639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2E2C81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E84B6E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46AA63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A381C8A">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BEF3D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73E6555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7F76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371194E">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238</w:t>
            </w:r>
          </w:p>
        </w:tc>
        <w:tc>
          <w:tcPr>
            <w:tcW w:w="850" w:type="dxa"/>
            <w:vAlign w:val="center"/>
          </w:tcPr>
          <w:p w14:paraId="35D0CC4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029726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对物业服务企业将一个物业管理区域内的全部物业管理一并委托给他人的处罚</w:t>
            </w:r>
          </w:p>
        </w:tc>
        <w:tc>
          <w:tcPr>
            <w:tcW w:w="0" w:type="auto"/>
            <w:vAlign w:val="center"/>
          </w:tcPr>
          <w:p w14:paraId="2094B58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《物业管理条例》第三十九条 物业服务企业可以将物业管理区域内的专项服务业务委托给专业性服务企业，但不得将该区域内的全部物业管理一并委托给他人。第六十条 违反本条例的规定，物业服务企业将一个物业管理区域内的全部物业管理一并委托给他人的，由县级以上地方人民政府房地产行政主管部门责令限期改正，处委托合同价款30%以上50%以下的罚款;情节严重的，由颁发资质证书的部门吊销资质证书。委托所得收益，用于物业管理区域内物业共用部位、共用设施设备的维修、养护，剩余部分按照业主大会的决定使用;给业主造成损失的，依法承担赔偿责任。</w:t>
            </w:r>
          </w:p>
        </w:tc>
        <w:tc>
          <w:tcPr>
            <w:tcW w:w="0" w:type="auto"/>
            <w:vAlign w:val="center"/>
          </w:tcPr>
          <w:p w14:paraId="2A2D34C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CB1606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619EB3A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166165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BE7889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CFC6C78">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59D75AE">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095327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5380C777">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F74BC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348C495">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239</w:t>
            </w:r>
          </w:p>
        </w:tc>
        <w:tc>
          <w:tcPr>
            <w:tcW w:w="850" w:type="dxa"/>
            <w:vAlign w:val="center"/>
          </w:tcPr>
          <w:p w14:paraId="1AE3E0B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005B77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对建设单位在物业管理区域内不按照规定配置必要的物业管理用房的处罚</w:t>
            </w:r>
          </w:p>
        </w:tc>
        <w:tc>
          <w:tcPr>
            <w:tcW w:w="0" w:type="auto"/>
            <w:vAlign w:val="center"/>
          </w:tcPr>
          <w:p w14:paraId="076416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《物业管理条例》第三十条 建设单位应当按照规定在物业管理区域内配置必要的物业管理用房。第六十二条 违反本条例的规定，建设单位在物业管理区域内不按照规定配置必要的物业管理用房的，由县级以上地方人民政府房地产行政主管部门责令限期改正，给予警告，没收违法所得，并处10万元以上50万元以下的罚款。</w:t>
            </w:r>
          </w:p>
        </w:tc>
        <w:tc>
          <w:tcPr>
            <w:tcW w:w="0" w:type="auto"/>
            <w:vAlign w:val="center"/>
          </w:tcPr>
          <w:p w14:paraId="220B947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0374E0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0C48290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0114D3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20739E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D874D56">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98B6916">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B4933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200C3D25">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7DD42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BBDB767">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240</w:t>
            </w:r>
          </w:p>
        </w:tc>
        <w:tc>
          <w:tcPr>
            <w:tcW w:w="850" w:type="dxa"/>
            <w:vAlign w:val="center"/>
          </w:tcPr>
          <w:p w14:paraId="2831C28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C1F767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对未经业主大会同意，物业服务企业擅自改变物业管理用房的用途的处罚</w:t>
            </w:r>
          </w:p>
        </w:tc>
        <w:tc>
          <w:tcPr>
            <w:tcW w:w="0" w:type="auto"/>
            <w:vAlign w:val="center"/>
          </w:tcPr>
          <w:p w14:paraId="37D41E9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《物业管理条例》第三十七条 物业管理用房的所有权依法属于业主。未经业主大会同意，物业服务企业不得改变物业管理用房的用途。第六十三条 违反本条例的规定，未经业主大会同意，物业服务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tc>
        <w:tc>
          <w:tcPr>
            <w:tcW w:w="0" w:type="auto"/>
            <w:vAlign w:val="center"/>
          </w:tcPr>
          <w:p w14:paraId="74A445B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E6E3C5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3408969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819A20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8A8BD4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7E19613">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B2500C3">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F4171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1ABA393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2AAA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9DFF74E">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241</w:t>
            </w:r>
          </w:p>
        </w:tc>
        <w:tc>
          <w:tcPr>
            <w:tcW w:w="850" w:type="dxa"/>
            <w:vAlign w:val="center"/>
          </w:tcPr>
          <w:p w14:paraId="23CEBD0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E11776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对擅自改变物业管理区域内按照规划建设的公共建筑和共用设施用途的；擅自占用、挖掘物业管理区域内道路、场地，损害业主共同利益的；擅自利用物业共用部位、共用设施设备进行经营的处罚</w:t>
            </w:r>
          </w:p>
        </w:tc>
        <w:tc>
          <w:tcPr>
            <w:tcW w:w="0" w:type="auto"/>
            <w:vAlign w:val="center"/>
          </w:tcPr>
          <w:p w14:paraId="5C7A69A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6"/>
                <w:szCs w:val="16"/>
                <w:u w:val="none"/>
                <w:lang w:val="en-US" w:eastAsia="zh-CN" w:bidi="ar"/>
              </w:rPr>
              <w:t>《物业管理条例》第四十九条 物业管理区域内按照规划建设的公共建筑和共用设施，不得改变用途。业主依法确需改变公共建筑和共用设施用途的，应当在依法办理有关手续后告知物业服务企业;物业服务企业确需改变公共建筑和共用设施用途的，应当提请业主大会讨论决定同意后，由业主依法办理有关手续。第五十条 业主、物业服务企业不得擅自占用、挖掘物业管理区域内的道路、场地，损害业主的共同利益。因维修物业或者公共利益，业主确需临时占用、挖掘道路、场地的，应当征得业主委员会和物业服务企业的同意;物业服务企业确需临时占用、挖掘道路、场地的，应当征得业主委员会的同意。</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业主、物业服务企业应当将临时占用、挖掘的道路、场地，在约定期限内恢复原状。</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第五十四条 利用物业共用部位、共用设施设备进行经营的，应当在征得相关业主、业主大会、物业服务企业的同意后，按照规定办理有关手续。业主所得收益应当主要用于补充专项维修资金，也可以按照业主大会的决定使用。第六十四条 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一)擅自改变物业管理区域内按照规划建设的公共建筑和共用设施用途的;　　(二)擅自占用、挖掘物业管理区域内道路、场地，损害业主共同利益的;(三)擅自利用物业共用部位、共用设施设备进行经营的。</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个人有前款规定行为之一的，处1000元以上1万元以下的罚款;单位有前款规定行为之一的，处5万元以上20万元以下的罚款。</w:t>
            </w:r>
          </w:p>
        </w:tc>
        <w:tc>
          <w:tcPr>
            <w:tcW w:w="0" w:type="auto"/>
            <w:vAlign w:val="center"/>
          </w:tcPr>
          <w:p w14:paraId="4030D39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53132F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46F777D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A51071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D5DD9F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1CD144F">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05B0316">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4F045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0B634F14">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F6A6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0639EC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242</w:t>
            </w:r>
          </w:p>
        </w:tc>
        <w:tc>
          <w:tcPr>
            <w:tcW w:w="850" w:type="dxa"/>
            <w:vAlign w:val="center"/>
          </w:tcPr>
          <w:p w14:paraId="6FA059D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BEEA2E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对房地产经纪人员以个人名义承接房地产经纪业务和收取费用等行为的处罚</w:t>
            </w:r>
          </w:p>
        </w:tc>
        <w:tc>
          <w:tcPr>
            <w:tcW w:w="0" w:type="auto"/>
            <w:vAlign w:val="center"/>
          </w:tcPr>
          <w:p w14:paraId="156B36A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《房地产经纪管理办法》第十四条 房地产经纪业务应当由房地产经纪机构统一承接，服务报酬由房地产经纪机构统一收取。分支机构应当以设立该分支机构的房地产经纪机构名义承揽业务。房地产经纪人员不得以个人名义承接房地产经纪业务和收取费用。第三十三条 违反本办法，有下列行为之一的，由县级以上地方人民政府建设（房地产）主管部门责令限期改正，记入信用档案；对房地产经纪人员处以1万元罚款；对房地产经纪机构处以1万元以上3万元以下罚款：（一）房地产经纪人员以个人名义承接房地产经纪业务和收取费用的；（二）房地产经纪机构提供代办贷款、代办房地产登记等其他服务，未向委托人说明服务内容、收费标准等情况，并未经委托人同意的；（三）房地产经纪服务合同未由从事该业务的一名房地产经纪人或者两名房地产经纪人协理签名的；（四）房地产经纪机构签订房地产经纪服务合同前，不向交易当事人说明和书面告知规定事项的；（五）房地产经纪机构未按照规定如实记录业务情况或者保存房地产经纪服务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p>
        </w:tc>
        <w:tc>
          <w:tcPr>
            <w:tcW w:w="0" w:type="auto"/>
            <w:vAlign w:val="center"/>
          </w:tcPr>
          <w:p w14:paraId="2815BE8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22F603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52D776B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A3CF22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F53271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732328E">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271A876">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CBC19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5A0D5715">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4601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54C8A3A">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243</w:t>
            </w:r>
          </w:p>
        </w:tc>
        <w:tc>
          <w:tcPr>
            <w:tcW w:w="850" w:type="dxa"/>
            <w:vAlign w:val="center"/>
          </w:tcPr>
          <w:p w14:paraId="4FE8583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BFDC26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房地产经纪机构与委托人签订房屋出售、出租经纪服务合同，未查看委托出售、出租的房屋及房屋权属证书，委托人的身份证明等有关资料，未编制房屋状况说明书。未经委托人书面同意，对外发布相应的房源信息的处罚。</w:t>
            </w:r>
          </w:p>
        </w:tc>
        <w:tc>
          <w:tcPr>
            <w:tcW w:w="0" w:type="auto"/>
            <w:vAlign w:val="center"/>
          </w:tcPr>
          <w:p w14:paraId="72E1F7A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经纪管理办法》第三十五条违反本办法第二十二条，房地产经纪机构擅自对外发布房源信息的，由县级以上地方人民政府建设（房地产）主管部门责令限期改正，记入信用档案，取消网上签约资格，并处以1万元以上3万元以下罚款。</w:t>
            </w:r>
          </w:p>
        </w:tc>
        <w:tc>
          <w:tcPr>
            <w:tcW w:w="0" w:type="auto"/>
            <w:vAlign w:val="center"/>
          </w:tcPr>
          <w:p w14:paraId="4CF70BD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D6C414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0E49FE4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DC7AF4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6A99BB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B2CBB0A">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A695D5D">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8C52A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1AD31D02">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FCC69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2B51F0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244</w:t>
            </w:r>
          </w:p>
        </w:tc>
        <w:tc>
          <w:tcPr>
            <w:tcW w:w="850" w:type="dxa"/>
            <w:vAlign w:val="center"/>
          </w:tcPr>
          <w:p w14:paraId="06CBFF0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A7D048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提供代办贷款、房地产登记等未说明相关内容的；合同未由一名房地产经纪人或两名房地产经纪人协理签名的；不向交易当事人说明和书面告知规定事项的；如实记录业务情况或者保存房地产经纪服务合同的处罚</w:t>
            </w:r>
          </w:p>
        </w:tc>
        <w:tc>
          <w:tcPr>
            <w:tcW w:w="0" w:type="auto"/>
            <w:vAlign w:val="center"/>
          </w:tcPr>
          <w:p w14:paraId="1A5B3957">
            <w:pPr>
              <w:keepNext w:val="0"/>
              <w:keepLines w:val="0"/>
              <w:pageBreakBefore w:val="0"/>
              <w:widowControl/>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5"/>
                <w:szCs w:val="15"/>
                <w:u w:val="none"/>
                <w:lang w:val="en-US" w:eastAsia="zh-CN" w:bidi="ar"/>
              </w:rPr>
              <w:t>《房地产经纪管理办法》第十七条 房地产经纪机构提供代办贷款、代办房地产登记等其他服务的，应当向委托人说明服务内容、收费标准等情况，经委托人同意后，另行签订合同。第二十条 房地产经纪机构签订的房地产经纪服务合同，应当加盖房地产经纪机构印章，并由从事该业务的一名房地产经纪人或者两名房地产经纪人协理签名。第二十一条 房地产经纪机构签订房地产经纪服务合同前，应当向委托人说明房地产经纪服务合同和房屋买卖合同或者房屋租赁合同的相关内容，并书面告知下列事项：（一）是否与委托房屋有利害关系；（二）应当由委托人协助的事宜、提供的资料；（三）委托房屋的市场参考价格；（四）房屋交易的一般程序及可能存在的风险；（五）房屋交易涉及的税费；（六）经纪服务的内容及完成标准；（七）经纪服务收费标准和支付时间；（八）其他需要告知的事项。房地产经纪机构根据交易当事人需要提供房地产经纪服务以外的其他服务的，应当事先经当事人书面同意并告知服务内容及收费标准。书面告知材料应当经委托人签名（盖章）确认。第二十六条 房地产经纪机构应当建立业务记录制度，如实记录业务情况。房地产经纪机构应当保存房地产经纪服务合同，保存期不少于5年。</w:t>
            </w:r>
            <w:r>
              <w:rPr>
                <w:rFonts w:hint="eastAsia" w:ascii="仿宋_GB2312" w:eastAsia="仿宋_GB2312" w:cs="仿宋_GB2312"/>
                <w:color w:val="000000"/>
                <w:kern w:val="0"/>
                <w:sz w:val="15"/>
                <w:szCs w:val="15"/>
                <w:u w:val="none"/>
                <w:lang w:val="en-US" w:eastAsia="zh-CN" w:bidi="ar"/>
              </w:rPr>
              <w:br w:type="textWrapping"/>
            </w:r>
            <w:r>
              <w:rPr>
                <w:rFonts w:hint="eastAsia" w:ascii="仿宋_GB2312" w:eastAsia="仿宋_GB2312" w:cs="仿宋_GB2312"/>
                <w:color w:val="000000"/>
                <w:kern w:val="0"/>
                <w:sz w:val="15"/>
                <w:szCs w:val="15"/>
                <w:u w:val="none"/>
                <w:lang w:val="en-US" w:eastAsia="zh-CN" w:bidi="ar"/>
              </w:rPr>
              <w:t>第三十三条 违反本办法，有下列行为之一的，由县级以上地方人民政府建设（房地产）主管部门责令限期改正，记入信用档案；对房地产经纪人员处以1万元罚款；对房地产经纪机构处以1万元以上3万元以下罚款：</w:t>
            </w:r>
            <w:r>
              <w:rPr>
                <w:rFonts w:hint="eastAsia" w:ascii="仿宋_GB2312" w:eastAsia="仿宋_GB2312" w:cs="仿宋_GB2312"/>
                <w:color w:val="000000"/>
                <w:kern w:val="0"/>
                <w:sz w:val="15"/>
                <w:szCs w:val="15"/>
                <w:u w:val="none"/>
                <w:lang w:val="en-US" w:eastAsia="zh-CN" w:bidi="ar"/>
              </w:rPr>
              <w:br w:type="textWrapping"/>
            </w:r>
            <w:r>
              <w:rPr>
                <w:rFonts w:hint="eastAsia" w:ascii="仿宋_GB2312" w:eastAsia="仿宋_GB2312" w:cs="仿宋_GB2312"/>
                <w:color w:val="000000"/>
                <w:kern w:val="0"/>
                <w:sz w:val="15"/>
                <w:szCs w:val="15"/>
                <w:u w:val="none"/>
                <w:lang w:val="en-US" w:eastAsia="zh-CN" w:bidi="ar"/>
              </w:rPr>
              <w:t>（一）房地产经纪人员以个人名义承接房地产经纪业务和收取费用的；（二）房地产经纪机构提供代办贷款、代办房地产登记等其他服务，未向委托人说明服务内容、收费标准等情况，并未经委托人同意的；（三）房地产经纪服务合同未由从事该业务的一名房地产经纪人或者两名房地产经纪人协理签名的；（四）房地产经纪机构签订房地产经纪服务合同前，不向交易当事人说明和书面告知规定事项的；（五）房地产经纪机构未按照规定如实记录业务情况或者保存房地产经纪服务合同的。</w:t>
            </w:r>
          </w:p>
        </w:tc>
        <w:tc>
          <w:tcPr>
            <w:tcW w:w="0" w:type="auto"/>
            <w:vAlign w:val="center"/>
          </w:tcPr>
          <w:p w14:paraId="6CB7E7A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2B6EFB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486D8E6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057A6A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4E7210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61A0241">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B43C33B">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C2D10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52744D82">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50FCE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E3FA6E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245</w:t>
            </w:r>
          </w:p>
        </w:tc>
        <w:tc>
          <w:tcPr>
            <w:tcW w:w="850" w:type="dxa"/>
            <w:vAlign w:val="center"/>
          </w:tcPr>
          <w:p w14:paraId="3F54B16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2550A4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对房地产经纪机构擅自划转客户交易结算资金的处罚</w:t>
            </w:r>
          </w:p>
        </w:tc>
        <w:tc>
          <w:tcPr>
            <w:tcW w:w="0" w:type="auto"/>
            <w:vAlign w:val="center"/>
          </w:tcPr>
          <w:p w14:paraId="5359BF6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《房地产经纪管理办法》第二十四条 房地产交易当事人约定由房地产经纪机构代收代付交易资金的，应当通过房地产经纪机构在银行开设的客户交易结算资金专用存款账户划转交易资金。交易资金的划转应当经过房地产交易资金支付方和房地产经纪机构的签字和盖章。第三十六条 违反本办法第二十四条，房地产经纪机构擅自划转客户交易结算资金的，由县级以上地方人民政府建设（房地产）主管部门责令限期改正，取消网上签约资格，处以3万元罚款。</w:t>
            </w:r>
          </w:p>
        </w:tc>
        <w:tc>
          <w:tcPr>
            <w:tcW w:w="0" w:type="auto"/>
            <w:vAlign w:val="center"/>
          </w:tcPr>
          <w:p w14:paraId="18C3808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A4A665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0FB7CE1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793C2B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2B36D9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DC9797A">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257B18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B08E6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0B4F9168">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EA07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C19EB2B">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246</w:t>
            </w:r>
          </w:p>
        </w:tc>
        <w:tc>
          <w:tcPr>
            <w:tcW w:w="850" w:type="dxa"/>
            <w:vAlign w:val="center"/>
          </w:tcPr>
          <w:p w14:paraId="7A73CFA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086994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对房地产经纪机构和房地产经纪人员违反禁止性规定的处罚</w:t>
            </w:r>
          </w:p>
        </w:tc>
        <w:tc>
          <w:tcPr>
            <w:tcW w:w="0" w:type="auto"/>
            <w:vAlign w:val="center"/>
          </w:tcPr>
          <w:p w14:paraId="22C2265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二十五条房地产经纪机构和房地产经纪人员不得有下列行为：（一）捏造散布涨价信息，或者与房地产开发经营单位串通捂盘惜售、炒卖房号，操纵市场价格；（二）对交易当事人隐瞒真实的房屋交易信息，低价收进高价卖（租）出房屋赚取差价；（三）以隐瞒、欺诈、胁迫、贿赂等不正当手段招揽业务，诱骗消费者交易或者强制交易；（四）泄露或者不当使用委托人的个人信息或者商业秘密，谋取不正当利益；（五）为交易当事人规避房屋交易税费等非法目的，就同一房屋签订不同交易价款的合同提供便利；（六）改变房屋内部结构分割出租；（七）侵占、挪用房地产交易资金；（八）承购、承租自己提供经纪服务的房屋；（九）为不符合交易条件的保障性住房和禁止交易的房屋提供经纪服务；（十）法律、法规禁止的其他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第三十七条 违反本办法第二十五条第（三）项、第（四）项、第（五）项、第（六）项、第（七）项、第（八）项、第（九）项、第（十）项的，由县级以上地方人民政府建设（房地产）主管部门责令限期改正，记入信用档案；对房地产经纪人员处以1万元罚款；对房地产经纪机构，取消网上签约资格，处以3万元罚款。</w:t>
            </w:r>
          </w:p>
        </w:tc>
        <w:tc>
          <w:tcPr>
            <w:tcW w:w="0" w:type="auto"/>
            <w:vAlign w:val="center"/>
          </w:tcPr>
          <w:p w14:paraId="4B81CBF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7855C8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114B63F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B7293A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CB2AA3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47C4AF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F173583">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19569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38FDE284">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CCA55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2DD895F">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247</w:t>
            </w:r>
          </w:p>
        </w:tc>
        <w:tc>
          <w:tcPr>
            <w:tcW w:w="850" w:type="dxa"/>
            <w:vAlign w:val="center"/>
          </w:tcPr>
          <w:p w14:paraId="1998E3B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行政处罚</w:t>
            </w:r>
          </w:p>
        </w:tc>
        <w:tc>
          <w:tcPr>
            <w:tcW w:w="1134" w:type="dxa"/>
            <w:vAlign w:val="center"/>
          </w:tcPr>
          <w:p w14:paraId="1287685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拒不执行停止工地土石方作业等重污染天气应急措施的处罚</w:t>
            </w:r>
          </w:p>
        </w:tc>
        <w:tc>
          <w:tcPr>
            <w:tcW w:w="3118" w:type="dxa"/>
            <w:vAlign w:val="center"/>
          </w:tcPr>
          <w:p w14:paraId="651E7EF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《中华人民共和国大气污染防治法》第一百二十一条 违反本法规定，擅自向社会发布重污染天气预报预警信息，构成违反治安管理行为的，由公安机关依法予以处罚。违反本法规定，拒不执行停止工地土石方作业或者建筑物拆除施工等重污染天气应急措施的，由县级以上地方人民政府确定的监督管理部门处一万元以上十万元以下的罚款。</w:t>
            </w:r>
          </w:p>
        </w:tc>
        <w:tc>
          <w:tcPr>
            <w:tcW w:w="1134" w:type="dxa"/>
            <w:vAlign w:val="center"/>
          </w:tcPr>
          <w:p w14:paraId="4C3448A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省住建厅</w:t>
            </w:r>
          </w:p>
        </w:tc>
        <w:tc>
          <w:tcPr>
            <w:tcW w:w="964" w:type="dxa"/>
            <w:vAlign w:val="center"/>
          </w:tcPr>
          <w:p w14:paraId="35C4B02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市、区级、县级</w:t>
            </w:r>
          </w:p>
        </w:tc>
        <w:tc>
          <w:tcPr>
            <w:tcW w:w="3969" w:type="dxa"/>
            <w:vAlign w:val="center"/>
          </w:tcPr>
          <w:p w14:paraId="0AF80019">
            <w:pPr>
              <w:keepNext w:val="0"/>
              <w:keepLines w:val="0"/>
              <w:pageBreakBefore w:val="0"/>
              <w:widowControl/>
              <w:numPr>
                <w:ilvl w:val="0"/>
                <w:numId w:val="2"/>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立案责任：依照职权，认为应当给予行政处罚的，应当立案，但适用简易程序的除外。</w:t>
            </w:r>
          </w:p>
          <w:p w14:paraId="378B54A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2、调查责任：立案后，执法人员应及时进行调查，收集证据；必要时可依法进行检查。执法人员调查案件，不得少于二人，并应当出示执法身份证件。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3.调查终结责任：案件调查终结，执法人员应当出具案件处理审批表。 案件处理审批表连同案件相关材料，由执法人员提交建设执法部门的法制工作机构，由法制工作机构进行审查。审查应当根据认定的事实，提出予以处罚、补充证据、重新调查、撤销案件或者其他处理意见。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A59FA3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64A45F5">
            <w:pPr>
              <w:keepNext w:val="0"/>
              <w:keepLines w:val="0"/>
              <w:pageBreakBefore w:val="0"/>
              <w:widowControl/>
              <w:numPr>
                <w:ilvl w:val="0"/>
                <w:numId w:val="2"/>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vAlign w:val="center"/>
          </w:tcPr>
          <w:p w14:paraId="0D1359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因不履行或不正确履行行政职责，有下列情形的，行政机关及相关工作人员应承担相应责任：</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1.没有法律和事实依据实施行政处罚的；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2.行政处罚显失公正的；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3.执法人员玩忽职守，滥用职权、徇私舞弊的；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4.不具备行政执法资格实施行政处罚的；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5.擅自改变行政处罚种类、幅度的；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6.违反法定的行政处罚程序的；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7.符合听证条件、行政管理相对人要求听证，应予组织听证而不组织听证的；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8.在行政处罚过程中发生腐败行为的；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9、其他违反法律法规规章文件规定的行为。</w:t>
            </w:r>
          </w:p>
        </w:tc>
        <w:tc>
          <w:tcPr>
            <w:tcW w:w="567" w:type="dxa"/>
            <w:vAlign w:val="center"/>
          </w:tcPr>
          <w:p w14:paraId="095E165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auto"/>
                <w:kern w:val="0"/>
                <w:sz w:val="18"/>
                <w:szCs w:val="18"/>
                <w:u w:val="none"/>
                <w:lang w:val="en-US" w:eastAsia="zh-CN" w:bidi="ar"/>
              </w:rPr>
              <w:t>范围：（1）工业园区工业项目；（2）城市规划建设用地区域外；（3）区政府财政投资项目。</w:t>
            </w:r>
          </w:p>
        </w:tc>
      </w:tr>
      <w:tr w14:paraId="50B0B0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0178A7F">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248</w:t>
            </w:r>
          </w:p>
        </w:tc>
        <w:tc>
          <w:tcPr>
            <w:tcW w:w="850" w:type="dxa"/>
            <w:vAlign w:val="center"/>
          </w:tcPr>
          <w:p w14:paraId="2B52391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行政处罚</w:t>
            </w:r>
          </w:p>
        </w:tc>
        <w:tc>
          <w:tcPr>
            <w:tcW w:w="1134" w:type="dxa"/>
            <w:vAlign w:val="center"/>
          </w:tcPr>
          <w:p w14:paraId="4ED3F8A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施工工地未采取有效防尘降尘措施的及未采用密闭式防尘网遮盖的处罚</w:t>
            </w:r>
          </w:p>
        </w:tc>
        <w:tc>
          <w:tcPr>
            <w:tcW w:w="3118" w:type="dxa"/>
            <w:vAlign w:val="center"/>
          </w:tcPr>
          <w:p w14:paraId="6543A93F">
            <w:pPr>
              <w:keepNext w:val="0"/>
              <w:keepLines w:val="0"/>
              <w:pageBreakBefore w:val="0"/>
              <w:widowControl/>
              <w:suppressLineNumbers w:val="0"/>
              <w:kinsoku/>
              <w:wordWrap/>
              <w:overflowPunct/>
              <w:topLinePunct w:val="0"/>
              <w:autoSpaceDE/>
              <w:autoSpaceDN/>
              <w:bidi w:val="0"/>
              <w:adjustRightInd/>
              <w:snapToGrid/>
              <w:spacing w:line="240" w:lineRule="exact"/>
              <w:ind w:firstLine="360" w:firstLineChars="200"/>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《中华人民共和国大气污染防治法》</w:t>
            </w:r>
            <w:r>
              <w:rPr>
                <w:rFonts w:hint="eastAsia" w:ascii="仿宋_GB2312" w:hAnsi="Calibri" w:eastAsia="仿宋_GB2312" w:cs="仿宋_GB2312"/>
                <w:color w:val="auto"/>
                <w:kern w:val="0"/>
                <w:sz w:val="18"/>
                <w:szCs w:val="18"/>
                <w:u w:val="none"/>
                <w:lang w:val="en-US" w:eastAsia="zh-CN" w:bidi="ar"/>
              </w:rPr>
              <w:t>第一百一十五条 违反本法规定，施工单位有下列行为之一的，由县级以上人民政府住房城乡建设等主管部门按照职责责令改正，处一万元以上十万元以下的罚款；拒不改正的，责令停工整治：</w:t>
            </w:r>
          </w:p>
          <w:p w14:paraId="1B910C2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（一）施工工地未设置硬质围挡，或者未采取覆盖、分段作业、择时施工、洒水抑尘、冲洗地面和车辆等有效防尘降尘措施的；</w:t>
            </w:r>
          </w:p>
          <w:p w14:paraId="71A2F0F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（二）建筑土方、工程渣土、建筑垃圾未及时清运，或者未采用密闭式防尘网遮盖的。</w:t>
            </w:r>
          </w:p>
          <w:p w14:paraId="53B9AEB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p w14:paraId="25A3719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p>
        </w:tc>
        <w:tc>
          <w:tcPr>
            <w:tcW w:w="1134" w:type="dxa"/>
            <w:vAlign w:val="center"/>
          </w:tcPr>
          <w:p w14:paraId="40AA48E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省住建厅</w:t>
            </w:r>
          </w:p>
        </w:tc>
        <w:tc>
          <w:tcPr>
            <w:tcW w:w="964" w:type="dxa"/>
            <w:vAlign w:val="center"/>
          </w:tcPr>
          <w:p w14:paraId="56D4303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市、区级、县级</w:t>
            </w:r>
          </w:p>
        </w:tc>
        <w:tc>
          <w:tcPr>
            <w:tcW w:w="3969" w:type="dxa"/>
            <w:vAlign w:val="center"/>
          </w:tcPr>
          <w:p w14:paraId="40C7C059">
            <w:pPr>
              <w:keepNext w:val="0"/>
              <w:keepLines w:val="0"/>
              <w:pageBreakBefore w:val="0"/>
              <w:widowControl/>
              <w:numPr>
                <w:ilvl w:val="0"/>
                <w:numId w:val="0"/>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1、立案责任：依照职权，认为应当给予行政处罚的，应当立案，但适用简易程序的除外。</w:t>
            </w:r>
          </w:p>
          <w:p w14:paraId="09CAA9D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2、调查责任：立案后，执法人员应及时进行调查，收集证据；必要时可依法进行检查。执法人员调查案件，不得少于二人，并应当出示执法身份证件。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3.调查终结责任：案件调查终结，执法人员应当出具案件处理审批表。 案件处理审批表连同案件相关材料，由执法人员提交建设执法部门的法制工作机构，由法制工作机构进行审查。审查应当根据认定的事实，提出予以处罚、补充证据、重新调查、撤销案件或者其他处理意见。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41DC7E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4EC262C">
            <w:pPr>
              <w:keepNext w:val="0"/>
              <w:keepLines w:val="0"/>
              <w:pageBreakBefore w:val="0"/>
              <w:widowControl/>
              <w:numPr>
                <w:ilvl w:val="0"/>
                <w:numId w:val="0"/>
              </w:numPr>
              <w:suppressLineNumbers w:val="0"/>
              <w:kinsoku/>
              <w:wordWrap/>
              <w:overflowPunct/>
              <w:topLinePunct w:val="0"/>
              <w:autoSpaceDE/>
              <w:autoSpaceDN/>
              <w:bidi w:val="0"/>
              <w:adjustRightInd/>
              <w:snapToGrid/>
              <w:spacing w:line="200" w:lineRule="exact"/>
              <w:ind w:left="0" w:leftChars="0" w:firstLine="0" w:firstLineChars="0"/>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vAlign w:val="center"/>
          </w:tcPr>
          <w:p w14:paraId="135ADF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因不履行或不正确履行行政职责，有下列情形的，行政机关及相关工作人员应承担相应责任：</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1.没有法律和事实依据实施行政处罚的；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2.行政处罚显失公正的；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3.执法人员玩忽职守，滥用职权、徇私舞弊的；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4.不具备行政执法资格实施行政处罚的；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5.擅自改变行政处罚种类、幅度的；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6.违反法定的行政处罚程序的；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7.符合听证条件、行政管理相对人要求听证，应予组织听证而不组织听证的；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8.在行政处罚过程中发生腐败行为的；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9、其他违反法律法规规章文件规定的行为。</w:t>
            </w:r>
          </w:p>
        </w:tc>
        <w:tc>
          <w:tcPr>
            <w:tcW w:w="567" w:type="dxa"/>
            <w:vAlign w:val="center"/>
          </w:tcPr>
          <w:p w14:paraId="7B23C2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范围：（1）工业园区工业项目；（2）城市规划建设用地区域外；（3）区政府财政投资项目。</w:t>
            </w:r>
          </w:p>
        </w:tc>
      </w:tr>
    </w:tbl>
    <w:p w14:paraId="567384DA"/>
    <w:p w14:paraId="7FA0863C">
      <w:pPr>
        <w:pStyle w:val="2"/>
      </w:pPr>
    </w:p>
    <w:tbl>
      <w:tblPr>
        <w:tblStyle w:val="6"/>
        <w:tblW w:w="508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85"/>
        <w:gridCol w:w="563"/>
        <w:gridCol w:w="629"/>
        <w:gridCol w:w="5448"/>
        <w:gridCol w:w="657"/>
        <w:gridCol w:w="508"/>
        <w:gridCol w:w="5307"/>
        <w:gridCol w:w="1715"/>
        <w:gridCol w:w="265"/>
      </w:tblGrid>
      <w:tr w14:paraId="55DE8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8" w:hRule="atLeast"/>
          <w:tblHeader/>
        </w:trPr>
        <w:tc>
          <w:tcPr>
            <w:tcW w:w="18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EDB5A6B">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序号</w:t>
            </w:r>
          </w:p>
        </w:tc>
        <w:tc>
          <w:tcPr>
            <w:tcW w:w="179"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F85A166">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权力</w:t>
            </w:r>
            <w:r>
              <w:rPr>
                <w:rFonts w:hint="eastAsia" w:ascii="黑体" w:hAnsi="黑体" w:eastAsia="黑体" w:cs="黑体"/>
                <w:b w:val="0"/>
                <w:bCs w:val="0"/>
                <w:i w:val="0"/>
                <w:iCs w:val="0"/>
                <w:color w:val="auto"/>
                <w:kern w:val="0"/>
                <w:sz w:val="24"/>
                <w:szCs w:val="24"/>
                <w:u w:val="none"/>
                <w:lang w:val="en-US" w:eastAsia="zh-CN"/>
              </w:rPr>
              <w:br w:type="textWrapping"/>
            </w:r>
            <w:r>
              <w:rPr>
                <w:rFonts w:hint="eastAsia" w:ascii="黑体" w:hAnsi="黑体" w:eastAsia="黑体" w:cs="黑体"/>
                <w:b w:val="0"/>
                <w:bCs w:val="0"/>
                <w:i w:val="0"/>
                <w:iCs w:val="0"/>
                <w:color w:val="auto"/>
                <w:kern w:val="0"/>
                <w:sz w:val="24"/>
                <w:szCs w:val="24"/>
                <w:u w:val="none"/>
                <w:lang w:val="en-US" w:eastAsia="zh-CN"/>
              </w:rPr>
              <w:t>类型</w:t>
            </w:r>
          </w:p>
        </w:tc>
        <w:tc>
          <w:tcPr>
            <w:tcW w:w="200" w:type="pct"/>
            <w:tcBorders>
              <w:top w:val="single" w:color="000000" w:sz="4" w:space="0"/>
              <w:left w:val="single" w:color="000000" w:sz="4" w:space="0"/>
              <w:bottom w:val="nil"/>
              <w:right w:val="single" w:color="000000" w:sz="4" w:space="0"/>
            </w:tcBorders>
            <w:shd w:val="clear" w:color="auto" w:fill="auto"/>
            <w:vAlign w:val="center"/>
          </w:tcPr>
          <w:p w14:paraId="2D84F049">
            <w:pPr>
              <w:keepNext w:val="0"/>
              <w:keepLines w:val="0"/>
              <w:widowControl/>
              <w:suppressLineNumbers w:val="0"/>
              <w:jc w:val="center"/>
              <w:textAlignment w:val="center"/>
              <w:rPr>
                <w:rFonts w:hint="eastAsia" w:ascii="黑体" w:hAnsi="黑体" w:eastAsia="黑体" w:cs="黑体"/>
                <w:b w:val="0"/>
                <w:bCs w:val="0"/>
                <w:i w:val="0"/>
                <w:iCs w:val="0"/>
                <w:color w:val="auto"/>
                <w:kern w:val="0"/>
                <w:sz w:val="24"/>
                <w:szCs w:val="24"/>
                <w:u w:val="none"/>
                <w:lang w:val="en-US" w:eastAsia="zh-CN"/>
              </w:rPr>
            </w:pPr>
            <w:r>
              <w:rPr>
                <w:rFonts w:hint="eastAsia" w:ascii="黑体" w:hAnsi="黑体" w:eastAsia="黑体" w:cs="黑体"/>
                <w:b w:val="0"/>
                <w:bCs w:val="0"/>
                <w:i w:val="0"/>
                <w:iCs w:val="0"/>
                <w:color w:val="auto"/>
                <w:kern w:val="0"/>
                <w:sz w:val="24"/>
                <w:szCs w:val="24"/>
                <w:u w:val="none"/>
                <w:lang w:val="en-US" w:eastAsia="zh-CN"/>
              </w:rPr>
              <w:t>权力</w:t>
            </w:r>
          </w:p>
          <w:p w14:paraId="1E2C4D9D">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事项</w:t>
            </w:r>
          </w:p>
        </w:tc>
        <w:tc>
          <w:tcPr>
            <w:tcW w:w="1737" w:type="pct"/>
            <w:tcBorders>
              <w:top w:val="single" w:color="000000" w:sz="4" w:space="0"/>
              <w:left w:val="single" w:color="000000" w:sz="4" w:space="0"/>
              <w:bottom w:val="nil"/>
              <w:right w:val="single" w:color="000000" w:sz="4" w:space="0"/>
            </w:tcBorders>
            <w:shd w:val="clear" w:color="auto" w:fill="auto"/>
            <w:vAlign w:val="center"/>
          </w:tcPr>
          <w:p w14:paraId="4FB42BA5">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实施依据</w:t>
            </w:r>
          </w:p>
        </w:tc>
        <w:tc>
          <w:tcPr>
            <w:tcW w:w="209"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968F27B">
            <w:pPr>
              <w:keepNext w:val="0"/>
              <w:keepLines w:val="0"/>
              <w:widowControl/>
              <w:suppressLineNumbers w:val="0"/>
              <w:jc w:val="center"/>
              <w:textAlignment w:val="center"/>
              <w:rPr>
                <w:rFonts w:hint="eastAsia" w:ascii="黑体" w:hAnsi="黑体" w:eastAsia="黑体" w:cs="黑体"/>
                <w:b w:val="0"/>
                <w:bCs w:val="0"/>
                <w:i w:val="0"/>
                <w:iCs w:val="0"/>
                <w:color w:val="auto"/>
                <w:kern w:val="0"/>
                <w:sz w:val="24"/>
                <w:szCs w:val="24"/>
                <w:u w:val="none"/>
                <w:lang w:val="en-US" w:eastAsia="zh-CN"/>
              </w:rPr>
            </w:pPr>
            <w:r>
              <w:rPr>
                <w:rFonts w:hint="eastAsia" w:ascii="黑体" w:hAnsi="黑体" w:eastAsia="黑体" w:cs="黑体"/>
                <w:b w:val="0"/>
                <w:bCs w:val="0"/>
                <w:i w:val="0"/>
                <w:iCs w:val="0"/>
                <w:color w:val="auto"/>
                <w:kern w:val="0"/>
                <w:sz w:val="24"/>
                <w:szCs w:val="24"/>
                <w:u w:val="none"/>
                <w:lang w:val="en-US" w:eastAsia="zh-CN"/>
              </w:rPr>
              <w:t>省级</w:t>
            </w:r>
          </w:p>
          <w:p w14:paraId="7522EC20">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主管部门</w:t>
            </w:r>
          </w:p>
        </w:tc>
        <w:tc>
          <w:tcPr>
            <w:tcW w:w="162"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2FA5511">
            <w:pPr>
              <w:keepNext w:val="0"/>
              <w:keepLines w:val="0"/>
              <w:widowControl/>
              <w:suppressLineNumbers w:val="0"/>
              <w:jc w:val="center"/>
              <w:textAlignment w:val="center"/>
              <w:rPr>
                <w:rFonts w:hint="eastAsia" w:ascii="黑体" w:hAnsi="黑体" w:eastAsia="黑体" w:cs="黑体"/>
                <w:b w:val="0"/>
                <w:bCs w:val="0"/>
                <w:i w:val="0"/>
                <w:iCs w:val="0"/>
                <w:color w:val="auto"/>
                <w:kern w:val="0"/>
                <w:sz w:val="24"/>
                <w:szCs w:val="24"/>
                <w:u w:val="none"/>
                <w:lang w:val="en-US" w:eastAsia="zh-CN"/>
              </w:rPr>
            </w:pPr>
            <w:r>
              <w:rPr>
                <w:rFonts w:hint="eastAsia" w:ascii="黑体" w:hAnsi="黑体" w:eastAsia="黑体" w:cs="黑体"/>
                <w:b w:val="0"/>
                <w:bCs w:val="0"/>
                <w:i w:val="0"/>
                <w:iCs w:val="0"/>
                <w:color w:val="auto"/>
                <w:kern w:val="0"/>
                <w:sz w:val="24"/>
                <w:szCs w:val="24"/>
                <w:u w:val="none"/>
                <w:lang w:val="en-US" w:eastAsia="zh-CN"/>
              </w:rPr>
              <w:t>实施</w:t>
            </w:r>
          </w:p>
          <w:p w14:paraId="3C7B0B25">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层级</w:t>
            </w:r>
          </w:p>
        </w:tc>
        <w:tc>
          <w:tcPr>
            <w:tcW w:w="1692" w:type="pct"/>
            <w:tcBorders>
              <w:top w:val="single" w:color="000000" w:sz="4" w:space="0"/>
              <w:left w:val="single" w:color="000000" w:sz="4" w:space="0"/>
              <w:bottom w:val="nil"/>
              <w:right w:val="single" w:color="000000" w:sz="4" w:space="0"/>
            </w:tcBorders>
            <w:shd w:val="clear" w:color="auto" w:fill="auto"/>
            <w:vAlign w:val="center"/>
          </w:tcPr>
          <w:p w14:paraId="605F435C">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责任事项</w:t>
            </w:r>
          </w:p>
        </w:tc>
        <w:tc>
          <w:tcPr>
            <w:tcW w:w="547" w:type="pct"/>
            <w:tcBorders>
              <w:top w:val="single" w:color="000000" w:sz="4" w:space="0"/>
              <w:left w:val="single" w:color="000000" w:sz="4" w:space="0"/>
              <w:bottom w:val="nil"/>
              <w:right w:val="single" w:color="000000" w:sz="4" w:space="0"/>
            </w:tcBorders>
            <w:shd w:val="clear" w:color="auto" w:fill="auto"/>
            <w:vAlign w:val="center"/>
          </w:tcPr>
          <w:p w14:paraId="2E80C712">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追责情形</w:t>
            </w:r>
          </w:p>
        </w:tc>
        <w:tc>
          <w:tcPr>
            <w:tcW w:w="84"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4E98FA2">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备注</w:t>
            </w:r>
          </w:p>
        </w:tc>
      </w:tr>
      <w:tr w14:paraId="0428E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67" w:hRule="atLeast"/>
        </w:trPr>
        <w:tc>
          <w:tcPr>
            <w:tcW w:w="1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974132">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default" w:ascii="仿宋_GB2312" w:hAnsi="仿宋_GB2312" w:eastAsia="仿宋_GB2312" w:cs="仿宋_GB2312"/>
                <w:i w:val="0"/>
                <w:iCs w:val="0"/>
                <w:color w:val="auto"/>
                <w:sz w:val="20"/>
                <w:szCs w:val="20"/>
                <w:u w:val="none"/>
                <w:lang w:val="en-US"/>
              </w:rPr>
            </w:pPr>
            <w:r>
              <w:rPr>
                <w:rFonts w:hint="eastAsia" w:ascii="仿宋_GB2312" w:hAnsi="仿宋_GB2312" w:eastAsia="仿宋_GB2312" w:cs="仿宋_GB2312"/>
                <w:i w:val="0"/>
                <w:iCs w:val="0"/>
                <w:color w:val="auto"/>
                <w:kern w:val="0"/>
                <w:sz w:val="20"/>
                <w:szCs w:val="20"/>
                <w:u w:val="none"/>
                <w:lang w:val="en-US" w:eastAsia="zh-CN"/>
              </w:rPr>
              <w:t>249</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9BAFBC6">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i w:val="0"/>
                <w:iCs w:val="0"/>
                <w:color w:val="auto"/>
                <w:kern w:val="0"/>
                <w:sz w:val="20"/>
                <w:szCs w:val="20"/>
                <w:highlight w:val="none"/>
                <w:u w:val="none"/>
                <w:lang w:val="en-US" w:eastAsia="zh-CN"/>
              </w:rPr>
              <w:t>行政处罚</w:t>
            </w:r>
          </w:p>
        </w:tc>
        <w:tc>
          <w:tcPr>
            <w:tcW w:w="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335AD">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r>
              <w:rPr>
                <w:rFonts w:hint="eastAsia"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违反施工现场作业规范行为</w:t>
            </w:r>
            <w:r>
              <w:rPr>
                <w:rFonts w:hint="eastAsia" w:ascii="仿宋_GB2312" w:eastAsia="仿宋_GB2312" w:cs="仿宋_GB2312"/>
                <w:color w:val="000000"/>
                <w:kern w:val="0"/>
                <w:sz w:val="21"/>
                <w:szCs w:val="21"/>
              </w:rPr>
              <w:t>的处罚</w:t>
            </w:r>
          </w:p>
        </w:tc>
        <w:tc>
          <w:tcPr>
            <w:tcW w:w="1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578E6">
            <w:pPr>
              <w:autoSpaceDE w:val="0"/>
              <w:autoSpaceDN w:val="0"/>
              <w:adjustRightInd w:val="0"/>
              <w:spacing w:line="220" w:lineRule="exact"/>
              <w:ind w:firstLine="225" w:firstLineChars="15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中华人民共和国大气污染防治法》（经1987年9月5日第六届全国人民代表大会常务委员会第二十二次会议通过，1987年9月5日中华人民共和国主席令第57号令公布，自1988年6月1日起施行。本法历经1995年、2018年两次修正，2000年、2015年二次修订，共八章节一百二十九条。）</w:t>
            </w:r>
          </w:p>
          <w:p w14:paraId="37F47C0D">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第六十九条建设单位应当将防治扬尘污染的费用列入工程造价，并在施工承包合同中明确施工单位扬尘污染防治责任。施工单位应当制定具体的施工扬尘污染防治实施方案。</w:t>
            </w:r>
          </w:p>
          <w:p w14:paraId="6530FFED">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从事房屋建筑、市政基础设施建设、河道整治以及建筑物拆除等施工单位，应当向负责监督管理扬尘污染防治的主管部门备案。</w:t>
            </w:r>
          </w:p>
          <w:p w14:paraId="650FF1ED">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14:paraId="03299736">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施工单位应当在施工工地公示扬尘污染防治措施、负责人、扬尘监督管理主管部门等信息。</w:t>
            </w:r>
          </w:p>
          <w:p w14:paraId="2702FF83">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暂时不能开工的建设用地，建设单位应当对裸露地面进行覆盖；超过三个月的，应当进行绿化、铺装或者遮盖。</w:t>
            </w:r>
          </w:p>
          <w:p w14:paraId="28825C26">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第一百一十五条违反本法规定，施工单位有下列行为之一的，由县级以上人民政府住房城乡建设等主管部门按照职责责令改正，处一万元以上十万元以下的罚款；拒不改正的，责令停工整治：</w:t>
            </w:r>
          </w:p>
          <w:p w14:paraId="29A9E877">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（一）施工工地未设置硬质密闭围挡，或者未采取覆盖、分段作业、择时施工、洒水抑尘、冲洗地面和车辆等有效防尘降尘措施的；</w:t>
            </w:r>
          </w:p>
          <w:p w14:paraId="14BBAEFE">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（二）建筑土方、工程渣土、建筑垃圾未及时清运，或者未采用密闭式防尘网遮盖的。</w:t>
            </w:r>
          </w:p>
          <w:p w14:paraId="67758433">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p w14:paraId="73866277">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p>
        </w:tc>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39E02">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color w:val="000000"/>
                <w:kern w:val="0"/>
                <w:sz w:val="18"/>
                <w:szCs w:val="18"/>
              </w:rPr>
              <w:t>省住建厅</w:t>
            </w:r>
          </w:p>
        </w:tc>
        <w:tc>
          <w:tcPr>
            <w:tcW w:w="162"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2E1B6563">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color w:val="000000"/>
                <w:kern w:val="0"/>
                <w:sz w:val="18"/>
                <w:szCs w:val="18"/>
              </w:rPr>
              <w:t>县级</w:t>
            </w:r>
          </w:p>
        </w:tc>
        <w:tc>
          <w:tcPr>
            <w:tcW w:w="1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121EC">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1.立案环节责任：依照职权，或者依据举报、交办、移送等途径发现违法行为，认为应当给予行政处罚的，应当立案，但适用简易程序的除外。立案应当填写立案审批表，附上相关材料，报主管领导批准。</w:t>
            </w:r>
          </w:p>
          <w:p w14:paraId="5CF4DCAF">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2.调查环节责任：立案后，执法人员应及时进行调查，收集证据；必要时可依法进行检查。执法人员调查案件，不得少于二人，并应当出示执法身份证件。</w:t>
            </w:r>
          </w:p>
          <w:p w14:paraId="44F2ABA6">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3.调查终结环节责任：案件调查终结，执法人员应当填写案件调查终结审批表，附上相关材料，报主管领导批准。</w:t>
            </w:r>
          </w:p>
          <w:p w14:paraId="744822D1">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4.告知环节责任：执法人员应当填写行政处罚告知审批表，报主管领导批准。经审批下达行政处罚告知书，告知当事人违法事实、处罚的理由和依据，以及当事人依法享有的陈述、申辩、要求听证等权利。</w:t>
            </w:r>
          </w:p>
          <w:p w14:paraId="39B667DE">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5.法制审核环节责任：将同案件相关材料，由执法人员提交的法制工作机构，由法制工作机构进行审查。审查应当根据认定的事实，提出予以处罚、补充证据、重新调查、撤销案件或者其他处理意见。</w:t>
            </w:r>
          </w:p>
          <w:p w14:paraId="298BAD9F">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BC7BA3A">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7.送达环节责任：行政处罚决定书应应当直接送达当事人。当事人拒绝接收或者无法直接送达当事人的，应当依照《中华人民共和国民事诉讼法》的有关规定送达。</w:t>
            </w:r>
          </w:p>
          <w:p w14:paraId="194D1D11">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D300C9E">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kern w:val="0"/>
                <w:sz w:val="15"/>
                <w:szCs w:val="15"/>
              </w:rPr>
              <w:t>9.其他法律法规规章规定应履行的责任。</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7FC68">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因不履行或不正确履行行政职责，有下列情形的，行政机关及相关工作人员应承担相应责任：</w:t>
            </w:r>
          </w:p>
          <w:p w14:paraId="52935FCE">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1.没有法律和事实依据实施行政处罚的；</w:t>
            </w:r>
          </w:p>
          <w:p w14:paraId="4B0872E8">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2.行政处罚显失公正的；</w:t>
            </w:r>
          </w:p>
          <w:p w14:paraId="15FA3A16">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3.执法人员玩忽职守，滥用职权、徇私舞弊的；</w:t>
            </w:r>
          </w:p>
          <w:p w14:paraId="75C9EEF1">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4.不具备行政执法资格实施行政处罚的；</w:t>
            </w:r>
          </w:p>
          <w:p w14:paraId="08C59CE0">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5.擅自改变行政处罚种类、幅度的；</w:t>
            </w:r>
          </w:p>
          <w:p w14:paraId="72F95D47">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6.违反法定的行政处罚程序的；</w:t>
            </w:r>
          </w:p>
          <w:p w14:paraId="07C69C6E">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7.符合听证条件、行政管理相对人要求听证，应予组织听证而不组织听证的；</w:t>
            </w:r>
          </w:p>
          <w:p w14:paraId="4970A653">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8.在行政处罚过程中发生腐败行为的；</w:t>
            </w:r>
          </w:p>
          <w:p w14:paraId="096C2FD5">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r>
              <w:rPr>
                <w:rStyle w:val="8"/>
                <w:rFonts w:hAnsi="仿宋_GB2312"/>
                <w:sz w:val="15"/>
                <w:szCs w:val="15"/>
              </w:rPr>
              <w:t>9.其他违反法律法规规章文件规定的行为</w:t>
            </w:r>
            <w:r>
              <w:rPr>
                <w:rStyle w:val="9"/>
                <w:rFonts w:ascii="仿宋_GB2312" w:hAnsi="仿宋_GB2312" w:eastAsia="仿宋_GB2312" w:cs="仿宋_GB2312"/>
                <w:sz w:val="15"/>
                <w:szCs w:val="15"/>
              </w:rPr>
              <w:t>。</w:t>
            </w:r>
          </w:p>
        </w:tc>
        <w:tc>
          <w:tcPr>
            <w:tcW w:w="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6B051">
            <w:pPr>
              <w:keepNext w:val="0"/>
              <w:keepLines w:val="0"/>
              <w:pageBreakBefore w:val="0"/>
              <w:kinsoku/>
              <w:wordWrap/>
              <w:overflowPunct/>
              <w:topLinePunct w:val="0"/>
              <w:autoSpaceDE/>
              <w:autoSpaceDN/>
              <w:adjustRightInd/>
              <w:snapToGrid/>
              <w:spacing w:line="240" w:lineRule="exact"/>
              <w:jc w:val="left"/>
              <w:rPr>
                <w:rFonts w:hint="eastAsia" w:ascii="仿宋_GB2312" w:hAnsi="仿宋_GB2312" w:eastAsia="仿宋_GB2312" w:cs="仿宋_GB2312"/>
                <w:i w:val="0"/>
                <w:iCs w:val="0"/>
                <w:color w:val="auto"/>
                <w:sz w:val="20"/>
                <w:szCs w:val="20"/>
                <w:u w:val="none"/>
              </w:rPr>
            </w:pPr>
          </w:p>
        </w:tc>
      </w:tr>
    </w:tbl>
    <w:p w14:paraId="0851E93B"/>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EA6856"/>
    <w:multiLevelType w:val="singleLevel"/>
    <w:tmpl w:val="ADEA6856"/>
    <w:lvl w:ilvl="0" w:tentative="0">
      <w:start w:val="1"/>
      <w:numFmt w:val="decimal"/>
      <w:lvlText w:val="%1."/>
      <w:lvlJc w:val="left"/>
      <w:pPr>
        <w:tabs>
          <w:tab w:val="left" w:pos="312"/>
        </w:tabs>
      </w:pPr>
    </w:lvl>
  </w:abstractNum>
  <w:abstractNum w:abstractNumId="1">
    <w:nsid w:val="355EBA0A"/>
    <w:multiLevelType w:val="singleLevel"/>
    <w:tmpl w:val="355EBA0A"/>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E0ZGViNGFkYzdjNDkyMGNhY2RlNjBmMzEzNGE1NDUifQ=="/>
  </w:docVars>
  <w:rsids>
    <w:rsidRoot w:val="20982F92"/>
    <w:rsid w:val="000B668E"/>
    <w:rsid w:val="00251744"/>
    <w:rsid w:val="003A6471"/>
    <w:rsid w:val="09350C52"/>
    <w:rsid w:val="0C764131"/>
    <w:rsid w:val="0CC1227D"/>
    <w:rsid w:val="18EA3B3C"/>
    <w:rsid w:val="1D157165"/>
    <w:rsid w:val="1ECF1294"/>
    <w:rsid w:val="20982F92"/>
    <w:rsid w:val="24DC39A9"/>
    <w:rsid w:val="2839396D"/>
    <w:rsid w:val="28DA051F"/>
    <w:rsid w:val="31914E07"/>
    <w:rsid w:val="381F5B43"/>
    <w:rsid w:val="39AC5119"/>
    <w:rsid w:val="413A4AE6"/>
    <w:rsid w:val="490B7F79"/>
    <w:rsid w:val="4A66690D"/>
    <w:rsid w:val="63505FC6"/>
    <w:rsid w:val="781671FB"/>
    <w:rsid w:val="7C625C7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99"/>
    <w:pPr>
      <w:ind w:firstLine="420" w:firstLineChars="200"/>
    </w:pPr>
  </w:style>
  <w:style w:type="paragraph" w:styleId="3">
    <w:name w:val="Body Text Indent"/>
    <w:basedOn w:val="1"/>
    <w:qFormat/>
    <w:uiPriority w:val="99"/>
    <w:pPr>
      <w:spacing w:after="120"/>
      <w:ind w:left="420" w:leftChars="200"/>
    </w:pPr>
  </w:style>
  <w:style w:type="paragraph" w:styleId="4">
    <w:name w:val="footer"/>
    <w:basedOn w:val="1"/>
    <w:link w:val="13"/>
    <w:qFormat/>
    <w:uiPriority w:val="0"/>
    <w:pPr>
      <w:tabs>
        <w:tab w:val="center" w:pos="4153"/>
        <w:tab w:val="right" w:pos="8306"/>
      </w:tabs>
      <w:snapToGrid w:val="0"/>
      <w:jc w:val="left"/>
    </w:pPr>
    <w:rPr>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font61"/>
    <w:basedOn w:val="7"/>
    <w:qFormat/>
    <w:uiPriority w:val="0"/>
    <w:rPr>
      <w:rFonts w:hint="eastAsia" w:ascii="仿宋_GB2312" w:eastAsia="仿宋_GB2312" w:cs="仿宋_GB2312"/>
      <w:color w:val="000000"/>
      <w:sz w:val="16"/>
      <w:szCs w:val="16"/>
      <w:u w:val="none"/>
    </w:rPr>
  </w:style>
  <w:style w:type="character" w:customStyle="1" w:styleId="9">
    <w:name w:val="font21"/>
    <w:basedOn w:val="7"/>
    <w:qFormat/>
    <w:uiPriority w:val="0"/>
    <w:rPr>
      <w:rFonts w:hint="eastAsia" w:ascii="宋体" w:hAnsi="宋体" w:eastAsia="宋体" w:cs="宋体"/>
      <w:color w:val="000000"/>
      <w:sz w:val="16"/>
      <w:szCs w:val="16"/>
      <w:u w:val="none"/>
    </w:rPr>
  </w:style>
  <w:style w:type="character" w:customStyle="1" w:styleId="10">
    <w:name w:val="font41"/>
    <w:basedOn w:val="7"/>
    <w:qFormat/>
    <w:uiPriority w:val="0"/>
    <w:rPr>
      <w:rFonts w:hint="eastAsia" w:ascii="仿宋_GB2312" w:eastAsia="仿宋_GB2312" w:cs="仿宋_GB2312"/>
      <w:color w:val="000000"/>
      <w:sz w:val="20"/>
      <w:szCs w:val="20"/>
      <w:u w:val="none"/>
    </w:rPr>
  </w:style>
  <w:style w:type="character" w:customStyle="1" w:styleId="11">
    <w:name w:val="font11"/>
    <w:basedOn w:val="7"/>
    <w:qFormat/>
    <w:uiPriority w:val="0"/>
    <w:rPr>
      <w:rFonts w:ascii="Calibri" w:hAnsi="Calibri" w:cs="Calibri"/>
      <w:color w:val="000000"/>
      <w:sz w:val="21"/>
      <w:szCs w:val="21"/>
      <w:u w:val="none"/>
    </w:rPr>
  </w:style>
  <w:style w:type="character" w:customStyle="1" w:styleId="12">
    <w:name w:val="页眉 Char"/>
    <w:basedOn w:val="7"/>
    <w:link w:val="5"/>
    <w:qFormat/>
    <w:uiPriority w:val="0"/>
    <w:rPr>
      <w:rFonts w:asciiTheme="minorHAnsi" w:hAnsiTheme="minorHAnsi" w:eastAsiaTheme="minorEastAsia" w:cstheme="minorBidi"/>
      <w:kern w:val="2"/>
      <w:sz w:val="18"/>
      <w:szCs w:val="18"/>
    </w:rPr>
  </w:style>
  <w:style w:type="character" w:customStyle="1" w:styleId="13">
    <w:name w:val="页脚 Char"/>
    <w:basedOn w:val="7"/>
    <w:link w:val="4"/>
    <w:qFormat/>
    <w:uiPriority w:val="0"/>
    <w:rPr>
      <w:rFonts w:asciiTheme="minorHAnsi" w:hAnsiTheme="minorHAnsi" w:eastAsiaTheme="minorEastAsia" w:cstheme="minorBidi"/>
      <w:kern w:val="2"/>
      <w:sz w:val="18"/>
      <w:szCs w:val="18"/>
    </w:rPr>
  </w:style>
  <w:style w:type="character" w:customStyle="1" w:styleId="14">
    <w:name w:val="font31"/>
    <w:basedOn w:val="7"/>
    <w:qFormat/>
    <w:uiPriority w:val="0"/>
    <w:rPr>
      <w:rFonts w:ascii="Arial" w:hAnsi="Arial" w:cs="Arial"/>
      <w:color w:val="191919"/>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249</Pages>
  <Words>27870</Words>
  <Characters>28306</Characters>
  <Lines>1911</Lines>
  <Paragraphs>538</Paragraphs>
  <TotalTime>2</TotalTime>
  <ScaleCrop>false</ScaleCrop>
  <LinksUpToDate>false</LinksUpToDate>
  <CharactersWithSpaces>28340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2022-08-30T01:20:00Z</dcterms:created>
  <dc:creator>Administrator</dc:creator>
  <cp:lastModifiedBy>Administrator</cp:lastModifiedBy>
  <cp:lastPrinted>2023-10-11T02:16:00Z</cp:lastPrinted>
  <dcterms:modified xsi:type="dcterms:W3CDTF">2025-09-15T03:05:01Z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A713CEDD39754E5CADAF1DD1CF109959</vt:lpwstr>
  </property>
</Properties>
</file>