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40" w:lineRule="auto"/>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秦皇岛市抚宁区卫生健康局</w:t>
      </w:r>
    </w:p>
    <w:p>
      <w:pPr>
        <w:spacing w:line="240" w:lineRule="auto"/>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2018年度部门绩效自评工作报告</w:t>
      </w:r>
    </w:p>
    <w:p>
      <w:pPr>
        <w:spacing w:line="240" w:lineRule="auto"/>
        <w:jc w:val="center"/>
        <w:rPr>
          <w:rFonts w:asciiTheme="majorEastAsia" w:hAnsiTheme="majorEastAsia" w:eastAsiaTheme="majorEastAsia"/>
          <w:b/>
          <w:sz w:val="36"/>
          <w:szCs w:val="36"/>
        </w:rPr>
      </w:pPr>
    </w:p>
    <w:p>
      <w:pPr>
        <w:spacing w:line="240" w:lineRule="auto"/>
        <w:ind w:firstLine="707" w:firstLineChars="221"/>
        <w:rPr>
          <w:rFonts w:ascii="仿宋_GB2312" w:eastAsia="仿宋_GB2312"/>
          <w:sz w:val="32"/>
          <w:szCs w:val="32"/>
        </w:rPr>
      </w:pPr>
      <w:r>
        <w:rPr>
          <w:rFonts w:hint="eastAsia" w:ascii="仿宋_GB2312" w:eastAsia="仿宋_GB2312"/>
          <w:sz w:val="32"/>
          <w:szCs w:val="32"/>
        </w:rPr>
        <w:t>一、绩效自评组织开展情况</w:t>
      </w:r>
    </w:p>
    <w:p>
      <w:pPr>
        <w:spacing w:line="240" w:lineRule="auto"/>
        <w:ind w:firstLine="707" w:firstLineChars="221"/>
        <w:rPr>
          <w:rFonts w:ascii="仿宋_GB2312" w:eastAsia="仿宋_GB2312"/>
          <w:sz w:val="32"/>
          <w:szCs w:val="32"/>
        </w:rPr>
      </w:pPr>
      <w:r>
        <w:rPr>
          <w:rFonts w:hint="eastAsia" w:ascii="仿宋_GB2312" w:eastAsia="仿宋_GB2312"/>
          <w:sz w:val="32"/>
          <w:szCs w:val="32"/>
        </w:rPr>
        <w:t>按照上级文件要求和我区绩效自评工作安排，我局高度重视，认真研究部署，组建绩效评价小组对2018年度预算项目进行了自评。2018年，区卫健部门预算项目共计35个，项目资金5930.764804万元。项目资金使用管理严格按照国家财经法纪和专项资金管理办法等规定，严格审批，专款专用，使用过程规范，会计核算真实、准确。</w:t>
      </w:r>
    </w:p>
    <w:p>
      <w:pPr>
        <w:spacing w:line="240" w:lineRule="auto"/>
        <w:ind w:firstLine="707" w:firstLineChars="221"/>
        <w:rPr>
          <w:rFonts w:ascii="仿宋_GB2312" w:eastAsia="仿宋_GB2312"/>
          <w:sz w:val="32"/>
          <w:szCs w:val="32"/>
        </w:rPr>
      </w:pPr>
      <w:r>
        <w:rPr>
          <w:rFonts w:hint="eastAsia" w:ascii="仿宋_GB2312" w:eastAsia="仿宋_GB2312"/>
          <w:sz w:val="32"/>
          <w:szCs w:val="32"/>
        </w:rPr>
        <w:t>二、绩效目标实现情况</w:t>
      </w:r>
    </w:p>
    <w:p>
      <w:pPr>
        <w:spacing w:line="240" w:lineRule="auto"/>
        <w:ind w:firstLine="707" w:firstLineChars="221"/>
        <w:rPr>
          <w:rFonts w:ascii="仿宋_GB2312" w:eastAsia="仿宋_GB2312"/>
          <w:sz w:val="32"/>
          <w:szCs w:val="32"/>
        </w:rPr>
      </w:pPr>
      <w:r>
        <w:rPr>
          <w:rFonts w:hint="eastAsia" w:ascii="仿宋_GB2312" w:eastAsia="仿宋_GB2312"/>
          <w:sz w:val="32"/>
          <w:szCs w:val="32"/>
        </w:rPr>
        <w:t>2018年，我局围绕区委、区政府的工作部署，制定年初工作计划，确定工作重点，积极履行职责，强化管理，较好地完成了年度工作目标。</w:t>
      </w:r>
    </w:p>
    <w:p>
      <w:pPr>
        <w:spacing w:line="240" w:lineRule="auto"/>
        <w:ind w:firstLine="707" w:firstLineChars="221"/>
        <w:rPr>
          <w:rFonts w:ascii="仿宋_GB2312" w:eastAsia="仿宋_GB2312"/>
          <w:sz w:val="32"/>
          <w:szCs w:val="32"/>
        </w:rPr>
      </w:pPr>
      <w:r>
        <w:rPr>
          <w:rFonts w:hint="eastAsia" w:ascii="仿宋_GB2312" w:hAnsi="黑体" w:eastAsia="仿宋_GB2312" w:cs="华文仿宋"/>
          <w:color w:val="000000"/>
          <w:sz w:val="32"/>
          <w:szCs w:val="32"/>
        </w:rPr>
        <w:t>（一）医药卫生体制改革稳步推进</w:t>
      </w:r>
    </w:p>
    <w:p>
      <w:pPr>
        <w:spacing w:line="560" w:lineRule="exact"/>
        <w:ind w:firstLine="627" w:firstLineChars="196"/>
        <w:rPr>
          <w:rFonts w:ascii="仿宋_GB2312" w:hAnsi="楷体" w:eastAsia="仿宋_GB2312" w:cs="华文仿宋"/>
          <w:color w:val="000000"/>
          <w:sz w:val="32"/>
          <w:szCs w:val="32"/>
        </w:rPr>
      </w:pPr>
      <w:r>
        <w:rPr>
          <w:rFonts w:hint="eastAsia" w:ascii="仿宋_GB2312" w:hAnsi="楷体" w:eastAsia="仿宋_GB2312" w:cs="华文仿宋"/>
          <w:color w:val="000000"/>
          <w:sz w:val="32"/>
          <w:szCs w:val="32"/>
        </w:rPr>
        <w:t>1、公立医院改革持续推进。</w:t>
      </w:r>
    </w:p>
    <w:p>
      <w:pPr>
        <w:spacing w:line="560" w:lineRule="exact"/>
        <w:ind w:firstLine="627" w:firstLineChars="196"/>
        <w:jc w:val="left"/>
        <w:rPr>
          <w:rFonts w:ascii="仿宋_GB2312" w:hAnsi="仿宋" w:eastAsia="仿宋_GB2312" w:cs="仿宋_GB2312"/>
          <w:color w:val="000000"/>
          <w:sz w:val="32"/>
          <w:szCs w:val="32"/>
        </w:rPr>
      </w:pPr>
      <w:r>
        <w:rPr>
          <w:rFonts w:hint="eastAsia" w:ascii="仿宋_GB2312" w:hAnsi="仿宋" w:eastAsia="仿宋_GB2312" w:cs="Times New Roman"/>
          <w:color w:val="000000"/>
          <w:sz w:val="32"/>
          <w:szCs w:val="32"/>
        </w:rPr>
        <w:t>一是市级医改工作考核迎检效果良好。3月13日，顺利通过了市医改领导小组对我区2017年医改工作的督导考核，并取得了全市第4名的好成绩。二是</w:t>
      </w:r>
      <w:r>
        <w:rPr>
          <w:rFonts w:hint="eastAsia" w:ascii="仿宋_GB2312" w:hAnsi="仿宋" w:eastAsia="仿宋_GB2312" w:cs="仿宋_GB2312"/>
          <w:color w:val="000000"/>
          <w:sz w:val="32"/>
          <w:szCs w:val="32"/>
        </w:rPr>
        <w:t>药品零差率销售让利患者。全年</w:t>
      </w:r>
      <w:r>
        <w:rPr>
          <w:rFonts w:hint="eastAsia" w:ascii="仿宋_GB2312" w:hAnsi="仿宋" w:eastAsia="仿宋_GB2312" w:cs="Arial"/>
          <w:color w:val="000000"/>
          <w:sz w:val="32"/>
          <w:szCs w:val="32"/>
        </w:rPr>
        <w:t>三家公立医院药品零差率销售11296.59万元，让利患者1694.49万元。</w:t>
      </w:r>
      <w:r>
        <w:rPr>
          <w:rFonts w:hint="eastAsia" w:ascii="仿宋_GB2312" w:hAnsi="仿宋" w:eastAsia="仿宋_GB2312" w:cs="Times New Roman"/>
          <w:color w:val="000000"/>
          <w:sz w:val="32"/>
          <w:szCs w:val="32"/>
        </w:rPr>
        <w:t>三是</w:t>
      </w:r>
      <w:r>
        <w:rPr>
          <w:rFonts w:hint="eastAsia" w:ascii="仿宋_GB2312" w:hAnsi="仿宋" w:eastAsia="仿宋_GB2312" w:cs="Arial"/>
          <w:color w:val="000000"/>
          <w:sz w:val="32"/>
          <w:szCs w:val="32"/>
        </w:rPr>
        <w:t>现代医院管理制度启动实施。在全市率先</w:t>
      </w:r>
      <w:r>
        <w:rPr>
          <w:rFonts w:hint="eastAsia" w:ascii="仿宋_GB2312" w:hAnsi="仿宋" w:eastAsia="仿宋_GB2312" w:cs="仿宋_GB2312"/>
          <w:color w:val="000000"/>
          <w:sz w:val="32"/>
          <w:szCs w:val="32"/>
        </w:rPr>
        <w:t>印发并实施了《抚宁区建立现代医院管理制度实施方案》，目前相关工作有序推进</w:t>
      </w:r>
      <w:r>
        <w:rPr>
          <w:rFonts w:hint="eastAsia" w:ascii="仿宋_GB2312" w:hAnsi="仿宋" w:eastAsia="仿宋_GB2312" w:cs="Arial"/>
          <w:color w:val="000000"/>
          <w:sz w:val="32"/>
          <w:szCs w:val="32"/>
        </w:rPr>
        <w:t>。</w:t>
      </w:r>
    </w:p>
    <w:p>
      <w:pPr>
        <w:spacing w:line="560" w:lineRule="exact"/>
        <w:ind w:firstLine="627" w:firstLineChars="196"/>
        <w:rPr>
          <w:rFonts w:ascii="仿宋_GB2312" w:hAnsi="楷体" w:eastAsia="仿宋_GB2312" w:cs="Times New Roman"/>
          <w:color w:val="000000"/>
          <w:sz w:val="32"/>
          <w:szCs w:val="32"/>
        </w:rPr>
      </w:pPr>
      <w:r>
        <w:rPr>
          <w:rFonts w:hint="eastAsia" w:ascii="仿宋_GB2312" w:hAnsi="楷体" w:eastAsia="仿宋_GB2312"/>
          <w:color w:val="000000"/>
          <w:sz w:val="32"/>
          <w:szCs w:val="32"/>
        </w:rPr>
        <w:t>2、</w:t>
      </w:r>
      <w:r>
        <w:rPr>
          <w:rFonts w:hint="eastAsia" w:ascii="仿宋_GB2312" w:hAnsi="楷体" w:eastAsia="仿宋_GB2312" w:cs="Times New Roman"/>
          <w:color w:val="000000"/>
          <w:sz w:val="32"/>
          <w:szCs w:val="32"/>
        </w:rPr>
        <w:t>基本药物制度规范运行。</w:t>
      </w:r>
    </w:p>
    <w:p>
      <w:pPr>
        <w:spacing w:line="560" w:lineRule="exact"/>
        <w:ind w:firstLine="627" w:firstLineChars="196"/>
        <w:jc w:val="left"/>
        <w:rPr>
          <w:rFonts w:ascii="仿宋_GB2312" w:hAnsi="仿宋" w:eastAsia="仿宋_GB2312" w:cs="Times New Roman"/>
          <w:color w:val="000000"/>
          <w:sz w:val="32"/>
          <w:szCs w:val="32"/>
        </w:rPr>
      </w:pPr>
      <w:r>
        <w:rPr>
          <w:rFonts w:hint="eastAsia" w:ascii="仿宋_GB2312" w:hAnsi="仿宋" w:eastAsia="仿宋_GB2312" w:cs="Arial"/>
          <w:color w:val="000000"/>
          <w:sz w:val="32"/>
          <w:szCs w:val="32"/>
        </w:rPr>
        <w:t>一是药品平台目录动态调整机制初步建立。充分发挥药事管理职能，每月对拟新增药品和拟删除药品征求乡镇卫生院意见，力促药品采购配送规范运行。二是</w:t>
      </w:r>
      <w:r>
        <w:rPr>
          <w:rFonts w:hint="eastAsia" w:ascii="仿宋_GB2312" w:hAnsi="仿宋" w:eastAsia="仿宋_GB2312" w:cs="Times New Roman"/>
          <w:color w:val="000000"/>
          <w:sz w:val="32"/>
          <w:szCs w:val="32"/>
        </w:rPr>
        <w:t>控制不合理用药。严格执行基本药物目录，提高基药使用率，对临床用药情况进行监测指导，保证医疗药占比控制在30%以下。</w:t>
      </w:r>
      <w:r>
        <w:rPr>
          <w:rFonts w:hint="eastAsia" w:ascii="仿宋_GB2312" w:hAnsi="仿宋" w:eastAsia="仿宋_GB2312" w:cs="Arial"/>
          <w:color w:val="000000"/>
          <w:sz w:val="32"/>
          <w:szCs w:val="32"/>
        </w:rPr>
        <w:t>三是</w:t>
      </w:r>
      <w:r>
        <w:rPr>
          <w:rFonts w:hint="eastAsia" w:ascii="仿宋_GB2312" w:hAnsi="仿宋" w:eastAsia="仿宋_GB2312" w:cs="Times New Roman"/>
          <w:color w:val="000000"/>
          <w:sz w:val="32"/>
          <w:szCs w:val="32"/>
        </w:rPr>
        <w:t>积极推进村卫生室药品零差率销售。目前村卫生室药品零差率销售82802.33元，让利患者12420.35元。</w:t>
      </w:r>
    </w:p>
    <w:p>
      <w:pPr>
        <w:spacing w:line="560" w:lineRule="exact"/>
        <w:ind w:firstLine="640" w:firstLineChars="200"/>
        <w:rPr>
          <w:rFonts w:ascii="仿宋_GB2312" w:hAnsi="黑体" w:eastAsia="仿宋_GB2312" w:cs="Times New Roman"/>
          <w:color w:val="000000"/>
          <w:sz w:val="32"/>
          <w:szCs w:val="32"/>
        </w:rPr>
      </w:pPr>
      <w:r>
        <w:rPr>
          <w:rFonts w:hint="eastAsia" w:ascii="仿宋_GB2312" w:hAnsi="黑体" w:eastAsia="仿宋_GB2312"/>
          <w:color w:val="000000"/>
          <w:sz w:val="32"/>
          <w:szCs w:val="32"/>
        </w:rPr>
        <w:t>（二）</w:t>
      </w:r>
      <w:r>
        <w:rPr>
          <w:rFonts w:hint="eastAsia" w:ascii="仿宋_GB2312" w:hAnsi="黑体" w:eastAsia="仿宋_GB2312" w:cs="仿宋"/>
          <w:bCs/>
          <w:color w:val="000000"/>
          <w:sz w:val="32"/>
          <w:szCs w:val="32"/>
        </w:rPr>
        <w:t>公共卫生项目有序开展</w:t>
      </w:r>
    </w:p>
    <w:p>
      <w:pPr>
        <w:spacing w:line="560" w:lineRule="exact"/>
        <w:ind w:firstLine="627" w:firstLineChars="196"/>
        <w:rPr>
          <w:rFonts w:ascii="仿宋_GB2312" w:hAnsi="楷体" w:eastAsia="仿宋_GB2312" w:cs="仿宋"/>
          <w:bCs/>
          <w:color w:val="000000"/>
          <w:sz w:val="32"/>
          <w:szCs w:val="32"/>
        </w:rPr>
      </w:pPr>
      <w:r>
        <w:rPr>
          <w:rFonts w:hint="eastAsia" w:ascii="仿宋_GB2312" w:hAnsi="楷体" w:eastAsia="仿宋_GB2312" w:cs="仿宋"/>
          <w:bCs/>
          <w:color w:val="000000"/>
          <w:sz w:val="32"/>
          <w:szCs w:val="32"/>
        </w:rPr>
        <w:t>1、基本公卫项目顺利实施。</w:t>
      </w:r>
    </w:p>
    <w:p>
      <w:pPr>
        <w:spacing w:line="560" w:lineRule="exact"/>
        <w:ind w:firstLine="640" w:firstLineChars="200"/>
        <w:rPr>
          <w:rFonts w:ascii="仿宋_GB2312" w:hAnsi="仿宋" w:eastAsia="仿宋_GB2312" w:cs="仿宋"/>
          <w:color w:val="000000"/>
          <w:kern w:val="0"/>
          <w:sz w:val="32"/>
          <w:szCs w:val="32"/>
        </w:rPr>
      </w:pPr>
      <w:r>
        <w:rPr>
          <w:rFonts w:hint="eastAsia" w:ascii="仿宋_GB2312" w:hAnsi="仿宋" w:eastAsia="仿宋_GB2312" w:cs="仿宋"/>
          <w:color w:val="000000"/>
          <w:sz w:val="32"/>
          <w:szCs w:val="32"/>
        </w:rPr>
        <w:t>累计建立居民健康档案301286份，累计建立居民电子健康档案295270份，其中有动态记录的档案101983份，健康档案动态使用率达33.85%；</w:t>
      </w:r>
      <w:r>
        <w:rPr>
          <w:rFonts w:hint="eastAsia" w:ascii="仿宋_GB2312" w:hAnsi="仿宋" w:eastAsia="仿宋_GB2312" w:cs="仿宋"/>
          <w:color w:val="000000"/>
          <w:kern w:val="0"/>
          <w:sz w:val="32"/>
          <w:szCs w:val="32"/>
        </w:rPr>
        <w:t>开展了多种形式的健康宣教活动，设置宣传栏393块，共</w:t>
      </w:r>
      <w:r>
        <w:rPr>
          <w:rFonts w:hint="eastAsia" w:ascii="仿宋_GB2312" w:hAnsi="仿宋" w:eastAsia="仿宋_GB2312" w:cs="仿宋"/>
          <w:color w:val="000000"/>
          <w:sz w:val="32"/>
          <w:szCs w:val="32"/>
        </w:rPr>
        <w:t>发放宣传单10万余张，健康教育宣传画册</w:t>
      </w:r>
      <w:r>
        <w:rPr>
          <w:rFonts w:hint="eastAsia" w:ascii="仿宋_GB2312" w:hAnsi="仿宋" w:eastAsia="仿宋_GB2312" w:cs="仿宋"/>
          <w:color w:val="000000"/>
          <w:kern w:val="0"/>
          <w:sz w:val="32"/>
          <w:szCs w:val="32"/>
        </w:rPr>
        <w:t>7.9万</w:t>
      </w:r>
      <w:r>
        <w:rPr>
          <w:rFonts w:hint="eastAsia" w:ascii="仿宋_GB2312" w:hAnsi="仿宋" w:eastAsia="仿宋_GB2312" w:cs="仿宋"/>
          <w:color w:val="000000"/>
          <w:sz w:val="32"/>
          <w:szCs w:val="32"/>
        </w:rPr>
        <w:t>本，</w:t>
      </w:r>
      <w:r>
        <w:rPr>
          <w:rFonts w:hint="eastAsia" w:ascii="仿宋_GB2312" w:hAnsi="仿宋" w:eastAsia="仿宋_GB2312" w:cs="仿宋"/>
          <w:color w:val="000000"/>
          <w:kern w:val="0"/>
          <w:sz w:val="32"/>
          <w:szCs w:val="32"/>
        </w:rPr>
        <w:t>举办健康知识讲座120次，开展健康咨询106次；严格按程序开展适龄儿童预防接种工作，</w:t>
      </w:r>
      <w:r>
        <w:rPr>
          <w:rFonts w:hint="eastAsia" w:ascii="仿宋_GB2312" w:hAnsi="仿宋" w:eastAsia="仿宋_GB2312" w:cs="仿宋"/>
          <w:color w:val="000000"/>
          <w:sz w:val="32"/>
          <w:szCs w:val="32"/>
        </w:rPr>
        <w:t>各类疫苗接种率均在90%以上；婚检率、</w:t>
      </w:r>
      <w:r>
        <w:rPr>
          <w:rFonts w:hint="eastAsia" w:ascii="仿宋_GB2312" w:hAnsi="仿宋" w:eastAsia="仿宋_GB2312" w:cs="仿宋"/>
          <w:color w:val="000000"/>
          <w:kern w:val="0"/>
          <w:sz w:val="32"/>
          <w:szCs w:val="32"/>
        </w:rPr>
        <w:t>孕产妇住院分娩率、分别达到91.26%、99.9%以上；</w:t>
      </w:r>
      <w:r>
        <w:rPr>
          <w:rFonts w:hint="eastAsia" w:ascii="仿宋_GB2312" w:hAnsi="仿宋" w:eastAsia="仿宋_GB2312" w:cs="仿宋"/>
          <w:color w:val="000000"/>
          <w:sz w:val="32"/>
          <w:szCs w:val="32"/>
        </w:rPr>
        <w:t>新筛查高血压患者1651人，累计管理高血压患者39296人；新筛查2型糖尿病患者812人，累计管理2型糖尿病患者13780人；</w:t>
      </w:r>
      <w:r>
        <w:rPr>
          <w:rFonts w:hint="eastAsia" w:ascii="仿宋_GB2312" w:hAnsi="仿宋" w:eastAsia="仿宋_GB2312" w:cs="仿宋"/>
          <w:color w:val="000000"/>
          <w:kern w:val="0"/>
          <w:sz w:val="32"/>
          <w:szCs w:val="32"/>
        </w:rPr>
        <w:t>累计纳入系统管理严重精神障碍患者达</w:t>
      </w:r>
      <w:r>
        <w:rPr>
          <w:rFonts w:hint="eastAsia" w:ascii="仿宋_GB2312" w:hAnsi="仿宋" w:eastAsia="仿宋_GB2312" w:cs="仿宋"/>
          <w:color w:val="000000"/>
          <w:sz w:val="32"/>
          <w:szCs w:val="32"/>
        </w:rPr>
        <w:t>1042</w:t>
      </w:r>
      <w:r>
        <w:rPr>
          <w:rFonts w:hint="eastAsia" w:ascii="仿宋_GB2312" w:hAnsi="仿宋" w:eastAsia="仿宋_GB2312" w:cs="仿宋"/>
          <w:color w:val="000000"/>
          <w:kern w:val="0"/>
          <w:sz w:val="32"/>
          <w:szCs w:val="32"/>
        </w:rPr>
        <w:t>人。</w:t>
      </w:r>
    </w:p>
    <w:p>
      <w:pPr>
        <w:spacing w:line="560" w:lineRule="exact"/>
        <w:ind w:firstLine="627" w:firstLineChars="196"/>
        <w:rPr>
          <w:rFonts w:ascii="仿宋_GB2312" w:hAnsi="楷体" w:eastAsia="仿宋_GB2312" w:cs="仿宋"/>
          <w:bCs/>
          <w:color w:val="000000"/>
          <w:sz w:val="32"/>
          <w:szCs w:val="32"/>
        </w:rPr>
      </w:pPr>
      <w:r>
        <w:rPr>
          <w:rFonts w:hint="eastAsia" w:ascii="仿宋_GB2312" w:hAnsi="楷体" w:eastAsia="仿宋_GB2312" w:cs="仿宋"/>
          <w:bCs/>
          <w:color w:val="000000"/>
          <w:sz w:val="32"/>
          <w:szCs w:val="32"/>
        </w:rPr>
        <w:t>2、妇幼重大公卫项目有效落实。</w:t>
      </w:r>
    </w:p>
    <w:p>
      <w:pPr>
        <w:spacing w:line="560" w:lineRule="exact"/>
        <w:ind w:firstLine="640" w:firstLineChars="200"/>
        <w:rPr>
          <w:rFonts w:ascii="仿宋_GB2312" w:hAnsi="仿宋" w:eastAsia="仿宋_GB2312" w:cs="仿宋"/>
          <w:color w:val="000000"/>
          <w:sz w:val="32"/>
          <w:szCs w:val="32"/>
        </w:rPr>
      </w:pPr>
      <w:r>
        <w:rPr>
          <w:rFonts w:hint="eastAsia" w:ascii="仿宋_GB2312" w:hAnsi="仿宋" w:eastAsia="仿宋_GB2312" w:cs="仿宋"/>
          <w:color w:val="000000"/>
          <w:sz w:val="32"/>
          <w:szCs w:val="32"/>
        </w:rPr>
        <w:t>共为全区4502名农村妇女进行了“两癌”筛查，其中乳腺癌</w:t>
      </w:r>
      <w:r>
        <w:rPr>
          <w:rFonts w:hint="eastAsia" w:ascii="仿宋_GB2312" w:hAnsi="仿宋" w:eastAsia="仿宋_GB2312" w:cs="仿宋"/>
          <w:color w:val="000000"/>
          <w:kern w:val="0"/>
          <w:sz w:val="32"/>
          <w:szCs w:val="32"/>
        </w:rPr>
        <w:t>筛</w:t>
      </w:r>
      <w:r>
        <w:rPr>
          <w:rFonts w:hint="eastAsia" w:ascii="仿宋_GB2312" w:hAnsi="仿宋" w:eastAsia="仿宋_GB2312" w:cs="仿宋"/>
          <w:color w:val="000000"/>
          <w:sz w:val="32"/>
          <w:szCs w:val="32"/>
        </w:rPr>
        <w:t>查800人（确诊乳腺癌1例），宫颈癌</w:t>
      </w:r>
      <w:r>
        <w:rPr>
          <w:rFonts w:hint="eastAsia" w:ascii="仿宋_GB2312" w:hAnsi="仿宋" w:eastAsia="仿宋_GB2312" w:cs="仿宋"/>
          <w:color w:val="000000"/>
          <w:kern w:val="0"/>
          <w:sz w:val="32"/>
          <w:szCs w:val="32"/>
        </w:rPr>
        <w:t>筛</w:t>
      </w:r>
      <w:r>
        <w:rPr>
          <w:rFonts w:hint="eastAsia" w:ascii="仿宋_GB2312" w:hAnsi="仿宋" w:eastAsia="仿宋_GB2312" w:cs="仿宋"/>
          <w:color w:val="000000"/>
          <w:sz w:val="32"/>
          <w:szCs w:val="32"/>
        </w:rPr>
        <w:t>查3702人，诊断高级别病变4例</w:t>
      </w:r>
      <w:r>
        <w:rPr>
          <w:rFonts w:hint="eastAsia" w:ascii="仿宋_GB2312" w:hAnsi="仿宋" w:eastAsia="仿宋_GB2312" w:cs="仿宋"/>
          <w:color w:val="000000"/>
          <w:kern w:val="0"/>
          <w:sz w:val="32"/>
          <w:szCs w:val="32"/>
        </w:rPr>
        <w:t>；2018年新增叶酸应服用人数1965人，新增服用人数1899人；</w:t>
      </w:r>
      <w:r>
        <w:rPr>
          <w:rFonts w:hint="eastAsia" w:ascii="仿宋_GB2312" w:hAnsi="仿宋" w:eastAsia="仿宋_GB2312" w:cs="仿宋"/>
          <w:color w:val="000000"/>
          <w:sz w:val="32"/>
          <w:szCs w:val="32"/>
        </w:rPr>
        <w:t>为1933名孕产妇进行了艾滋病、梅毒、乙肝免费检查和咨询，确诊梅毒患者2人，对25</w:t>
      </w:r>
      <w:r>
        <w:rPr>
          <w:rFonts w:hint="eastAsia" w:ascii="仿宋_GB2312" w:hAnsi="仿宋" w:eastAsia="仿宋_GB2312" w:cs="仿宋"/>
          <w:color w:val="000000"/>
          <w:kern w:val="0"/>
          <w:sz w:val="32"/>
          <w:szCs w:val="32"/>
        </w:rPr>
        <w:t>位乙肝病毒携带产妇所生新生儿全部免费注射了乙肝免疫球蛋白，有效的保护了婴儿健康。</w:t>
      </w:r>
      <w:r>
        <w:rPr>
          <w:rFonts w:hint="eastAsia" w:ascii="仿宋_GB2312" w:hAnsi="仿宋" w:eastAsia="仿宋_GB2312" w:cs="Times New Roman"/>
          <w:color w:val="000000"/>
          <w:sz w:val="32"/>
          <w:szCs w:val="32"/>
        </w:rPr>
        <w:t>全</w:t>
      </w:r>
      <w:r>
        <w:rPr>
          <w:rFonts w:hint="eastAsia" w:ascii="仿宋_GB2312" w:hAnsi="仿宋" w:eastAsia="仿宋_GB2312" w:cs="Arial"/>
          <w:color w:val="000000"/>
          <w:sz w:val="32"/>
          <w:szCs w:val="32"/>
        </w:rPr>
        <w:t>区设置避孕药具免费发放点489个，共计</w:t>
      </w:r>
      <w:r>
        <w:rPr>
          <w:rFonts w:hint="eastAsia" w:ascii="仿宋_GB2312" w:hAnsi="仿宋" w:eastAsia="仿宋_GB2312" w:cs="Times New Roman"/>
          <w:color w:val="000000"/>
          <w:sz w:val="32"/>
          <w:szCs w:val="32"/>
        </w:rPr>
        <w:t>免费发放药具价值11.2万元，共有4264人使用避孕药具，药具发放及时率、随访率、有效率均达100%。</w:t>
      </w:r>
    </w:p>
    <w:p>
      <w:pPr>
        <w:spacing w:line="560" w:lineRule="exact"/>
        <w:ind w:firstLine="640" w:firstLineChars="200"/>
        <w:rPr>
          <w:rFonts w:ascii="仿宋_GB2312" w:hAnsi="黑体" w:eastAsia="仿宋_GB2312" w:cs="宋体"/>
          <w:bCs/>
          <w:color w:val="000000"/>
          <w:kern w:val="0"/>
          <w:sz w:val="32"/>
          <w:szCs w:val="32"/>
        </w:rPr>
      </w:pPr>
      <w:r>
        <w:rPr>
          <w:rFonts w:hint="eastAsia" w:ascii="仿宋_GB2312" w:hAnsi="黑体" w:eastAsia="仿宋_GB2312"/>
          <w:color w:val="000000"/>
          <w:sz w:val="32"/>
          <w:szCs w:val="32"/>
        </w:rPr>
        <w:t>（</w:t>
      </w:r>
      <w:r>
        <w:rPr>
          <w:rFonts w:hint="eastAsia" w:ascii="仿宋_GB2312" w:hAnsi="黑体" w:eastAsia="仿宋_GB2312" w:cs="Times New Roman"/>
          <w:color w:val="000000"/>
          <w:sz w:val="32"/>
          <w:szCs w:val="32"/>
        </w:rPr>
        <w:t>三</w:t>
      </w:r>
      <w:r>
        <w:rPr>
          <w:rFonts w:hint="eastAsia" w:ascii="仿宋_GB2312" w:hAnsi="黑体" w:eastAsia="仿宋_GB2312"/>
          <w:color w:val="000000"/>
          <w:sz w:val="32"/>
          <w:szCs w:val="32"/>
        </w:rPr>
        <w:t>）</w:t>
      </w:r>
      <w:r>
        <w:rPr>
          <w:rFonts w:hint="eastAsia" w:ascii="仿宋_GB2312" w:hAnsi="黑体" w:eastAsia="仿宋_GB2312" w:cs="宋体"/>
          <w:bCs/>
          <w:color w:val="000000"/>
          <w:kern w:val="0"/>
          <w:sz w:val="32"/>
          <w:szCs w:val="32"/>
        </w:rPr>
        <w:t>疾病防控工作扎实有效</w:t>
      </w:r>
    </w:p>
    <w:p>
      <w:pPr>
        <w:spacing w:line="560" w:lineRule="exact"/>
        <w:ind w:firstLine="627" w:firstLineChars="196"/>
        <w:rPr>
          <w:rFonts w:ascii="仿宋_GB2312" w:hAnsi="仿宋" w:eastAsia="仿宋_GB2312" w:cs="Times New Roman"/>
          <w:bCs/>
          <w:color w:val="000000"/>
          <w:sz w:val="32"/>
          <w:szCs w:val="32"/>
        </w:rPr>
      </w:pPr>
      <w:r>
        <w:rPr>
          <w:rStyle w:val="12"/>
          <w:rFonts w:hint="eastAsia" w:ascii="仿宋_GB2312" w:hAnsi="仿宋" w:eastAsia="仿宋_GB2312" w:cs="Times New Roman"/>
          <w:bCs/>
          <w:color w:val="000000"/>
          <w:sz w:val="32"/>
          <w:szCs w:val="32"/>
        </w:rPr>
        <w:t>一是切实做好常规免疫。</w:t>
      </w:r>
      <w:r>
        <w:rPr>
          <w:rFonts w:hint="eastAsia" w:ascii="仿宋_GB2312" w:hAnsi="仿宋" w:eastAsia="仿宋_GB2312" w:cs="仿宋"/>
          <w:color w:val="000000"/>
          <w:kern w:val="0"/>
          <w:sz w:val="32"/>
          <w:szCs w:val="32"/>
        </w:rPr>
        <w:t>严格按程序开展适龄儿童预防接种工作，</w:t>
      </w:r>
      <w:r>
        <w:rPr>
          <w:rFonts w:hint="eastAsia" w:ascii="仿宋_GB2312" w:hAnsi="仿宋" w:eastAsia="仿宋_GB2312" w:cs="仿宋"/>
          <w:color w:val="000000"/>
          <w:sz w:val="32"/>
          <w:szCs w:val="32"/>
        </w:rPr>
        <w:t>各类疫苗接种率均在90%以上。</w:t>
      </w:r>
      <w:r>
        <w:rPr>
          <w:rFonts w:hint="eastAsia" w:ascii="仿宋_GB2312" w:hAnsi="仿宋" w:eastAsia="仿宋_GB2312" w:cs="Times New Roman"/>
          <w:bCs/>
          <w:color w:val="000000"/>
          <w:sz w:val="32"/>
          <w:szCs w:val="32"/>
        </w:rPr>
        <w:t>二是做好儿童管理工作，积极主动查找流动儿童和漏种儿童，尤其是城乡结合部的儿童，组织开展疫苗查漏补种工作。三是加进一步加强预防接种门诊建设。全市接种门诊质量管理现场会在大新寨卫生院召开。四是在</w:t>
      </w:r>
      <w:r>
        <w:rPr>
          <w:rFonts w:hint="eastAsia" w:ascii="仿宋_GB2312" w:hAnsi="仿宋" w:eastAsia="仿宋_GB2312" w:cs="Times New Roman"/>
          <w:color w:val="000000"/>
          <w:sz w:val="32"/>
          <w:szCs w:val="32"/>
        </w:rPr>
        <w:t>台营镇开展肾综合征出血热疫苗接种工作，共接种出血热疫苗900人份。五是加强学校传染病、结核病、艾滋病等的监督管理工作。六是</w:t>
      </w:r>
      <w:r>
        <w:rPr>
          <w:rFonts w:hint="eastAsia" w:ascii="仿宋_GB2312" w:hAnsi="仿宋" w:eastAsia="仿宋_GB2312" w:cs="仿宋"/>
          <w:color w:val="000000"/>
          <w:sz w:val="32"/>
          <w:szCs w:val="32"/>
        </w:rPr>
        <w:t>制定了《抚宁区2018年暑期卫生应急工作预案》《抚宁区应对突发公共卫生事件工作方案》，完善了卫生应急规范台账，组建了10个医疗保障救援队、1个卫生防疫救援队，储备了必要的应急物资，为处置突发事件做好了充分的准备。</w:t>
      </w:r>
    </w:p>
    <w:p>
      <w:pPr>
        <w:spacing w:line="560" w:lineRule="exact"/>
        <w:ind w:firstLine="640" w:firstLineChars="200"/>
        <w:rPr>
          <w:rFonts w:ascii="仿宋_GB2312" w:hAnsi="黑体" w:eastAsia="仿宋_GB2312" w:cs="仿宋"/>
          <w:color w:val="000000"/>
          <w:sz w:val="32"/>
          <w:szCs w:val="32"/>
        </w:rPr>
      </w:pPr>
      <w:r>
        <w:rPr>
          <w:rFonts w:hint="eastAsia" w:ascii="仿宋_GB2312" w:hAnsi="黑体" w:eastAsia="仿宋_GB2312"/>
          <w:color w:val="000000"/>
          <w:sz w:val="32"/>
          <w:szCs w:val="32"/>
        </w:rPr>
        <w:t>（四）</w:t>
      </w:r>
      <w:r>
        <w:rPr>
          <w:rFonts w:hint="eastAsia" w:ascii="仿宋_GB2312" w:hAnsi="黑体" w:eastAsia="仿宋_GB2312" w:cs="仿宋"/>
          <w:color w:val="000000"/>
          <w:sz w:val="32"/>
          <w:szCs w:val="32"/>
        </w:rPr>
        <w:t>健康促进区创建优质高效</w:t>
      </w:r>
    </w:p>
    <w:p>
      <w:pPr>
        <w:widowControl/>
        <w:spacing w:line="560" w:lineRule="exact"/>
        <w:ind w:firstLine="640" w:firstLineChars="200"/>
        <w:rPr>
          <w:rFonts w:ascii="仿宋_GB2312" w:hAnsi="仿宋" w:eastAsia="仿宋_GB2312" w:cs="仿宋"/>
          <w:color w:val="000000"/>
          <w:sz w:val="32"/>
          <w:szCs w:val="32"/>
        </w:rPr>
      </w:pPr>
      <w:r>
        <w:rPr>
          <w:rFonts w:hint="eastAsia" w:ascii="仿宋_GB2312" w:hAnsi="仿宋" w:eastAsia="仿宋_GB2312" w:cs="仿宋"/>
          <w:color w:val="000000"/>
          <w:sz w:val="32"/>
          <w:szCs w:val="32"/>
        </w:rPr>
        <w:t>以创建办的名义拟定下发了《关于进一步做好健康促进县区创建工作的通知》等33份文件，组织开展了创建全国健康促进区协调会暨专题讲座、</w:t>
      </w:r>
      <w:r>
        <w:rPr>
          <w:rFonts w:hint="eastAsia" w:ascii="仿宋_GB2312" w:hAnsi="仿宋" w:eastAsia="仿宋_GB2312" w:cs="仿宋"/>
          <w:color w:val="000000"/>
          <w:kern w:val="0"/>
          <w:sz w:val="32"/>
          <w:szCs w:val="32"/>
        </w:rPr>
        <w:t>全区健康促进区创建工作培训会及健康促进机关推进会、</w:t>
      </w:r>
      <w:r>
        <w:rPr>
          <w:rFonts w:hint="eastAsia" w:ascii="仿宋_GB2312" w:hAnsi="仿宋" w:eastAsia="仿宋_GB2312" w:cs="仿宋"/>
          <w:color w:val="000000"/>
          <w:sz w:val="32"/>
          <w:szCs w:val="32"/>
        </w:rPr>
        <w:t>媒体交流会、公共政策健康审查等会议，开展</w:t>
      </w:r>
      <w:r>
        <w:rPr>
          <w:rFonts w:hint="eastAsia" w:ascii="仿宋_GB2312" w:hAnsi="仿宋" w:eastAsia="仿宋_GB2312" w:cs="仿宋"/>
          <w:color w:val="000000"/>
          <w:kern w:val="0"/>
          <w:sz w:val="32"/>
          <w:szCs w:val="32"/>
        </w:rPr>
        <w:t>“健康大讲堂”、“三减三健”全民健康生活方式启动、“5.31世界无烟日”控烟倡议、健康讲座、巡展、义诊等多种系列宣传活动</w:t>
      </w:r>
      <w:r>
        <w:rPr>
          <w:rFonts w:hint="eastAsia" w:ascii="仿宋_GB2312" w:hAnsi="仿宋" w:eastAsia="仿宋_GB2312" w:cs="仿宋"/>
          <w:color w:val="000000"/>
          <w:sz w:val="32"/>
          <w:szCs w:val="32"/>
        </w:rPr>
        <w:t>，通过“健康家庭”、</w:t>
      </w:r>
      <w:r>
        <w:rPr>
          <w:rFonts w:hint="eastAsia" w:ascii="仿宋_GB2312" w:hAnsi="仿宋" w:eastAsia="仿宋_GB2312" w:cs="仿宋"/>
          <w:color w:val="000000"/>
          <w:kern w:val="0"/>
          <w:sz w:val="32"/>
          <w:szCs w:val="32"/>
        </w:rPr>
        <w:t>无烟党政机关、健康促进医院、健康促进学校、健康促进村/社区、健康促进机关、健康促进企业、健康主题公园、健康步道等创建工作，</w:t>
      </w:r>
      <w:r>
        <w:rPr>
          <w:rFonts w:hint="eastAsia" w:ascii="仿宋_GB2312" w:hAnsi="仿宋" w:eastAsia="仿宋_GB2312" w:cs="仿宋"/>
          <w:color w:val="000000"/>
          <w:sz w:val="32"/>
          <w:szCs w:val="32"/>
        </w:rPr>
        <w:t>丰富载体，多渠道推动健康促进区创建向前发展。加大</w:t>
      </w:r>
      <w:r>
        <w:rPr>
          <w:rFonts w:hint="eastAsia" w:ascii="仿宋_GB2312" w:hAnsi="仿宋" w:eastAsia="仿宋_GB2312" w:cs="仿宋"/>
          <w:color w:val="000000"/>
          <w:kern w:val="0"/>
          <w:sz w:val="32"/>
          <w:szCs w:val="32"/>
        </w:rPr>
        <w:t>宣传力度，通过电视台、电台、抚宁时报、“健康骊城”微信公众号、微博等媒体设置健康专栏、播放或刊登健康促进相关信息，在健康主题公园、富强路等主要街道电子大屏播放健康公益广告及健康促进标语。此项工作于9月26日顺利通过国家健康促进示范区创建省级评估验收</w:t>
      </w:r>
      <w:r>
        <w:rPr>
          <w:rFonts w:hint="eastAsia" w:ascii="仿宋_GB2312" w:hAnsi="仿宋" w:eastAsia="仿宋_GB2312" w:cs="仿宋"/>
          <w:color w:val="000000"/>
          <w:spacing w:val="8"/>
          <w:sz w:val="32"/>
          <w:szCs w:val="32"/>
          <w:shd w:val="clear" w:color="auto" w:fill="FFFFFF"/>
        </w:rPr>
        <w:t>。</w:t>
      </w:r>
    </w:p>
    <w:p>
      <w:pPr>
        <w:spacing w:line="560" w:lineRule="exact"/>
        <w:ind w:firstLine="640" w:firstLineChars="200"/>
        <w:rPr>
          <w:rFonts w:ascii="仿宋_GB2312" w:hAnsi="黑体" w:eastAsia="仿宋_GB2312" w:cs="Times New Roman"/>
          <w:color w:val="000000"/>
          <w:sz w:val="32"/>
          <w:szCs w:val="32"/>
        </w:rPr>
      </w:pPr>
      <w:r>
        <w:rPr>
          <w:rFonts w:hint="eastAsia" w:ascii="仿宋_GB2312" w:hAnsi="黑体" w:eastAsia="仿宋_GB2312"/>
          <w:color w:val="000000"/>
          <w:sz w:val="32"/>
          <w:szCs w:val="32"/>
        </w:rPr>
        <w:t>（五）</w:t>
      </w:r>
      <w:r>
        <w:rPr>
          <w:rFonts w:hint="eastAsia" w:ascii="仿宋_GB2312" w:hAnsi="黑体" w:eastAsia="仿宋_GB2312" w:cs="Times New Roman"/>
          <w:color w:val="000000"/>
          <w:sz w:val="32"/>
          <w:szCs w:val="32"/>
        </w:rPr>
        <w:t>医疗服务质量进一步提升</w:t>
      </w:r>
    </w:p>
    <w:p>
      <w:pPr>
        <w:spacing w:line="560" w:lineRule="exact"/>
        <w:ind w:firstLine="627" w:firstLineChars="196"/>
        <w:rPr>
          <w:rFonts w:ascii="仿宋_GB2312" w:hAnsi="仿宋" w:eastAsia="仿宋_GB2312" w:cs="仿宋"/>
          <w:color w:val="000000"/>
          <w:sz w:val="32"/>
          <w:szCs w:val="32"/>
        </w:rPr>
      </w:pPr>
      <w:r>
        <w:rPr>
          <w:rFonts w:hint="eastAsia" w:ascii="仿宋_GB2312" w:hAnsi="仿宋" w:eastAsia="仿宋_GB2312" w:cs="Times New Roman"/>
          <w:color w:val="000000"/>
          <w:sz w:val="32"/>
          <w:szCs w:val="32"/>
        </w:rPr>
        <w:t>一是深入开展了“医疗服务质量大提升”活动。卫计局制定了《秦皇岛市抚宁区医疗安全专项整顿方案》和《秦皇岛市抚宁区进一步改善医疗服务行动工作实施方案（2018-2020年）》，定期对辖区医疗机构的医疗安全管理进行督导检查，做到了检查结果以质量分的形式与医院绩效考核挂钩。区中医医院治未病科、区妇幼保健院妇产科被确定为新一轮市级医学重点发展学科。二是深入推动优质护理服务工程。</w:t>
      </w:r>
      <w:r>
        <w:rPr>
          <w:rFonts w:hint="eastAsia" w:ascii="仿宋_GB2312" w:hAnsi="仿宋" w:eastAsia="仿宋_GB2312" w:cs="宋体"/>
          <w:color w:val="000000"/>
          <w:kern w:val="0"/>
          <w:sz w:val="32"/>
          <w:szCs w:val="32"/>
        </w:rPr>
        <w:t>二级医院的优质护理服务覆盖70%以上的病房，并在门（急）诊、手术室等部门也相应开展了优质护理服务。全区有8名护士被授予市级优秀护士的称号。三是</w:t>
      </w:r>
      <w:r>
        <w:rPr>
          <w:rFonts w:hint="eastAsia" w:ascii="仿宋_GB2312" w:hAnsi="仿宋" w:eastAsia="仿宋_GB2312" w:cs="Times New Roman"/>
          <w:color w:val="000000"/>
          <w:sz w:val="32"/>
          <w:szCs w:val="32"/>
        </w:rPr>
        <w:t>严防临床应用的医疗技术违规开展。以卫计局监督检查、医疗机构自查方式定期对医院开展的临床应用技术进行分析评估，加强医疗费用控制。上半年，三家二级医院共完成临床路径病人总数4169例。四是开展“春雨”和“春雷”工程对口帮扶工作。其中 “春雨”工程选派区人民医院、区中医医院两名素质高、技术过硬的医生，对口帮扶青龙县三星口乡卫生院和马圈子卫生院；“春雷”工程先后分三期选派区级医院13名临床医师技术骨干对口帮扶榆关、大新寨中心卫生院。</w:t>
      </w:r>
    </w:p>
    <w:p>
      <w:pPr>
        <w:spacing w:line="560" w:lineRule="exact"/>
        <w:ind w:firstLine="640" w:firstLineChars="200"/>
        <w:rPr>
          <w:rFonts w:ascii="仿宋_GB2312" w:hAnsi="黑体" w:eastAsia="仿宋_GB2312" w:cs="Times New Roman"/>
          <w:color w:val="000000"/>
          <w:sz w:val="32"/>
          <w:szCs w:val="32"/>
        </w:rPr>
      </w:pPr>
      <w:r>
        <w:rPr>
          <w:rFonts w:hint="eastAsia" w:ascii="仿宋_GB2312" w:hAnsi="黑体" w:eastAsia="仿宋_GB2312"/>
          <w:color w:val="000000"/>
          <w:sz w:val="32"/>
          <w:szCs w:val="32"/>
        </w:rPr>
        <w:t>（六）</w:t>
      </w:r>
      <w:r>
        <w:rPr>
          <w:rFonts w:hint="eastAsia" w:ascii="仿宋_GB2312" w:hAnsi="黑体" w:eastAsia="仿宋_GB2312" w:cs="Times New Roman"/>
          <w:color w:val="000000"/>
          <w:sz w:val="32"/>
          <w:szCs w:val="32"/>
        </w:rPr>
        <w:t>中医药强区建设进展迅速</w:t>
      </w:r>
    </w:p>
    <w:p>
      <w:pPr>
        <w:spacing w:line="560" w:lineRule="exact"/>
        <w:ind w:firstLine="640" w:firstLineChars="200"/>
        <w:rPr>
          <w:rFonts w:ascii="仿宋_GB2312" w:hAnsi="仿宋" w:eastAsia="仿宋_GB2312" w:cs="Times New Roman"/>
          <w:color w:val="000000"/>
          <w:sz w:val="32"/>
          <w:szCs w:val="32"/>
        </w:rPr>
      </w:pPr>
      <w:r>
        <w:rPr>
          <w:rFonts w:hint="eastAsia" w:ascii="仿宋_GB2312" w:hAnsi="仿宋" w:eastAsia="仿宋_GB2312" w:cs="仿宋"/>
          <w:color w:val="000000"/>
          <w:sz w:val="32"/>
          <w:szCs w:val="32"/>
        </w:rPr>
        <w:t>中医药强县建设得到了强力推进，中医药强县申请已申报至秦皇岛市人民政府，正在等待省市验收。</w:t>
      </w:r>
      <w:r>
        <w:rPr>
          <w:rFonts w:hint="eastAsia" w:ascii="仿宋_GB2312" w:hAnsi="仿宋" w:eastAsia="仿宋_GB2312" w:cs="Times New Roman"/>
          <w:color w:val="000000"/>
          <w:sz w:val="32"/>
          <w:szCs w:val="32"/>
        </w:rPr>
        <w:t>一是加强中医药服务体系建设。大力发展区人民医院、区中医医院中医内科、中医妇科、中医理疗康复科等科室建设，配备二氧化碳激光治疗仪，液氮冷冻治疗仪，显微镜等治疗设备，诊疗9600余人。中医医院内分泌科被命名为省中医重点专科。</w:t>
      </w:r>
      <w:r>
        <w:rPr>
          <w:rFonts w:hint="eastAsia" w:ascii="仿宋_GB2312" w:hAnsi="仿宋" w:eastAsia="仿宋_GB2312" w:cs="宋体"/>
          <w:color w:val="000000"/>
          <w:sz w:val="32"/>
          <w:szCs w:val="32"/>
        </w:rPr>
        <w:t>完成了台营镇和深河乡卫生院国医堂建设，</w:t>
      </w:r>
      <w:r>
        <w:rPr>
          <w:rFonts w:hint="eastAsia" w:ascii="仿宋_GB2312" w:hAnsi="仿宋" w:eastAsia="仿宋_GB2312" w:cs="Times New Roman"/>
          <w:color w:val="000000"/>
          <w:sz w:val="32"/>
          <w:szCs w:val="32"/>
        </w:rPr>
        <w:t>购置了磁振热、极超短波、多功能牵引床等设备，</w:t>
      </w:r>
      <w:r>
        <w:rPr>
          <w:rFonts w:hint="eastAsia" w:ascii="仿宋_GB2312" w:hAnsi="仿宋" w:eastAsia="仿宋_GB2312" w:cs="宋体"/>
          <w:color w:val="000000"/>
          <w:sz w:val="32"/>
          <w:szCs w:val="32"/>
        </w:rPr>
        <w:t>在全市率先实现了</w:t>
      </w:r>
      <w:r>
        <w:rPr>
          <w:rFonts w:hint="eastAsia" w:ascii="仿宋_GB2312" w:hAnsi="仿宋" w:eastAsia="仿宋_GB2312" w:cs="Times New Roman"/>
          <w:color w:val="000000"/>
          <w:sz w:val="32"/>
          <w:szCs w:val="32"/>
        </w:rPr>
        <w:t>乡镇卫生院国医堂建设全覆盖。二是强化中医药人才培养。积极组织参与杏林千人培养工程、师带徒</w:t>
      </w:r>
      <w:r>
        <w:rPr>
          <w:rFonts w:hint="eastAsia" w:ascii="仿宋_GB2312" w:hAnsi="黑体" w:eastAsia="仿宋_GB2312" w:cs="Times New Roman"/>
          <w:color w:val="000000"/>
          <w:sz w:val="32"/>
          <w:szCs w:val="32"/>
        </w:rPr>
        <w:t>、</w:t>
      </w:r>
      <w:r>
        <w:rPr>
          <w:rFonts w:hint="eastAsia" w:ascii="仿宋_GB2312" w:hAnsi="仿宋" w:eastAsia="仿宋_GB2312" w:cs="Times New Roman"/>
          <w:color w:val="000000"/>
          <w:sz w:val="32"/>
          <w:szCs w:val="32"/>
        </w:rPr>
        <w:t>基层中医药人才培养等项目，发挥“郝向春全国基层名老中医药专家传承工作室”作用，在榆关镇卫生院及2个村卫生室成立了工作站，传承人定期出诊，为当地群众提供了优质中医服务；</w:t>
      </w:r>
      <w:r>
        <w:rPr>
          <w:rFonts w:hint="eastAsia" w:ascii="仿宋_GB2312" w:hAnsi="仿宋" w:eastAsia="仿宋_GB2312" w:cs="仿宋"/>
          <w:color w:val="000000"/>
          <w:sz w:val="32"/>
          <w:szCs w:val="32"/>
        </w:rPr>
        <w:t>在区乡两级培训工作中，</w:t>
      </w:r>
      <w:r>
        <w:rPr>
          <w:rFonts w:hint="eastAsia" w:ascii="仿宋_GB2312" w:hAnsi="仿宋" w:eastAsia="仿宋_GB2312" w:cs="Times New Roman"/>
          <w:color w:val="000000"/>
          <w:sz w:val="32"/>
          <w:szCs w:val="32"/>
        </w:rPr>
        <w:t>已培训20余次，参训2500余人次。三是促进中医中药协调发展。开展了中医药健康素养调查工作，对抚宁、留守营、台营三个乡镇共260余人进行了入户调查，形成了调查报告。对区域内民间中医秘方、验方进行了搜集，共上报中药类和中医技术类特长、验方5项。与冰塘峪景区就中医药旅游基地建设进行了初步商议。对中医医疗机构中药饮片、传染病防控和感染防治工作进行了专项监督检查。</w:t>
      </w:r>
    </w:p>
    <w:p>
      <w:pPr>
        <w:spacing w:line="560" w:lineRule="exact"/>
        <w:ind w:firstLine="640" w:firstLineChars="200"/>
        <w:rPr>
          <w:rFonts w:ascii="仿宋_GB2312" w:hAnsi="黑体" w:eastAsia="仿宋_GB2312" w:cs="Times New Roman"/>
          <w:color w:val="000000"/>
          <w:sz w:val="32"/>
          <w:szCs w:val="32"/>
        </w:rPr>
      </w:pPr>
      <w:r>
        <w:rPr>
          <w:rFonts w:hint="eastAsia" w:ascii="仿宋_GB2312" w:hAnsi="黑体" w:eastAsia="仿宋_GB2312"/>
          <w:color w:val="000000"/>
          <w:sz w:val="32"/>
          <w:szCs w:val="32"/>
        </w:rPr>
        <w:t>（</w:t>
      </w:r>
      <w:r>
        <w:rPr>
          <w:rFonts w:hint="eastAsia" w:ascii="仿宋_GB2312" w:hAnsi="黑体" w:eastAsia="仿宋_GB2312" w:cs="Times New Roman"/>
          <w:color w:val="000000"/>
          <w:sz w:val="32"/>
          <w:szCs w:val="32"/>
        </w:rPr>
        <w:t>七</w:t>
      </w:r>
      <w:r>
        <w:rPr>
          <w:rFonts w:hint="eastAsia" w:ascii="仿宋_GB2312" w:hAnsi="黑体" w:eastAsia="仿宋_GB2312"/>
          <w:color w:val="000000"/>
          <w:sz w:val="32"/>
          <w:szCs w:val="32"/>
        </w:rPr>
        <w:t>）</w:t>
      </w:r>
      <w:r>
        <w:rPr>
          <w:rFonts w:hint="eastAsia" w:ascii="仿宋_GB2312" w:hAnsi="黑体" w:eastAsia="仿宋_GB2312" w:cs="Times New Roman"/>
          <w:color w:val="000000"/>
          <w:sz w:val="32"/>
          <w:szCs w:val="32"/>
        </w:rPr>
        <w:t>医共体建设成效明显</w:t>
      </w:r>
    </w:p>
    <w:p>
      <w:pPr>
        <w:autoSpaceDE w:val="0"/>
        <w:spacing w:line="560" w:lineRule="exact"/>
        <w:ind w:firstLine="640" w:firstLineChars="200"/>
        <w:rPr>
          <w:rFonts w:ascii="仿宋_GB2312" w:hAnsi="仿宋" w:eastAsia="仿宋_GB2312" w:cs="Times New Roman"/>
          <w:color w:val="000000"/>
          <w:sz w:val="32"/>
          <w:szCs w:val="32"/>
        </w:rPr>
      </w:pPr>
      <w:r>
        <w:rPr>
          <w:rFonts w:hint="eastAsia" w:ascii="仿宋_GB2312" w:hAnsi="仿宋" w:eastAsia="仿宋_GB2312" w:cs="Times New Roman"/>
          <w:color w:val="000000"/>
          <w:sz w:val="32"/>
          <w:szCs w:val="32"/>
          <w:shd w:val="clear" w:color="auto" w:fill="FFFFFF"/>
        </w:rPr>
        <w:t>组建了抚宁区人民医院、抚宁区中医院两个医共体，并于5月25日举办了抚宁区医疗服务共同体成立大会暨签约仪式，</w:t>
      </w:r>
      <w:r>
        <w:rPr>
          <w:rFonts w:hint="eastAsia" w:ascii="仿宋_GB2312" w:hAnsi="仿宋" w:eastAsia="仿宋_GB2312" w:cs="Times New Roman"/>
          <w:color w:val="000000"/>
          <w:sz w:val="32"/>
          <w:szCs w:val="32"/>
        </w:rPr>
        <w:t>区人民医院与留守营卫生院等6家基层医疗机构，区中医医院与大新寨镇卫生院等5家基层医疗机构签</w:t>
      </w:r>
      <w:r>
        <w:rPr>
          <w:rFonts w:hint="eastAsia" w:ascii="仿宋_GB2312" w:hAnsi="仿宋" w:eastAsia="仿宋_GB2312" w:cs="Times New Roman"/>
          <w:color w:val="000000"/>
          <w:sz w:val="32"/>
          <w:szCs w:val="32"/>
          <w:lang w:eastAsia="zh-CN"/>
        </w:rPr>
        <w:t>订</w:t>
      </w:r>
      <w:r>
        <w:rPr>
          <w:rFonts w:hint="eastAsia" w:ascii="仿宋_GB2312" w:hAnsi="仿宋" w:eastAsia="仿宋_GB2312" w:cs="Times New Roman"/>
          <w:color w:val="000000"/>
          <w:sz w:val="32"/>
          <w:szCs w:val="32"/>
        </w:rPr>
        <w:t>了建设合作协议书，签约率达到了100%。2所医共体</w:t>
      </w:r>
      <w:r>
        <w:rPr>
          <w:rFonts w:hint="eastAsia" w:ascii="仿宋_GB2312" w:hAnsi="仿宋" w:eastAsia="仿宋_GB2312" w:cs="宋体"/>
          <w:color w:val="000000"/>
          <w:kern w:val="0"/>
          <w:sz w:val="32"/>
          <w:szCs w:val="32"/>
        </w:rPr>
        <w:t>针对疑难杂症及危重症患者，全部开通了优先预约、优先挂号、优先住院和优先手术的绿色通道。</w:t>
      </w:r>
      <w:r>
        <w:rPr>
          <w:rFonts w:hint="eastAsia" w:ascii="仿宋_GB2312" w:hAnsi="仿宋" w:eastAsia="仿宋_GB2312" w:cs="Times New Roman"/>
          <w:color w:val="000000"/>
          <w:sz w:val="32"/>
          <w:szCs w:val="32"/>
        </w:rPr>
        <w:t>牵头医院定期选派骨干医疗技术人员到成员单位坐诊、查房、带教，</w:t>
      </w:r>
      <w:r>
        <w:rPr>
          <w:rFonts w:hint="eastAsia" w:ascii="仿宋_GB2312" w:hAnsi="Calibri" w:eastAsia="仿宋_GB2312" w:cs="Times New Roman"/>
          <w:color w:val="000000"/>
          <w:sz w:val="32"/>
          <w:szCs w:val="32"/>
        </w:rPr>
        <w:t>制定了技术帮扶计划,免费为成员单位设备消毒及接收成员单位人员进修学习。区人民医院向</w:t>
      </w:r>
      <w:r>
        <w:rPr>
          <w:rFonts w:hint="eastAsia" w:ascii="仿宋_GB2312" w:hAnsi="仿宋" w:eastAsia="仿宋_GB2312" w:cs="Times New Roman"/>
          <w:color w:val="000000"/>
          <w:sz w:val="32"/>
          <w:szCs w:val="32"/>
          <w:shd w:val="clear" w:color="auto" w:fill="FFFFFF"/>
        </w:rPr>
        <w:t>留守营镇卫生院划拨彩超和X光机各1台，并向5个成员单位划拨设备款各5万元。</w:t>
      </w:r>
      <w:r>
        <w:rPr>
          <w:rFonts w:hint="eastAsia" w:ascii="仿宋_GB2312" w:hAnsi="Calibri" w:eastAsia="仿宋_GB2312" w:cs="Times New Roman"/>
          <w:color w:val="000000"/>
          <w:sz w:val="32"/>
          <w:szCs w:val="32"/>
        </w:rPr>
        <w:t>区中医院为榆关卫生院量身制定了宣传册，安排专家为其打造“1+1+n”的签约模式，根据慢性病病种制定了不同的健康指导模板。</w:t>
      </w:r>
    </w:p>
    <w:p>
      <w:pPr>
        <w:spacing w:line="560" w:lineRule="exact"/>
        <w:ind w:firstLine="640" w:firstLineChars="200"/>
        <w:rPr>
          <w:rFonts w:ascii="仿宋_GB2312" w:hAnsi="黑体" w:eastAsia="仿宋_GB2312" w:cs="仿宋"/>
          <w:bCs/>
          <w:color w:val="000000"/>
          <w:sz w:val="32"/>
          <w:szCs w:val="32"/>
        </w:rPr>
      </w:pPr>
      <w:r>
        <w:rPr>
          <w:rFonts w:hint="eastAsia" w:ascii="仿宋_GB2312" w:hAnsi="黑体" w:eastAsia="仿宋_GB2312"/>
          <w:color w:val="000000"/>
          <w:sz w:val="32"/>
          <w:szCs w:val="32"/>
        </w:rPr>
        <w:t>（</w:t>
      </w:r>
      <w:r>
        <w:rPr>
          <w:rFonts w:hint="eastAsia" w:ascii="仿宋_GB2312" w:hAnsi="黑体" w:eastAsia="仿宋_GB2312" w:cs="Times New Roman"/>
          <w:color w:val="000000"/>
          <w:sz w:val="32"/>
          <w:szCs w:val="32"/>
        </w:rPr>
        <w:t>八</w:t>
      </w:r>
      <w:r>
        <w:rPr>
          <w:rFonts w:hint="eastAsia" w:ascii="仿宋_GB2312" w:hAnsi="黑体" w:eastAsia="仿宋_GB2312"/>
          <w:color w:val="000000"/>
          <w:sz w:val="32"/>
          <w:szCs w:val="32"/>
        </w:rPr>
        <w:t>）</w:t>
      </w:r>
      <w:r>
        <w:rPr>
          <w:rFonts w:hint="eastAsia" w:ascii="仿宋_GB2312" w:hAnsi="黑体" w:eastAsia="仿宋_GB2312" w:cs="仿宋"/>
          <w:bCs/>
          <w:color w:val="000000"/>
          <w:sz w:val="32"/>
          <w:szCs w:val="32"/>
        </w:rPr>
        <w:t>家庭医生签约服务工作落实到位</w:t>
      </w:r>
    </w:p>
    <w:p>
      <w:pPr>
        <w:spacing w:line="560" w:lineRule="exact"/>
        <w:ind w:firstLine="627" w:firstLineChars="196"/>
        <w:rPr>
          <w:rFonts w:ascii="仿宋_GB2312" w:hAnsi="仿宋" w:eastAsia="仿宋_GB2312" w:cs="仿宋"/>
          <w:color w:val="000000"/>
          <w:sz w:val="32"/>
          <w:szCs w:val="32"/>
        </w:rPr>
      </w:pPr>
      <w:r>
        <w:rPr>
          <w:rFonts w:hint="eastAsia" w:ascii="仿宋_GB2312" w:hAnsi="仿宋" w:eastAsia="仿宋_GB2312" w:cs="仿宋"/>
          <w:color w:val="000000"/>
          <w:sz w:val="32"/>
          <w:szCs w:val="32"/>
        </w:rPr>
        <w:t>一是强力推进残疾人家庭医生签约活动。与区残联联合下发了《抚宁区残疾人家庭医生签约服务实施方案》，成立了残疾人家庭医生签约服务领导小组和技术专家组，组织召开了2018年残疾人精准康复管理人员暨家庭医生签约培训会，会后，残疾人家庭医生签约服务工作全面铺开。二是严格督导签约服务落到实处。今年在完成贫困人口等新增重点人群签约工作的同时，重点督导签约服务的落实情况，实现了真签约，真服务。三是开展了“家庭医生日”主题宣传活动。各基层医疗卫生机构通过悬挂条幅、发放宣传资料、义诊等多种形式向广大群众宣传家庭医生签约服务工作政策。四是加强家签工作学习。下发了《关于严格落实家庭医生签约履约服务工作的通知》及《家庭医生签约服务工作指南》。</w:t>
      </w:r>
    </w:p>
    <w:p>
      <w:pPr>
        <w:spacing w:line="560" w:lineRule="exact"/>
        <w:ind w:firstLine="640" w:firstLineChars="200"/>
        <w:rPr>
          <w:rFonts w:ascii="仿宋_GB2312" w:hAnsi="黑体" w:eastAsia="仿宋_GB2312" w:cs="Times New Roman"/>
          <w:color w:val="000000"/>
          <w:sz w:val="32"/>
          <w:szCs w:val="32"/>
        </w:rPr>
      </w:pPr>
      <w:r>
        <w:rPr>
          <w:rFonts w:hint="eastAsia" w:ascii="仿宋_GB2312" w:hAnsi="黑体" w:eastAsia="仿宋_GB2312" w:cs="Arial"/>
          <w:color w:val="000000"/>
          <w:sz w:val="32"/>
          <w:szCs w:val="32"/>
        </w:rPr>
        <w:t>（九）医疗服务环境持续</w:t>
      </w:r>
      <w:r>
        <w:rPr>
          <w:rFonts w:hint="eastAsia" w:ascii="仿宋_GB2312" w:hAnsi="黑体" w:eastAsia="仿宋_GB2312" w:cs="Times New Roman"/>
          <w:color w:val="000000"/>
          <w:sz w:val="32"/>
          <w:szCs w:val="32"/>
        </w:rPr>
        <w:t>改善</w:t>
      </w:r>
    </w:p>
    <w:p>
      <w:pPr>
        <w:spacing w:line="560" w:lineRule="exact"/>
        <w:ind w:firstLine="627" w:firstLineChars="196"/>
        <w:rPr>
          <w:rFonts w:ascii="仿宋_GB2312" w:hAnsi="仿宋" w:eastAsia="仿宋_GB2312" w:cs="仿宋"/>
          <w:color w:val="000000"/>
          <w:sz w:val="32"/>
          <w:szCs w:val="32"/>
        </w:rPr>
      </w:pPr>
      <w:r>
        <w:rPr>
          <w:rFonts w:hint="eastAsia" w:ascii="仿宋_GB2312" w:hAnsi="仿宋" w:eastAsia="仿宋_GB2312" w:cs="Times New Roman"/>
          <w:color w:val="000000"/>
          <w:sz w:val="32"/>
          <w:szCs w:val="32"/>
        </w:rPr>
        <w:t>一是</w:t>
      </w:r>
      <w:r>
        <w:rPr>
          <w:rFonts w:hint="eastAsia" w:ascii="仿宋_GB2312" w:hAnsi="仿宋" w:eastAsia="仿宋_GB2312" w:cs="宋体"/>
          <w:color w:val="000000"/>
          <w:sz w:val="32"/>
          <w:szCs w:val="32"/>
        </w:rPr>
        <w:t>基层乡镇卫生院标准化建设工程启动实施。目前</w:t>
      </w:r>
      <w:r>
        <w:rPr>
          <w:rFonts w:hint="eastAsia" w:ascii="仿宋_GB2312" w:hAnsi="黑体" w:eastAsia="仿宋_GB2312" w:cs="宋体"/>
          <w:color w:val="000000"/>
          <w:sz w:val="32"/>
          <w:szCs w:val="32"/>
        </w:rPr>
        <w:t>，</w:t>
      </w:r>
      <w:r>
        <w:rPr>
          <w:rFonts w:hint="eastAsia" w:ascii="仿宋_GB2312" w:hAnsi="仿宋" w:eastAsia="仿宋_GB2312" w:cs="宋体"/>
          <w:color w:val="000000"/>
          <w:sz w:val="32"/>
          <w:szCs w:val="32"/>
        </w:rPr>
        <w:t>台营镇卫生院改建项目已完成;田各庄卫生服务站综合楼建设项目目前完成了地梁浇筑；</w:t>
      </w:r>
      <w:r>
        <w:rPr>
          <w:rFonts w:hint="eastAsia" w:ascii="仿宋_GB2312" w:hAnsi="仿宋" w:eastAsia="仿宋_GB2312" w:cs="Times New Roman"/>
          <w:color w:val="000000"/>
          <w:sz w:val="32"/>
          <w:szCs w:val="32"/>
        </w:rPr>
        <w:t>坟坨管理区卫生服务站业务用房改建项目已列入2019年工作计划。二是燃煤锅炉改造工程积极推进。截至目前，全区基层医疗机构燃煤锅炉已全部淘汰，以电和醇基等清洁能源为燃料取代燃煤的锅炉改造提升任务已圆满完成。三是卫计人才补充扎实推进。为解决乡镇卫生院人员短缺问题，截至目前公开招录卫生专业技术人员40名计划已经市人社局批准，相关招录前期准备工作正在扎实推进。</w:t>
      </w:r>
    </w:p>
    <w:p>
      <w:pPr>
        <w:spacing w:line="560" w:lineRule="exact"/>
        <w:ind w:firstLine="640" w:firstLineChars="200"/>
        <w:rPr>
          <w:rFonts w:ascii="仿宋_GB2312" w:hAnsi="黑体" w:eastAsia="仿宋_GB2312" w:cs="Times New Roman"/>
          <w:color w:val="000000"/>
          <w:sz w:val="32"/>
          <w:szCs w:val="32"/>
        </w:rPr>
      </w:pPr>
      <w:r>
        <w:rPr>
          <w:rFonts w:hint="eastAsia" w:ascii="仿宋_GB2312" w:hAnsi="黑体" w:eastAsia="仿宋_GB2312"/>
          <w:color w:val="000000"/>
          <w:sz w:val="32"/>
          <w:szCs w:val="32"/>
        </w:rPr>
        <w:t>（</w:t>
      </w:r>
      <w:r>
        <w:rPr>
          <w:rFonts w:hint="eastAsia" w:ascii="仿宋_GB2312" w:hAnsi="黑体" w:eastAsia="仿宋_GB2312" w:cs="Times New Roman"/>
          <w:color w:val="000000"/>
          <w:sz w:val="32"/>
          <w:szCs w:val="32"/>
        </w:rPr>
        <w:t>十</w:t>
      </w:r>
      <w:r>
        <w:rPr>
          <w:rFonts w:hint="eastAsia" w:ascii="仿宋_GB2312" w:hAnsi="黑体" w:eastAsia="仿宋_GB2312"/>
          <w:color w:val="000000"/>
          <w:sz w:val="32"/>
          <w:szCs w:val="32"/>
        </w:rPr>
        <w:t>）</w:t>
      </w:r>
      <w:r>
        <w:rPr>
          <w:rFonts w:hint="eastAsia" w:ascii="仿宋_GB2312" w:hAnsi="黑体" w:eastAsia="仿宋_GB2312" w:cs="Times New Roman"/>
          <w:color w:val="000000"/>
          <w:sz w:val="32"/>
          <w:szCs w:val="32"/>
        </w:rPr>
        <w:t>医疗保障任务圆满完成</w:t>
      </w:r>
    </w:p>
    <w:p>
      <w:pPr>
        <w:spacing w:line="560" w:lineRule="exact"/>
        <w:ind w:firstLine="640" w:firstLineChars="200"/>
        <w:rPr>
          <w:rFonts w:ascii="仿宋_GB2312" w:hAnsi="仿宋" w:eastAsia="仿宋_GB2312" w:cs="Times New Roman"/>
          <w:color w:val="000000"/>
          <w:sz w:val="32"/>
          <w:szCs w:val="32"/>
        </w:rPr>
      </w:pPr>
      <w:r>
        <w:rPr>
          <w:rFonts w:hint="eastAsia" w:ascii="仿宋_GB2312" w:hAnsi="仿宋" w:eastAsia="仿宋_GB2312" w:cs="Times New Roman"/>
          <w:color w:val="000000"/>
          <w:sz w:val="32"/>
          <w:szCs w:val="32"/>
        </w:rPr>
        <w:t>圆满完成了2018年春节系列文化体育、双违强拆等活动医疗保障，共出动救护车50台次，医护人员及卫生局工作人员272余人次。拆违医疗保障18次，出动救护车36台次，人员184余人次；三月三天马山庙会医疗保障救护车2台，人员16人次；高考医疗保障出动救护车4台次，人员16余人次， “山楂节”等医疗保障7次，出动救护车8台次，人员56余人次。</w:t>
      </w:r>
    </w:p>
    <w:p>
      <w:pPr>
        <w:spacing w:line="560" w:lineRule="exact"/>
        <w:ind w:firstLine="640" w:firstLineChars="200"/>
        <w:rPr>
          <w:rFonts w:ascii="仿宋_GB2312" w:hAnsi="黑体" w:eastAsia="仿宋_GB2312" w:cs="仿宋_GB2312"/>
          <w:bCs/>
          <w:color w:val="000000"/>
          <w:sz w:val="32"/>
          <w:szCs w:val="32"/>
        </w:rPr>
      </w:pPr>
      <w:r>
        <w:rPr>
          <w:rFonts w:hint="eastAsia" w:ascii="仿宋_GB2312" w:hAnsi="黑体" w:eastAsia="仿宋_GB2312" w:cs="仿宋_GB2312"/>
          <w:bCs/>
          <w:color w:val="000000"/>
          <w:sz w:val="32"/>
          <w:szCs w:val="32"/>
        </w:rPr>
        <w:t>（十一）医疗和养老服务持续推进</w:t>
      </w:r>
    </w:p>
    <w:p>
      <w:pPr>
        <w:spacing w:line="560" w:lineRule="exact"/>
        <w:ind w:firstLine="640" w:firstLineChars="200"/>
        <w:rPr>
          <w:rFonts w:ascii="仿宋_GB2312" w:hAnsi="仿宋" w:eastAsia="仿宋_GB2312" w:cs="Times New Roman"/>
          <w:color w:val="000000"/>
          <w:sz w:val="32"/>
          <w:szCs w:val="32"/>
        </w:rPr>
      </w:pPr>
      <w:r>
        <w:rPr>
          <w:rFonts w:hint="eastAsia" w:ascii="仿宋_GB2312" w:hAnsi="仿宋" w:eastAsia="仿宋_GB2312" w:cs="Times New Roman"/>
          <w:color w:val="000000"/>
          <w:sz w:val="32"/>
          <w:szCs w:val="32"/>
        </w:rPr>
        <w:t>一是印发了《在全区卫计系统大力推进医养结合工作的实施方案》、</w:t>
      </w:r>
      <w:r>
        <w:rPr>
          <w:rFonts w:hint="eastAsia" w:ascii="仿宋_GB2312" w:hAnsi="Calibri" w:eastAsia="仿宋_GB2312" w:cs="@(使用中文字体)"/>
          <w:bCs/>
          <w:color w:val="000000"/>
          <w:sz w:val="32"/>
          <w:szCs w:val="32"/>
        </w:rPr>
        <w:t>制定了《抚宁区健康老龄化三年行动方案（2018-2020年）的通知》，成立了区健康老龄化工作领导小组和领导小组办公室</w:t>
      </w:r>
      <w:r>
        <w:rPr>
          <w:rFonts w:hint="eastAsia" w:ascii="仿宋_GB2312" w:hAnsi="仿宋" w:eastAsia="仿宋_GB2312" w:cs="Times New Roman"/>
          <w:color w:val="000000"/>
          <w:sz w:val="32"/>
          <w:szCs w:val="32"/>
        </w:rPr>
        <w:t>，印发《秦皇岛市抚宁区老年人优先就医绿色通道管理制度》，全区所有医疗机构全面落实敬老优待政策。二是加强医疗机构与养老机构合作，抚宁区特困人口供养中心与抚宁区中医院签订设立医务室协议，抚宁区民政事业服务中心与抚宁区妇幼保健院签订提供医疗服务协议。三是大力倡导民营医院兴办养老机构，目前</w:t>
      </w:r>
      <w:r>
        <w:rPr>
          <w:rFonts w:hint="eastAsia" w:ascii="仿宋_GB2312" w:hAnsi="Calibri" w:eastAsia="仿宋_GB2312" w:cs="@(使用中文字体)"/>
          <w:bCs/>
          <w:color w:val="000000"/>
          <w:sz w:val="32"/>
          <w:szCs w:val="32"/>
        </w:rPr>
        <w:t>抚宁天马湖医院兴办的骊城康养老年公寓已正式运行，已有6名老人入住进行养老。</w:t>
      </w:r>
    </w:p>
    <w:p>
      <w:pPr>
        <w:spacing w:line="560" w:lineRule="exact"/>
        <w:ind w:firstLine="640" w:firstLineChars="200"/>
        <w:rPr>
          <w:rFonts w:ascii="仿宋_GB2312" w:hAnsi="黑体" w:eastAsia="仿宋_GB2312" w:cs="Times New Roman"/>
          <w:color w:val="000000"/>
          <w:sz w:val="32"/>
          <w:szCs w:val="32"/>
        </w:rPr>
      </w:pPr>
      <w:r>
        <w:rPr>
          <w:rFonts w:hint="eastAsia" w:ascii="仿宋_GB2312" w:hAnsi="黑体" w:eastAsia="仿宋_GB2312" w:cs="仿宋"/>
          <w:bCs/>
          <w:color w:val="000000"/>
          <w:sz w:val="32"/>
          <w:szCs w:val="32"/>
        </w:rPr>
        <w:t>（十二）</w:t>
      </w:r>
      <w:r>
        <w:rPr>
          <w:rFonts w:hint="eastAsia" w:ascii="仿宋_GB2312" w:hAnsi="黑体" w:eastAsia="仿宋_GB2312" w:cs="Times New Roman"/>
          <w:color w:val="000000"/>
          <w:sz w:val="32"/>
          <w:szCs w:val="32"/>
        </w:rPr>
        <w:t>计划生育服务惠及民生</w:t>
      </w:r>
    </w:p>
    <w:p>
      <w:pPr>
        <w:spacing w:line="560" w:lineRule="exact"/>
        <w:ind w:firstLine="627" w:firstLineChars="196"/>
        <w:rPr>
          <w:rFonts w:ascii="仿宋_GB2312" w:hAnsi="仿宋" w:eastAsia="仿宋_GB2312" w:cs="Times New Roman"/>
          <w:color w:val="000000"/>
          <w:sz w:val="32"/>
          <w:szCs w:val="32"/>
        </w:rPr>
      </w:pPr>
      <w:r>
        <w:rPr>
          <w:rFonts w:hint="eastAsia" w:ascii="仿宋_GB2312" w:hAnsi="仿宋" w:eastAsia="仿宋_GB2312" w:cs="Times New Roman"/>
          <w:color w:val="000000"/>
          <w:sz w:val="32"/>
          <w:szCs w:val="32"/>
        </w:rPr>
        <w:t>一是扎实落实全面两孩政策，积极引导群众按政策生育，严格执行计划生育登记和网上审批制度，认真做好计划生育服务回访工作，截至目前共完成再生育审批80件，回访中心共回访电话1542次，退二胎生育证21个，补办独生子女光荣证41个。二是完成计划生育家庭奖扶特扶人员年审资格确认工作</w:t>
      </w:r>
      <w:r>
        <w:rPr>
          <w:rFonts w:hint="eastAsia" w:ascii="仿宋_GB2312" w:hAnsi="Calibri" w:eastAsia="仿宋_GB2312" w:cs="@(使用中文字体)"/>
          <w:bCs/>
          <w:color w:val="000000"/>
          <w:sz w:val="32"/>
          <w:szCs w:val="32"/>
        </w:rPr>
        <w:t>；审核2018年奖扶对象10546人（含5名提前纳入人员），特扶对象422人（含3名手术并发症人员），落实奖特扶资金1359.936万元；共审核破产、改制企业职工退休一次性奖励对象194人，落实奖金58.2万元；统计城乡独生子女父母每人每月10元奖励人数17858人，已落实6个乡镇，共计发放奖金78.717万元。</w:t>
      </w:r>
      <w:r>
        <w:rPr>
          <w:rFonts w:hint="eastAsia" w:ascii="仿宋_GB2312" w:hAnsi="仿宋" w:eastAsia="仿宋_GB2312" w:cs="Times New Roman"/>
          <w:color w:val="000000"/>
          <w:sz w:val="32"/>
          <w:szCs w:val="32"/>
        </w:rPr>
        <w:t>三是严把农村独生子女中高考加分审核关，落实双人审核制度，2018年度共审核高考加分263人，中考加分421人，实现了审核信息零差错。提前开始2019年高、中高考加分审批工作，共审核高考加分345人、中考加分499人。四是完善了14周以上终止妊娠手术审批手续，由原来市级终审改为区级终审，群众办事不必市、区两头跑，大大方便了群众，到18年底共审批55例。五是</w:t>
      </w:r>
      <w:r>
        <w:rPr>
          <w:rFonts w:hint="eastAsia" w:ascii="仿宋_GB2312" w:hAnsi="仿宋" w:eastAsia="仿宋_GB2312" w:cs="仿宋"/>
          <w:color w:val="000000"/>
          <w:sz w:val="32"/>
          <w:szCs w:val="32"/>
        </w:rPr>
        <w:t>为795对计划怀孕夫妇提供了免费孕前优生健康检查服务，占总任务1200对的66.3 %。</w:t>
      </w:r>
      <w:r>
        <w:rPr>
          <w:rFonts w:hint="eastAsia" w:ascii="仿宋_GB2312" w:hAnsi="仿宋" w:eastAsia="仿宋_GB2312" w:cs="Times New Roman"/>
          <w:color w:val="000000"/>
          <w:sz w:val="32"/>
          <w:szCs w:val="32"/>
        </w:rPr>
        <w:t>六是开展了 “关爱女孩暖冬行动”，“关爱女孩之助你起航活动”，为110名品学兼优的贫困女孩发放奖金5.5万元；</w:t>
      </w:r>
      <w:r>
        <w:rPr>
          <w:rFonts w:hint="eastAsia" w:ascii="仿宋_GB2312" w:hAnsi="Calibri" w:eastAsia="仿宋_GB2312" w:cs="@(使用中文字体)"/>
          <w:bCs/>
          <w:color w:val="000000"/>
          <w:sz w:val="32"/>
          <w:szCs w:val="32"/>
        </w:rPr>
        <w:t>“金秋助学”救助贫困女孩累计发放救助金2.3万元。</w:t>
      </w:r>
      <w:r>
        <w:rPr>
          <w:rFonts w:hint="eastAsia" w:ascii="仿宋_GB2312" w:hAnsi="仿宋" w:eastAsia="仿宋_GB2312" w:cs="Times New Roman"/>
          <w:color w:val="000000"/>
          <w:sz w:val="32"/>
          <w:szCs w:val="32"/>
        </w:rPr>
        <w:t>七是积极开展 “新型婚育观念和健康知识”等宣传慰问活动。累计发放宣传资料5500份，接受群众咨询770人，义诊420人；走访慰问计生特殊家庭237户，给他们送去价值4.56万元的米面油等生活物资。</w:t>
      </w:r>
      <w:r>
        <w:rPr>
          <w:rFonts w:hint="eastAsia" w:ascii="仿宋_GB2312" w:hAnsi="仿宋_GB2312" w:eastAsia="仿宋_GB2312" w:cs="Times New Roman"/>
          <w:bCs/>
          <w:color w:val="000000"/>
          <w:sz w:val="32"/>
          <w:szCs w:val="32"/>
        </w:rPr>
        <w:t>八是</w:t>
      </w:r>
      <w:r>
        <w:rPr>
          <w:rFonts w:hint="eastAsia" w:ascii="仿宋_GB2312" w:hAnsi="仿宋_GB2312" w:eastAsia="仿宋_GB2312" w:cs="Times New Roman"/>
          <w:color w:val="000000"/>
          <w:sz w:val="32"/>
          <w:szCs w:val="32"/>
        </w:rPr>
        <w:t>计生协会积极开展</w:t>
      </w:r>
      <w:r>
        <w:rPr>
          <w:rFonts w:hint="eastAsia" w:ascii="仿宋_GB2312" w:hAnsi="仿宋" w:eastAsia="仿宋_GB2312" w:cs="Times New Roman"/>
          <w:color w:val="000000"/>
          <w:sz w:val="32"/>
          <w:szCs w:val="32"/>
        </w:rPr>
        <w:t>“亲情关爱”活动，由省市区财政</w:t>
      </w:r>
      <w:r>
        <w:rPr>
          <w:rFonts w:hint="eastAsia" w:ascii="仿宋_GB2312" w:hAnsi="仿宋_GB2312" w:eastAsia="仿宋_GB2312" w:cs="Times New Roman"/>
          <w:color w:val="000000"/>
          <w:sz w:val="32"/>
          <w:szCs w:val="32"/>
        </w:rPr>
        <w:t>共出资</w:t>
      </w:r>
      <w:r>
        <w:rPr>
          <w:rFonts w:hint="eastAsia" w:ascii="仿宋_GB2312" w:hAnsi="仿宋" w:eastAsia="仿宋_GB2312" w:cs="Times New Roman"/>
          <w:color w:val="000000"/>
          <w:sz w:val="32"/>
          <w:szCs w:val="32"/>
        </w:rPr>
        <w:t>142120元</w:t>
      </w:r>
      <w:r>
        <w:rPr>
          <w:rFonts w:hint="eastAsia" w:ascii="仿宋_GB2312" w:hAnsi="仿宋_GB2312" w:eastAsia="仿宋_GB2312" w:cs="Times New Roman"/>
          <w:color w:val="000000"/>
          <w:sz w:val="32"/>
          <w:szCs w:val="32"/>
        </w:rPr>
        <w:t>，为全区</w:t>
      </w:r>
      <w:r>
        <w:rPr>
          <w:rFonts w:hint="eastAsia" w:ascii="仿宋_GB2312" w:hAnsi="仿宋" w:eastAsia="仿宋_GB2312" w:cs="Times New Roman"/>
          <w:color w:val="000000"/>
          <w:sz w:val="32"/>
          <w:szCs w:val="32"/>
        </w:rPr>
        <w:t>418名计生特殊家庭人员办理住院护理补贴保险；区财政出资7240元，为220名失独家庭人员办理了意外伤害保险。</w:t>
      </w:r>
    </w:p>
    <w:p>
      <w:pPr>
        <w:spacing w:line="560" w:lineRule="exact"/>
        <w:ind w:firstLine="640" w:firstLineChars="200"/>
        <w:rPr>
          <w:rFonts w:ascii="仿宋_GB2312" w:hAnsi="黑体" w:eastAsia="仿宋_GB2312" w:cs="Times New Roman"/>
          <w:color w:val="000000"/>
          <w:sz w:val="32"/>
          <w:szCs w:val="32"/>
        </w:rPr>
      </w:pPr>
      <w:r>
        <w:rPr>
          <w:rFonts w:hint="eastAsia" w:ascii="仿宋_GB2312" w:hAnsi="黑体" w:eastAsia="仿宋_GB2312" w:cs="仿宋"/>
          <w:bCs/>
          <w:color w:val="000000"/>
          <w:sz w:val="32"/>
          <w:szCs w:val="32"/>
        </w:rPr>
        <w:t>（十三</w:t>
      </w:r>
      <w:r>
        <w:rPr>
          <w:rFonts w:hint="eastAsia" w:ascii="仿宋_GB2312" w:hAnsi="黑体" w:eastAsia="仿宋_GB2312"/>
          <w:color w:val="000000"/>
          <w:sz w:val="32"/>
          <w:szCs w:val="32"/>
        </w:rPr>
        <w:t>）</w:t>
      </w:r>
      <w:r>
        <w:rPr>
          <w:rFonts w:hint="eastAsia" w:ascii="仿宋_GB2312" w:hAnsi="黑体" w:eastAsia="仿宋_GB2312" w:cs="Times New Roman"/>
          <w:color w:val="000000"/>
          <w:sz w:val="32"/>
          <w:szCs w:val="32"/>
        </w:rPr>
        <w:t>爱国卫生运动扎实开展</w:t>
      </w:r>
    </w:p>
    <w:p>
      <w:pPr>
        <w:spacing w:line="560" w:lineRule="exact"/>
        <w:ind w:firstLine="627" w:firstLineChars="196"/>
        <w:rPr>
          <w:rFonts w:ascii="仿宋_GB2312" w:hAnsi="仿宋" w:eastAsia="仿宋_GB2312" w:cs="Times New Roman"/>
          <w:color w:val="000000"/>
          <w:sz w:val="32"/>
          <w:szCs w:val="32"/>
        </w:rPr>
      </w:pPr>
      <w:r>
        <w:rPr>
          <w:rFonts w:hint="eastAsia" w:ascii="仿宋_GB2312" w:hAnsi="仿宋" w:eastAsia="仿宋_GB2312" w:cs="Times New Roman"/>
          <w:color w:val="000000"/>
          <w:sz w:val="32"/>
          <w:szCs w:val="32"/>
        </w:rPr>
        <w:t>一是积极开展爱国卫生月活动。发放宣传资料2300份，开展免费义诊一次，发放资料600余份。二是开展了城乡环境整治百日攻坚行动，组织了农村卫生院及其周边生活垃圾清理活动，及时清理卫生死角并常态保持。三是圆满完成春灭鼠工作，与区农牧局共同下发《2018年秦皇岛抚宁区春季灭鼠活动方案》，共投入鼠药1.7吨、粘鼠板6500块，全区城乡鼠密度等到有效控制。四是完成2017年度下庄管理区香营村、茶棚乡南山村、台营镇李各庄村、大新寨镇界岭口村省级卫生村补充材料申报工作，目前上述村已圆满通过验收并获得省级卫生村称号。五是配合区农工委开展了农村卫生厕所改造技术指导工作，11月底超额完成了改厕任务（改厕任务4000座，完成5140座）。</w:t>
      </w:r>
    </w:p>
    <w:p>
      <w:pPr>
        <w:spacing w:line="560" w:lineRule="exact"/>
        <w:ind w:firstLine="627" w:firstLineChars="196"/>
        <w:rPr>
          <w:rFonts w:ascii="仿宋_GB2312" w:hAnsi="黑体" w:eastAsia="仿宋_GB2312" w:cs="仿宋"/>
          <w:bCs/>
          <w:color w:val="000000"/>
          <w:sz w:val="32"/>
          <w:szCs w:val="32"/>
        </w:rPr>
      </w:pPr>
      <w:r>
        <w:rPr>
          <w:rFonts w:hint="eastAsia" w:ascii="仿宋_GB2312" w:hAnsi="黑体" w:eastAsia="仿宋_GB2312" w:cs="仿宋"/>
          <w:bCs/>
          <w:color w:val="000000"/>
          <w:sz w:val="32"/>
          <w:szCs w:val="32"/>
        </w:rPr>
        <w:t>（十四）卫计监督执法全面加强</w:t>
      </w:r>
    </w:p>
    <w:p>
      <w:pPr>
        <w:spacing w:line="560" w:lineRule="exact"/>
        <w:ind w:firstLine="627" w:firstLineChars="196"/>
        <w:rPr>
          <w:rFonts w:ascii="仿宋_GB2312" w:hAnsi="仿宋" w:eastAsia="仿宋_GB2312" w:cs="Times New Roman"/>
          <w:color w:val="000000"/>
          <w:sz w:val="32"/>
          <w:szCs w:val="32"/>
        </w:rPr>
      </w:pPr>
      <w:r>
        <w:rPr>
          <w:rFonts w:hint="eastAsia" w:ascii="仿宋_GB2312" w:hAnsi="仿宋" w:eastAsia="仿宋_GB2312" w:cs="仿宋"/>
          <w:color w:val="000000"/>
          <w:kern w:val="0"/>
          <w:sz w:val="32"/>
          <w:szCs w:val="32"/>
          <w:shd w:val="clear" w:color="FFFFFF" w:fill="FFFFFF"/>
        </w:rPr>
        <w:t>一是学校传染病卫生监管。</w:t>
      </w:r>
      <w:r>
        <w:rPr>
          <w:rFonts w:hint="eastAsia" w:ascii="仿宋_GB2312" w:hAnsi="仿宋" w:eastAsia="仿宋_GB2312" w:cs="仿宋"/>
          <w:color w:val="000000"/>
          <w:sz w:val="32"/>
          <w:szCs w:val="32"/>
          <w:shd w:val="clear" w:color="FFFFFF" w:fill="FFFFFF"/>
        </w:rPr>
        <w:t>共检查学校83所（其中双随机抽查9所）、托幼机构19所,针对存在的问题下达了卫生监督意见书。</w:t>
      </w:r>
      <w:r>
        <w:rPr>
          <w:rFonts w:hint="eastAsia" w:ascii="仿宋_GB2312" w:hAnsi="仿宋" w:eastAsia="仿宋_GB2312" w:cs="仿宋"/>
          <w:color w:val="000000"/>
          <w:kern w:val="0"/>
          <w:sz w:val="32"/>
          <w:szCs w:val="32"/>
          <w:shd w:val="clear" w:color="FFFFFF" w:fill="FFFFFF"/>
        </w:rPr>
        <w:t>二是公共场所卫生监管。完成国家双随机抽查任务27家，</w:t>
      </w:r>
      <w:r>
        <w:rPr>
          <w:rFonts w:hint="eastAsia" w:ascii="仿宋_GB2312" w:hAnsi="仿宋" w:eastAsia="仿宋_GB2312" w:cs="仿宋"/>
          <w:color w:val="000000"/>
          <w:sz w:val="32"/>
          <w:szCs w:val="32"/>
          <w:shd w:val="clear" w:color="FFFFFF" w:fill="FFFFFF"/>
        </w:rPr>
        <w:t>结合创卫</w:t>
      </w:r>
      <w:r>
        <w:rPr>
          <w:rFonts w:hint="eastAsia" w:ascii="仿宋_GB2312" w:hAnsi="仿宋" w:eastAsia="仿宋_GB2312" w:cs="仿宋"/>
          <w:color w:val="000000"/>
          <w:kern w:val="0"/>
          <w:sz w:val="32"/>
          <w:szCs w:val="32"/>
          <w:shd w:val="clear" w:color="FFFFFF" w:fill="FFFFFF"/>
        </w:rPr>
        <w:t>对278家公共场所进行了多轮次巡回监督检查，下达卫生监督意见书410份，责令整改45家，一般行政处罚23家，罚款19250元,简易处罚1起。三是医疗卫生监管。</w:t>
      </w:r>
      <w:r>
        <w:rPr>
          <w:rFonts w:hint="eastAsia" w:ascii="仿宋_GB2312" w:hAnsi="仿宋" w:eastAsia="仿宋_GB2312" w:cs="仿宋"/>
          <w:color w:val="000000"/>
          <w:sz w:val="32"/>
          <w:szCs w:val="32"/>
          <w:shd w:val="clear" w:color="FFFFFF" w:fill="FFFFFF"/>
        </w:rPr>
        <w:t>对三家区直医疗机构的传染病防控及</w:t>
      </w:r>
      <w:r>
        <w:rPr>
          <w:rFonts w:hint="eastAsia" w:ascii="仿宋_GB2312" w:hAnsi="宋体" w:eastAsia="仿宋_GB2312"/>
          <w:color w:val="000000"/>
          <w:sz w:val="32"/>
          <w:szCs w:val="32"/>
          <w:shd w:val="clear" w:color="FFFFFF" w:fill="FFFFFF"/>
        </w:rPr>
        <w:t>一级以上医疗机构的医疗废物、废水等进行专项督导检查</w:t>
      </w:r>
      <w:r>
        <w:rPr>
          <w:rFonts w:hint="eastAsia" w:ascii="仿宋_GB2312" w:hAnsi="仿宋" w:eastAsia="仿宋_GB2312" w:cs="仿宋"/>
          <w:color w:val="000000"/>
          <w:sz w:val="32"/>
          <w:szCs w:val="32"/>
          <w:shd w:val="clear" w:color="FFFFFF" w:fill="FFFFFF"/>
        </w:rPr>
        <w:t>；诊所设置现场审核</w:t>
      </w:r>
      <w:r>
        <w:rPr>
          <w:rFonts w:hint="eastAsia" w:ascii="仿宋_GB2312" w:hAnsi="宋体" w:eastAsia="仿宋_GB2312"/>
          <w:color w:val="000000"/>
          <w:sz w:val="32"/>
          <w:szCs w:val="32"/>
          <w:shd w:val="clear" w:color="FFFFFF" w:fill="FFFFFF"/>
        </w:rPr>
        <w:t>下达监督意见书28份，对其中8家诊所予以警告行政处罚；开展了</w:t>
      </w:r>
      <w:r>
        <w:rPr>
          <w:rFonts w:hint="eastAsia" w:ascii="仿宋_GB2312" w:eastAsia="仿宋_GB2312"/>
          <w:color w:val="000000"/>
          <w:sz w:val="32"/>
          <w:szCs w:val="32"/>
          <w:shd w:val="clear" w:color="FFFFFF" w:fill="FFFFFF"/>
        </w:rPr>
        <w:t>中医医疗机构传染病防治和感染防控监督执法及</w:t>
      </w:r>
      <w:r>
        <w:rPr>
          <w:rFonts w:hint="eastAsia" w:ascii="仿宋_GB2312" w:hAnsi="仿宋" w:eastAsia="仿宋_GB2312" w:cs="仿宋"/>
          <w:color w:val="000000"/>
          <w:sz w:val="32"/>
          <w:szCs w:val="32"/>
          <w:shd w:val="clear" w:color="FFFFFF" w:fill="FFFFFF"/>
        </w:rPr>
        <w:t>打击非法医疗美容“亮剑”专项行动；完成了39家国家双随机监督检查及传染病防治分类监督综合评价任务。截</w:t>
      </w:r>
      <w:r>
        <w:rPr>
          <w:rFonts w:hint="eastAsia" w:ascii="仿宋_GB2312" w:hAnsi="仿宋" w:eastAsia="仿宋_GB2312" w:cs="仿宋"/>
          <w:color w:val="000000"/>
          <w:sz w:val="32"/>
          <w:szCs w:val="32"/>
          <w:shd w:val="clear" w:color="FFFFFF" w:fill="FFFFFF"/>
          <w:lang w:eastAsia="zh-CN"/>
        </w:rPr>
        <w:t>至</w:t>
      </w:r>
      <w:r>
        <w:rPr>
          <w:rFonts w:hint="eastAsia" w:ascii="仿宋_GB2312" w:hAnsi="仿宋" w:eastAsia="仿宋_GB2312" w:cs="仿宋"/>
          <w:color w:val="000000"/>
          <w:sz w:val="32"/>
          <w:szCs w:val="32"/>
          <w:shd w:val="clear" w:color="FFFFFF" w:fill="FFFFFF"/>
        </w:rPr>
        <w:t>目前，共一般行政处罚6起，罚款8700元，没收违法所得8850元，没收药品器械119件；简易程序处罚22起，其中警告15起，罚款7起2600元。</w:t>
      </w:r>
      <w:r>
        <w:rPr>
          <w:rFonts w:hint="eastAsia" w:ascii="仿宋_GB2312" w:hAnsi="仿宋" w:eastAsia="仿宋_GB2312" w:cs="仿宋"/>
          <w:color w:val="000000"/>
          <w:kern w:val="0"/>
          <w:sz w:val="32"/>
          <w:szCs w:val="32"/>
          <w:shd w:val="clear" w:color="FFFFFF" w:fill="FFFFFF"/>
        </w:rPr>
        <w:t>四是</w:t>
      </w:r>
      <w:r>
        <w:rPr>
          <w:rFonts w:hint="eastAsia" w:ascii="仿宋_GB2312" w:hAnsi="仿宋" w:eastAsia="仿宋_GB2312" w:cs="仿宋"/>
          <w:color w:val="000000"/>
          <w:sz w:val="32"/>
          <w:szCs w:val="32"/>
          <w:shd w:val="clear" w:color="FFFFFF" w:fill="FFFFFF"/>
        </w:rPr>
        <w:t>计划生育监督执法。</w:t>
      </w:r>
      <w:r>
        <w:rPr>
          <w:rFonts w:hint="eastAsia" w:ascii="仿宋_GB2312" w:hAnsi="仿宋" w:eastAsia="仿宋_GB2312"/>
          <w:color w:val="000000"/>
          <w:sz w:val="32"/>
          <w:szCs w:val="32"/>
          <w:shd w:val="clear" w:color="FFFFFF" w:fill="FFFFFF"/>
        </w:rPr>
        <w:t>共调查政策外生育案件30起，立案15起，申请法院强制执行39起，征收社会抚养费55.78万余元。</w:t>
      </w:r>
      <w:r>
        <w:rPr>
          <w:rFonts w:hint="eastAsia" w:ascii="仿宋_GB2312" w:hAnsi="仿宋" w:eastAsia="仿宋_GB2312" w:cs="仿宋"/>
          <w:color w:val="000000"/>
          <w:kern w:val="0"/>
          <w:sz w:val="32"/>
          <w:szCs w:val="32"/>
          <w:shd w:val="clear" w:color="FFFFFF" w:fill="FFFFFF"/>
        </w:rPr>
        <w:t>五</w:t>
      </w:r>
      <w:r>
        <w:rPr>
          <w:rFonts w:hint="eastAsia" w:ascii="仿宋_GB2312" w:hAnsi="仿宋" w:eastAsia="仿宋_GB2312" w:cs="仿宋"/>
          <w:bCs/>
          <w:color w:val="000000"/>
          <w:sz w:val="32"/>
          <w:szCs w:val="32"/>
          <w:shd w:val="clear" w:color="FFFFFF" w:fill="FFFFFF"/>
        </w:rPr>
        <w:t>是</w:t>
      </w:r>
      <w:r>
        <w:rPr>
          <w:rFonts w:hint="eastAsia" w:ascii="仿宋_GB2312" w:hAnsi="仿宋" w:eastAsia="仿宋_GB2312" w:cs="仿宋"/>
          <w:color w:val="000000"/>
          <w:sz w:val="32"/>
          <w:szCs w:val="32"/>
          <w:shd w:val="clear" w:color="FFFFFF" w:fill="FFFFFF"/>
        </w:rPr>
        <w:t>监督稽查工作。积极推进“双随机、一公开”及三项制度的落实，规范卫生行政执法行为，稽查处罚案卷24份，查处举报案件9起。</w:t>
      </w:r>
    </w:p>
    <w:p>
      <w:pPr>
        <w:spacing w:line="560" w:lineRule="exact"/>
        <w:ind w:firstLine="627" w:firstLineChars="196"/>
        <w:rPr>
          <w:rFonts w:ascii="仿宋_GB2312" w:hAnsi="仿宋" w:eastAsia="仿宋_GB2312"/>
          <w:color w:val="000000"/>
          <w:sz w:val="32"/>
          <w:szCs w:val="32"/>
        </w:rPr>
      </w:pPr>
      <w:r>
        <w:rPr>
          <w:rFonts w:hint="eastAsia" w:ascii="仿宋_GB2312" w:hAnsi="仿宋" w:eastAsia="仿宋_GB2312"/>
          <w:color w:val="000000"/>
          <w:sz w:val="32"/>
          <w:szCs w:val="32"/>
        </w:rPr>
        <w:t>三、绩效目标设定质量情况</w:t>
      </w:r>
    </w:p>
    <w:p>
      <w:pPr>
        <w:spacing w:line="560" w:lineRule="exact"/>
        <w:ind w:firstLine="704" w:firstLineChars="220"/>
        <w:rPr>
          <w:rFonts w:ascii="仿宋_GB2312" w:hAnsi="仿宋" w:eastAsia="仿宋_GB2312"/>
          <w:color w:val="000000"/>
          <w:sz w:val="32"/>
          <w:szCs w:val="32"/>
        </w:rPr>
      </w:pPr>
      <w:r>
        <w:rPr>
          <w:rFonts w:hint="eastAsia" w:ascii="仿宋_GB2312" w:hAnsi="仿宋" w:eastAsia="仿宋_GB2312"/>
          <w:color w:val="000000"/>
          <w:sz w:val="32"/>
          <w:szCs w:val="32"/>
        </w:rPr>
        <w:t>从2018年项目自评情况综合分析来看，卫健部门总体绩效目标完成情况较好，目标设定清晰准确，绩效指标全面完整，但部分指标设定也存在不科学等问题。下步，我们将进一步加强预算绩效管理，以绩效为导向，合理安排资金。</w:t>
      </w:r>
    </w:p>
    <w:p>
      <w:pPr>
        <w:spacing w:line="560" w:lineRule="exact"/>
        <w:ind w:firstLine="704" w:firstLineChars="220"/>
        <w:rPr>
          <w:rFonts w:ascii="仿宋_GB2312" w:hAnsi="仿宋" w:eastAsia="仿宋_GB2312"/>
          <w:color w:val="000000"/>
          <w:sz w:val="32"/>
          <w:szCs w:val="32"/>
        </w:rPr>
      </w:pPr>
      <w:r>
        <w:rPr>
          <w:rFonts w:hint="eastAsia" w:ascii="仿宋_GB2312" w:hAnsi="仿宋" w:eastAsia="仿宋_GB2312"/>
          <w:color w:val="000000"/>
          <w:sz w:val="32"/>
          <w:szCs w:val="32"/>
        </w:rPr>
        <w:t>四、整改措施及结果应用</w:t>
      </w:r>
    </w:p>
    <w:p>
      <w:pPr>
        <w:spacing w:line="560" w:lineRule="exact"/>
        <w:ind w:firstLine="704" w:firstLineChars="220"/>
        <w:rPr>
          <w:rFonts w:ascii="仿宋_GB2312" w:hAnsi="仿宋" w:eastAsia="仿宋_GB2312" w:cs="Times New Roman"/>
          <w:color w:val="000000"/>
          <w:sz w:val="32"/>
          <w:szCs w:val="32"/>
        </w:rPr>
      </w:pPr>
      <w:r>
        <w:rPr>
          <w:rFonts w:hint="eastAsia" w:ascii="仿宋_GB2312" w:hAnsi="仿宋" w:eastAsia="仿宋_GB2312" w:cs="Times New Roman"/>
          <w:color w:val="000000"/>
          <w:sz w:val="32"/>
          <w:szCs w:val="32"/>
        </w:rPr>
        <w:t>在今后的工作中，我们将进一步加强项目资金的使用管理，完善绩效目标，建立考核机制，做好项目监控，争取实现效益最大化。</w:t>
      </w:r>
    </w:p>
    <w:p>
      <w:pPr>
        <w:spacing w:line="560" w:lineRule="exact"/>
        <w:ind w:firstLine="704" w:firstLineChars="220"/>
        <w:rPr>
          <w:rFonts w:ascii="仿宋_GB2312" w:hAnsi="仿宋" w:eastAsia="仿宋_GB2312" w:cs="Times New Roman"/>
          <w:color w:val="000000"/>
          <w:sz w:val="32"/>
          <w:szCs w:val="32"/>
        </w:rPr>
      </w:pPr>
    </w:p>
    <w:p>
      <w:pPr>
        <w:spacing w:line="560" w:lineRule="exact"/>
        <w:ind w:firstLine="704" w:firstLineChars="220"/>
        <w:rPr>
          <w:rFonts w:ascii="仿宋_GB2312" w:hAnsi="仿宋" w:eastAsia="仿宋_GB2312" w:cs="Times New Roman"/>
          <w:color w:val="000000"/>
          <w:sz w:val="32"/>
          <w:szCs w:val="32"/>
        </w:rPr>
      </w:pPr>
    </w:p>
    <w:p>
      <w:pPr>
        <w:spacing w:line="240" w:lineRule="auto"/>
        <w:ind w:firstLine="4640" w:firstLineChars="1450"/>
        <w:rPr>
          <w:rFonts w:ascii="仿宋_GB2312" w:eastAsia="仿宋_GB2312" w:hAnsiTheme="majorEastAsia"/>
          <w:sz w:val="32"/>
          <w:szCs w:val="32"/>
        </w:rPr>
      </w:pPr>
      <w:r>
        <w:rPr>
          <w:rFonts w:hint="eastAsia" w:ascii="仿宋_GB2312" w:eastAsia="仿宋_GB2312" w:hAnsiTheme="majorEastAsia"/>
          <w:sz w:val="32"/>
          <w:szCs w:val="32"/>
        </w:rPr>
        <w:t>秦皇岛市抚宁区卫生健康局</w:t>
      </w:r>
    </w:p>
    <w:p>
      <w:pPr>
        <w:spacing w:line="560" w:lineRule="exact"/>
        <w:ind w:firstLine="5344" w:firstLineChars="1670"/>
        <w:rPr>
          <w:rFonts w:ascii="仿宋_GB2312" w:hAnsi="仿宋" w:eastAsia="仿宋_GB2312" w:cs="Times New Roman"/>
          <w:color w:val="000000"/>
          <w:sz w:val="32"/>
          <w:szCs w:val="32"/>
        </w:rPr>
      </w:pPr>
      <w:r>
        <w:rPr>
          <w:rFonts w:hint="eastAsia" w:ascii="仿宋_GB2312" w:hAnsi="仿宋" w:eastAsia="仿宋_GB2312" w:cs="Times New Roman"/>
          <w:color w:val="000000"/>
          <w:sz w:val="32"/>
          <w:szCs w:val="32"/>
        </w:rPr>
        <w:t>2019年6月10日</w:t>
      </w:r>
    </w:p>
    <w:p>
      <w:pPr>
        <w:spacing w:line="560" w:lineRule="exact"/>
        <w:ind w:firstLine="5344" w:firstLineChars="1670"/>
        <w:rPr>
          <w:rFonts w:ascii="仿宋_GB2312" w:hAnsi="仿宋" w:eastAsia="仿宋_GB2312" w:cs="Times New Roman"/>
          <w:color w:val="000000"/>
          <w:sz w:val="32"/>
          <w:szCs w:val="32"/>
        </w:rPr>
      </w:pPr>
    </w:p>
    <w:p>
      <w:pPr>
        <w:spacing w:line="560" w:lineRule="exact"/>
        <w:ind w:firstLine="5344" w:firstLineChars="1670"/>
        <w:rPr>
          <w:rFonts w:ascii="仿宋_GB2312" w:hAnsi="仿宋" w:eastAsia="仿宋_GB2312" w:cs="Times New Roman"/>
          <w:color w:val="000000"/>
          <w:sz w:val="32"/>
          <w:szCs w:val="32"/>
        </w:rPr>
      </w:pPr>
    </w:p>
    <w:p>
      <w:pPr>
        <w:spacing w:line="560" w:lineRule="exact"/>
        <w:ind w:firstLine="5344" w:firstLineChars="1670"/>
        <w:rPr>
          <w:rFonts w:ascii="仿宋_GB2312" w:hAnsi="仿宋" w:eastAsia="仿宋_GB2312" w:cs="Times New Roman"/>
          <w:color w:val="000000"/>
          <w:sz w:val="32"/>
          <w:szCs w:val="32"/>
        </w:rPr>
      </w:pPr>
    </w:p>
    <w:p>
      <w:pPr>
        <w:spacing w:line="560" w:lineRule="exact"/>
        <w:ind w:firstLine="5344" w:firstLineChars="1670"/>
        <w:rPr>
          <w:rFonts w:ascii="仿宋_GB2312" w:hAnsi="仿宋" w:eastAsia="仿宋_GB2312" w:cs="Times New Roman"/>
          <w:color w:val="000000"/>
          <w:sz w:val="32"/>
          <w:szCs w:val="32"/>
        </w:rPr>
      </w:pPr>
    </w:p>
    <w:p>
      <w:pPr>
        <w:spacing w:line="560" w:lineRule="exact"/>
        <w:ind w:firstLine="5344" w:firstLineChars="1670"/>
        <w:rPr>
          <w:rFonts w:ascii="仿宋_GB2312" w:hAnsi="仿宋" w:eastAsia="仿宋_GB2312" w:cs="Times New Roman"/>
          <w:color w:val="000000"/>
          <w:sz w:val="32"/>
          <w:szCs w:val="32"/>
        </w:rPr>
      </w:pPr>
    </w:p>
    <w:p>
      <w:pPr>
        <w:widowControl/>
        <w:spacing w:line="240" w:lineRule="auto"/>
        <w:jc w:val="left"/>
        <w:rPr>
          <w:rFonts w:ascii="黑体" w:hAnsi="宋体" w:eastAsia="黑体" w:cs="宋体"/>
          <w:color w:val="000000"/>
          <w:kern w:val="0"/>
          <w:sz w:val="28"/>
          <w:szCs w:val="28"/>
        </w:rPr>
        <w:sectPr>
          <w:pgSz w:w="11906" w:h="16838"/>
          <w:pgMar w:top="1418" w:right="1418" w:bottom="1418" w:left="1418" w:header="851" w:footer="992" w:gutter="0"/>
          <w:cols w:space="425" w:num="1"/>
          <w:docGrid w:type="lines" w:linePitch="312" w:charSpace="0"/>
        </w:sectPr>
      </w:pPr>
    </w:p>
    <w:tbl>
      <w:tblPr>
        <w:tblStyle w:val="6"/>
        <w:tblW w:w="11150" w:type="dxa"/>
        <w:tblInd w:w="93" w:type="dxa"/>
        <w:tblLayout w:type="autofit"/>
        <w:tblCellMar>
          <w:top w:w="0" w:type="dxa"/>
          <w:left w:w="108" w:type="dxa"/>
          <w:bottom w:w="0" w:type="dxa"/>
          <w:right w:w="108" w:type="dxa"/>
        </w:tblCellMar>
      </w:tblPr>
      <w:tblGrid>
        <w:gridCol w:w="1220"/>
        <w:gridCol w:w="1080"/>
        <w:gridCol w:w="1950"/>
        <w:gridCol w:w="1240"/>
        <w:gridCol w:w="1420"/>
        <w:gridCol w:w="1080"/>
        <w:gridCol w:w="1080"/>
        <w:gridCol w:w="208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95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115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115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 年度）</w:t>
            </w:r>
          </w:p>
        </w:tc>
      </w:tr>
      <w:tr>
        <w:tblPrEx>
          <w:tblCellMar>
            <w:top w:w="0" w:type="dxa"/>
            <w:left w:w="108" w:type="dxa"/>
            <w:bottom w:w="0" w:type="dxa"/>
            <w:right w:w="108" w:type="dxa"/>
          </w:tblCellMar>
        </w:tblPrEx>
        <w:trPr>
          <w:trHeight w:val="435" w:hRule="atLeast"/>
        </w:trPr>
        <w:tc>
          <w:tcPr>
            <w:tcW w:w="230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w:t>
            </w:r>
          </w:p>
        </w:tc>
        <w:tc>
          <w:tcPr>
            <w:tcW w:w="195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319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ind w:right="320"/>
              <w:rPr>
                <w:rFonts w:ascii="宋体" w:hAnsi="宋体" w:eastAsia="宋体" w:cs="宋体"/>
                <w:color w:val="000000"/>
                <w:kern w:val="0"/>
                <w:sz w:val="16"/>
                <w:szCs w:val="16"/>
              </w:rPr>
            </w:pPr>
            <w:r>
              <w:rPr>
                <w:rFonts w:hint="eastAsia" w:ascii="宋体" w:hAnsi="宋体" w:eastAsia="宋体" w:cs="宋体"/>
                <w:color w:val="000000"/>
                <w:kern w:val="0"/>
                <w:sz w:val="16"/>
                <w:szCs w:val="16"/>
              </w:rPr>
              <w:t>国家基本公共卫生服务（专项）</w:t>
            </w:r>
          </w:p>
        </w:tc>
        <w:tc>
          <w:tcPr>
            <w:tcW w:w="14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2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405"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303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40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95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2038.924</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2038.924</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2038.924</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0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95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2038.924</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2038.924</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2038.924</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95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2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427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5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405"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2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保证基本公卫服务项目全部完成</w:t>
            </w:r>
          </w:p>
        </w:tc>
        <w:tc>
          <w:tcPr>
            <w:tcW w:w="35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各基层医疗卫生机构全部实施基本公共卫生服务</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05"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27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27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9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40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95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居民电子健康档案建档率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≥85%</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85%以上</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r>
      <w:tr>
        <w:tblPrEx>
          <w:tblCellMar>
            <w:top w:w="0" w:type="dxa"/>
            <w:left w:w="108" w:type="dxa"/>
            <w:bottom w:w="0" w:type="dxa"/>
            <w:right w:w="108" w:type="dxa"/>
          </w:tblCellMar>
        </w:tblPrEx>
        <w:trPr>
          <w:trHeight w:val="40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9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高血压患者规范管理率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60%</w:t>
            </w:r>
            <w:r>
              <w:rPr>
                <w:rFonts w:hint="eastAsia" w:ascii="宋体" w:hAnsi="宋体" w:eastAsia="宋体" w:cs="宋体"/>
                <w:color w:val="000000"/>
                <w:kern w:val="0"/>
                <w:sz w:val="16"/>
                <w:szCs w:val="16"/>
              </w:rPr>
              <w:t>以上</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9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国家基本公卫项目在基层持续实施</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中长期</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中长期</w:t>
            </w:r>
          </w:p>
        </w:tc>
        <w:tc>
          <w:tcPr>
            <w:tcW w:w="2080" w:type="dxa"/>
            <w:vMerge w:val="restart"/>
            <w:tcBorders>
              <w:top w:val="nil"/>
              <w:left w:val="single" w:color="auto"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30</w:t>
            </w:r>
          </w:p>
        </w:tc>
      </w:tr>
      <w:tr>
        <w:tblPrEx>
          <w:tblCellMar>
            <w:top w:w="0" w:type="dxa"/>
            <w:left w:w="108" w:type="dxa"/>
            <w:bottom w:w="0" w:type="dxa"/>
            <w:right w:w="108" w:type="dxa"/>
          </w:tblCellMar>
        </w:tblPrEx>
        <w:trPr>
          <w:trHeight w:val="40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950" w:type="dxa"/>
            <w:tcBorders>
              <w:top w:val="nil"/>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提高居民健康水平，提升获得感</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保持稳定</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保持稳定</w:t>
            </w:r>
          </w:p>
        </w:tc>
        <w:tc>
          <w:tcPr>
            <w:tcW w:w="2080" w:type="dxa"/>
            <w:vMerge w:val="continue"/>
            <w:tcBorders>
              <w:top w:val="nil"/>
              <w:left w:val="single" w:color="auto"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950" w:type="dxa"/>
            <w:tcBorders>
              <w:top w:val="single" w:color="000000"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提升居民健康水平，增强群众满意感</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≥90%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90%</w:t>
            </w:r>
            <w:r>
              <w:rPr>
                <w:rFonts w:hint="eastAsia" w:ascii="宋体" w:hAnsi="宋体" w:eastAsia="宋体" w:cs="宋体"/>
                <w:color w:val="000000"/>
                <w:kern w:val="0"/>
                <w:sz w:val="16"/>
                <w:szCs w:val="16"/>
              </w:rPr>
              <w:t>以上</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40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95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国家基本公共卫生服务</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40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85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 100</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r>
      <w:tr>
        <w:tblPrEx>
          <w:tblCellMar>
            <w:top w:w="0" w:type="dxa"/>
            <w:left w:w="108" w:type="dxa"/>
            <w:bottom w:w="0" w:type="dxa"/>
            <w:right w:w="108" w:type="dxa"/>
          </w:tblCellMar>
        </w:tblPrEx>
        <w:trPr>
          <w:trHeight w:val="735"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93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405" w:hRule="atLeast"/>
        </w:trPr>
        <w:tc>
          <w:tcPr>
            <w:tcW w:w="230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填报人：任丽云</w:t>
            </w:r>
          </w:p>
        </w:tc>
        <w:tc>
          <w:tcPr>
            <w:tcW w:w="195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6688112</w:t>
            </w:r>
          </w:p>
        </w:tc>
      </w:tr>
    </w:tbl>
    <w:p/>
    <w:p/>
    <w:p/>
    <w:p/>
    <w:p/>
    <w:p/>
    <w:p/>
    <w:p/>
    <w:p/>
    <w:p/>
    <w:p/>
    <w:p>
      <w:r>
        <w:rPr>
          <w:rFonts w:hint="eastAsia"/>
        </w:rPr>
        <w:t>附件1</w:t>
      </w:r>
    </w:p>
    <w:tbl>
      <w:tblPr>
        <w:tblStyle w:val="6"/>
        <w:tblW w:w="0" w:type="auto"/>
        <w:tblInd w:w="93" w:type="dxa"/>
        <w:tblLayout w:type="autofit"/>
        <w:tblCellMar>
          <w:top w:w="0" w:type="dxa"/>
          <w:left w:w="108" w:type="dxa"/>
          <w:bottom w:w="0" w:type="dxa"/>
          <w:right w:w="108" w:type="dxa"/>
        </w:tblCellMar>
      </w:tblPr>
      <w:tblGrid>
        <w:gridCol w:w="1455"/>
        <w:gridCol w:w="953"/>
        <w:gridCol w:w="2136"/>
        <w:gridCol w:w="750"/>
        <w:gridCol w:w="811"/>
        <w:gridCol w:w="1700"/>
        <w:gridCol w:w="1753"/>
        <w:gridCol w:w="1337"/>
      </w:tblGrid>
      <w:tr>
        <w:tblPrEx>
          <w:tblCellMar>
            <w:top w:w="0" w:type="dxa"/>
            <w:left w:w="108" w:type="dxa"/>
            <w:bottom w:w="0" w:type="dxa"/>
            <w:right w:w="108" w:type="dxa"/>
          </w:tblCellMar>
        </w:tblPrEx>
        <w:trPr>
          <w:trHeight w:val="540" w:hRule="atLeast"/>
        </w:trPr>
        <w:tc>
          <w:tcPr>
            <w:tcW w:w="0" w:type="auto"/>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0" w:type="auto"/>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 年度）</w:t>
            </w:r>
          </w:p>
        </w:tc>
      </w:tr>
      <w:tr>
        <w:tblPrEx>
          <w:tblCellMar>
            <w:top w:w="0" w:type="dxa"/>
            <w:left w:w="108" w:type="dxa"/>
            <w:bottom w:w="0" w:type="dxa"/>
            <w:right w:w="108" w:type="dxa"/>
          </w:tblCellMar>
        </w:tblPrEx>
        <w:trPr>
          <w:trHeight w:val="435" w:hRule="atLeast"/>
        </w:trPr>
        <w:tc>
          <w:tcPr>
            <w:tcW w:w="0" w:type="auto"/>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w:t>
            </w:r>
          </w:p>
        </w:tc>
        <w:tc>
          <w:tcPr>
            <w:tcW w:w="0" w:type="auto"/>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c>
          <w:tcPr>
            <w:tcW w:w="0" w:type="auto"/>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0" w:type="auto"/>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0" w:type="auto"/>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0" w:type="auto"/>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0" w:type="auto"/>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0" w:type="auto"/>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ind w:right="320"/>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计划生育服务项目</w:t>
            </w:r>
          </w:p>
        </w:tc>
        <w:tc>
          <w:tcPr>
            <w:tcW w:w="0" w:type="auto"/>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39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390"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92.9</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92.9</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92.9</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90"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92.9</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92.9</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92.9</w:t>
            </w:r>
          </w:p>
        </w:tc>
        <w:tc>
          <w:tcPr>
            <w:tcW w:w="0" w:type="auto"/>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90"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0" w:type="auto"/>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90" w:hRule="atLeast"/>
        </w:trPr>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9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向农村实行计划生育的育龄夫妻提供计划生育基本免费服务等</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向农村实行计划生育的育龄夫妻提供计划生育基本技术免费服务、计划生育手术并发症诊治、病残儿童和伤残成人鉴定、出生缺陷干预等</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9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9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90" w:hRule="atLeast"/>
        </w:trPr>
        <w:tc>
          <w:tcPr>
            <w:tcW w:w="0" w:type="auto"/>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0" w:type="auto"/>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765" w:hRule="atLeast"/>
        </w:trPr>
        <w:tc>
          <w:tcPr>
            <w:tcW w:w="0" w:type="auto"/>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并发症治疗</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为育龄妇女提供计划生育手术并发症治疗</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按实际计划生育手术并发症情况提供免费治疗</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50</w:t>
            </w:r>
          </w:p>
        </w:tc>
      </w:tr>
      <w:tr>
        <w:tblPrEx>
          <w:tblCellMar>
            <w:top w:w="0" w:type="dxa"/>
            <w:left w:w="108" w:type="dxa"/>
            <w:bottom w:w="0" w:type="dxa"/>
            <w:right w:w="108" w:type="dxa"/>
          </w:tblCellMar>
        </w:tblPrEx>
        <w:trPr>
          <w:trHeight w:val="840" w:hRule="atLeast"/>
        </w:trPr>
        <w:tc>
          <w:tcPr>
            <w:tcW w:w="0" w:type="auto"/>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出生缺陷干预政策宣传</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开展降低出生缺陷人口数量提高出生人口素质宣传活动</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按上级要求完成宣传活动</w:t>
            </w:r>
          </w:p>
        </w:tc>
        <w:tc>
          <w:tcPr>
            <w:tcW w:w="0" w:type="auto"/>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840" w:hRule="atLeast"/>
        </w:trPr>
        <w:tc>
          <w:tcPr>
            <w:tcW w:w="0" w:type="auto"/>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提升农村妇女健康水平</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农村妇女生殖健康水平和生活质量得到提升</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中长期</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30</w:t>
            </w:r>
          </w:p>
        </w:tc>
      </w:tr>
      <w:tr>
        <w:tblPrEx>
          <w:tblCellMar>
            <w:top w:w="0" w:type="dxa"/>
            <w:left w:w="108" w:type="dxa"/>
            <w:bottom w:w="0" w:type="dxa"/>
            <w:right w:w="108" w:type="dxa"/>
          </w:tblCellMar>
        </w:tblPrEx>
        <w:trPr>
          <w:trHeight w:val="630" w:hRule="atLeast"/>
        </w:trPr>
        <w:tc>
          <w:tcPr>
            <w:tcW w:w="0" w:type="auto"/>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全面提高出生人口素质</w:t>
            </w:r>
          </w:p>
        </w:tc>
        <w:tc>
          <w:tcPr>
            <w:tcW w:w="0" w:type="auto"/>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落实三级预防措施，降低出生缺陷发风险</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中长期</w:t>
            </w:r>
          </w:p>
        </w:tc>
        <w:tc>
          <w:tcPr>
            <w:tcW w:w="0" w:type="auto"/>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518" w:hRule="atLeast"/>
        </w:trPr>
        <w:tc>
          <w:tcPr>
            <w:tcW w:w="0" w:type="auto"/>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0" w:type="auto"/>
            <w:tcBorders>
              <w:top w:val="nil"/>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0" w:type="auto"/>
            <w:tcBorders>
              <w:top w:val="nil"/>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提升居民健康水平，增强群众满意感</w:t>
            </w:r>
          </w:p>
        </w:tc>
        <w:tc>
          <w:tcPr>
            <w:tcW w:w="0" w:type="auto"/>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≥90%</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90%</w:t>
            </w:r>
          </w:p>
        </w:tc>
        <w:tc>
          <w:tcPr>
            <w:tcW w:w="0" w:type="auto"/>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495" w:hRule="atLeast"/>
        </w:trPr>
        <w:tc>
          <w:tcPr>
            <w:tcW w:w="0" w:type="auto"/>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0" w:type="auto"/>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0" w:type="auto"/>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计划生育基本技术免费服务等</w:t>
            </w:r>
          </w:p>
        </w:tc>
        <w:tc>
          <w:tcPr>
            <w:tcW w:w="0" w:type="auto"/>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0" w:type="auto"/>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0" w:type="auto"/>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270" w:hRule="atLeast"/>
        </w:trPr>
        <w:tc>
          <w:tcPr>
            <w:tcW w:w="0" w:type="auto"/>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0" w:type="auto"/>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总分 </w:t>
            </w:r>
          </w:p>
        </w:tc>
        <w:tc>
          <w:tcPr>
            <w:tcW w:w="0" w:type="auto"/>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r>
      <w:tr>
        <w:tblPrEx>
          <w:tblCellMar>
            <w:top w:w="0" w:type="dxa"/>
            <w:left w:w="108" w:type="dxa"/>
            <w:bottom w:w="0" w:type="dxa"/>
            <w:right w:w="108" w:type="dxa"/>
          </w:tblCellMar>
        </w:tblPrEx>
        <w:trPr>
          <w:trHeight w:val="735" w:hRule="atLeast"/>
        </w:trPr>
        <w:tc>
          <w:tcPr>
            <w:tcW w:w="0" w:type="auto"/>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0" w:type="auto"/>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405" w:hRule="atLeast"/>
        </w:trPr>
        <w:tc>
          <w:tcPr>
            <w:tcW w:w="0" w:type="auto"/>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填报人：任丽云</w:t>
            </w:r>
          </w:p>
        </w:tc>
        <w:tc>
          <w:tcPr>
            <w:tcW w:w="0" w:type="auto"/>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0" w:type="auto"/>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0" w:type="auto"/>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0" w:type="auto"/>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0" w:type="auto"/>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0" w:type="auto"/>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6688112</w:t>
            </w:r>
          </w:p>
        </w:tc>
      </w:tr>
    </w:tbl>
    <w:p/>
    <w:tbl>
      <w:tblPr>
        <w:tblStyle w:val="6"/>
        <w:tblW w:w="0" w:type="auto"/>
        <w:tblInd w:w="93" w:type="dxa"/>
        <w:tblLayout w:type="fixed"/>
        <w:tblCellMar>
          <w:top w:w="0" w:type="dxa"/>
          <w:left w:w="108" w:type="dxa"/>
          <w:bottom w:w="0" w:type="dxa"/>
          <w:right w:w="108" w:type="dxa"/>
        </w:tblCellMar>
      </w:tblPr>
      <w:tblGrid>
        <w:gridCol w:w="1608"/>
        <w:gridCol w:w="216"/>
        <w:gridCol w:w="471"/>
        <w:gridCol w:w="323"/>
        <w:gridCol w:w="1488"/>
        <w:gridCol w:w="276"/>
        <w:gridCol w:w="564"/>
        <w:gridCol w:w="587"/>
        <w:gridCol w:w="324"/>
        <w:gridCol w:w="357"/>
        <w:gridCol w:w="1022"/>
        <w:gridCol w:w="1056"/>
        <w:gridCol w:w="216"/>
        <w:gridCol w:w="1089"/>
        <w:gridCol w:w="653"/>
        <w:gridCol w:w="397"/>
      </w:tblGrid>
      <w:tr>
        <w:tblPrEx>
          <w:tblCellMar>
            <w:top w:w="0" w:type="dxa"/>
            <w:left w:w="108" w:type="dxa"/>
            <w:bottom w:w="0" w:type="dxa"/>
            <w:right w:w="108" w:type="dxa"/>
          </w:tblCellMar>
        </w:tblPrEx>
        <w:trPr>
          <w:gridAfter w:val="1"/>
          <w:wAfter w:w="397" w:type="dxa"/>
          <w:trHeight w:val="375" w:hRule="atLeast"/>
        </w:trPr>
        <w:tc>
          <w:tcPr>
            <w:tcW w:w="1824" w:type="dxa"/>
            <w:gridSpan w:val="2"/>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p>
          <w:p>
            <w:pPr>
              <w:widowControl/>
              <w:spacing w:line="240" w:lineRule="auto"/>
              <w:jc w:val="left"/>
              <w:rPr>
                <w:rFonts w:ascii="黑体" w:hAnsi="宋体" w:eastAsia="黑体" w:cs="宋体"/>
                <w:color w:val="000000"/>
                <w:kern w:val="0"/>
                <w:sz w:val="28"/>
                <w:szCs w:val="28"/>
              </w:rPr>
            </w:pPr>
          </w:p>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794"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88"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84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911"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379"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56"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958" w:type="dxa"/>
            <w:gridSpan w:val="3"/>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gridAfter w:val="1"/>
          <w:wAfter w:w="397" w:type="dxa"/>
          <w:trHeight w:val="540" w:hRule="atLeast"/>
        </w:trPr>
        <w:tc>
          <w:tcPr>
            <w:tcW w:w="10250" w:type="dxa"/>
            <w:gridSpan w:val="15"/>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gridAfter w:val="1"/>
          <w:wAfter w:w="397" w:type="dxa"/>
          <w:trHeight w:val="345" w:hRule="atLeast"/>
        </w:trPr>
        <w:tc>
          <w:tcPr>
            <w:tcW w:w="10250" w:type="dxa"/>
            <w:gridSpan w:val="15"/>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 年度）</w:t>
            </w:r>
          </w:p>
        </w:tc>
      </w:tr>
      <w:tr>
        <w:tblPrEx>
          <w:tblCellMar>
            <w:top w:w="0" w:type="dxa"/>
            <w:left w:w="108" w:type="dxa"/>
            <w:bottom w:w="0" w:type="dxa"/>
            <w:right w:w="108" w:type="dxa"/>
          </w:tblCellMar>
        </w:tblPrEx>
        <w:trPr>
          <w:gridAfter w:val="1"/>
          <w:wAfter w:w="397" w:type="dxa"/>
          <w:trHeight w:val="435" w:hRule="atLeast"/>
        </w:trPr>
        <w:tc>
          <w:tcPr>
            <w:tcW w:w="1824"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w:t>
            </w:r>
          </w:p>
        </w:tc>
        <w:tc>
          <w:tcPr>
            <w:tcW w:w="3122" w:type="dxa"/>
            <w:gridSpan w:val="5"/>
            <w:tcBorders>
              <w:top w:val="nil"/>
              <w:left w:val="nil"/>
              <w:bottom w:val="single" w:color="000000" w:sz="4" w:space="0"/>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c>
          <w:tcPr>
            <w:tcW w:w="911" w:type="dxa"/>
            <w:gridSpan w:val="2"/>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379" w:type="dxa"/>
            <w:gridSpan w:val="2"/>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56"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958" w:type="dxa"/>
            <w:gridSpan w:val="3"/>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gridAfter w:val="1"/>
          <w:wAfter w:w="397" w:type="dxa"/>
          <w:trHeight w:val="495" w:hRule="atLeast"/>
        </w:trPr>
        <w:tc>
          <w:tcPr>
            <w:tcW w:w="1824" w:type="dxa"/>
            <w:gridSpan w:val="2"/>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794"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328"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国家重大公共卫生服务（专款）</w:t>
            </w:r>
          </w:p>
        </w:tc>
        <w:tc>
          <w:tcPr>
            <w:tcW w:w="911"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393" w:type="dxa"/>
            <w:gridSpan w:val="6"/>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gridAfter w:val="1"/>
          <w:wAfter w:w="397" w:type="dxa"/>
          <w:trHeight w:val="390" w:hRule="atLeast"/>
        </w:trPr>
        <w:tc>
          <w:tcPr>
            <w:tcW w:w="182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282"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1751" w:type="dxa"/>
            <w:gridSpan w:val="4"/>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435"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958" w:type="dxa"/>
            <w:gridSpan w:val="3"/>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gridAfter w:val="1"/>
          <w:wAfter w:w="397" w:type="dxa"/>
          <w:trHeight w:val="390" w:hRule="atLeast"/>
        </w:trPr>
        <w:tc>
          <w:tcPr>
            <w:tcW w:w="1824"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794"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488"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181.91</w:t>
            </w:r>
          </w:p>
        </w:tc>
        <w:tc>
          <w:tcPr>
            <w:tcW w:w="840"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911"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181.91</w:t>
            </w:r>
          </w:p>
        </w:tc>
        <w:tc>
          <w:tcPr>
            <w:tcW w:w="1379"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56"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181.91</w:t>
            </w:r>
          </w:p>
        </w:tc>
        <w:tc>
          <w:tcPr>
            <w:tcW w:w="1958" w:type="dxa"/>
            <w:gridSpan w:val="3"/>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gridAfter w:val="1"/>
          <w:wAfter w:w="397" w:type="dxa"/>
          <w:trHeight w:val="390" w:hRule="atLeast"/>
        </w:trPr>
        <w:tc>
          <w:tcPr>
            <w:tcW w:w="1824"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794"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88"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181.91</w:t>
            </w:r>
          </w:p>
        </w:tc>
        <w:tc>
          <w:tcPr>
            <w:tcW w:w="840"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911"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181.91</w:t>
            </w:r>
          </w:p>
        </w:tc>
        <w:tc>
          <w:tcPr>
            <w:tcW w:w="1379"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56"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181.91</w:t>
            </w:r>
          </w:p>
        </w:tc>
        <w:tc>
          <w:tcPr>
            <w:tcW w:w="1958" w:type="dxa"/>
            <w:gridSpan w:val="3"/>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gridAfter w:val="1"/>
          <w:wAfter w:w="397" w:type="dxa"/>
          <w:trHeight w:val="390" w:hRule="atLeast"/>
        </w:trPr>
        <w:tc>
          <w:tcPr>
            <w:tcW w:w="1824"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794"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88"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840"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911"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379"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56"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958" w:type="dxa"/>
            <w:gridSpan w:val="3"/>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gridAfter w:val="1"/>
          <w:wAfter w:w="397" w:type="dxa"/>
          <w:trHeight w:val="390" w:hRule="atLeast"/>
        </w:trPr>
        <w:tc>
          <w:tcPr>
            <w:tcW w:w="1824"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122" w:type="dxa"/>
            <w:gridSpan w:val="5"/>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346" w:type="dxa"/>
            <w:gridSpan w:val="5"/>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958" w:type="dxa"/>
            <w:gridSpan w:val="3"/>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gridAfter w:val="1"/>
          <w:wAfter w:w="397" w:type="dxa"/>
          <w:trHeight w:val="390" w:hRule="atLeast"/>
        </w:trPr>
        <w:tc>
          <w:tcPr>
            <w:tcW w:w="1824" w:type="dxa"/>
            <w:gridSpan w:val="2"/>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122"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保证重大公卫服务项目全部完成</w:t>
            </w:r>
          </w:p>
        </w:tc>
        <w:tc>
          <w:tcPr>
            <w:tcW w:w="3346"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各乡区级医疗卫生机构按职责分工实施重大公共卫生服务</w:t>
            </w:r>
          </w:p>
        </w:tc>
        <w:tc>
          <w:tcPr>
            <w:tcW w:w="1958" w:type="dxa"/>
            <w:gridSpan w:val="3"/>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gridAfter w:val="1"/>
          <w:wAfter w:w="397" w:type="dxa"/>
          <w:trHeight w:val="390" w:hRule="atLeast"/>
        </w:trPr>
        <w:tc>
          <w:tcPr>
            <w:tcW w:w="1824" w:type="dxa"/>
            <w:gridSpan w:val="2"/>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122" w:type="dxa"/>
            <w:gridSpan w:val="5"/>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46" w:type="dxa"/>
            <w:gridSpan w:val="5"/>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958" w:type="dxa"/>
            <w:gridSpan w:val="3"/>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gridAfter w:val="1"/>
          <w:wAfter w:w="397" w:type="dxa"/>
          <w:trHeight w:val="390" w:hRule="atLeast"/>
        </w:trPr>
        <w:tc>
          <w:tcPr>
            <w:tcW w:w="1824" w:type="dxa"/>
            <w:gridSpan w:val="2"/>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122" w:type="dxa"/>
            <w:gridSpan w:val="5"/>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46" w:type="dxa"/>
            <w:gridSpan w:val="5"/>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958" w:type="dxa"/>
            <w:gridSpan w:val="3"/>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gridAfter w:val="1"/>
          <w:wAfter w:w="397" w:type="dxa"/>
          <w:trHeight w:val="390" w:hRule="atLeast"/>
        </w:trPr>
        <w:tc>
          <w:tcPr>
            <w:tcW w:w="1824" w:type="dxa"/>
            <w:gridSpan w:val="2"/>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794" w:type="dxa"/>
            <w:gridSpan w:val="2"/>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488"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1751" w:type="dxa"/>
            <w:gridSpan w:val="4"/>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379"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56"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958" w:type="dxa"/>
            <w:gridSpan w:val="3"/>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gridAfter w:val="1"/>
          <w:wAfter w:w="397" w:type="dxa"/>
          <w:trHeight w:val="390" w:hRule="atLeast"/>
        </w:trPr>
        <w:tc>
          <w:tcPr>
            <w:tcW w:w="1824" w:type="dxa"/>
            <w:gridSpan w:val="2"/>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94"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488"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1751" w:type="dxa"/>
            <w:gridSpan w:val="4"/>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宫颈癌筛查</w:t>
            </w:r>
          </w:p>
        </w:tc>
        <w:tc>
          <w:tcPr>
            <w:tcW w:w="1379"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7000人</w:t>
            </w:r>
          </w:p>
        </w:tc>
        <w:tc>
          <w:tcPr>
            <w:tcW w:w="1056"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7000人</w:t>
            </w:r>
          </w:p>
        </w:tc>
        <w:tc>
          <w:tcPr>
            <w:tcW w:w="1958" w:type="dxa"/>
            <w:gridSpan w:val="3"/>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r>
      <w:tr>
        <w:tblPrEx>
          <w:tblCellMar>
            <w:top w:w="0" w:type="dxa"/>
            <w:left w:w="108" w:type="dxa"/>
            <w:bottom w:w="0" w:type="dxa"/>
            <w:right w:w="108" w:type="dxa"/>
          </w:tblCellMar>
        </w:tblPrEx>
        <w:trPr>
          <w:gridAfter w:val="1"/>
          <w:wAfter w:w="397" w:type="dxa"/>
          <w:trHeight w:val="390" w:hRule="atLeast"/>
        </w:trPr>
        <w:tc>
          <w:tcPr>
            <w:tcW w:w="1824" w:type="dxa"/>
            <w:gridSpan w:val="2"/>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94" w:type="dxa"/>
            <w:gridSpan w:val="2"/>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488"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751" w:type="dxa"/>
            <w:gridSpan w:val="4"/>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孕前优生年度检查服务率</w:t>
            </w:r>
          </w:p>
        </w:tc>
        <w:tc>
          <w:tcPr>
            <w:tcW w:w="1379" w:type="dxa"/>
            <w:gridSpan w:val="2"/>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≥80%</w:t>
            </w:r>
          </w:p>
        </w:tc>
        <w:tc>
          <w:tcPr>
            <w:tcW w:w="1056"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80%</w:t>
            </w:r>
            <w:r>
              <w:rPr>
                <w:rFonts w:hint="eastAsia" w:ascii="宋体" w:hAnsi="宋体" w:eastAsia="宋体" w:cs="宋体"/>
                <w:color w:val="000000"/>
                <w:kern w:val="0"/>
                <w:sz w:val="16"/>
                <w:szCs w:val="16"/>
              </w:rPr>
              <w:t>以上</w:t>
            </w:r>
          </w:p>
        </w:tc>
        <w:tc>
          <w:tcPr>
            <w:tcW w:w="1958" w:type="dxa"/>
            <w:gridSpan w:val="3"/>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gridAfter w:val="1"/>
          <w:wAfter w:w="397" w:type="dxa"/>
          <w:trHeight w:val="390" w:hRule="atLeast"/>
        </w:trPr>
        <w:tc>
          <w:tcPr>
            <w:tcW w:w="1824" w:type="dxa"/>
            <w:gridSpan w:val="2"/>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94"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488" w:type="dxa"/>
            <w:tcBorders>
              <w:top w:val="nil"/>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1751" w:type="dxa"/>
            <w:gridSpan w:val="4"/>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国家重大公卫项目持续实施</w:t>
            </w:r>
          </w:p>
        </w:tc>
        <w:tc>
          <w:tcPr>
            <w:tcW w:w="1379" w:type="dxa"/>
            <w:gridSpan w:val="2"/>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中长期</w:t>
            </w:r>
          </w:p>
        </w:tc>
        <w:tc>
          <w:tcPr>
            <w:tcW w:w="1056"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中长期</w:t>
            </w:r>
          </w:p>
        </w:tc>
        <w:tc>
          <w:tcPr>
            <w:tcW w:w="1958" w:type="dxa"/>
            <w:gridSpan w:val="3"/>
            <w:vMerge w:val="restart"/>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30</w:t>
            </w:r>
          </w:p>
        </w:tc>
      </w:tr>
      <w:tr>
        <w:tblPrEx>
          <w:tblCellMar>
            <w:top w:w="0" w:type="dxa"/>
            <w:left w:w="108" w:type="dxa"/>
            <w:bottom w:w="0" w:type="dxa"/>
            <w:right w:w="108" w:type="dxa"/>
          </w:tblCellMar>
        </w:tblPrEx>
        <w:trPr>
          <w:gridAfter w:val="1"/>
          <w:wAfter w:w="397" w:type="dxa"/>
          <w:trHeight w:val="390" w:hRule="atLeast"/>
        </w:trPr>
        <w:tc>
          <w:tcPr>
            <w:tcW w:w="1824" w:type="dxa"/>
            <w:gridSpan w:val="2"/>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94" w:type="dxa"/>
            <w:gridSpan w:val="2"/>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48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1751" w:type="dxa"/>
            <w:gridSpan w:val="4"/>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全面提高出生人口素质</w:t>
            </w:r>
          </w:p>
        </w:tc>
        <w:tc>
          <w:tcPr>
            <w:tcW w:w="1379" w:type="dxa"/>
            <w:gridSpan w:val="2"/>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计划怀孕夫妇参检率达目标人群的80%以上，降低出生缺陷发风险</w:t>
            </w:r>
          </w:p>
        </w:tc>
        <w:tc>
          <w:tcPr>
            <w:tcW w:w="1056"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中长期</w:t>
            </w:r>
          </w:p>
        </w:tc>
        <w:tc>
          <w:tcPr>
            <w:tcW w:w="1958" w:type="dxa"/>
            <w:gridSpan w:val="3"/>
            <w:vMerge w:val="continue"/>
            <w:tcBorders>
              <w:top w:val="nil"/>
              <w:left w:val="nil"/>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gridAfter w:val="1"/>
          <w:wAfter w:w="397" w:type="dxa"/>
          <w:trHeight w:val="390" w:hRule="atLeast"/>
        </w:trPr>
        <w:tc>
          <w:tcPr>
            <w:tcW w:w="1824" w:type="dxa"/>
            <w:gridSpan w:val="2"/>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94" w:type="dxa"/>
            <w:gridSpan w:val="2"/>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488"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751" w:type="dxa"/>
            <w:gridSpan w:val="4"/>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提升农村妇女健康水平</w:t>
            </w:r>
          </w:p>
        </w:tc>
        <w:tc>
          <w:tcPr>
            <w:tcW w:w="1379"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农村妇女生殖健康水平和生活质量得到提升</w:t>
            </w:r>
          </w:p>
        </w:tc>
        <w:tc>
          <w:tcPr>
            <w:tcW w:w="1056"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中长期</w:t>
            </w:r>
          </w:p>
        </w:tc>
        <w:tc>
          <w:tcPr>
            <w:tcW w:w="1958" w:type="dxa"/>
            <w:gridSpan w:val="3"/>
            <w:vMerge w:val="continue"/>
            <w:tcBorders>
              <w:top w:val="nil"/>
              <w:left w:val="nil"/>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gridAfter w:val="1"/>
          <w:wAfter w:w="397" w:type="dxa"/>
          <w:trHeight w:val="864" w:hRule="atLeast"/>
        </w:trPr>
        <w:tc>
          <w:tcPr>
            <w:tcW w:w="1824" w:type="dxa"/>
            <w:gridSpan w:val="2"/>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94" w:type="dxa"/>
            <w:gridSpan w:val="2"/>
            <w:tcBorders>
              <w:top w:val="nil"/>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488" w:type="dxa"/>
            <w:tcBorders>
              <w:top w:val="nil"/>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1751" w:type="dxa"/>
            <w:gridSpan w:val="4"/>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提升居民健康水平，增强群众满意感</w:t>
            </w:r>
          </w:p>
        </w:tc>
        <w:tc>
          <w:tcPr>
            <w:tcW w:w="1379" w:type="dxa"/>
            <w:gridSpan w:val="2"/>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≥90%</w:t>
            </w:r>
          </w:p>
        </w:tc>
        <w:tc>
          <w:tcPr>
            <w:tcW w:w="1056"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90%</w:t>
            </w:r>
          </w:p>
        </w:tc>
        <w:tc>
          <w:tcPr>
            <w:tcW w:w="1958" w:type="dxa"/>
            <w:gridSpan w:val="3"/>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gridAfter w:val="1"/>
          <w:wAfter w:w="397" w:type="dxa"/>
          <w:trHeight w:val="390" w:hRule="atLeast"/>
        </w:trPr>
        <w:tc>
          <w:tcPr>
            <w:tcW w:w="1824" w:type="dxa"/>
            <w:gridSpan w:val="2"/>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488"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1751" w:type="dxa"/>
            <w:gridSpan w:val="4"/>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国家重大公共卫生服务</w:t>
            </w:r>
          </w:p>
        </w:tc>
        <w:tc>
          <w:tcPr>
            <w:tcW w:w="1379" w:type="dxa"/>
            <w:gridSpan w:val="2"/>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056"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958" w:type="dxa"/>
            <w:gridSpan w:val="3"/>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gridAfter w:val="1"/>
          <w:wAfter w:w="397" w:type="dxa"/>
          <w:trHeight w:val="390" w:hRule="atLeast"/>
        </w:trPr>
        <w:tc>
          <w:tcPr>
            <w:tcW w:w="1824" w:type="dxa"/>
            <w:gridSpan w:val="2"/>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6468" w:type="dxa"/>
            <w:gridSpan w:val="10"/>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总分 </w:t>
            </w:r>
          </w:p>
        </w:tc>
        <w:tc>
          <w:tcPr>
            <w:tcW w:w="1958" w:type="dxa"/>
            <w:gridSpan w:val="3"/>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r>
      <w:tr>
        <w:tblPrEx>
          <w:tblCellMar>
            <w:top w:w="0" w:type="dxa"/>
            <w:left w:w="108" w:type="dxa"/>
            <w:bottom w:w="0" w:type="dxa"/>
            <w:right w:w="108" w:type="dxa"/>
          </w:tblCellMar>
        </w:tblPrEx>
        <w:trPr>
          <w:gridAfter w:val="1"/>
          <w:wAfter w:w="397" w:type="dxa"/>
          <w:trHeight w:val="735" w:hRule="atLeast"/>
        </w:trPr>
        <w:tc>
          <w:tcPr>
            <w:tcW w:w="1824" w:type="dxa"/>
            <w:gridSpan w:val="2"/>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8426" w:type="dxa"/>
            <w:gridSpan w:val="13"/>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gridAfter w:val="1"/>
          <w:wAfter w:w="397" w:type="dxa"/>
          <w:trHeight w:val="345" w:hRule="atLeast"/>
        </w:trPr>
        <w:tc>
          <w:tcPr>
            <w:tcW w:w="2618"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填报人：任丽云</w:t>
            </w:r>
          </w:p>
        </w:tc>
        <w:tc>
          <w:tcPr>
            <w:tcW w:w="1488"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840" w:type="dxa"/>
            <w:gridSpan w:val="2"/>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911" w:type="dxa"/>
            <w:gridSpan w:val="2"/>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379" w:type="dxa"/>
            <w:gridSpan w:val="2"/>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56"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958" w:type="dxa"/>
            <w:gridSpan w:val="3"/>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6688112</w:t>
            </w:r>
          </w:p>
        </w:tc>
      </w:tr>
      <w:tr>
        <w:tblPrEx>
          <w:tblCellMar>
            <w:top w:w="0" w:type="dxa"/>
            <w:left w:w="108" w:type="dxa"/>
            <w:bottom w:w="0" w:type="dxa"/>
            <w:right w:w="108" w:type="dxa"/>
          </w:tblCellMar>
        </w:tblPrEx>
        <w:trPr>
          <w:trHeight w:val="375" w:hRule="atLeast"/>
        </w:trPr>
        <w:tc>
          <w:tcPr>
            <w:tcW w:w="1608"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687"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87" w:type="dxa"/>
            <w:gridSpan w:val="3"/>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151"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681"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294" w:type="dxa"/>
            <w:gridSpan w:val="3"/>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9"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5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647" w:type="dxa"/>
            <w:gridSpan w:val="16"/>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14" w:hRule="atLeast"/>
        </w:trPr>
        <w:tc>
          <w:tcPr>
            <w:tcW w:w="10647" w:type="dxa"/>
            <w:gridSpan w:val="16"/>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（2018 年度）</w:t>
            </w:r>
          </w:p>
        </w:tc>
      </w:tr>
      <w:tr>
        <w:tblPrEx>
          <w:tblCellMar>
            <w:top w:w="0" w:type="dxa"/>
            <w:left w:w="108" w:type="dxa"/>
            <w:bottom w:w="0" w:type="dxa"/>
            <w:right w:w="108" w:type="dxa"/>
          </w:tblCellMar>
        </w:tblPrEx>
        <w:trPr>
          <w:trHeight w:val="435" w:hRule="atLeast"/>
        </w:trPr>
        <w:tc>
          <w:tcPr>
            <w:tcW w:w="2295" w:type="dxa"/>
            <w:gridSpan w:val="3"/>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w:t>
            </w:r>
          </w:p>
        </w:tc>
        <w:tc>
          <w:tcPr>
            <w:tcW w:w="3238" w:type="dxa"/>
            <w:gridSpan w:val="5"/>
            <w:tcBorders>
              <w:top w:val="nil"/>
              <w:left w:val="nil"/>
              <w:bottom w:val="nil"/>
              <w:right w:val="nil"/>
            </w:tcBorders>
            <w:shd w:val="clear" w:color="auto" w:fill="auto"/>
            <w:noWrap/>
            <w:vAlign w:val="center"/>
          </w:tcPr>
          <w:p>
            <w:pPr>
              <w:widowControl/>
              <w:spacing w:line="240" w:lineRule="auto"/>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c>
          <w:tcPr>
            <w:tcW w:w="681" w:type="dxa"/>
            <w:gridSpan w:val="2"/>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294" w:type="dxa"/>
            <w:gridSpan w:val="3"/>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9"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50" w:type="dxa"/>
            <w:gridSpan w:val="2"/>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608"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687"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3238" w:type="dxa"/>
            <w:gridSpan w:val="5"/>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ind w:right="320"/>
              <w:rPr>
                <w:rFonts w:ascii="宋体" w:hAnsi="宋体" w:eastAsia="宋体" w:cs="宋体"/>
                <w:color w:val="000000"/>
                <w:kern w:val="0"/>
                <w:sz w:val="16"/>
                <w:szCs w:val="16"/>
              </w:rPr>
            </w:pPr>
            <w:r>
              <w:rPr>
                <w:rFonts w:hint="eastAsia" w:ascii="宋体" w:hAnsi="宋体" w:eastAsia="宋体" w:cs="宋体"/>
                <w:color w:val="000000"/>
                <w:kern w:val="0"/>
                <w:sz w:val="16"/>
                <w:szCs w:val="16"/>
              </w:rPr>
              <w:t>中医医院大型设备购置</w:t>
            </w:r>
          </w:p>
        </w:tc>
        <w:tc>
          <w:tcPr>
            <w:tcW w:w="681"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433" w:type="dxa"/>
            <w:gridSpan w:val="6"/>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405" w:hRule="atLeast"/>
        </w:trPr>
        <w:tc>
          <w:tcPr>
            <w:tcW w:w="16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774" w:type="dxa"/>
            <w:gridSpan w:val="5"/>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1832" w:type="dxa"/>
            <w:gridSpan w:val="4"/>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3383" w:type="dxa"/>
            <w:gridSpan w:val="4"/>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050"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405" w:hRule="atLeast"/>
        </w:trPr>
        <w:tc>
          <w:tcPr>
            <w:tcW w:w="1608"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687"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2087" w:type="dxa"/>
            <w:gridSpan w:val="3"/>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c>
          <w:tcPr>
            <w:tcW w:w="1151"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681"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c>
          <w:tcPr>
            <w:tcW w:w="2294" w:type="dxa"/>
            <w:gridSpan w:val="3"/>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9"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c>
          <w:tcPr>
            <w:tcW w:w="1050"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05" w:hRule="atLeast"/>
        </w:trPr>
        <w:tc>
          <w:tcPr>
            <w:tcW w:w="1608"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687"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2087" w:type="dxa"/>
            <w:gridSpan w:val="3"/>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c>
          <w:tcPr>
            <w:tcW w:w="1151"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681"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c>
          <w:tcPr>
            <w:tcW w:w="2294" w:type="dxa"/>
            <w:gridSpan w:val="3"/>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9"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c>
          <w:tcPr>
            <w:tcW w:w="1050" w:type="dxa"/>
            <w:gridSpan w:val="2"/>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608"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687"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2087" w:type="dxa"/>
            <w:gridSpan w:val="3"/>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151"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681"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294" w:type="dxa"/>
            <w:gridSpan w:val="3"/>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9"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50" w:type="dxa"/>
            <w:gridSpan w:val="2"/>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608"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925" w:type="dxa"/>
            <w:gridSpan w:val="7"/>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4064" w:type="dxa"/>
            <w:gridSpan w:val="6"/>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050"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405" w:hRule="atLeast"/>
        </w:trPr>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925"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满足区域内患者就医需求，提高医院诊疗水平，患者得到了更好的治疗效果和服务水平。</w:t>
            </w:r>
          </w:p>
        </w:tc>
        <w:tc>
          <w:tcPr>
            <w:tcW w:w="4064"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购置免散瞳眼底照相机、空气波压力循环治疗仪、脑生理治疗机、光子治疗仪、病员加温系统。</w:t>
            </w:r>
          </w:p>
        </w:tc>
        <w:tc>
          <w:tcPr>
            <w:tcW w:w="1050"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05" w:hRule="atLeast"/>
        </w:trPr>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925" w:type="dxa"/>
            <w:gridSpan w:val="7"/>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064" w:type="dxa"/>
            <w:gridSpan w:val="6"/>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50" w:type="dxa"/>
            <w:gridSpan w:val="2"/>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925" w:type="dxa"/>
            <w:gridSpan w:val="7"/>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064" w:type="dxa"/>
            <w:gridSpan w:val="6"/>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50" w:type="dxa"/>
            <w:gridSpan w:val="2"/>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608"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年度绩效指标完成情况</w:t>
            </w:r>
          </w:p>
        </w:tc>
        <w:tc>
          <w:tcPr>
            <w:tcW w:w="687" w:type="dxa"/>
            <w:gridSpan w:val="2"/>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2087" w:type="dxa"/>
            <w:gridSpan w:val="3"/>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1832" w:type="dxa"/>
            <w:gridSpan w:val="4"/>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2294" w:type="dxa"/>
            <w:gridSpan w:val="3"/>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9"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050"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405" w:hRule="atLeast"/>
        </w:trPr>
        <w:tc>
          <w:tcPr>
            <w:tcW w:w="1608"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687" w:type="dxa"/>
            <w:gridSpan w:val="2"/>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2087" w:type="dxa"/>
            <w:gridSpan w:val="3"/>
            <w:tcBorders>
              <w:top w:val="nil"/>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1832" w:type="dxa"/>
            <w:gridSpan w:val="4"/>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增加专业医疗设备</w:t>
            </w:r>
          </w:p>
        </w:tc>
        <w:tc>
          <w:tcPr>
            <w:tcW w:w="2294" w:type="dxa"/>
            <w:gridSpan w:val="3"/>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为众多患者提供诊疗服务。</w:t>
            </w:r>
          </w:p>
        </w:tc>
        <w:tc>
          <w:tcPr>
            <w:tcW w:w="1089"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50"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r>
      <w:tr>
        <w:tblPrEx>
          <w:tblCellMar>
            <w:top w:w="0" w:type="dxa"/>
            <w:left w:w="108" w:type="dxa"/>
            <w:bottom w:w="0" w:type="dxa"/>
            <w:right w:w="108" w:type="dxa"/>
          </w:tblCellMar>
        </w:tblPrEx>
        <w:trPr>
          <w:trHeight w:val="405" w:hRule="atLeast"/>
        </w:trPr>
        <w:tc>
          <w:tcPr>
            <w:tcW w:w="1608"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687" w:type="dxa"/>
            <w:gridSpan w:val="2"/>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7" w:type="dxa"/>
            <w:gridSpan w:val="3"/>
            <w:tcBorders>
              <w:top w:val="single" w:color="000000"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1151"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设备性能良好</w:t>
            </w:r>
          </w:p>
        </w:tc>
        <w:tc>
          <w:tcPr>
            <w:tcW w:w="681"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p>
        </w:tc>
        <w:tc>
          <w:tcPr>
            <w:tcW w:w="2294" w:type="dxa"/>
            <w:gridSpan w:val="3"/>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设备质量达到国家标准。</w:t>
            </w:r>
          </w:p>
        </w:tc>
        <w:tc>
          <w:tcPr>
            <w:tcW w:w="10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100%100%</w:t>
            </w:r>
          </w:p>
        </w:tc>
        <w:tc>
          <w:tcPr>
            <w:tcW w:w="1050" w:type="dxa"/>
            <w:gridSpan w:val="2"/>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608"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68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2087" w:type="dxa"/>
            <w:gridSpan w:val="3"/>
            <w:tcBorders>
              <w:top w:val="single" w:color="000000"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1832" w:type="dxa"/>
            <w:gridSpan w:val="4"/>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医疗收入</w:t>
            </w:r>
          </w:p>
        </w:tc>
        <w:tc>
          <w:tcPr>
            <w:tcW w:w="2294"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增加相关的医疗收入</w:t>
            </w:r>
          </w:p>
        </w:tc>
        <w:tc>
          <w:tcPr>
            <w:tcW w:w="1089"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中长期</w:t>
            </w:r>
          </w:p>
        </w:tc>
        <w:tc>
          <w:tcPr>
            <w:tcW w:w="1050" w:type="dxa"/>
            <w:gridSpan w:val="2"/>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30</w:t>
            </w:r>
          </w:p>
        </w:tc>
      </w:tr>
      <w:tr>
        <w:tblPrEx>
          <w:tblCellMar>
            <w:top w:w="0" w:type="dxa"/>
            <w:left w:w="108" w:type="dxa"/>
            <w:bottom w:w="0" w:type="dxa"/>
            <w:right w:w="108" w:type="dxa"/>
          </w:tblCellMar>
        </w:tblPrEx>
        <w:trPr>
          <w:trHeight w:val="405" w:hRule="atLeast"/>
        </w:trPr>
        <w:tc>
          <w:tcPr>
            <w:tcW w:w="1608"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687"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7" w:type="dxa"/>
            <w:gridSpan w:val="3"/>
            <w:tcBorders>
              <w:top w:val="single" w:color="000000"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1832" w:type="dxa"/>
            <w:gridSpan w:val="4"/>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提高疾病</w:t>
            </w:r>
            <w:r>
              <w:rPr>
                <w:rFonts w:hint="eastAsia" w:ascii="宋体" w:hAnsi="宋体" w:eastAsia="宋体" w:cs="宋体"/>
                <w:color w:val="000000"/>
                <w:kern w:val="0"/>
                <w:sz w:val="16"/>
                <w:szCs w:val="16"/>
                <w:lang w:eastAsia="zh-CN"/>
              </w:rPr>
              <w:t>治疗</w:t>
            </w:r>
            <w:r>
              <w:rPr>
                <w:rFonts w:hint="eastAsia" w:ascii="宋体" w:hAnsi="宋体" w:eastAsia="宋体" w:cs="宋体"/>
                <w:color w:val="000000"/>
                <w:kern w:val="0"/>
                <w:sz w:val="16"/>
                <w:szCs w:val="16"/>
              </w:rPr>
              <w:t>效果</w:t>
            </w:r>
          </w:p>
        </w:tc>
        <w:tc>
          <w:tcPr>
            <w:tcW w:w="2294" w:type="dxa"/>
            <w:gridSpan w:val="3"/>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减轻患者痛苦</w:t>
            </w:r>
          </w:p>
        </w:tc>
        <w:tc>
          <w:tcPr>
            <w:tcW w:w="1089"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保持稳定</w:t>
            </w:r>
          </w:p>
        </w:tc>
        <w:tc>
          <w:tcPr>
            <w:tcW w:w="1050" w:type="dxa"/>
            <w:gridSpan w:val="2"/>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851" w:hRule="exact"/>
        </w:trPr>
        <w:tc>
          <w:tcPr>
            <w:tcW w:w="1608"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687" w:type="dxa"/>
            <w:gridSpan w:val="2"/>
            <w:tcBorders>
              <w:top w:val="nil"/>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2087" w:type="dxa"/>
            <w:gridSpan w:val="3"/>
            <w:tcBorders>
              <w:top w:val="single" w:color="000000"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1832" w:type="dxa"/>
            <w:gridSpan w:val="4"/>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患者满意数量占总数的比例</w:t>
            </w:r>
          </w:p>
        </w:tc>
        <w:tc>
          <w:tcPr>
            <w:tcW w:w="2294" w:type="dxa"/>
            <w:gridSpan w:val="3"/>
            <w:tcBorders>
              <w:top w:val="nil"/>
              <w:left w:val="nil"/>
              <w:bottom w:val="single" w:color="auto" w:sz="4" w:space="0"/>
              <w:right w:val="nil"/>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患者得到了更好的治疗效果。</w:t>
            </w:r>
          </w:p>
        </w:tc>
        <w:tc>
          <w:tcPr>
            <w:tcW w:w="1089"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98%</w:t>
            </w:r>
          </w:p>
        </w:tc>
        <w:tc>
          <w:tcPr>
            <w:tcW w:w="1050"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8</w:t>
            </w:r>
          </w:p>
        </w:tc>
      </w:tr>
      <w:tr>
        <w:tblPrEx>
          <w:tblCellMar>
            <w:top w:w="0" w:type="dxa"/>
            <w:left w:w="108" w:type="dxa"/>
            <w:bottom w:w="0" w:type="dxa"/>
            <w:right w:w="108" w:type="dxa"/>
          </w:tblCellMar>
        </w:tblPrEx>
        <w:trPr>
          <w:trHeight w:val="851" w:hRule="exact"/>
        </w:trPr>
        <w:tc>
          <w:tcPr>
            <w:tcW w:w="1608"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6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2087"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1832" w:type="dxa"/>
            <w:gridSpan w:val="4"/>
            <w:tcBorders>
              <w:top w:val="single" w:color="000000"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大型设备购置财政补助资金</w:t>
            </w:r>
          </w:p>
        </w:tc>
        <w:tc>
          <w:tcPr>
            <w:tcW w:w="2294" w:type="dxa"/>
            <w:gridSpan w:val="3"/>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089"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050" w:type="dxa"/>
            <w:gridSpan w:val="2"/>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405" w:hRule="atLeast"/>
        </w:trPr>
        <w:tc>
          <w:tcPr>
            <w:tcW w:w="1608"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989" w:type="dxa"/>
            <w:gridSpan w:val="1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050" w:type="dxa"/>
            <w:gridSpan w:val="2"/>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98</w:t>
            </w:r>
          </w:p>
        </w:tc>
      </w:tr>
      <w:tr>
        <w:tblPrEx>
          <w:tblCellMar>
            <w:top w:w="0" w:type="dxa"/>
            <w:left w:w="108" w:type="dxa"/>
            <w:bottom w:w="0" w:type="dxa"/>
            <w:right w:w="108" w:type="dxa"/>
          </w:tblCellMar>
        </w:tblPrEx>
        <w:trPr>
          <w:trHeight w:val="727" w:hRule="atLeast"/>
        </w:trPr>
        <w:tc>
          <w:tcPr>
            <w:tcW w:w="1608"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039" w:type="dxa"/>
            <w:gridSpan w:val="15"/>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2295" w:type="dxa"/>
            <w:gridSpan w:val="3"/>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填报人：温丽丽</w:t>
            </w:r>
          </w:p>
        </w:tc>
        <w:tc>
          <w:tcPr>
            <w:tcW w:w="2087" w:type="dxa"/>
            <w:gridSpan w:val="3"/>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151" w:type="dxa"/>
            <w:gridSpan w:val="2"/>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681" w:type="dxa"/>
            <w:gridSpan w:val="2"/>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294" w:type="dxa"/>
            <w:gridSpan w:val="3"/>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9"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050" w:type="dxa"/>
            <w:gridSpan w:val="2"/>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7811828</w:t>
            </w:r>
          </w:p>
        </w:tc>
      </w:tr>
    </w:tbl>
    <w:p/>
    <w:p/>
    <w:p/>
    <w:p/>
    <w:p/>
    <w:tbl>
      <w:tblPr>
        <w:tblStyle w:val="6"/>
        <w:tblW w:w="10530" w:type="dxa"/>
        <w:tblInd w:w="93" w:type="dxa"/>
        <w:tblLayout w:type="autofit"/>
        <w:tblCellMar>
          <w:top w:w="0" w:type="dxa"/>
          <w:left w:w="108" w:type="dxa"/>
          <w:bottom w:w="0" w:type="dxa"/>
          <w:right w:w="108" w:type="dxa"/>
        </w:tblCellMar>
      </w:tblPr>
      <w:tblGrid>
        <w:gridCol w:w="1470"/>
        <w:gridCol w:w="1080"/>
        <w:gridCol w:w="1080"/>
        <w:gridCol w:w="1240"/>
        <w:gridCol w:w="1420"/>
        <w:gridCol w:w="1080"/>
        <w:gridCol w:w="1080"/>
        <w:gridCol w:w="2080"/>
      </w:tblGrid>
      <w:tr>
        <w:tblPrEx>
          <w:tblCellMar>
            <w:top w:w="0" w:type="dxa"/>
            <w:left w:w="108" w:type="dxa"/>
            <w:bottom w:w="0" w:type="dxa"/>
            <w:right w:w="108" w:type="dxa"/>
          </w:tblCellMar>
        </w:tblPrEx>
        <w:trPr>
          <w:trHeight w:val="375" w:hRule="atLeast"/>
        </w:trPr>
        <w:tc>
          <w:tcPr>
            <w:tcW w:w="147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53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53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2018年度）</w:t>
            </w:r>
          </w:p>
        </w:tc>
      </w:tr>
      <w:tr>
        <w:tblPrEx>
          <w:tblCellMar>
            <w:top w:w="0" w:type="dxa"/>
            <w:left w:w="108" w:type="dxa"/>
            <w:bottom w:w="0" w:type="dxa"/>
            <w:right w:w="108" w:type="dxa"/>
          </w:tblCellMar>
        </w:tblPrEx>
        <w:trPr>
          <w:trHeight w:val="435" w:hRule="atLeast"/>
        </w:trPr>
        <w:tc>
          <w:tcPr>
            <w:tcW w:w="147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w:t>
            </w:r>
          </w:p>
        </w:tc>
        <w:tc>
          <w:tcPr>
            <w:tcW w:w="3400" w:type="dxa"/>
            <w:gridSpan w:val="3"/>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47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32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ind w:right="320"/>
              <w:rPr>
                <w:rFonts w:ascii="宋体" w:hAnsi="宋体" w:eastAsia="宋体" w:cs="宋体"/>
                <w:color w:val="000000"/>
                <w:kern w:val="0"/>
                <w:sz w:val="16"/>
                <w:szCs w:val="16"/>
              </w:rPr>
            </w:pPr>
            <w:r>
              <w:rPr>
                <w:rFonts w:hint="eastAsia" w:ascii="宋体" w:hAnsi="宋体" w:eastAsia="宋体" w:cs="宋体"/>
                <w:color w:val="000000"/>
                <w:kern w:val="0"/>
                <w:sz w:val="16"/>
                <w:szCs w:val="16"/>
              </w:rPr>
              <w:t>奖扶（专项）</w:t>
            </w:r>
          </w:p>
        </w:tc>
        <w:tc>
          <w:tcPr>
            <w:tcW w:w="142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240"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270" w:hRule="atLeast"/>
        </w:trPr>
        <w:tc>
          <w:tcPr>
            <w:tcW w:w="147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1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70" w:hRule="atLeas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952.4306</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20" w:type="dxa"/>
            <w:tcBorders>
              <w:top w:val="nil"/>
              <w:left w:val="nil"/>
              <w:bottom w:val="single" w:color="auto" w:sz="4" w:space="0"/>
              <w:right w:val="single" w:color="auto"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952.4306</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952.4306</w:t>
            </w:r>
          </w:p>
        </w:tc>
        <w:tc>
          <w:tcPr>
            <w:tcW w:w="2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952.4306</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20" w:type="dxa"/>
            <w:tcBorders>
              <w:top w:val="nil"/>
              <w:left w:val="nil"/>
              <w:bottom w:val="single" w:color="auto" w:sz="4" w:space="0"/>
              <w:right w:val="single" w:color="auto"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952.4306</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952.4306</w:t>
            </w: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20" w:type="dxa"/>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47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400"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580"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170" w:hRule="exac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符合条件人数全部纳入扶助范围，及时足额发放奖金。</w:t>
            </w:r>
          </w:p>
        </w:tc>
        <w:tc>
          <w:tcPr>
            <w:tcW w:w="3580"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12月底足额发放奖金</w:t>
            </w:r>
          </w:p>
        </w:tc>
        <w:tc>
          <w:tcPr>
            <w:tcW w:w="2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47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 年度绩效指标完成情况</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270" w:hRule="atLeas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农村部分计划生育家庭奖励扶助人数</w:t>
            </w:r>
          </w:p>
        </w:tc>
        <w:tc>
          <w:tcPr>
            <w:tcW w:w="1080" w:type="dxa"/>
            <w:tcBorders>
              <w:top w:val="nil"/>
              <w:left w:val="nil"/>
              <w:bottom w:val="single" w:color="auto" w:sz="4" w:space="0"/>
              <w:right w:val="single" w:color="auto" w:sz="4" w:space="0"/>
            </w:tcBorders>
            <w:shd w:val="clear" w:color="auto" w:fill="auto"/>
            <w:noWrap/>
            <w:vAlign w:val="center"/>
          </w:tcPr>
          <w:p>
            <w:pPr>
              <w:widowControl/>
              <w:spacing w:line="240" w:lineRule="auto"/>
              <w:jc w:val="center"/>
              <w:rPr>
                <w:rFonts w:ascii="Courier New" w:hAnsi="Courier New" w:eastAsia="宋体" w:cs="Courier New"/>
                <w:color w:val="000000"/>
                <w:kern w:val="0"/>
                <w:sz w:val="18"/>
                <w:szCs w:val="18"/>
              </w:rPr>
            </w:pPr>
            <w:r>
              <w:rPr>
                <w:rFonts w:ascii="Courier New" w:hAnsi="Courier New" w:eastAsia="宋体" w:cs="Courier New"/>
                <w:color w:val="000000"/>
                <w:kern w:val="0"/>
                <w:sz w:val="18"/>
                <w:szCs w:val="18"/>
              </w:rPr>
              <w:t>10541</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10467</w:t>
            </w:r>
          </w:p>
        </w:tc>
        <w:tc>
          <w:tcPr>
            <w:tcW w:w="2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48</w:t>
            </w:r>
          </w:p>
        </w:tc>
      </w:tr>
      <w:tr>
        <w:tblPrEx>
          <w:tblCellMar>
            <w:top w:w="0" w:type="dxa"/>
            <w:left w:w="108" w:type="dxa"/>
            <w:bottom w:w="0" w:type="dxa"/>
            <w:right w:w="108" w:type="dxa"/>
          </w:tblCellMar>
        </w:tblPrEx>
        <w:trPr>
          <w:trHeight w:val="285" w:hRule="atLeas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提前纳入扶助人数</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5</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4</w:t>
            </w: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符合条件申报对象覆盖率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扶助对象纳入及时率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年底前完成符合条件扶助对象资金发放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年底前完成提前纳入人员资金发放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农村部分计划生育家庭奖励扶助金发放标准</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960元/人/年</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960</w:t>
            </w: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提前纳入人员扶助标准</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960元/人/年</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960</w:t>
            </w: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4" w:hRule="exac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家庭发展能力逐步提高</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2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30</w:t>
            </w:r>
          </w:p>
        </w:tc>
      </w:tr>
      <w:tr>
        <w:tblPrEx>
          <w:tblCellMar>
            <w:top w:w="0" w:type="dxa"/>
            <w:left w:w="108" w:type="dxa"/>
            <w:bottom w:w="0" w:type="dxa"/>
            <w:right w:w="108" w:type="dxa"/>
          </w:tblCellMar>
        </w:tblPrEx>
        <w:trPr>
          <w:trHeight w:val="284" w:hRule="exac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社会稳定水平</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社会稳定水平逐步提高</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420" w:hRule="atLeas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受助奖扶家庭满意度</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90%及以上</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99%</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w:t>
            </w:r>
          </w:p>
        </w:tc>
      </w:tr>
      <w:tr>
        <w:tblPrEx>
          <w:tblCellMar>
            <w:top w:w="0" w:type="dxa"/>
            <w:left w:w="108" w:type="dxa"/>
            <w:bottom w:w="0" w:type="dxa"/>
            <w:right w:w="108" w:type="dxa"/>
          </w:tblCellMar>
        </w:tblPrEx>
        <w:trPr>
          <w:trHeight w:val="495" w:hRule="atLeas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项目资金预算执行情况，预算执行率=实际支出数/预算数×100%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w:t>
            </w:r>
          </w:p>
        </w:tc>
      </w:tr>
      <w:tr>
        <w:tblPrEx>
          <w:tblCellMar>
            <w:top w:w="0" w:type="dxa"/>
            <w:left w:w="108" w:type="dxa"/>
            <w:bottom w:w="0" w:type="dxa"/>
            <w:right w:w="108" w:type="dxa"/>
          </w:tblCellMar>
        </w:tblPrEx>
        <w:trPr>
          <w:trHeight w:val="285" w:hRule="atLeast"/>
        </w:trPr>
        <w:tc>
          <w:tcPr>
            <w:tcW w:w="147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6980" w:type="dxa"/>
            <w:gridSpan w:val="6"/>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97</w:t>
            </w:r>
          </w:p>
        </w:tc>
      </w:tr>
      <w:tr>
        <w:tblPrEx>
          <w:tblCellMar>
            <w:top w:w="0" w:type="dxa"/>
            <w:left w:w="108" w:type="dxa"/>
            <w:bottom w:w="0" w:type="dxa"/>
            <w:right w:w="108" w:type="dxa"/>
          </w:tblCellMar>
        </w:tblPrEx>
        <w:trPr>
          <w:trHeight w:val="735" w:hRule="atLeast"/>
        </w:trPr>
        <w:tc>
          <w:tcPr>
            <w:tcW w:w="147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060" w:type="dxa"/>
            <w:gridSpan w:val="7"/>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47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填报人：寇莹</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6688163</w:t>
            </w:r>
          </w:p>
        </w:tc>
      </w:tr>
    </w:tbl>
    <w:p/>
    <w:p/>
    <w:p/>
    <w:p/>
    <w:tbl>
      <w:tblPr>
        <w:tblStyle w:val="6"/>
        <w:tblW w:w="10130" w:type="dxa"/>
        <w:tblInd w:w="93" w:type="dxa"/>
        <w:tblLayout w:type="autofit"/>
        <w:tblCellMar>
          <w:top w:w="0" w:type="dxa"/>
          <w:left w:w="108" w:type="dxa"/>
          <w:bottom w:w="0" w:type="dxa"/>
          <w:right w:w="108" w:type="dxa"/>
        </w:tblCellMar>
      </w:tblPr>
      <w:tblGrid>
        <w:gridCol w:w="1080"/>
        <w:gridCol w:w="1080"/>
        <w:gridCol w:w="1080"/>
        <w:gridCol w:w="1080"/>
        <w:gridCol w:w="2000"/>
        <w:gridCol w:w="1580"/>
        <w:gridCol w:w="1080"/>
        <w:gridCol w:w="1150"/>
      </w:tblGrid>
      <w:tr>
        <w:tblPrEx>
          <w:tblCellMar>
            <w:top w:w="0" w:type="dxa"/>
            <w:left w:w="108" w:type="dxa"/>
            <w:bottom w:w="0" w:type="dxa"/>
            <w:right w:w="108" w:type="dxa"/>
          </w:tblCellMar>
        </w:tblPrEx>
        <w:trPr>
          <w:trHeight w:val="375" w:hRule="atLeast"/>
        </w:trPr>
        <w:tc>
          <w:tcPr>
            <w:tcW w:w="108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0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5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15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13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270" w:hRule="atLeast"/>
        </w:trPr>
        <w:tc>
          <w:tcPr>
            <w:tcW w:w="1013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2018年度）</w:t>
            </w:r>
          </w:p>
        </w:tc>
      </w:tr>
      <w:tr>
        <w:tblPrEx>
          <w:tblCellMar>
            <w:top w:w="0" w:type="dxa"/>
            <w:left w:w="108" w:type="dxa"/>
            <w:bottom w:w="0" w:type="dxa"/>
            <w:right w:w="108" w:type="dxa"/>
          </w:tblCellMar>
        </w:tblPrEx>
        <w:trPr>
          <w:trHeight w:val="270" w:hRule="atLeast"/>
        </w:trPr>
        <w:tc>
          <w:tcPr>
            <w:tcW w:w="4320"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200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5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15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35" w:hRule="atLeast"/>
        </w:trPr>
        <w:tc>
          <w:tcPr>
            <w:tcW w:w="108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ind w:right="320"/>
              <w:rPr>
                <w:rFonts w:ascii="宋体" w:hAnsi="宋体" w:eastAsia="宋体" w:cs="宋体"/>
                <w:color w:val="000000"/>
                <w:kern w:val="0"/>
                <w:sz w:val="16"/>
                <w:szCs w:val="16"/>
              </w:rPr>
            </w:pPr>
            <w:r>
              <w:rPr>
                <w:rFonts w:hint="eastAsia" w:ascii="宋体" w:hAnsi="宋体" w:eastAsia="宋体" w:cs="宋体"/>
                <w:color w:val="000000"/>
                <w:kern w:val="0"/>
                <w:sz w:val="16"/>
                <w:szCs w:val="16"/>
              </w:rPr>
              <w:t>特扶（专款）</w:t>
            </w:r>
          </w:p>
        </w:tc>
        <w:tc>
          <w:tcPr>
            <w:tcW w:w="200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381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27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30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1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327.0954</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200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327.0954</w:t>
            </w:r>
          </w:p>
        </w:tc>
        <w:tc>
          <w:tcPr>
            <w:tcW w:w="15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327.0954</w:t>
            </w:r>
          </w:p>
        </w:tc>
        <w:tc>
          <w:tcPr>
            <w:tcW w:w="115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327.0954</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200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327.0954</w:t>
            </w:r>
          </w:p>
        </w:tc>
        <w:tc>
          <w:tcPr>
            <w:tcW w:w="15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327.0954</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200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5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2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466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1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符合条件人数全部纳入扶助范围，及时足额发放奖金。</w:t>
            </w:r>
          </w:p>
        </w:tc>
        <w:tc>
          <w:tcPr>
            <w:tcW w:w="466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12月底足额发放奖金</w:t>
            </w:r>
          </w:p>
        </w:tc>
        <w:tc>
          <w:tcPr>
            <w:tcW w:w="115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66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66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08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 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30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5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1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270" w:hRule="atLeast"/>
        </w:trPr>
        <w:tc>
          <w:tcPr>
            <w:tcW w:w="10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30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独生子女死亡家庭纳入人数</w:t>
            </w:r>
          </w:p>
        </w:tc>
        <w:tc>
          <w:tcPr>
            <w:tcW w:w="1580" w:type="dxa"/>
            <w:tcBorders>
              <w:top w:val="nil"/>
              <w:left w:val="nil"/>
              <w:bottom w:val="nil"/>
              <w:right w:val="nil"/>
            </w:tcBorders>
            <w:shd w:val="clear" w:color="auto" w:fill="auto"/>
            <w:noWrap/>
            <w:vAlign w:val="center"/>
          </w:tcPr>
          <w:p>
            <w:pPr>
              <w:widowControl/>
              <w:spacing w:line="240" w:lineRule="auto"/>
              <w:jc w:val="center"/>
              <w:rPr>
                <w:rFonts w:ascii="Courier New" w:hAnsi="Courier New" w:eastAsia="宋体" w:cs="Courier New"/>
                <w:color w:val="000000"/>
                <w:kern w:val="0"/>
                <w:sz w:val="18"/>
                <w:szCs w:val="18"/>
              </w:rPr>
            </w:pPr>
            <w:r>
              <w:rPr>
                <w:rFonts w:ascii="Courier New" w:hAnsi="Courier New" w:eastAsia="宋体" w:cs="Courier New"/>
                <w:color w:val="000000"/>
                <w:kern w:val="0"/>
                <w:sz w:val="18"/>
                <w:szCs w:val="18"/>
              </w:rPr>
              <w:t>218</w:t>
            </w: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218</w:t>
            </w:r>
          </w:p>
        </w:tc>
        <w:tc>
          <w:tcPr>
            <w:tcW w:w="115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r>
      <w:tr>
        <w:tblPrEx>
          <w:tblCellMar>
            <w:top w:w="0" w:type="dxa"/>
            <w:left w:w="108" w:type="dxa"/>
            <w:bottom w:w="0" w:type="dxa"/>
            <w:right w:w="108" w:type="dxa"/>
          </w:tblCellMar>
        </w:tblPrEx>
        <w:trPr>
          <w:trHeight w:val="285" w:hRule="atLeast"/>
        </w:trPr>
        <w:tc>
          <w:tcPr>
            <w:tcW w:w="10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0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独生子女伤残家庭纳入人数</w:t>
            </w:r>
          </w:p>
        </w:tc>
        <w:tc>
          <w:tcPr>
            <w:tcW w:w="15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201</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201</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0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0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手术并发症人员纳入</w:t>
            </w:r>
          </w:p>
        </w:tc>
        <w:tc>
          <w:tcPr>
            <w:tcW w:w="15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3</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3</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0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308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符合条件申报对象覆盖率</w:t>
            </w:r>
          </w:p>
        </w:tc>
        <w:tc>
          <w:tcPr>
            <w:tcW w:w="15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0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08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扶助对象纳入及时率</w:t>
            </w:r>
          </w:p>
        </w:tc>
        <w:tc>
          <w:tcPr>
            <w:tcW w:w="15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0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30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独生子女死亡家庭纳入员资金发放</w:t>
            </w:r>
          </w:p>
        </w:tc>
        <w:tc>
          <w:tcPr>
            <w:tcW w:w="15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0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0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独生子女伤残家庭纳入人员资金发放</w:t>
            </w:r>
          </w:p>
        </w:tc>
        <w:tc>
          <w:tcPr>
            <w:tcW w:w="15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0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0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手术并发症人员纳入人员资金发放</w:t>
            </w:r>
          </w:p>
        </w:tc>
        <w:tc>
          <w:tcPr>
            <w:tcW w:w="15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4" w:hRule="exact"/>
        </w:trPr>
        <w:tc>
          <w:tcPr>
            <w:tcW w:w="10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308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失独家庭标准</w:t>
            </w:r>
          </w:p>
        </w:tc>
        <w:tc>
          <w:tcPr>
            <w:tcW w:w="15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9600元/人/年</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9600</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4" w:hRule="exact"/>
        </w:trPr>
        <w:tc>
          <w:tcPr>
            <w:tcW w:w="10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08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伤残家庭标准</w:t>
            </w:r>
          </w:p>
        </w:tc>
        <w:tc>
          <w:tcPr>
            <w:tcW w:w="15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7200元/人/年</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7200</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4" w:hRule="exact"/>
        </w:trPr>
        <w:tc>
          <w:tcPr>
            <w:tcW w:w="10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08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手术并发症标准</w:t>
            </w:r>
          </w:p>
        </w:tc>
        <w:tc>
          <w:tcPr>
            <w:tcW w:w="15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2400</w:t>
            </w:r>
            <w:r>
              <w:rPr>
                <w:rFonts w:hint="eastAsia" w:ascii="宋体" w:hAnsi="宋体" w:eastAsia="宋体" w:cs="宋体"/>
                <w:color w:val="000000"/>
                <w:kern w:val="0"/>
                <w:szCs w:val="21"/>
              </w:rPr>
              <w:t>元</w:t>
            </w:r>
            <w:r>
              <w:rPr>
                <w:rFonts w:ascii="Calibri" w:hAnsi="Calibri" w:eastAsia="宋体" w:cs="宋体"/>
                <w:color w:val="000000"/>
                <w:kern w:val="0"/>
                <w:szCs w:val="21"/>
              </w:rPr>
              <w:t>/</w:t>
            </w:r>
            <w:r>
              <w:rPr>
                <w:rFonts w:hint="eastAsia" w:ascii="宋体" w:hAnsi="宋体" w:eastAsia="宋体" w:cs="宋体"/>
                <w:color w:val="000000"/>
                <w:kern w:val="0"/>
                <w:szCs w:val="21"/>
              </w:rPr>
              <w:t>人</w:t>
            </w:r>
            <w:r>
              <w:rPr>
                <w:rFonts w:ascii="Calibri" w:hAnsi="Calibri" w:eastAsia="宋体" w:cs="宋体"/>
                <w:color w:val="000000"/>
                <w:kern w:val="0"/>
                <w:szCs w:val="21"/>
              </w:rPr>
              <w:t>/</w:t>
            </w:r>
            <w:r>
              <w:rPr>
                <w:rFonts w:hint="eastAsia" w:ascii="宋体" w:hAnsi="宋体" w:eastAsia="宋体" w:cs="宋体"/>
                <w:color w:val="000000"/>
                <w:kern w:val="0"/>
                <w:szCs w:val="21"/>
              </w:rPr>
              <w:t>年</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2400</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4" w:hRule="exact"/>
        </w:trPr>
        <w:tc>
          <w:tcPr>
            <w:tcW w:w="10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30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w:t>
            </w:r>
          </w:p>
        </w:tc>
        <w:tc>
          <w:tcPr>
            <w:tcW w:w="15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家庭发展能力逐步提高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115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30</w:t>
            </w:r>
          </w:p>
        </w:tc>
      </w:tr>
      <w:tr>
        <w:tblPrEx>
          <w:tblCellMar>
            <w:top w:w="0" w:type="dxa"/>
            <w:left w:w="108" w:type="dxa"/>
            <w:bottom w:w="0" w:type="dxa"/>
            <w:right w:w="108" w:type="dxa"/>
          </w:tblCellMar>
        </w:tblPrEx>
        <w:trPr>
          <w:trHeight w:val="284" w:hRule="exact"/>
        </w:trPr>
        <w:tc>
          <w:tcPr>
            <w:tcW w:w="10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30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社会稳定水平</w:t>
            </w:r>
          </w:p>
        </w:tc>
        <w:tc>
          <w:tcPr>
            <w:tcW w:w="15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社会稳定水平逐步提高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284" w:hRule="exact"/>
        </w:trPr>
        <w:tc>
          <w:tcPr>
            <w:tcW w:w="10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30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受助奖扶家庭满意度</w:t>
            </w:r>
          </w:p>
        </w:tc>
        <w:tc>
          <w:tcPr>
            <w:tcW w:w="15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90%及以上</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99%</w:t>
            </w:r>
          </w:p>
        </w:tc>
        <w:tc>
          <w:tcPr>
            <w:tcW w:w="11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w:t>
            </w:r>
          </w:p>
        </w:tc>
      </w:tr>
      <w:tr>
        <w:tblPrEx>
          <w:tblCellMar>
            <w:top w:w="0" w:type="dxa"/>
            <w:left w:w="108" w:type="dxa"/>
            <w:bottom w:w="0" w:type="dxa"/>
            <w:right w:w="108" w:type="dxa"/>
          </w:tblCellMar>
        </w:tblPrEx>
        <w:trPr>
          <w:trHeight w:val="420" w:hRule="atLeast"/>
        </w:trPr>
        <w:tc>
          <w:tcPr>
            <w:tcW w:w="10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3080" w:type="dxa"/>
            <w:gridSpan w:val="2"/>
            <w:tcBorders>
              <w:top w:val="single" w:color="auto"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项目资金预算执行情况，预算执行率=实际支出数/预算数×100%</w:t>
            </w:r>
          </w:p>
        </w:tc>
        <w:tc>
          <w:tcPr>
            <w:tcW w:w="1580" w:type="dxa"/>
            <w:tcBorders>
              <w:top w:val="nil"/>
              <w:left w:val="nil"/>
              <w:bottom w:val="nil"/>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nil"/>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15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270" w:hRule="atLeast"/>
        </w:trPr>
        <w:tc>
          <w:tcPr>
            <w:tcW w:w="10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90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15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99</w:t>
            </w:r>
          </w:p>
        </w:tc>
      </w:tr>
      <w:tr>
        <w:tblPrEx>
          <w:tblCellMar>
            <w:top w:w="0" w:type="dxa"/>
            <w:left w:w="108" w:type="dxa"/>
            <w:bottom w:w="0" w:type="dxa"/>
            <w:right w:w="108" w:type="dxa"/>
          </w:tblCellMar>
        </w:tblPrEx>
        <w:trPr>
          <w:trHeight w:val="645" w:hRule="atLeast"/>
        </w:trPr>
        <w:tc>
          <w:tcPr>
            <w:tcW w:w="108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05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2160" w:type="dxa"/>
            <w:gridSpan w:val="2"/>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填报人：寇莹</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0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5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23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联系电话：6688163</w:t>
            </w:r>
          </w:p>
        </w:tc>
      </w:tr>
    </w:tbl>
    <w:p/>
    <w:p/>
    <w:p/>
    <w:p/>
    <w:p/>
    <w:p/>
    <w:tbl>
      <w:tblPr>
        <w:tblStyle w:val="6"/>
        <w:tblW w:w="10360" w:type="dxa"/>
        <w:tblInd w:w="93" w:type="dxa"/>
        <w:tblLayout w:type="autofit"/>
        <w:tblCellMar>
          <w:top w:w="0" w:type="dxa"/>
          <w:left w:w="108" w:type="dxa"/>
          <w:bottom w:w="0" w:type="dxa"/>
          <w:right w:w="108" w:type="dxa"/>
        </w:tblCellMar>
      </w:tblPr>
      <w:tblGrid>
        <w:gridCol w:w="1300"/>
        <w:gridCol w:w="1080"/>
        <w:gridCol w:w="1080"/>
        <w:gridCol w:w="1240"/>
        <w:gridCol w:w="1420"/>
        <w:gridCol w:w="1080"/>
        <w:gridCol w:w="1080"/>
        <w:gridCol w:w="2080"/>
      </w:tblGrid>
      <w:tr>
        <w:tblPrEx>
          <w:tblCellMar>
            <w:top w:w="0" w:type="dxa"/>
            <w:left w:w="108" w:type="dxa"/>
            <w:bottom w:w="0" w:type="dxa"/>
            <w:right w:w="108" w:type="dxa"/>
          </w:tblCellMar>
        </w:tblPrEx>
        <w:trPr>
          <w:trHeight w:val="375" w:hRule="atLeast"/>
        </w:trPr>
        <w:tc>
          <w:tcPr>
            <w:tcW w:w="130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36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36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2018年度）</w:t>
            </w:r>
          </w:p>
        </w:tc>
      </w:tr>
      <w:tr>
        <w:tblPrEx>
          <w:tblCellMar>
            <w:top w:w="0" w:type="dxa"/>
            <w:left w:w="108" w:type="dxa"/>
            <w:bottom w:w="0" w:type="dxa"/>
            <w:right w:w="108" w:type="dxa"/>
          </w:tblCellMar>
        </w:tblPrEx>
        <w:trPr>
          <w:trHeight w:val="435" w:hRule="atLeast"/>
        </w:trPr>
        <w:tc>
          <w:tcPr>
            <w:tcW w:w="4700"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30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3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ind w:right="320"/>
              <w:rPr>
                <w:rFonts w:ascii="宋体" w:hAnsi="宋体" w:eastAsia="宋体" w:cs="宋体"/>
                <w:color w:val="000000"/>
                <w:kern w:val="0"/>
                <w:sz w:val="16"/>
                <w:szCs w:val="16"/>
              </w:rPr>
            </w:pPr>
            <w:r>
              <w:rPr>
                <w:rFonts w:hint="eastAsia" w:ascii="宋体" w:hAnsi="宋体" w:eastAsia="宋体" w:cs="宋体"/>
                <w:color w:val="000000"/>
                <w:kern w:val="0"/>
                <w:sz w:val="16"/>
                <w:szCs w:val="16"/>
              </w:rPr>
              <w:t>退休一次性奖励</w:t>
            </w:r>
          </w:p>
        </w:tc>
        <w:tc>
          <w:tcPr>
            <w:tcW w:w="14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2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270" w:hRule="atLeast"/>
        </w:trPr>
        <w:tc>
          <w:tcPr>
            <w:tcW w:w="13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85" w:hRule="atLeast"/>
        </w:trPr>
        <w:tc>
          <w:tcPr>
            <w:tcW w:w="130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83.1185</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83.1185</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Calibri" w:hAnsi="Calibri" w:eastAsia="宋体" w:cs="宋体"/>
                <w:color w:val="000000"/>
                <w:kern w:val="0"/>
                <w:szCs w:val="21"/>
              </w:rPr>
            </w:pPr>
            <w:r>
              <w:rPr>
                <w:rFonts w:ascii="Calibri" w:hAnsi="Calibri" w:eastAsia="宋体" w:cs="宋体"/>
                <w:color w:val="000000"/>
                <w:kern w:val="0"/>
                <w:szCs w:val="21"/>
              </w:rPr>
              <w:t>83.1185</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30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83.1185</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83.1185</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83.1185</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30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3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40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5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符合条件人数全部纳入范围，及时足额发放奖金。</w:t>
            </w:r>
          </w:p>
        </w:tc>
        <w:tc>
          <w:tcPr>
            <w:tcW w:w="35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12月底足额发放奖金</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30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 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270" w:hRule="atLeast"/>
        </w:trPr>
        <w:tc>
          <w:tcPr>
            <w:tcW w:w="130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符合条件人数</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Courier New" w:hAnsi="Courier New" w:eastAsia="宋体" w:cs="Courier New"/>
                <w:color w:val="000000"/>
                <w:kern w:val="0"/>
                <w:sz w:val="18"/>
                <w:szCs w:val="18"/>
              </w:rPr>
            </w:pPr>
            <w:r>
              <w:rPr>
                <w:rFonts w:ascii="Courier New" w:hAnsi="Courier New" w:eastAsia="宋体" w:cs="Courier New"/>
                <w:color w:val="000000"/>
                <w:kern w:val="0"/>
                <w:sz w:val="18"/>
                <w:szCs w:val="18"/>
              </w:rPr>
              <w:t>135</w:t>
            </w: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135</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r>
      <w:tr>
        <w:tblPrEx>
          <w:tblCellMar>
            <w:top w:w="0" w:type="dxa"/>
            <w:left w:w="108" w:type="dxa"/>
            <w:bottom w:w="0" w:type="dxa"/>
            <w:right w:w="108" w:type="dxa"/>
          </w:tblCellMar>
        </w:tblPrEx>
        <w:trPr>
          <w:trHeight w:val="285" w:hRule="atLeast"/>
        </w:trPr>
        <w:tc>
          <w:tcPr>
            <w:tcW w:w="130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户籍迁出符合条件人数</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59</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59</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30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符合条件申报对象覆盖率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30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扶助对象纳入及时率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30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年底前完成符合条件扶助对象资金发放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30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户籍迁出符合条件人员发放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50" w:hRule="atLeast"/>
        </w:trPr>
        <w:tc>
          <w:tcPr>
            <w:tcW w:w="130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发放标准</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3000元/人/年</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3000</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50" w:hRule="atLeast"/>
        </w:trPr>
        <w:tc>
          <w:tcPr>
            <w:tcW w:w="130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家庭发展能力逐步提高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30</w:t>
            </w:r>
          </w:p>
        </w:tc>
      </w:tr>
      <w:tr>
        <w:tblPrEx>
          <w:tblCellMar>
            <w:top w:w="0" w:type="dxa"/>
            <w:left w:w="108" w:type="dxa"/>
            <w:bottom w:w="0" w:type="dxa"/>
            <w:right w:w="108" w:type="dxa"/>
          </w:tblCellMar>
        </w:tblPrEx>
        <w:trPr>
          <w:trHeight w:val="450" w:hRule="atLeast"/>
        </w:trPr>
        <w:tc>
          <w:tcPr>
            <w:tcW w:w="130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社会稳定水平</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社会稳定水平逐步提高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420" w:hRule="atLeast"/>
        </w:trPr>
        <w:tc>
          <w:tcPr>
            <w:tcW w:w="130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群众满意度</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90%及以上</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99%</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w:t>
            </w:r>
          </w:p>
        </w:tc>
      </w:tr>
      <w:tr>
        <w:tblPrEx>
          <w:tblCellMar>
            <w:top w:w="0" w:type="dxa"/>
            <w:left w:w="108" w:type="dxa"/>
            <w:bottom w:w="0" w:type="dxa"/>
            <w:right w:w="108" w:type="dxa"/>
          </w:tblCellMar>
        </w:tblPrEx>
        <w:trPr>
          <w:trHeight w:val="495" w:hRule="atLeast"/>
        </w:trPr>
        <w:tc>
          <w:tcPr>
            <w:tcW w:w="130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660" w:type="dxa"/>
            <w:gridSpan w:val="2"/>
            <w:tcBorders>
              <w:top w:val="single" w:color="auto"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项目资金预算执行情况，预算执行率=实际支出数/预算数×100%</w:t>
            </w:r>
          </w:p>
        </w:tc>
        <w:tc>
          <w:tcPr>
            <w:tcW w:w="1080" w:type="dxa"/>
            <w:tcBorders>
              <w:top w:val="nil"/>
              <w:left w:val="nil"/>
              <w:bottom w:val="nil"/>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nil"/>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270" w:hRule="atLeast"/>
        </w:trPr>
        <w:tc>
          <w:tcPr>
            <w:tcW w:w="130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698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99</w:t>
            </w:r>
          </w:p>
        </w:tc>
      </w:tr>
      <w:tr>
        <w:tblPrEx>
          <w:tblCellMar>
            <w:top w:w="0" w:type="dxa"/>
            <w:left w:w="108" w:type="dxa"/>
            <w:bottom w:w="0" w:type="dxa"/>
            <w:right w:w="108" w:type="dxa"/>
          </w:tblCellMar>
        </w:tblPrEx>
        <w:trPr>
          <w:trHeight w:val="735" w:hRule="atLeast"/>
        </w:trPr>
        <w:tc>
          <w:tcPr>
            <w:tcW w:w="130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06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30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填报人：寇莹</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316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联系电话：6688163</w:t>
            </w:r>
          </w:p>
        </w:tc>
      </w:tr>
    </w:tbl>
    <w:p/>
    <w:p/>
    <w:p/>
    <w:tbl>
      <w:tblPr>
        <w:tblStyle w:val="6"/>
        <w:tblW w:w="10280" w:type="dxa"/>
        <w:tblInd w:w="93" w:type="dxa"/>
        <w:tblLayout w:type="autofit"/>
        <w:tblCellMar>
          <w:top w:w="0" w:type="dxa"/>
          <w:left w:w="108" w:type="dxa"/>
          <w:bottom w:w="0" w:type="dxa"/>
          <w:right w:w="108" w:type="dxa"/>
        </w:tblCellMar>
      </w:tblPr>
      <w:tblGrid>
        <w:gridCol w:w="1220"/>
        <w:gridCol w:w="1080"/>
        <w:gridCol w:w="1080"/>
        <w:gridCol w:w="1240"/>
        <w:gridCol w:w="1420"/>
        <w:gridCol w:w="1080"/>
        <w:gridCol w:w="1080"/>
        <w:gridCol w:w="208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28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28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2018年度）</w:t>
            </w:r>
          </w:p>
        </w:tc>
      </w:tr>
      <w:tr>
        <w:tblPrEx>
          <w:tblCellMar>
            <w:top w:w="0" w:type="dxa"/>
            <w:left w:w="108" w:type="dxa"/>
            <w:bottom w:w="0" w:type="dxa"/>
            <w:right w:w="108" w:type="dxa"/>
          </w:tblCellMar>
        </w:tblPrEx>
        <w:trPr>
          <w:trHeight w:val="435" w:hRule="atLeast"/>
        </w:trPr>
        <w:tc>
          <w:tcPr>
            <w:tcW w:w="4620"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3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独生子女父母奖励10元</w:t>
            </w:r>
          </w:p>
          <w:p>
            <w:pPr>
              <w:widowControl/>
              <w:spacing w:line="240" w:lineRule="auto"/>
              <w:ind w:right="320" w:firstLine="800" w:firstLineChars="500"/>
              <w:rPr>
                <w:rFonts w:ascii="宋体" w:hAnsi="宋体" w:eastAsia="宋体" w:cs="宋体"/>
                <w:color w:val="000000"/>
                <w:kern w:val="0"/>
                <w:sz w:val="16"/>
                <w:szCs w:val="16"/>
              </w:rPr>
            </w:pPr>
            <w:r>
              <w:rPr>
                <w:rFonts w:hint="eastAsia" w:ascii="宋体" w:hAnsi="宋体" w:eastAsia="宋体" w:cs="宋体"/>
                <w:color w:val="000000"/>
                <w:kern w:val="0"/>
                <w:sz w:val="16"/>
                <w:szCs w:val="16"/>
              </w:rPr>
              <w:t>（专款）</w:t>
            </w:r>
          </w:p>
        </w:tc>
        <w:tc>
          <w:tcPr>
            <w:tcW w:w="14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2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270"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7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75.717</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75.717</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Calibri" w:hAnsi="Calibri" w:eastAsia="宋体" w:cs="宋体"/>
                <w:color w:val="000000"/>
                <w:kern w:val="0"/>
                <w:sz w:val="16"/>
                <w:szCs w:val="16"/>
              </w:rPr>
            </w:pPr>
            <w:r>
              <w:rPr>
                <w:rFonts w:ascii="Calibri" w:hAnsi="Calibri" w:eastAsia="宋体" w:cs="宋体"/>
                <w:color w:val="000000"/>
                <w:kern w:val="0"/>
                <w:sz w:val="16"/>
                <w:szCs w:val="16"/>
              </w:rPr>
              <w:t>75.717</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75.717</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75.717</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75.717</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40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5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符合条件人数全部纳入范围，及时足额发放奖金。</w:t>
            </w:r>
          </w:p>
        </w:tc>
        <w:tc>
          <w:tcPr>
            <w:tcW w:w="35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12月底足额发放奖金</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农村独生子女父母奖励人数</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Courier New" w:hAnsi="Courier New" w:eastAsia="宋体" w:cs="Courier New"/>
                <w:color w:val="000000"/>
                <w:kern w:val="0"/>
                <w:sz w:val="18"/>
                <w:szCs w:val="18"/>
              </w:rPr>
            </w:pPr>
            <w:r>
              <w:rPr>
                <w:rFonts w:ascii="Courier New" w:hAnsi="Courier New" w:eastAsia="宋体" w:cs="Courier New"/>
                <w:color w:val="000000"/>
                <w:kern w:val="0"/>
                <w:sz w:val="18"/>
                <w:szCs w:val="18"/>
              </w:rPr>
              <w:t>16966</w:t>
            </w: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16966</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r>
      <w:tr>
        <w:tblPrEx>
          <w:tblCellMar>
            <w:top w:w="0" w:type="dxa"/>
            <w:left w:w="108" w:type="dxa"/>
            <w:bottom w:w="0" w:type="dxa"/>
            <w:right w:w="108" w:type="dxa"/>
          </w:tblCellMar>
        </w:tblPrEx>
        <w:trPr>
          <w:trHeight w:val="28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城镇无业独生子女父母奖励人数</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741</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741</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符合条件申报对象覆盖率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扶助对象纳入及时率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农村独生子女父母奖励发放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城镇无业独生子女父母奖励发放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567" w:hRule="exac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农村独生子女父母奖励</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10元/月/人</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10元/月/人</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567" w:hRule="exac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城镇无业独生子女父母奖励</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10元/月/人</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10元/月/人</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567" w:hRule="exac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家庭发展能力逐步提高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30</w:t>
            </w:r>
          </w:p>
        </w:tc>
      </w:tr>
      <w:tr>
        <w:tblPrEx>
          <w:tblCellMar>
            <w:top w:w="0" w:type="dxa"/>
            <w:left w:w="108" w:type="dxa"/>
            <w:bottom w:w="0" w:type="dxa"/>
            <w:right w:w="108" w:type="dxa"/>
          </w:tblCellMar>
        </w:tblPrEx>
        <w:trPr>
          <w:trHeight w:val="567" w:hRule="exac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社会稳定水平</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社会稳定水平逐步提高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享受奖励家庭满意度</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90%及以上</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99%</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w:t>
            </w:r>
          </w:p>
        </w:tc>
      </w:tr>
      <w:tr>
        <w:tblPrEx>
          <w:tblCellMar>
            <w:top w:w="0" w:type="dxa"/>
            <w:left w:w="108" w:type="dxa"/>
            <w:bottom w:w="0" w:type="dxa"/>
            <w:right w:w="108" w:type="dxa"/>
          </w:tblCellMar>
        </w:tblPrEx>
        <w:trPr>
          <w:trHeight w:val="49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660" w:type="dxa"/>
            <w:gridSpan w:val="2"/>
            <w:tcBorders>
              <w:top w:val="single" w:color="auto"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项目资金预算执行情况，预算执行率=实际支出数/预算数×100%</w:t>
            </w:r>
          </w:p>
        </w:tc>
        <w:tc>
          <w:tcPr>
            <w:tcW w:w="1080" w:type="dxa"/>
            <w:tcBorders>
              <w:top w:val="nil"/>
              <w:left w:val="nil"/>
              <w:bottom w:val="nil"/>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nil"/>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698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99</w:t>
            </w:r>
          </w:p>
        </w:tc>
      </w:tr>
      <w:tr>
        <w:tblPrEx>
          <w:tblCellMar>
            <w:top w:w="0" w:type="dxa"/>
            <w:left w:w="108" w:type="dxa"/>
            <w:bottom w:w="0" w:type="dxa"/>
            <w:right w:w="108" w:type="dxa"/>
          </w:tblCellMar>
        </w:tblPrEx>
        <w:trPr>
          <w:trHeight w:val="735"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06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390" w:hRule="atLeast"/>
        </w:trPr>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填报人：寇莹</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316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联系电话：6688163</w:t>
            </w:r>
          </w:p>
        </w:tc>
      </w:tr>
    </w:tbl>
    <w:p/>
    <w:p/>
    <w:tbl>
      <w:tblPr>
        <w:tblStyle w:val="6"/>
        <w:tblW w:w="10280" w:type="dxa"/>
        <w:tblInd w:w="93" w:type="dxa"/>
        <w:tblLayout w:type="autofit"/>
        <w:tblCellMar>
          <w:top w:w="0" w:type="dxa"/>
          <w:left w:w="108" w:type="dxa"/>
          <w:bottom w:w="0" w:type="dxa"/>
          <w:right w:w="108" w:type="dxa"/>
        </w:tblCellMar>
      </w:tblPr>
      <w:tblGrid>
        <w:gridCol w:w="1220"/>
        <w:gridCol w:w="1080"/>
        <w:gridCol w:w="1080"/>
        <w:gridCol w:w="1240"/>
        <w:gridCol w:w="1420"/>
        <w:gridCol w:w="1080"/>
        <w:gridCol w:w="1080"/>
        <w:gridCol w:w="208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28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28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2018年度）</w:t>
            </w:r>
          </w:p>
        </w:tc>
      </w:tr>
      <w:tr>
        <w:tblPrEx>
          <w:tblCellMar>
            <w:top w:w="0" w:type="dxa"/>
            <w:left w:w="108" w:type="dxa"/>
            <w:bottom w:w="0" w:type="dxa"/>
            <w:right w:w="108" w:type="dxa"/>
          </w:tblCellMar>
        </w:tblPrEx>
        <w:trPr>
          <w:trHeight w:val="435" w:hRule="atLeast"/>
        </w:trPr>
        <w:tc>
          <w:tcPr>
            <w:tcW w:w="4620"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3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ind w:right="320"/>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公益金、退二胎生育费</w:t>
            </w:r>
          </w:p>
        </w:tc>
        <w:tc>
          <w:tcPr>
            <w:tcW w:w="14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2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270"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15.19</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15.19</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Calibri" w:hAnsi="Calibri" w:eastAsia="宋体" w:cs="宋体"/>
                <w:color w:val="000000"/>
                <w:kern w:val="0"/>
                <w:szCs w:val="21"/>
              </w:rPr>
            </w:pPr>
            <w:r>
              <w:rPr>
                <w:rFonts w:ascii="Calibri" w:hAnsi="Calibri" w:eastAsia="宋体" w:cs="宋体"/>
                <w:color w:val="000000"/>
                <w:kern w:val="0"/>
                <w:szCs w:val="21"/>
              </w:rPr>
              <w:t>15.19</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15.19</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15.19</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15.19</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40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5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独生子女伤残、死亡家庭父母发放一次性救助金</w:t>
            </w:r>
          </w:p>
        </w:tc>
        <w:tc>
          <w:tcPr>
            <w:tcW w:w="35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12月底足额发放奖金</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失独家庭户数</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Courier New" w:hAnsi="Courier New" w:eastAsia="宋体" w:cs="Courier New"/>
                <w:color w:val="000000"/>
                <w:kern w:val="0"/>
                <w:sz w:val="18"/>
                <w:szCs w:val="18"/>
              </w:rPr>
            </w:pPr>
            <w:r>
              <w:rPr>
                <w:rFonts w:ascii="Courier New" w:hAnsi="Courier New" w:eastAsia="宋体" w:cs="Courier New"/>
                <w:color w:val="000000"/>
                <w:kern w:val="0"/>
                <w:sz w:val="18"/>
                <w:szCs w:val="18"/>
              </w:rPr>
              <w:t>22</w:t>
            </w: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22</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r>
      <w:tr>
        <w:tblPrEx>
          <w:tblCellMar>
            <w:top w:w="0" w:type="dxa"/>
            <w:left w:w="108" w:type="dxa"/>
            <w:bottom w:w="0" w:type="dxa"/>
            <w:right w:w="108" w:type="dxa"/>
          </w:tblCellMar>
        </w:tblPrEx>
        <w:trPr>
          <w:trHeight w:val="28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伤残家庭户数</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36</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36</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符合条件申报对象覆盖率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扶助对象纳入及时率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失独家庭户资金发放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伤残家庭户资金发放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失独家庭户</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2万/户</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2</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伤残家庭户</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1万/户</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5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家庭发展能力逐步提高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30</w:t>
            </w:r>
          </w:p>
        </w:tc>
      </w:tr>
      <w:tr>
        <w:tblPrEx>
          <w:tblCellMar>
            <w:top w:w="0" w:type="dxa"/>
            <w:left w:w="108" w:type="dxa"/>
            <w:bottom w:w="0" w:type="dxa"/>
            <w:right w:w="108" w:type="dxa"/>
          </w:tblCellMar>
        </w:tblPrEx>
        <w:trPr>
          <w:trHeight w:val="45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社会稳定水平</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社会稳定水平逐步提高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受助家庭满意度</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90%及以上</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99%</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w:t>
            </w:r>
          </w:p>
        </w:tc>
      </w:tr>
      <w:tr>
        <w:tblPrEx>
          <w:tblCellMar>
            <w:top w:w="0" w:type="dxa"/>
            <w:left w:w="108" w:type="dxa"/>
            <w:bottom w:w="0" w:type="dxa"/>
            <w:right w:w="108" w:type="dxa"/>
          </w:tblCellMar>
        </w:tblPrEx>
        <w:trPr>
          <w:trHeight w:val="49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660" w:type="dxa"/>
            <w:gridSpan w:val="2"/>
            <w:tcBorders>
              <w:top w:val="single" w:color="auto"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项目资金预算执行情况，预算执行率=实际支出数/预算数×100%</w:t>
            </w:r>
          </w:p>
        </w:tc>
        <w:tc>
          <w:tcPr>
            <w:tcW w:w="1080" w:type="dxa"/>
            <w:tcBorders>
              <w:top w:val="nil"/>
              <w:left w:val="nil"/>
              <w:bottom w:val="nil"/>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nil"/>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w:t>
            </w:r>
          </w:p>
        </w:tc>
      </w:tr>
      <w:tr>
        <w:tblPrEx>
          <w:tblCellMar>
            <w:top w:w="0" w:type="dxa"/>
            <w:left w:w="108" w:type="dxa"/>
            <w:bottom w:w="0" w:type="dxa"/>
            <w:right w:w="108" w:type="dxa"/>
          </w:tblCellMar>
        </w:tblPrEx>
        <w:trPr>
          <w:trHeight w:val="28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698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99</w:t>
            </w:r>
          </w:p>
        </w:tc>
      </w:tr>
      <w:tr>
        <w:tblPrEx>
          <w:tblCellMar>
            <w:top w:w="0" w:type="dxa"/>
            <w:left w:w="108" w:type="dxa"/>
            <w:bottom w:w="0" w:type="dxa"/>
            <w:right w:w="108" w:type="dxa"/>
          </w:tblCellMar>
        </w:tblPrEx>
        <w:trPr>
          <w:trHeight w:val="735"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06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填报人：寇莹</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316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联系电话：6688163</w:t>
            </w:r>
          </w:p>
        </w:tc>
      </w:tr>
    </w:tbl>
    <w:p/>
    <w:p/>
    <w:p/>
    <w:p/>
    <w:p/>
    <w:p/>
    <w:p/>
    <w:tbl>
      <w:tblPr>
        <w:tblStyle w:val="6"/>
        <w:tblW w:w="9670" w:type="dxa"/>
        <w:tblInd w:w="563" w:type="dxa"/>
        <w:tblLayout w:type="autofit"/>
        <w:tblCellMar>
          <w:top w:w="0" w:type="dxa"/>
          <w:left w:w="108" w:type="dxa"/>
          <w:bottom w:w="0" w:type="dxa"/>
          <w:right w:w="108" w:type="dxa"/>
        </w:tblCellMar>
      </w:tblPr>
      <w:tblGrid>
        <w:gridCol w:w="1360"/>
        <w:gridCol w:w="1080"/>
        <w:gridCol w:w="1080"/>
        <w:gridCol w:w="1360"/>
        <w:gridCol w:w="1480"/>
        <w:gridCol w:w="1080"/>
        <w:gridCol w:w="1080"/>
        <w:gridCol w:w="1150"/>
      </w:tblGrid>
      <w:tr>
        <w:tblPrEx>
          <w:tblCellMar>
            <w:top w:w="0" w:type="dxa"/>
            <w:left w:w="108" w:type="dxa"/>
            <w:bottom w:w="0" w:type="dxa"/>
            <w:right w:w="108" w:type="dxa"/>
          </w:tblCellMar>
        </w:tblPrEx>
        <w:trPr>
          <w:trHeight w:val="375" w:hRule="atLeast"/>
        </w:trPr>
        <w:tc>
          <w:tcPr>
            <w:tcW w:w="136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36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15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967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270" w:hRule="atLeast"/>
        </w:trPr>
        <w:tc>
          <w:tcPr>
            <w:tcW w:w="967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2018年度）</w:t>
            </w:r>
          </w:p>
        </w:tc>
      </w:tr>
      <w:tr>
        <w:tblPrEx>
          <w:tblCellMar>
            <w:top w:w="0" w:type="dxa"/>
            <w:left w:w="108" w:type="dxa"/>
            <w:bottom w:w="0" w:type="dxa"/>
            <w:right w:w="108" w:type="dxa"/>
          </w:tblCellMar>
        </w:tblPrEx>
        <w:trPr>
          <w:trHeight w:val="270" w:hRule="atLeast"/>
        </w:trPr>
        <w:tc>
          <w:tcPr>
            <w:tcW w:w="4880"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4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15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35" w:hRule="atLeast"/>
        </w:trPr>
        <w:tc>
          <w:tcPr>
            <w:tcW w:w="136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44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农保、城保</w:t>
            </w:r>
          </w:p>
        </w:tc>
        <w:tc>
          <w:tcPr>
            <w:tcW w:w="14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331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270" w:hRule="atLeast"/>
        </w:trPr>
        <w:tc>
          <w:tcPr>
            <w:tcW w:w="13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84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1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85" w:hRule="atLeast"/>
        </w:trPr>
        <w:tc>
          <w:tcPr>
            <w:tcW w:w="136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3.6</w:t>
            </w:r>
          </w:p>
        </w:tc>
        <w:tc>
          <w:tcPr>
            <w:tcW w:w="136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3.6</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Calibri" w:hAnsi="Calibri" w:eastAsia="宋体" w:cs="宋体"/>
                <w:color w:val="000000"/>
                <w:kern w:val="0"/>
                <w:szCs w:val="21"/>
              </w:rPr>
            </w:pPr>
            <w:r>
              <w:rPr>
                <w:rFonts w:ascii="Calibri" w:hAnsi="Calibri" w:eastAsia="宋体" w:cs="宋体"/>
                <w:color w:val="000000"/>
                <w:kern w:val="0"/>
                <w:szCs w:val="21"/>
              </w:rPr>
              <w:t>3.6</w:t>
            </w:r>
          </w:p>
        </w:tc>
        <w:tc>
          <w:tcPr>
            <w:tcW w:w="115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36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3.6</w:t>
            </w:r>
          </w:p>
        </w:tc>
        <w:tc>
          <w:tcPr>
            <w:tcW w:w="136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3.6</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3.6</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36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36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36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52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6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1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36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2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符合条件人数全部纳入范围，及时足额发放奖金。</w:t>
            </w:r>
          </w:p>
        </w:tc>
        <w:tc>
          <w:tcPr>
            <w:tcW w:w="36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12月底足额发放奖金</w:t>
            </w:r>
          </w:p>
        </w:tc>
        <w:tc>
          <w:tcPr>
            <w:tcW w:w="115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36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2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36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2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36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84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1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270" w:hRule="atLeast"/>
        </w:trPr>
        <w:tc>
          <w:tcPr>
            <w:tcW w:w="136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84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新农保补贴人数</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Courier New" w:hAnsi="Courier New" w:eastAsia="宋体" w:cs="Courier New"/>
                <w:color w:val="000000"/>
                <w:kern w:val="0"/>
                <w:sz w:val="18"/>
                <w:szCs w:val="18"/>
              </w:rPr>
            </w:pPr>
            <w:r>
              <w:rPr>
                <w:rFonts w:ascii="Courier New" w:hAnsi="Courier New" w:eastAsia="宋体" w:cs="Courier New"/>
                <w:color w:val="000000"/>
                <w:kern w:val="0"/>
                <w:sz w:val="18"/>
                <w:szCs w:val="18"/>
              </w:rPr>
              <w:t>209</w:t>
            </w: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209</w:t>
            </w:r>
          </w:p>
        </w:tc>
        <w:tc>
          <w:tcPr>
            <w:tcW w:w="115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r>
      <w:tr>
        <w:tblPrEx>
          <w:tblCellMar>
            <w:top w:w="0" w:type="dxa"/>
            <w:left w:w="108" w:type="dxa"/>
            <w:bottom w:w="0" w:type="dxa"/>
            <w:right w:w="108" w:type="dxa"/>
          </w:tblCellMar>
        </w:tblPrEx>
        <w:trPr>
          <w:trHeight w:val="285" w:hRule="atLeast"/>
        </w:trPr>
        <w:tc>
          <w:tcPr>
            <w:tcW w:w="136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84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城保补贴人数</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18</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18</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36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284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符合条件申报对象覆盖率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36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84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扶助对象纳入及时率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36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284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新农保补贴发放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36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84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城保补贴发放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36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284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新农保补贴标准</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15元/月/人</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15元/月/人</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36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84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城保补贴标准</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10元/月/人</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10元/月/人</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50" w:hRule="atLeast"/>
        </w:trPr>
        <w:tc>
          <w:tcPr>
            <w:tcW w:w="136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284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家庭发展能力逐步提高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115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30</w:t>
            </w:r>
          </w:p>
        </w:tc>
      </w:tr>
      <w:tr>
        <w:tblPrEx>
          <w:tblCellMar>
            <w:top w:w="0" w:type="dxa"/>
            <w:left w:w="108" w:type="dxa"/>
            <w:bottom w:w="0" w:type="dxa"/>
            <w:right w:w="108" w:type="dxa"/>
          </w:tblCellMar>
        </w:tblPrEx>
        <w:trPr>
          <w:trHeight w:val="450" w:hRule="atLeast"/>
        </w:trPr>
        <w:tc>
          <w:tcPr>
            <w:tcW w:w="136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84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社会稳定水平</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社会稳定水平逐步提高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259" w:hRule="atLeast"/>
        </w:trPr>
        <w:tc>
          <w:tcPr>
            <w:tcW w:w="136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84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享受奖励家庭满意度</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90%及以上</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99%</w:t>
            </w:r>
          </w:p>
        </w:tc>
        <w:tc>
          <w:tcPr>
            <w:tcW w:w="11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w:t>
            </w:r>
          </w:p>
        </w:tc>
      </w:tr>
      <w:tr>
        <w:tblPrEx>
          <w:tblCellMar>
            <w:top w:w="0" w:type="dxa"/>
            <w:left w:w="108" w:type="dxa"/>
            <w:bottom w:w="0" w:type="dxa"/>
            <w:right w:w="108" w:type="dxa"/>
          </w:tblCellMar>
        </w:tblPrEx>
        <w:trPr>
          <w:trHeight w:val="259" w:hRule="atLeast"/>
        </w:trPr>
        <w:tc>
          <w:tcPr>
            <w:tcW w:w="136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840" w:type="dxa"/>
            <w:gridSpan w:val="2"/>
            <w:tcBorders>
              <w:top w:val="single" w:color="auto"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项目资金预算执行情况，预算执行率=实际支出数/预算数×100%</w:t>
            </w:r>
          </w:p>
        </w:tc>
        <w:tc>
          <w:tcPr>
            <w:tcW w:w="1080" w:type="dxa"/>
            <w:tcBorders>
              <w:top w:val="nil"/>
              <w:left w:val="nil"/>
              <w:bottom w:val="nil"/>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nil"/>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15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w:t>
            </w:r>
          </w:p>
        </w:tc>
      </w:tr>
      <w:tr>
        <w:tblPrEx>
          <w:tblCellMar>
            <w:top w:w="0" w:type="dxa"/>
            <w:left w:w="108" w:type="dxa"/>
            <w:bottom w:w="0" w:type="dxa"/>
            <w:right w:w="108" w:type="dxa"/>
          </w:tblCellMar>
        </w:tblPrEx>
        <w:trPr>
          <w:trHeight w:val="259" w:hRule="atLeast"/>
        </w:trPr>
        <w:tc>
          <w:tcPr>
            <w:tcW w:w="136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16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15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99</w:t>
            </w:r>
          </w:p>
        </w:tc>
      </w:tr>
      <w:tr>
        <w:tblPrEx>
          <w:tblCellMar>
            <w:top w:w="0" w:type="dxa"/>
            <w:left w:w="108" w:type="dxa"/>
            <w:bottom w:w="0" w:type="dxa"/>
            <w:right w:w="108" w:type="dxa"/>
          </w:tblCellMar>
        </w:tblPrEx>
        <w:trPr>
          <w:trHeight w:val="259" w:hRule="atLeast"/>
        </w:trPr>
        <w:tc>
          <w:tcPr>
            <w:tcW w:w="136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831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59" w:hRule="atLeast"/>
        </w:trPr>
        <w:tc>
          <w:tcPr>
            <w:tcW w:w="136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填报人：寇莹</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3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23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联系电话：6688163</w:t>
            </w:r>
          </w:p>
        </w:tc>
      </w:tr>
    </w:tbl>
    <w:p/>
    <w:p/>
    <w:tbl>
      <w:tblPr>
        <w:tblStyle w:val="6"/>
        <w:tblW w:w="9830" w:type="dxa"/>
        <w:tblInd w:w="481" w:type="dxa"/>
        <w:tblLayout w:type="autofit"/>
        <w:tblCellMar>
          <w:top w:w="0" w:type="dxa"/>
          <w:left w:w="108" w:type="dxa"/>
          <w:bottom w:w="0" w:type="dxa"/>
          <w:right w:w="108" w:type="dxa"/>
        </w:tblCellMar>
      </w:tblPr>
      <w:tblGrid>
        <w:gridCol w:w="1680"/>
        <w:gridCol w:w="1080"/>
        <w:gridCol w:w="1080"/>
        <w:gridCol w:w="1080"/>
        <w:gridCol w:w="1600"/>
        <w:gridCol w:w="1080"/>
        <w:gridCol w:w="1080"/>
        <w:gridCol w:w="1150"/>
      </w:tblGrid>
      <w:tr>
        <w:tblPrEx>
          <w:tblCellMar>
            <w:top w:w="0" w:type="dxa"/>
            <w:left w:w="108" w:type="dxa"/>
            <w:bottom w:w="0" w:type="dxa"/>
            <w:right w:w="108" w:type="dxa"/>
          </w:tblCellMar>
        </w:tblPrEx>
        <w:trPr>
          <w:trHeight w:val="375" w:hRule="atLeast"/>
        </w:trPr>
        <w:tc>
          <w:tcPr>
            <w:tcW w:w="168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60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15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983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270" w:hRule="atLeast"/>
        </w:trPr>
        <w:tc>
          <w:tcPr>
            <w:tcW w:w="983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2018年度）</w:t>
            </w:r>
          </w:p>
        </w:tc>
      </w:tr>
      <w:tr>
        <w:tblPrEx>
          <w:tblCellMar>
            <w:top w:w="0" w:type="dxa"/>
            <w:left w:w="108" w:type="dxa"/>
            <w:bottom w:w="0" w:type="dxa"/>
            <w:right w:w="108" w:type="dxa"/>
          </w:tblCellMar>
        </w:tblPrEx>
        <w:trPr>
          <w:trHeight w:val="270" w:hRule="atLeast"/>
        </w:trPr>
        <w:tc>
          <w:tcPr>
            <w:tcW w:w="3840" w:type="dxa"/>
            <w:gridSpan w:val="3"/>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60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15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35" w:hRule="atLeast"/>
        </w:trPr>
        <w:tc>
          <w:tcPr>
            <w:tcW w:w="168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小组长工资</w:t>
            </w:r>
          </w:p>
        </w:tc>
        <w:tc>
          <w:tcPr>
            <w:tcW w:w="160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331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405" w:hRule="atLeast"/>
        </w:trPr>
        <w:tc>
          <w:tcPr>
            <w:tcW w:w="16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6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1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405" w:hRule="atLeast"/>
        </w:trPr>
        <w:tc>
          <w:tcPr>
            <w:tcW w:w="16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43.87</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60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43.87</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Calibri" w:hAnsi="Calibri" w:eastAsia="宋体" w:cs="宋体"/>
                <w:color w:val="000000"/>
                <w:kern w:val="0"/>
                <w:szCs w:val="21"/>
              </w:rPr>
            </w:pPr>
            <w:r>
              <w:rPr>
                <w:rFonts w:ascii="Calibri" w:hAnsi="Calibri" w:eastAsia="宋体" w:cs="宋体"/>
                <w:color w:val="000000"/>
                <w:kern w:val="0"/>
                <w:szCs w:val="21"/>
              </w:rPr>
              <w:t>43.87</w:t>
            </w:r>
          </w:p>
        </w:tc>
        <w:tc>
          <w:tcPr>
            <w:tcW w:w="115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05" w:hRule="atLeast"/>
        </w:trPr>
        <w:tc>
          <w:tcPr>
            <w:tcW w:w="16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43.87</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60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43.87</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43.87</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6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60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6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2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76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1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405" w:hRule="atLeast"/>
        </w:trPr>
        <w:tc>
          <w:tcPr>
            <w:tcW w:w="16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聘用小组长全部足额发放工资</w:t>
            </w:r>
          </w:p>
        </w:tc>
        <w:tc>
          <w:tcPr>
            <w:tcW w:w="376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12月底足额发放奖金</w:t>
            </w:r>
          </w:p>
        </w:tc>
        <w:tc>
          <w:tcPr>
            <w:tcW w:w="115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05" w:hRule="atLeast"/>
        </w:trPr>
        <w:tc>
          <w:tcPr>
            <w:tcW w:w="16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76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6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76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68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6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1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405" w:hRule="atLeast"/>
        </w:trPr>
        <w:tc>
          <w:tcPr>
            <w:tcW w:w="16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tcBorders>
              <w:top w:val="nil"/>
              <w:left w:val="nil"/>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6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聘用小组长人数</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Courier New" w:hAnsi="Courier New" w:eastAsia="宋体" w:cs="Courier New"/>
                <w:color w:val="000000"/>
                <w:kern w:val="0"/>
                <w:sz w:val="18"/>
                <w:szCs w:val="18"/>
              </w:rPr>
            </w:pPr>
            <w:r>
              <w:rPr>
                <w:rFonts w:ascii="Courier New" w:hAnsi="Courier New" w:eastAsia="宋体" w:cs="Courier New"/>
                <w:color w:val="000000"/>
                <w:kern w:val="0"/>
                <w:sz w:val="18"/>
                <w:szCs w:val="18"/>
              </w:rPr>
              <w:t>444</w:t>
            </w: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444</w:t>
            </w:r>
          </w:p>
        </w:tc>
        <w:tc>
          <w:tcPr>
            <w:tcW w:w="115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r>
      <w:tr>
        <w:tblPrEx>
          <w:tblCellMar>
            <w:top w:w="0" w:type="dxa"/>
            <w:left w:w="108" w:type="dxa"/>
            <w:bottom w:w="0" w:type="dxa"/>
            <w:right w:w="108" w:type="dxa"/>
          </w:tblCellMar>
        </w:tblPrEx>
        <w:trPr>
          <w:trHeight w:val="405" w:hRule="atLeast"/>
        </w:trPr>
        <w:tc>
          <w:tcPr>
            <w:tcW w:w="16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268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各村聘用小组长覆盖率</w:t>
            </w:r>
          </w:p>
        </w:tc>
        <w:tc>
          <w:tcPr>
            <w:tcW w:w="108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6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26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工资发放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6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26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工资标准</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960/人/年</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960/人/年</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6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26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家庭发展能力逐步提高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115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30</w:t>
            </w:r>
          </w:p>
        </w:tc>
      </w:tr>
      <w:tr>
        <w:tblPrEx>
          <w:tblCellMar>
            <w:top w:w="0" w:type="dxa"/>
            <w:left w:w="108" w:type="dxa"/>
            <w:bottom w:w="0" w:type="dxa"/>
            <w:right w:w="108" w:type="dxa"/>
          </w:tblCellMar>
        </w:tblPrEx>
        <w:trPr>
          <w:trHeight w:val="405" w:hRule="atLeast"/>
        </w:trPr>
        <w:tc>
          <w:tcPr>
            <w:tcW w:w="16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6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社会稳定水平</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社会稳定水平逐步提高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115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405" w:hRule="atLeast"/>
        </w:trPr>
        <w:tc>
          <w:tcPr>
            <w:tcW w:w="16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6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小组长满意度</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90%及以上</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1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585" w:hRule="atLeast"/>
        </w:trPr>
        <w:tc>
          <w:tcPr>
            <w:tcW w:w="16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680" w:type="dxa"/>
            <w:gridSpan w:val="2"/>
            <w:tcBorders>
              <w:top w:val="single" w:color="auto"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项目资金预算执行情况，预算执行率=实际支出数/预算数×100%</w:t>
            </w:r>
          </w:p>
        </w:tc>
        <w:tc>
          <w:tcPr>
            <w:tcW w:w="1080" w:type="dxa"/>
            <w:tcBorders>
              <w:top w:val="nil"/>
              <w:left w:val="nil"/>
              <w:bottom w:val="nil"/>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nil"/>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15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390" w:hRule="atLeast"/>
        </w:trPr>
        <w:tc>
          <w:tcPr>
            <w:tcW w:w="168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00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15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r>
      <w:tr>
        <w:tblPrEx>
          <w:tblCellMar>
            <w:top w:w="0" w:type="dxa"/>
            <w:left w:w="108" w:type="dxa"/>
            <w:bottom w:w="0" w:type="dxa"/>
            <w:right w:w="108" w:type="dxa"/>
          </w:tblCellMar>
        </w:tblPrEx>
        <w:trPr>
          <w:trHeight w:val="645" w:hRule="atLeast"/>
        </w:trPr>
        <w:tc>
          <w:tcPr>
            <w:tcW w:w="168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815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6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填报人：寇莹</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60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23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联系电话：6688163</w:t>
            </w:r>
          </w:p>
        </w:tc>
      </w:tr>
    </w:tbl>
    <w:p/>
    <w:p/>
    <w:p/>
    <w:p/>
    <w:p/>
    <w:p/>
    <w:tbl>
      <w:tblPr>
        <w:tblStyle w:val="6"/>
        <w:tblW w:w="10900" w:type="dxa"/>
        <w:tblInd w:w="93" w:type="dxa"/>
        <w:tblLayout w:type="autofit"/>
        <w:tblCellMar>
          <w:top w:w="0" w:type="dxa"/>
          <w:left w:w="108" w:type="dxa"/>
          <w:bottom w:w="0" w:type="dxa"/>
          <w:right w:w="108" w:type="dxa"/>
        </w:tblCellMar>
      </w:tblPr>
      <w:tblGrid>
        <w:gridCol w:w="1220"/>
        <w:gridCol w:w="1700"/>
        <w:gridCol w:w="1080"/>
        <w:gridCol w:w="1240"/>
        <w:gridCol w:w="1420"/>
        <w:gridCol w:w="1080"/>
        <w:gridCol w:w="1080"/>
        <w:gridCol w:w="208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70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90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90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2018年度）</w:t>
            </w:r>
          </w:p>
        </w:tc>
      </w:tr>
      <w:tr>
        <w:tblPrEx>
          <w:tblCellMar>
            <w:top w:w="0" w:type="dxa"/>
            <w:left w:w="108" w:type="dxa"/>
            <w:bottom w:w="0" w:type="dxa"/>
            <w:right w:w="108" w:type="dxa"/>
          </w:tblCellMar>
        </w:tblPrEx>
        <w:trPr>
          <w:trHeight w:val="435" w:hRule="atLeast"/>
        </w:trPr>
        <w:tc>
          <w:tcPr>
            <w:tcW w:w="4000" w:type="dxa"/>
            <w:gridSpan w:val="3"/>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70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3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流动人口经费</w:t>
            </w:r>
          </w:p>
        </w:tc>
        <w:tc>
          <w:tcPr>
            <w:tcW w:w="14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2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270"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7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70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Calibri" w:hAnsi="Calibri" w:eastAsia="宋体" w:cs="宋体"/>
                <w:color w:val="000000"/>
                <w:kern w:val="0"/>
                <w:szCs w:val="21"/>
              </w:rPr>
            </w:pPr>
            <w:r>
              <w:rPr>
                <w:rFonts w:ascii="Calibri" w:hAnsi="Calibri" w:eastAsia="宋体" w:cs="宋体"/>
                <w:color w:val="000000"/>
                <w:kern w:val="0"/>
                <w:szCs w:val="21"/>
              </w:rPr>
              <w:t>5</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70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70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60" w:hRule="atLeast"/>
        </w:trPr>
        <w:tc>
          <w:tcPr>
            <w:tcW w:w="12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402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5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02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按照上级要求开展流动人口健康教育宣传活动</w:t>
            </w:r>
          </w:p>
        </w:tc>
        <w:tc>
          <w:tcPr>
            <w:tcW w:w="35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完成</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02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02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60"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70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70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tcBorders>
              <w:top w:val="nil"/>
              <w:left w:val="nil"/>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流动人口宣传次数</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Courier New" w:hAnsi="Courier New" w:eastAsia="宋体" w:cs="Courier New"/>
                <w:color w:val="000000"/>
                <w:kern w:val="0"/>
                <w:sz w:val="18"/>
                <w:szCs w:val="18"/>
              </w:rPr>
            </w:pPr>
            <w:r>
              <w:rPr>
                <w:rFonts w:ascii="Courier New" w:hAnsi="Courier New" w:eastAsia="宋体" w:cs="Courier New"/>
                <w:color w:val="000000"/>
                <w:kern w:val="0"/>
                <w:sz w:val="18"/>
                <w:szCs w:val="18"/>
              </w:rPr>
              <w:t>11</w:t>
            </w: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11</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70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宣传教育覆盖率</w:t>
            </w:r>
          </w:p>
        </w:tc>
        <w:tc>
          <w:tcPr>
            <w:tcW w:w="108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70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宣传资料发放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70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宣传册、宣传品等宣传资料</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3000份</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3000份</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700" w:type="dxa"/>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家庭发展能力逐步提高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30</w:t>
            </w: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700" w:type="dxa"/>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社会稳定水平</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社会稳定水平逐步提高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群众满意度</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90%及以上</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99%</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70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660" w:type="dxa"/>
            <w:gridSpan w:val="2"/>
            <w:tcBorders>
              <w:top w:val="single" w:color="auto"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项目资金预算执行情况，预算执行率=实际支出数/预算数×100%</w:t>
            </w:r>
          </w:p>
        </w:tc>
        <w:tc>
          <w:tcPr>
            <w:tcW w:w="1080" w:type="dxa"/>
            <w:tcBorders>
              <w:top w:val="nil"/>
              <w:left w:val="nil"/>
              <w:bottom w:val="nil"/>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nil"/>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60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r>
      <w:tr>
        <w:tblPrEx>
          <w:tblCellMar>
            <w:top w:w="0" w:type="dxa"/>
            <w:left w:w="108" w:type="dxa"/>
            <w:bottom w:w="0" w:type="dxa"/>
            <w:right w:w="108" w:type="dxa"/>
          </w:tblCellMar>
        </w:tblPrEx>
        <w:trPr>
          <w:trHeight w:val="735"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68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填报人：寇莹</w:t>
            </w:r>
          </w:p>
        </w:tc>
        <w:tc>
          <w:tcPr>
            <w:tcW w:w="170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316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联系电话：6688163</w:t>
            </w:r>
          </w:p>
        </w:tc>
      </w:tr>
    </w:tbl>
    <w:p/>
    <w:p/>
    <w:p/>
    <w:p/>
    <w:p/>
    <w:p/>
    <w:p/>
    <w:p/>
    <w:tbl>
      <w:tblPr>
        <w:tblStyle w:val="6"/>
        <w:tblW w:w="10920" w:type="dxa"/>
        <w:tblInd w:w="93" w:type="dxa"/>
        <w:tblLayout w:type="autofit"/>
        <w:tblCellMar>
          <w:top w:w="0" w:type="dxa"/>
          <w:left w:w="108" w:type="dxa"/>
          <w:bottom w:w="0" w:type="dxa"/>
          <w:right w:w="108" w:type="dxa"/>
        </w:tblCellMar>
      </w:tblPr>
      <w:tblGrid>
        <w:gridCol w:w="1220"/>
        <w:gridCol w:w="1520"/>
        <w:gridCol w:w="1220"/>
        <w:gridCol w:w="1240"/>
        <w:gridCol w:w="1480"/>
        <w:gridCol w:w="1080"/>
        <w:gridCol w:w="1080"/>
        <w:gridCol w:w="208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5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92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92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2018年度）</w:t>
            </w:r>
          </w:p>
        </w:tc>
      </w:tr>
      <w:tr>
        <w:tblPrEx>
          <w:tblCellMar>
            <w:top w:w="0" w:type="dxa"/>
            <w:left w:w="108" w:type="dxa"/>
            <w:bottom w:w="0" w:type="dxa"/>
            <w:right w:w="108" w:type="dxa"/>
          </w:tblCellMar>
        </w:tblPrEx>
        <w:trPr>
          <w:trHeight w:val="435" w:hRule="atLeast"/>
        </w:trPr>
        <w:tc>
          <w:tcPr>
            <w:tcW w:w="3960" w:type="dxa"/>
            <w:gridSpan w:val="3"/>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5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4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计生目标责任制</w:t>
            </w:r>
          </w:p>
        </w:tc>
        <w:tc>
          <w:tcPr>
            <w:tcW w:w="14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2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270"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74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7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6.5</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6.5</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Calibri" w:hAnsi="Calibri" w:eastAsia="宋体" w:cs="宋体"/>
                <w:color w:val="000000"/>
                <w:kern w:val="0"/>
                <w:szCs w:val="21"/>
              </w:rPr>
            </w:pPr>
            <w:r>
              <w:rPr>
                <w:rFonts w:ascii="Calibri" w:hAnsi="Calibri" w:eastAsia="宋体" w:cs="宋体"/>
                <w:color w:val="000000"/>
                <w:kern w:val="0"/>
                <w:szCs w:val="21"/>
              </w:rPr>
              <w:t>6.5</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6.5</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6.5</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6.5</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9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6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9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各乡镇计生工作高质量完成</w:t>
            </w:r>
          </w:p>
        </w:tc>
        <w:tc>
          <w:tcPr>
            <w:tcW w:w="36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基本完成</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9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9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5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7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5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220" w:type="dxa"/>
            <w:tcBorders>
              <w:top w:val="nil"/>
              <w:left w:val="nil"/>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72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便民生育登记、生育证办理</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Courier New" w:hAnsi="Courier New" w:eastAsia="宋体" w:cs="Courier New"/>
                <w:color w:val="000000"/>
                <w:kern w:val="0"/>
                <w:sz w:val="18"/>
                <w:szCs w:val="18"/>
              </w:rPr>
            </w:pPr>
            <w:r>
              <w:rPr>
                <w:rFonts w:ascii="Courier New" w:hAnsi="Courier New" w:eastAsia="宋体" w:cs="Courier New"/>
                <w:color w:val="000000"/>
                <w:kern w:val="0"/>
                <w:sz w:val="18"/>
                <w:szCs w:val="18"/>
              </w:rPr>
              <w:t>3000</w:t>
            </w: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5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272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全面二孩宣传</w:t>
            </w:r>
          </w:p>
        </w:tc>
        <w:tc>
          <w:tcPr>
            <w:tcW w:w="108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5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72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计生奖励资金落实</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5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272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宣传资料发放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5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520" w:type="dxa"/>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272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家庭发展能力逐步提高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30</w:t>
            </w:r>
          </w:p>
        </w:tc>
      </w:tr>
      <w:tr>
        <w:tblPrEx>
          <w:tblCellMar>
            <w:top w:w="0" w:type="dxa"/>
            <w:left w:w="108" w:type="dxa"/>
            <w:bottom w:w="0" w:type="dxa"/>
            <w:right w:w="108" w:type="dxa"/>
          </w:tblCellMar>
        </w:tblPrEx>
        <w:trPr>
          <w:trHeight w:val="45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520" w:type="dxa"/>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72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社会稳定水平</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社会稳定水平逐步提高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72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群众满意度</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90%及以上</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99%</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w:t>
            </w:r>
          </w:p>
        </w:tc>
      </w:tr>
      <w:tr>
        <w:tblPrEx>
          <w:tblCellMar>
            <w:top w:w="0" w:type="dxa"/>
            <w:left w:w="108" w:type="dxa"/>
            <w:bottom w:w="0" w:type="dxa"/>
            <w:right w:w="108" w:type="dxa"/>
          </w:tblCellMar>
        </w:tblPrEx>
        <w:trPr>
          <w:trHeight w:val="49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52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22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720" w:type="dxa"/>
            <w:gridSpan w:val="2"/>
            <w:tcBorders>
              <w:top w:val="single" w:color="auto"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项目资金预算执行情况，预算执行率=实际支出数/预算数×100%</w:t>
            </w:r>
          </w:p>
        </w:tc>
        <w:tc>
          <w:tcPr>
            <w:tcW w:w="1080" w:type="dxa"/>
            <w:tcBorders>
              <w:top w:val="nil"/>
              <w:left w:val="nil"/>
              <w:bottom w:val="nil"/>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1080" w:type="dxa"/>
            <w:tcBorders>
              <w:top w:val="nil"/>
              <w:left w:val="nil"/>
              <w:bottom w:val="nil"/>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w:t>
            </w:r>
          </w:p>
        </w:tc>
      </w:tr>
      <w:tr>
        <w:tblPrEx>
          <w:tblCellMar>
            <w:top w:w="0" w:type="dxa"/>
            <w:left w:w="108" w:type="dxa"/>
            <w:bottom w:w="0" w:type="dxa"/>
            <w:right w:w="108" w:type="dxa"/>
          </w:tblCellMar>
        </w:tblPrEx>
        <w:trPr>
          <w:trHeight w:val="28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62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99</w:t>
            </w:r>
          </w:p>
        </w:tc>
      </w:tr>
      <w:tr>
        <w:tblPrEx>
          <w:tblCellMar>
            <w:top w:w="0" w:type="dxa"/>
            <w:left w:w="108" w:type="dxa"/>
            <w:bottom w:w="0" w:type="dxa"/>
            <w:right w:w="108" w:type="dxa"/>
          </w:tblCellMar>
        </w:tblPrEx>
        <w:trPr>
          <w:trHeight w:val="735"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70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420" w:hRule="atLeast"/>
        </w:trPr>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填报人：寇莹</w:t>
            </w:r>
          </w:p>
        </w:tc>
        <w:tc>
          <w:tcPr>
            <w:tcW w:w="15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316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联系电话：6688163</w:t>
            </w:r>
          </w:p>
        </w:tc>
      </w:tr>
    </w:tbl>
    <w:p/>
    <w:p/>
    <w:p/>
    <w:p/>
    <w:p/>
    <w:p/>
    <w:p/>
    <w:p/>
    <w:p/>
    <w:tbl>
      <w:tblPr>
        <w:tblStyle w:val="6"/>
        <w:tblW w:w="11110" w:type="dxa"/>
        <w:tblInd w:w="93" w:type="dxa"/>
        <w:tblLayout w:type="autofit"/>
        <w:tblCellMar>
          <w:top w:w="0" w:type="dxa"/>
          <w:left w:w="108" w:type="dxa"/>
          <w:bottom w:w="0" w:type="dxa"/>
          <w:right w:w="108" w:type="dxa"/>
        </w:tblCellMar>
      </w:tblPr>
      <w:tblGrid>
        <w:gridCol w:w="1470"/>
        <w:gridCol w:w="1080"/>
        <w:gridCol w:w="1660"/>
        <w:gridCol w:w="1240"/>
        <w:gridCol w:w="1420"/>
        <w:gridCol w:w="1080"/>
        <w:gridCol w:w="1080"/>
        <w:gridCol w:w="2080"/>
      </w:tblGrid>
      <w:tr>
        <w:tblPrEx>
          <w:tblCellMar>
            <w:top w:w="0" w:type="dxa"/>
            <w:left w:w="108" w:type="dxa"/>
            <w:bottom w:w="0" w:type="dxa"/>
            <w:right w:w="108" w:type="dxa"/>
          </w:tblCellMar>
        </w:tblPrEx>
        <w:trPr>
          <w:trHeight w:val="375" w:hRule="atLeast"/>
        </w:trPr>
        <w:tc>
          <w:tcPr>
            <w:tcW w:w="147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66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111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111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（2018年度）</w:t>
            </w:r>
          </w:p>
        </w:tc>
      </w:tr>
      <w:tr>
        <w:tblPrEx>
          <w:tblCellMar>
            <w:top w:w="0" w:type="dxa"/>
            <w:left w:w="108" w:type="dxa"/>
            <w:bottom w:w="0" w:type="dxa"/>
            <w:right w:w="108" w:type="dxa"/>
          </w:tblCellMar>
        </w:tblPrEx>
        <w:trPr>
          <w:trHeight w:val="435" w:hRule="atLeast"/>
        </w:trPr>
        <w:tc>
          <w:tcPr>
            <w:tcW w:w="147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w:t>
            </w:r>
          </w:p>
        </w:tc>
        <w:tc>
          <w:tcPr>
            <w:tcW w:w="3980" w:type="dxa"/>
            <w:gridSpan w:val="3"/>
            <w:tcBorders>
              <w:top w:val="nil"/>
              <w:left w:val="nil"/>
              <w:bottom w:val="single" w:color="000000" w:sz="4" w:space="0"/>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47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9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特殊家庭父母住院护理补贴保险（专项）</w:t>
            </w:r>
          </w:p>
        </w:tc>
        <w:tc>
          <w:tcPr>
            <w:tcW w:w="14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2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450"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74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450" w:hRule="atLeast"/>
        </w:trPr>
        <w:tc>
          <w:tcPr>
            <w:tcW w:w="147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66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16.598</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16.598</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Calibri" w:hAnsi="Calibri" w:eastAsia="宋体" w:cs="宋体"/>
                <w:color w:val="000000"/>
                <w:kern w:val="0"/>
                <w:sz w:val="16"/>
                <w:szCs w:val="16"/>
              </w:rPr>
            </w:pPr>
            <w:r>
              <w:rPr>
                <w:rFonts w:ascii="Calibri" w:hAnsi="Calibri" w:eastAsia="宋体" w:cs="宋体"/>
                <w:color w:val="000000"/>
                <w:kern w:val="0"/>
                <w:sz w:val="16"/>
                <w:szCs w:val="16"/>
              </w:rPr>
              <w:t>16.598</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r>
      <w:tr>
        <w:tblPrEx>
          <w:tblCellMar>
            <w:top w:w="0" w:type="dxa"/>
            <w:left w:w="108" w:type="dxa"/>
            <w:bottom w:w="0" w:type="dxa"/>
            <w:right w:w="108" w:type="dxa"/>
          </w:tblCellMar>
        </w:tblPrEx>
        <w:trPr>
          <w:trHeight w:val="450" w:hRule="atLeast"/>
        </w:trPr>
        <w:tc>
          <w:tcPr>
            <w:tcW w:w="147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66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16.598</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16.598</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16.598</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20"/>
                <w:szCs w:val="20"/>
              </w:rPr>
            </w:pPr>
          </w:p>
        </w:tc>
      </w:tr>
      <w:tr>
        <w:tblPrEx>
          <w:tblCellMar>
            <w:top w:w="0" w:type="dxa"/>
            <w:left w:w="108" w:type="dxa"/>
            <w:bottom w:w="0" w:type="dxa"/>
            <w:right w:w="108" w:type="dxa"/>
          </w:tblCellMar>
        </w:tblPrEx>
        <w:trPr>
          <w:trHeight w:val="450" w:hRule="atLeast"/>
        </w:trPr>
        <w:tc>
          <w:tcPr>
            <w:tcW w:w="147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66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20"/>
                <w:szCs w:val="20"/>
              </w:rPr>
            </w:pPr>
          </w:p>
        </w:tc>
      </w:tr>
      <w:tr>
        <w:tblPrEx>
          <w:tblCellMar>
            <w:top w:w="0" w:type="dxa"/>
            <w:left w:w="108" w:type="dxa"/>
            <w:bottom w:w="0" w:type="dxa"/>
            <w:right w:w="108" w:type="dxa"/>
          </w:tblCellMar>
        </w:tblPrEx>
        <w:trPr>
          <w:trHeight w:val="450" w:hRule="atLeast"/>
        </w:trPr>
        <w:tc>
          <w:tcPr>
            <w:tcW w:w="147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9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5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9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帮助计生特殊家庭解决住院无人照护的实际困难，减轻经济负担。</w:t>
            </w:r>
          </w:p>
        </w:tc>
        <w:tc>
          <w:tcPr>
            <w:tcW w:w="35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为全区所有的计生特殊家庭办理住院护理补贴保险</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9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20"/>
                <w:szCs w:val="20"/>
              </w:rPr>
            </w:pP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9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20"/>
                <w:szCs w:val="20"/>
              </w:rPr>
            </w:pPr>
          </w:p>
        </w:tc>
      </w:tr>
      <w:tr>
        <w:tblPrEx>
          <w:tblCellMar>
            <w:top w:w="0" w:type="dxa"/>
            <w:left w:w="108" w:type="dxa"/>
            <w:bottom w:w="0" w:type="dxa"/>
            <w:right w:w="108" w:type="dxa"/>
          </w:tblCellMar>
        </w:tblPrEx>
        <w:trPr>
          <w:trHeight w:val="450" w:hRule="atLeast"/>
        </w:trPr>
        <w:tc>
          <w:tcPr>
            <w:tcW w:w="147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6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660" w:type="dxa"/>
            <w:vMerge w:val="restart"/>
            <w:tcBorders>
              <w:top w:val="nil"/>
              <w:left w:val="nil"/>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解决实际困难</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24</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auto" w:sz="4" w:space="0"/>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660" w:type="dxa"/>
            <w:vMerge w:val="continue"/>
            <w:tcBorders>
              <w:top w:val="nil"/>
              <w:left w:val="nil"/>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减轻经济负担</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20"/>
                <w:szCs w:val="20"/>
              </w:rPr>
            </w:pPr>
            <w:r>
              <w:rPr>
                <w:rFonts w:ascii="Calibri" w:hAnsi="Calibri" w:eastAsia="宋体" w:cs="宋体"/>
                <w:color w:val="000000"/>
                <w:kern w:val="0"/>
                <w:sz w:val="20"/>
                <w:szCs w:val="20"/>
              </w:rPr>
              <w:t>26</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660" w:type="dxa"/>
            <w:tcBorders>
              <w:top w:val="single" w:color="000000"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增强计生特殊家庭的幸福感</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60" w:type="dxa"/>
            <w:tcBorders>
              <w:top w:val="single" w:color="000000"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提高协会影响力</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群众满意数量占总数的比例</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66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660" w:type="dxa"/>
            <w:gridSpan w:val="2"/>
            <w:tcBorders>
              <w:top w:val="single" w:color="000000"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特殊家庭父母住院护理补贴保险</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20"/>
                <w:szCs w:val="20"/>
              </w:rPr>
            </w:pPr>
            <w:r>
              <w:rPr>
                <w:rFonts w:ascii="Calibri" w:hAnsi="Calibri" w:eastAsia="宋体" w:cs="宋体"/>
                <w:color w:val="000000"/>
                <w:kern w:val="0"/>
                <w:sz w:val="20"/>
                <w:szCs w:val="20"/>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20"/>
                <w:szCs w:val="20"/>
              </w:rPr>
            </w:pPr>
            <w:r>
              <w:rPr>
                <w:rFonts w:ascii="Calibri" w:hAnsi="Calibri" w:eastAsia="宋体" w:cs="宋体"/>
                <w:color w:val="000000"/>
                <w:kern w:val="0"/>
                <w:sz w:val="20"/>
                <w:szCs w:val="20"/>
              </w:rPr>
              <w:t>100%</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56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r>
      <w:tr>
        <w:tblPrEx>
          <w:tblCellMar>
            <w:top w:w="0" w:type="dxa"/>
            <w:left w:w="108" w:type="dxa"/>
            <w:bottom w:w="0" w:type="dxa"/>
            <w:right w:w="108" w:type="dxa"/>
          </w:tblCellMar>
        </w:tblPrEx>
        <w:trPr>
          <w:trHeight w:val="735" w:hRule="atLeast"/>
        </w:trPr>
        <w:tc>
          <w:tcPr>
            <w:tcW w:w="147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64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450" w:hRule="atLeast"/>
        </w:trPr>
        <w:tc>
          <w:tcPr>
            <w:tcW w:w="255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填报人：张秀艳</w:t>
            </w:r>
          </w:p>
        </w:tc>
        <w:tc>
          <w:tcPr>
            <w:tcW w:w="16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6688162</w:t>
            </w:r>
          </w:p>
        </w:tc>
      </w:tr>
    </w:tbl>
    <w:p/>
    <w:p/>
    <w:p/>
    <w:p/>
    <w:p/>
    <w:p/>
    <w:p/>
    <w:p/>
    <w:p/>
    <w:p/>
    <w:tbl>
      <w:tblPr>
        <w:tblStyle w:val="6"/>
        <w:tblW w:w="11150" w:type="dxa"/>
        <w:tblInd w:w="93" w:type="dxa"/>
        <w:tblLayout w:type="autofit"/>
        <w:tblCellMar>
          <w:top w:w="0" w:type="dxa"/>
          <w:left w:w="108" w:type="dxa"/>
          <w:bottom w:w="0" w:type="dxa"/>
          <w:right w:w="108" w:type="dxa"/>
        </w:tblCellMar>
      </w:tblPr>
      <w:tblGrid>
        <w:gridCol w:w="1470"/>
        <w:gridCol w:w="1080"/>
        <w:gridCol w:w="1280"/>
        <w:gridCol w:w="1240"/>
        <w:gridCol w:w="1840"/>
        <w:gridCol w:w="1080"/>
        <w:gridCol w:w="1080"/>
        <w:gridCol w:w="2080"/>
      </w:tblGrid>
      <w:tr>
        <w:tblPrEx>
          <w:tblCellMar>
            <w:top w:w="0" w:type="dxa"/>
            <w:left w:w="108" w:type="dxa"/>
            <w:bottom w:w="0" w:type="dxa"/>
            <w:right w:w="108" w:type="dxa"/>
          </w:tblCellMar>
        </w:tblPrEx>
        <w:trPr>
          <w:trHeight w:val="375" w:hRule="atLeast"/>
        </w:trPr>
        <w:tc>
          <w:tcPr>
            <w:tcW w:w="147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8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115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115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（2018年度）</w:t>
            </w:r>
          </w:p>
        </w:tc>
      </w:tr>
      <w:tr>
        <w:tblPrEx>
          <w:tblCellMar>
            <w:top w:w="0" w:type="dxa"/>
            <w:left w:w="108" w:type="dxa"/>
            <w:bottom w:w="0" w:type="dxa"/>
            <w:right w:w="108" w:type="dxa"/>
          </w:tblCellMar>
        </w:tblPrEx>
        <w:trPr>
          <w:trHeight w:val="435" w:hRule="atLeast"/>
        </w:trPr>
        <w:tc>
          <w:tcPr>
            <w:tcW w:w="147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w:t>
            </w:r>
          </w:p>
        </w:tc>
        <w:tc>
          <w:tcPr>
            <w:tcW w:w="3600" w:type="dxa"/>
            <w:gridSpan w:val="3"/>
            <w:tcBorders>
              <w:top w:val="nil"/>
              <w:left w:val="nil"/>
              <w:bottom w:val="single" w:color="000000" w:sz="4" w:space="0"/>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c>
          <w:tcPr>
            <w:tcW w:w="18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47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5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妇幼经费</w:t>
            </w:r>
          </w:p>
        </w:tc>
        <w:tc>
          <w:tcPr>
            <w:tcW w:w="184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2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480"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3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30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480" w:hRule="atLeast"/>
        </w:trPr>
        <w:tc>
          <w:tcPr>
            <w:tcW w:w="147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2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8.63</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8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8.63</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Calibri" w:hAnsi="Calibri" w:eastAsia="宋体" w:cs="宋体"/>
                <w:color w:val="000000"/>
                <w:kern w:val="0"/>
                <w:szCs w:val="21"/>
              </w:rPr>
            </w:pPr>
            <w:r>
              <w:rPr>
                <w:rFonts w:ascii="Calibri" w:hAnsi="Calibri" w:eastAsia="宋体" w:cs="宋体"/>
                <w:color w:val="000000"/>
                <w:kern w:val="0"/>
                <w:szCs w:val="21"/>
              </w:rPr>
              <w:t>8.63</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80" w:hRule="atLeast"/>
        </w:trPr>
        <w:tc>
          <w:tcPr>
            <w:tcW w:w="147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2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8.63</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8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8.63</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8.63</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80" w:hRule="atLeast"/>
        </w:trPr>
        <w:tc>
          <w:tcPr>
            <w:tcW w:w="147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2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8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80" w:hRule="atLeast"/>
        </w:trPr>
        <w:tc>
          <w:tcPr>
            <w:tcW w:w="147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60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400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480" w:hRule="atLeast"/>
        </w:trPr>
        <w:tc>
          <w:tcPr>
            <w:tcW w:w="147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提高全区妇女儿童保健意识和保健知识水平</w:t>
            </w:r>
          </w:p>
        </w:tc>
        <w:tc>
          <w:tcPr>
            <w:tcW w:w="40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开展全区妇女儿童体检，下乡宣传</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80" w:hRule="atLeast"/>
        </w:trPr>
        <w:tc>
          <w:tcPr>
            <w:tcW w:w="147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0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80" w:hRule="atLeast"/>
        </w:trPr>
        <w:tc>
          <w:tcPr>
            <w:tcW w:w="147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0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80" w:hRule="atLeast"/>
        </w:trPr>
        <w:tc>
          <w:tcPr>
            <w:tcW w:w="147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2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30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48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280" w:type="dxa"/>
            <w:tcBorders>
              <w:top w:val="nil"/>
              <w:left w:val="nil"/>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30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w:t>
            </w:r>
            <w:r>
              <w:rPr>
                <w:rFonts w:ascii="Calibri" w:hAnsi="Calibri" w:eastAsia="宋体" w:cs="宋体"/>
                <w:color w:val="000000"/>
                <w:kern w:val="0"/>
                <w:sz w:val="16"/>
                <w:szCs w:val="16"/>
              </w:rPr>
              <w:t> </w:t>
            </w:r>
            <w:r>
              <w:rPr>
                <w:rFonts w:hint="eastAsia" w:ascii="Arial Unicode MS" w:hAnsi="Arial Unicode MS" w:eastAsia="Arial Unicode MS" w:cs="Arial Unicode MS"/>
                <w:color w:val="000000"/>
                <w:kern w:val="0"/>
                <w:sz w:val="16"/>
                <w:szCs w:val="16"/>
              </w:rPr>
              <w:t>１全区入园儿童体检覆盖率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w:t>
            </w:r>
          </w:p>
        </w:tc>
      </w:tr>
      <w:tr>
        <w:tblPrEx>
          <w:tblCellMar>
            <w:top w:w="0" w:type="dxa"/>
            <w:left w:w="108" w:type="dxa"/>
            <w:bottom w:w="0" w:type="dxa"/>
            <w:right w:w="108" w:type="dxa"/>
          </w:tblCellMar>
        </w:tblPrEx>
        <w:trPr>
          <w:trHeight w:val="48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auto" w:sz="4" w:space="0"/>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tcBorders>
              <w:top w:val="single" w:color="000000"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30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w:t>
            </w:r>
            <w:r>
              <w:rPr>
                <w:rFonts w:ascii="Calibri" w:hAnsi="Calibri" w:eastAsia="宋体" w:cs="宋体"/>
                <w:color w:val="000000"/>
                <w:kern w:val="0"/>
                <w:sz w:val="16"/>
                <w:szCs w:val="16"/>
              </w:rPr>
              <w:t> </w:t>
            </w:r>
            <w:r>
              <w:rPr>
                <w:rFonts w:hint="eastAsia" w:ascii="Arial Unicode MS" w:hAnsi="Arial Unicode MS" w:eastAsia="Arial Unicode MS" w:cs="Arial Unicode MS"/>
                <w:color w:val="000000"/>
                <w:kern w:val="0"/>
                <w:sz w:val="16"/>
                <w:szCs w:val="16"/>
              </w:rPr>
              <w:t>１区孕龄妇女知识培训</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每周三上午讲课</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长期</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20"/>
                <w:szCs w:val="20"/>
              </w:rPr>
            </w:pPr>
            <w:r>
              <w:rPr>
                <w:rFonts w:ascii="Calibri" w:hAnsi="Calibri" w:eastAsia="宋体" w:cs="宋体"/>
                <w:color w:val="000000"/>
                <w:kern w:val="0"/>
                <w:sz w:val="20"/>
                <w:szCs w:val="20"/>
              </w:rPr>
              <w:t>20</w:t>
            </w:r>
          </w:p>
        </w:tc>
      </w:tr>
      <w:tr>
        <w:tblPrEx>
          <w:tblCellMar>
            <w:top w:w="0" w:type="dxa"/>
            <w:left w:w="108" w:type="dxa"/>
            <w:bottom w:w="0" w:type="dxa"/>
            <w:right w:w="108" w:type="dxa"/>
          </w:tblCellMar>
        </w:tblPrEx>
        <w:trPr>
          <w:trHeight w:val="48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2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30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w:t>
            </w:r>
            <w:r>
              <w:rPr>
                <w:rFonts w:ascii="Calibri" w:hAnsi="Calibri" w:eastAsia="宋体" w:cs="宋体"/>
                <w:color w:val="000000"/>
                <w:kern w:val="0"/>
                <w:sz w:val="16"/>
                <w:szCs w:val="16"/>
              </w:rPr>
              <w:t> </w:t>
            </w:r>
            <w:r>
              <w:rPr>
                <w:rFonts w:hint="eastAsia" w:ascii="Arial Unicode MS" w:hAnsi="Arial Unicode MS" w:eastAsia="Arial Unicode MS" w:cs="Arial Unicode MS"/>
                <w:color w:val="000000"/>
                <w:kern w:val="0"/>
                <w:sz w:val="16"/>
                <w:szCs w:val="16"/>
              </w:rPr>
              <w:t>１儿童健康水平</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持续提高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保持稳定</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20"/>
                <w:szCs w:val="20"/>
              </w:rPr>
            </w:pPr>
            <w:r>
              <w:rPr>
                <w:rFonts w:ascii="Calibri" w:hAnsi="Calibri" w:eastAsia="宋体" w:cs="宋体"/>
                <w:color w:val="000000"/>
                <w:kern w:val="0"/>
                <w:sz w:val="20"/>
                <w:szCs w:val="20"/>
              </w:rPr>
              <w:t>15</w:t>
            </w:r>
          </w:p>
        </w:tc>
      </w:tr>
      <w:tr>
        <w:tblPrEx>
          <w:tblCellMar>
            <w:top w:w="0" w:type="dxa"/>
            <w:left w:w="108" w:type="dxa"/>
            <w:bottom w:w="0" w:type="dxa"/>
            <w:right w:w="108" w:type="dxa"/>
          </w:tblCellMar>
        </w:tblPrEx>
        <w:trPr>
          <w:trHeight w:val="48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0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w:t>
            </w:r>
            <w:r>
              <w:rPr>
                <w:rFonts w:ascii="Calibri" w:hAnsi="Calibri" w:eastAsia="宋体" w:cs="宋体"/>
                <w:color w:val="000000"/>
                <w:kern w:val="0"/>
                <w:sz w:val="16"/>
                <w:szCs w:val="16"/>
              </w:rPr>
              <w:t> </w:t>
            </w:r>
            <w:r>
              <w:rPr>
                <w:rFonts w:hint="eastAsia" w:ascii="Arial Unicode MS" w:hAnsi="Arial Unicode MS" w:eastAsia="Arial Unicode MS" w:cs="Arial Unicode MS"/>
                <w:color w:val="000000"/>
                <w:kern w:val="0"/>
                <w:sz w:val="16"/>
                <w:szCs w:val="16"/>
              </w:rPr>
              <w:t>２孕产妇健康水平</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持续提高</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20"/>
                <w:szCs w:val="20"/>
              </w:rPr>
            </w:pPr>
            <w:r>
              <w:rPr>
                <w:rFonts w:ascii="Calibri" w:hAnsi="Calibri" w:eastAsia="宋体" w:cs="宋体"/>
                <w:color w:val="000000"/>
                <w:kern w:val="0"/>
                <w:sz w:val="20"/>
                <w:szCs w:val="20"/>
              </w:rPr>
              <w:t>保持稳定</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20"/>
                <w:szCs w:val="20"/>
              </w:rPr>
            </w:pPr>
            <w:r>
              <w:rPr>
                <w:rFonts w:ascii="Calibri" w:hAnsi="Calibri" w:eastAsia="宋体" w:cs="宋体"/>
                <w:color w:val="000000"/>
                <w:kern w:val="0"/>
                <w:sz w:val="20"/>
                <w:szCs w:val="20"/>
              </w:rPr>
              <w:t>15</w:t>
            </w:r>
          </w:p>
        </w:tc>
      </w:tr>
      <w:tr>
        <w:tblPrEx>
          <w:tblCellMar>
            <w:top w:w="0" w:type="dxa"/>
            <w:left w:w="108" w:type="dxa"/>
            <w:bottom w:w="0" w:type="dxa"/>
            <w:right w:w="108" w:type="dxa"/>
          </w:tblCellMar>
        </w:tblPrEx>
        <w:trPr>
          <w:trHeight w:val="48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2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30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指标</w:t>
            </w:r>
            <w:r>
              <w:rPr>
                <w:rFonts w:ascii="Calibri" w:hAnsi="Calibri" w:eastAsia="宋体" w:cs="宋体"/>
                <w:color w:val="000000"/>
                <w:kern w:val="0"/>
                <w:sz w:val="16"/>
                <w:szCs w:val="16"/>
              </w:rPr>
              <w:t> </w:t>
            </w:r>
            <w:r>
              <w:rPr>
                <w:rFonts w:hint="eastAsia" w:ascii="Arial Unicode MS" w:hAnsi="Arial Unicode MS" w:eastAsia="Arial Unicode MS" w:cs="Arial Unicode MS"/>
                <w:color w:val="000000"/>
                <w:kern w:val="0"/>
                <w:sz w:val="16"/>
                <w:szCs w:val="16"/>
              </w:rPr>
              <w:t>１群众满意数量占抽查数量的比例</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Arial" w:hAnsi="Arial" w:eastAsia="宋体" w:cs="Arial"/>
                <w:color w:val="000000"/>
                <w:kern w:val="0"/>
                <w:szCs w:val="21"/>
              </w:rPr>
            </w:pPr>
            <w:r>
              <w:rPr>
                <w:rFonts w:ascii="Arial" w:hAnsi="Arial" w:eastAsia="宋体" w:cs="Arial"/>
                <w:color w:val="000000"/>
                <w:kern w:val="0"/>
                <w:szCs w:val="21"/>
              </w:rPr>
              <w:t>≥</w:t>
            </w:r>
            <w:r>
              <w:rPr>
                <w:rFonts w:ascii="Calibri" w:hAnsi="Calibri" w:eastAsia="宋体" w:cs="Arial"/>
                <w:color w:val="000000"/>
                <w:kern w:val="0"/>
                <w:szCs w:val="21"/>
              </w:rPr>
              <w:t>95%</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98%</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20"/>
                <w:szCs w:val="20"/>
              </w:rPr>
            </w:pPr>
            <w:r>
              <w:rPr>
                <w:rFonts w:ascii="Calibri" w:hAnsi="Calibri" w:eastAsia="宋体" w:cs="宋体"/>
                <w:color w:val="000000"/>
                <w:kern w:val="0"/>
                <w:sz w:val="20"/>
                <w:szCs w:val="20"/>
              </w:rPr>
              <w:t>10</w:t>
            </w:r>
          </w:p>
        </w:tc>
      </w:tr>
      <w:tr>
        <w:tblPrEx>
          <w:tblCellMar>
            <w:top w:w="0" w:type="dxa"/>
            <w:left w:w="108" w:type="dxa"/>
            <w:bottom w:w="0" w:type="dxa"/>
            <w:right w:w="108" w:type="dxa"/>
          </w:tblCellMar>
        </w:tblPrEx>
        <w:trPr>
          <w:trHeight w:val="48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2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30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妇幼专项</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20"/>
                <w:szCs w:val="20"/>
              </w:rPr>
            </w:pPr>
            <w:r>
              <w:rPr>
                <w:rFonts w:ascii="Calibri" w:hAnsi="Calibri" w:eastAsia="宋体" w:cs="宋体"/>
                <w:color w:val="000000"/>
                <w:kern w:val="0"/>
                <w:sz w:val="20"/>
                <w:szCs w:val="20"/>
              </w:rPr>
              <w:t>10</w:t>
            </w:r>
          </w:p>
        </w:tc>
      </w:tr>
      <w:tr>
        <w:tblPrEx>
          <w:tblCellMar>
            <w:top w:w="0" w:type="dxa"/>
            <w:left w:w="108" w:type="dxa"/>
            <w:bottom w:w="0" w:type="dxa"/>
            <w:right w:w="108" w:type="dxa"/>
          </w:tblCellMar>
        </w:tblPrEx>
        <w:trPr>
          <w:trHeight w:val="48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60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20"/>
                <w:szCs w:val="20"/>
              </w:rPr>
            </w:pPr>
            <w:r>
              <w:rPr>
                <w:rFonts w:ascii="Calibri" w:hAnsi="Calibri" w:eastAsia="宋体" w:cs="宋体"/>
                <w:color w:val="000000"/>
                <w:kern w:val="0"/>
                <w:sz w:val="20"/>
                <w:szCs w:val="20"/>
              </w:rPr>
              <w:t>100</w:t>
            </w:r>
          </w:p>
        </w:tc>
      </w:tr>
      <w:tr>
        <w:tblPrEx>
          <w:tblCellMar>
            <w:top w:w="0" w:type="dxa"/>
            <w:left w:w="108" w:type="dxa"/>
            <w:bottom w:w="0" w:type="dxa"/>
            <w:right w:w="108" w:type="dxa"/>
          </w:tblCellMar>
        </w:tblPrEx>
        <w:trPr>
          <w:trHeight w:val="735" w:hRule="atLeast"/>
        </w:trPr>
        <w:tc>
          <w:tcPr>
            <w:tcW w:w="147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68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255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填报人：黄小飞</w:t>
            </w:r>
          </w:p>
        </w:tc>
        <w:tc>
          <w:tcPr>
            <w:tcW w:w="12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8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7811124</w:t>
            </w:r>
          </w:p>
        </w:tc>
      </w:tr>
    </w:tbl>
    <w:p/>
    <w:p/>
    <w:p/>
    <w:p/>
    <w:p/>
    <w:p/>
    <w:p/>
    <w:p/>
    <w:p/>
    <w:tbl>
      <w:tblPr>
        <w:tblStyle w:val="6"/>
        <w:tblW w:w="11150" w:type="dxa"/>
        <w:tblInd w:w="93" w:type="dxa"/>
        <w:tblLayout w:type="autofit"/>
        <w:tblCellMar>
          <w:top w:w="0" w:type="dxa"/>
          <w:left w:w="108" w:type="dxa"/>
          <w:bottom w:w="0" w:type="dxa"/>
          <w:right w:w="108" w:type="dxa"/>
        </w:tblCellMar>
      </w:tblPr>
      <w:tblGrid>
        <w:gridCol w:w="1220"/>
        <w:gridCol w:w="1080"/>
        <w:gridCol w:w="1950"/>
        <w:gridCol w:w="1240"/>
        <w:gridCol w:w="1420"/>
        <w:gridCol w:w="1080"/>
        <w:gridCol w:w="1080"/>
        <w:gridCol w:w="208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95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115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115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（2018年度）</w:t>
            </w:r>
          </w:p>
        </w:tc>
      </w:tr>
      <w:tr>
        <w:tblPrEx>
          <w:tblCellMar>
            <w:top w:w="0" w:type="dxa"/>
            <w:left w:w="108" w:type="dxa"/>
            <w:bottom w:w="0" w:type="dxa"/>
            <w:right w:w="108" w:type="dxa"/>
          </w:tblCellMar>
        </w:tblPrEx>
        <w:trPr>
          <w:trHeight w:val="435" w:hRule="atLeast"/>
        </w:trPr>
        <w:tc>
          <w:tcPr>
            <w:tcW w:w="230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w:t>
            </w:r>
          </w:p>
        </w:tc>
        <w:tc>
          <w:tcPr>
            <w:tcW w:w="3190" w:type="dxa"/>
            <w:gridSpan w:val="2"/>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319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ind w:right="320"/>
              <w:rPr>
                <w:rFonts w:ascii="宋体" w:hAnsi="宋体" w:eastAsia="宋体" w:cs="宋体"/>
                <w:color w:val="000000"/>
                <w:kern w:val="0"/>
                <w:sz w:val="16"/>
                <w:szCs w:val="16"/>
              </w:rPr>
            </w:pPr>
            <w:r>
              <w:rPr>
                <w:rFonts w:hint="eastAsia" w:ascii="宋体" w:hAnsi="宋体" w:eastAsia="宋体" w:cs="宋体"/>
                <w:color w:val="000000"/>
                <w:kern w:val="0"/>
                <w:sz w:val="16"/>
                <w:szCs w:val="16"/>
              </w:rPr>
              <w:t>妇幼专项</w:t>
            </w:r>
          </w:p>
        </w:tc>
        <w:tc>
          <w:tcPr>
            <w:tcW w:w="14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2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375"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303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37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95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13.5</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13.5</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Calibri" w:hAnsi="Calibri" w:eastAsia="宋体" w:cs="宋体"/>
                <w:color w:val="000000"/>
                <w:kern w:val="0"/>
                <w:sz w:val="16"/>
                <w:szCs w:val="16"/>
              </w:rPr>
            </w:pPr>
            <w:r>
              <w:rPr>
                <w:rFonts w:ascii="Calibri" w:hAnsi="Calibri" w:eastAsia="宋体" w:cs="宋体"/>
                <w:color w:val="000000"/>
                <w:kern w:val="0"/>
                <w:sz w:val="16"/>
                <w:szCs w:val="16"/>
              </w:rPr>
              <w:t>13.5</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7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95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13.5</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13.5</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13.5</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7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95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 w:val="16"/>
                <w:szCs w:val="16"/>
              </w:rPr>
            </w:pPr>
            <w:r>
              <w:rPr>
                <w:rFonts w:ascii="Calibri" w:hAnsi="Calibri" w:eastAsia="宋体" w:cs="宋体"/>
                <w:color w:val="000000"/>
                <w:kern w:val="0"/>
                <w:sz w:val="16"/>
                <w:szCs w:val="16"/>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80" w:hRule="atLeast"/>
        </w:trPr>
        <w:tc>
          <w:tcPr>
            <w:tcW w:w="12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427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5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480"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2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婚前医学检查率70%：</w:t>
            </w:r>
          </w:p>
        </w:tc>
        <w:tc>
          <w:tcPr>
            <w:tcW w:w="35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婚前医学检查率为70.58%</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80"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27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80"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27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80"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9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48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950" w:type="dxa"/>
            <w:tcBorders>
              <w:top w:val="nil"/>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完成全年婚前医学检查指标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100.80%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100.80%</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w:t>
            </w:r>
          </w:p>
        </w:tc>
      </w:tr>
      <w:tr>
        <w:tblPrEx>
          <w:tblCellMar>
            <w:top w:w="0" w:type="dxa"/>
            <w:left w:w="108" w:type="dxa"/>
            <w:bottom w:w="0" w:type="dxa"/>
            <w:right w:w="108" w:type="dxa"/>
          </w:tblCellMar>
        </w:tblPrEx>
        <w:trPr>
          <w:trHeight w:val="48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950" w:type="dxa"/>
            <w:tcBorders>
              <w:top w:val="single" w:color="000000"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婚检质量</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20</w:t>
            </w:r>
          </w:p>
        </w:tc>
      </w:tr>
      <w:tr>
        <w:tblPrEx>
          <w:tblCellMar>
            <w:top w:w="0" w:type="dxa"/>
            <w:left w:w="108" w:type="dxa"/>
            <w:bottom w:w="0" w:type="dxa"/>
            <w:right w:w="108" w:type="dxa"/>
          </w:tblCellMar>
        </w:tblPrEx>
        <w:trPr>
          <w:trHeight w:val="48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950" w:type="dxa"/>
            <w:tcBorders>
              <w:top w:val="single" w:color="000000"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提升全区优生水平，降低出生缺陷。</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　</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20</w:t>
            </w:r>
          </w:p>
        </w:tc>
      </w:tr>
      <w:tr>
        <w:tblPrEx>
          <w:tblCellMar>
            <w:top w:w="0" w:type="dxa"/>
            <w:left w:w="108" w:type="dxa"/>
            <w:bottom w:w="0" w:type="dxa"/>
            <w:right w:w="108" w:type="dxa"/>
          </w:tblCellMar>
        </w:tblPrEx>
        <w:trPr>
          <w:trHeight w:val="48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950" w:type="dxa"/>
            <w:tcBorders>
              <w:top w:val="single" w:color="000000"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提升全区人口素质。</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　</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48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950" w:type="dxa"/>
            <w:tcBorders>
              <w:top w:val="single" w:color="000000"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群众满意度100%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　</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48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95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婚前医学检查</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48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85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r>
      <w:tr>
        <w:tblPrEx>
          <w:tblCellMar>
            <w:top w:w="0" w:type="dxa"/>
            <w:left w:w="108" w:type="dxa"/>
            <w:bottom w:w="0" w:type="dxa"/>
            <w:right w:w="108" w:type="dxa"/>
          </w:tblCellMar>
        </w:tblPrEx>
        <w:trPr>
          <w:trHeight w:val="480"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93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390" w:hRule="atLeast"/>
        </w:trPr>
        <w:tc>
          <w:tcPr>
            <w:tcW w:w="230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填报人：郭旭东</w:t>
            </w:r>
          </w:p>
        </w:tc>
        <w:tc>
          <w:tcPr>
            <w:tcW w:w="195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7811124</w:t>
            </w:r>
          </w:p>
        </w:tc>
      </w:tr>
    </w:tbl>
    <w:p/>
    <w:p/>
    <w:p/>
    <w:p/>
    <w:p/>
    <w:p/>
    <w:p/>
    <w:p/>
    <w:p/>
    <w:p/>
    <w:tbl>
      <w:tblPr>
        <w:tblStyle w:val="6"/>
        <w:tblW w:w="10680" w:type="dxa"/>
        <w:tblInd w:w="93" w:type="dxa"/>
        <w:tblLayout w:type="autofit"/>
        <w:tblCellMar>
          <w:top w:w="0" w:type="dxa"/>
          <w:left w:w="108" w:type="dxa"/>
          <w:bottom w:w="0" w:type="dxa"/>
          <w:right w:w="108" w:type="dxa"/>
        </w:tblCellMar>
      </w:tblPr>
      <w:tblGrid>
        <w:gridCol w:w="1220"/>
        <w:gridCol w:w="1220"/>
        <w:gridCol w:w="1080"/>
        <w:gridCol w:w="1320"/>
        <w:gridCol w:w="1480"/>
        <w:gridCol w:w="1740"/>
        <w:gridCol w:w="1080"/>
        <w:gridCol w:w="154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3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7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5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68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68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  年度）</w:t>
            </w:r>
          </w:p>
        </w:tc>
      </w:tr>
      <w:tr>
        <w:tblPrEx>
          <w:tblCellMar>
            <w:top w:w="0" w:type="dxa"/>
            <w:left w:w="108" w:type="dxa"/>
            <w:bottom w:w="0" w:type="dxa"/>
            <w:right w:w="108" w:type="dxa"/>
          </w:tblCellMar>
        </w:tblPrEx>
        <w:trPr>
          <w:trHeight w:val="435" w:hRule="atLeast"/>
        </w:trPr>
        <w:tc>
          <w:tcPr>
            <w:tcW w:w="4840"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4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7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5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375"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2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4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基层医疗卫生机构基本药物制度（专款）</w:t>
            </w:r>
          </w:p>
        </w:tc>
        <w:tc>
          <w:tcPr>
            <w:tcW w:w="14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36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375"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3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8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8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5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37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179</w:t>
            </w:r>
          </w:p>
        </w:tc>
        <w:tc>
          <w:tcPr>
            <w:tcW w:w="13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179</w:t>
            </w:r>
          </w:p>
        </w:tc>
        <w:tc>
          <w:tcPr>
            <w:tcW w:w="17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Calibri" w:hAnsi="Calibri" w:eastAsia="宋体" w:cs="宋体"/>
                <w:color w:val="000000"/>
                <w:kern w:val="0"/>
                <w:sz w:val="16"/>
                <w:szCs w:val="16"/>
              </w:rPr>
            </w:pPr>
            <w:r>
              <w:rPr>
                <w:rFonts w:ascii="Calibri" w:hAnsi="Calibri" w:eastAsia="宋体" w:cs="宋体"/>
                <w:color w:val="000000"/>
                <w:kern w:val="0"/>
                <w:sz w:val="16"/>
                <w:szCs w:val="16"/>
              </w:rPr>
              <w:t>179</w:t>
            </w:r>
          </w:p>
        </w:tc>
        <w:tc>
          <w:tcPr>
            <w:tcW w:w="154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7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179</w:t>
            </w:r>
          </w:p>
        </w:tc>
        <w:tc>
          <w:tcPr>
            <w:tcW w:w="13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179</w:t>
            </w:r>
          </w:p>
        </w:tc>
        <w:tc>
          <w:tcPr>
            <w:tcW w:w="17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179</w:t>
            </w:r>
          </w:p>
        </w:tc>
        <w:tc>
          <w:tcPr>
            <w:tcW w:w="15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7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 w:val="16"/>
                <w:szCs w:val="16"/>
              </w:rPr>
            </w:pPr>
            <w:r>
              <w:rPr>
                <w:rFonts w:ascii="Calibri" w:hAnsi="Calibri" w:eastAsia="宋体" w:cs="宋体"/>
                <w:color w:val="000000"/>
                <w:kern w:val="0"/>
                <w:sz w:val="16"/>
                <w:szCs w:val="16"/>
              </w:rPr>
              <w:t>　</w:t>
            </w:r>
          </w:p>
        </w:tc>
        <w:tc>
          <w:tcPr>
            <w:tcW w:w="13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7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5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75" w:hRule="atLeast"/>
        </w:trPr>
        <w:tc>
          <w:tcPr>
            <w:tcW w:w="12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62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430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5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5" w:hRule="atLeast"/>
        </w:trPr>
        <w:tc>
          <w:tcPr>
            <w:tcW w:w="12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20" w:type="dxa"/>
            <w:gridSpan w:val="3"/>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保证所有政府办基层医疗卫生机构实施国家基本药物制度，推进综合改革顺利进行。</w:t>
            </w:r>
          </w:p>
        </w:tc>
        <w:tc>
          <w:tcPr>
            <w:tcW w:w="4300" w:type="dxa"/>
            <w:gridSpan w:val="3"/>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全区15所基层医疗卫生机构全部实施基本药物制度</w:t>
            </w:r>
          </w:p>
        </w:tc>
        <w:tc>
          <w:tcPr>
            <w:tcW w:w="154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30" w:hRule="atLeast"/>
        </w:trPr>
        <w:tc>
          <w:tcPr>
            <w:tcW w:w="12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20" w:type="dxa"/>
            <w:gridSpan w:val="3"/>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300" w:type="dxa"/>
            <w:gridSpan w:val="3"/>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525"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8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7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5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43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8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政府办基层医疗卫生机构实施国家基本药物制度覆盖率</w:t>
            </w:r>
          </w:p>
        </w:tc>
        <w:tc>
          <w:tcPr>
            <w:tcW w:w="17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54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r>
      <w:tr>
        <w:tblPrEx>
          <w:tblCellMar>
            <w:top w:w="0" w:type="dxa"/>
            <w:left w:w="108" w:type="dxa"/>
            <w:bottom w:w="0" w:type="dxa"/>
            <w:right w:w="108" w:type="dxa"/>
          </w:tblCellMar>
        </w:tblPrEx>
        <w:trPr>
          <w:trHeight w:val="43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8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村卫生室实施国家基本药物制度覆盖率</w:t>
            </w:r>
          </w:p>
        </w:tc>
        <w:tc>
          <w:tcPr>
            <w:tcW w:w="17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54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3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28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乡村医生收入</w:t>
            </w:r>
          </w:p>
        </w:tc>
        <w:tc>
          <w:tcPr>
            <w:tcW w:w="17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保持稳定</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保持稳定</w:t>
            </w:r>
          </w:p>
        </w:tc>
        <w:tc>
          <w:tcPr>
            <w:tcW w:w="1540" w:type="dxa"/>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30</w:t>
            </w:r>
          </w:p>
        </w:tc>
      </w:tr>
      <w:tr>
        <w:tblPrEx>
          <w:tblCellMar>
            <w:top w:w="0" w:type="dxa"/>
            <w:left w:w="108" w:type="dxa"/>
            <w:bottom w:w="0" w:type="dxa"/>
            <w:right w:w="108" w:type="dxa"/>
          </w:tblCellMar>
        </w:tblPrEx>
        <w:trPr>
          <w:trHeight w:val="43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8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17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国家基本药物制度在基层持续实施</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中长期</w:t>
            </w:r>
          </w:p>
        </w:tc>
        <w:tc>
          <w:tcPr>
            <w:tcW w:w="1540" w:type="dxa"/>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43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8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居民医疗卫生水平</w:t>
            </w:r>
          </w:p>
        </w:tc>
        <w:tc>
          <w:tcPr>
            <w:tcW w:w="17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降低乡村人口基本医疗费用</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保持稳定</w:t>
            </w:r>
          </w:p>
        </w:tc>
        <w:tc>
          <w:tcPr>
            <w:tcW w:w="1540" w:type="dxa"/>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43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8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群众满意数量占总数的比例</w:t>
            </w:r>
          </w:p>
        </w:tc>
        <w:tc>
          <w:tcPr>
            <w:tcW w:w="17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减轻群众就医负担，增强群众获得感</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98%</w:t>
            </w:r>
          </w:p>
        </w:tc>
        <w:tc>
          <w:tcPr>
            <w:tcW w:w="1540" w:type="dxa"/>
            <w:tcBorders>
              <w:top w:val="single" w:color="000000" w:sz="4" w:space="0"/>
              <w:left w:val="nil"/>
              <w:bottom w:val="nil"/>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8</w:t>
            </w:r>
          </w:p>
        </w:tc>
      </w:tr>
      <w:tr>
        <w:tblPrEx>
          <w:tblCellMar>
            <w:top w:w="0" w:type="dxa"/>
            <w:left w:w="108" w:type="dxa"/>
            <w:bottom w:w="0" w:type="dxa"/>
            <w:right w:w="108" w:type="dxa"/>
          </w:tblCellMar>
        </w:tblPrEx>
        <w:trPr>
          <w:trHeight w:val="43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80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基层医疗卫生机构基本药物制度</w:t>
            </w:r>
          </w:p>
        </w:tc>
        <w:tc>
          <w:tcPr>
            <w:tcW w:w="17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54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43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92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5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98</w:t>
            </w:r>
          </w:p>
        </w:tc>
      </w:tr>
      <w:tr>
        <w:tblPrEx>
          <w:tblCellMar>
            <w:top w:w="0" w:type="dxa"/>
            <w:left w:w="108" w:type="dxa"/>
            <w:bottom w:w="0" w:type="dxa"/>
            <w:right w:w="108" w:type="dxa"/>
          </w:tblCellMar>
        </w:tblPrEx>
        <w:trPr>
          <w:trHeight w:val="750"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46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525" w:hRule="atLeast"/>
        </w:trPr>
        <w:tc>
          <w:tcPr>
            <w:tcW w:w="244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填报人：齐红伟</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3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7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5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6688095</w:t>
            </w:r>
          </w:p>
        </w:tc>
      </w:tr>
    </w:tbl>
    <w:p/>
    <w:p/>
    <w:p/>
    <w:p/>
    <w:p/>
    <w:p/>
    <w:p/>
    <w:p/>
    <w:p/>
    <w:tbl>
      <w:tblPr>
        <w:tblStyle w:val="6"/>
        <w:tblW w:w="10740" w:type="dxa"/>
        <w:tblInd w:w="93" w:type="dxa"/>
        <w:tblLayout w:type="autofit"/>
        <w:tblCellMar>
          <w:top w:w="0" w:type="dxa"/>
          <w:left w:w="108" w:type="dxa"/>
          <w:bottom w:w="0" w:type="dxa"/>
          <w:right w:w="108" w:type="dxa"/>
        </w:tblCellMar>
      </w:tblPr>
      <w:tblGrid>
        <w:gridCol w:w="1220"/>
        <w:gridCol w:w="1220"/>
        <w:gridCol w:w="1080"/>
        <w:gridCol w:w="1320"/>
        <w:gridCol w:w="1660"/>
        <w:gridCol w:w="1240"/>
        <w:gridCol w:w="1080"/>
        <w:gridCol w:w="192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3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66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9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74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74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  年度）</w:t>
            </w:r>
          </w:p>
        </w:tc>
      </w:tr>
      <w:tr>
        <w:tblPrEx>
          <w:tblCellMar>
            <w:top w:w="0" w:type="dxa"/>
            <w:left w:w="108" w:type="dxa"/>
            <w:bottom w:w="0" w:type="dxa"/>
            <w:right w:w="108" w:type="dxa"/>
          </w:tblCellMar>
        </w:tblPrEx>
        <w:trPr>
          <w:trHeight w:val="435" w:hRule="atLeast"/>
        </w:trPr>
        <w:tc>
          <w:tcPr>
            <w:tcW w:w="4840"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6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9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20"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2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4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基层医疗卫生机构差补经费</w:t>
            </w:r>
          </w:p>
        </w:tc>
        <w:tc>
          <w:tcPr>
            <w:tcW w:w="166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2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420"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3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9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3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9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42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1004.616</w:t>
            </w:r>
          </w:p>
        </w:tc>
        <w:tc>
          <w:tcPr>
            <w:tcW w:w="13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66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1004.616</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1004.616</w:t>
            </w:r>
          </w:p>
        </w:tc>
        <w:tc>
          <w:tcPr>
            <w:tcW w:w="19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1004.616</w:t>
            </w:r>
          </w:p>
        </w:tc>
        <w:tc>
          <w:tcPr>
            <w:tcW w:w="13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66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1004.616</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1004.616</w:t>
            </w:r>
          </w:p>
        </w:tc>
        <w:tc>
          <w:tcPr>
            <w:tcW w:w="19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2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 w:val="16"/>
                <w:szCs w:val="16"/>
              </w:rPr>
            </w:pPr>
            <w:r>
              <w:rPr>
                <w:rFonts w:ascii="Calibri" w:hAnsi="Calibri" w:eastAsia="宋体" w:cs="宋体"/>
                <w:color w:val="000000"/>
                <w:kern w:val="0"/>
                <w:sz w:val="16"/>
                <w:szCs w:val="16"/>
              </w:rPr>
              <w:t>　</w:t>
            </w:r>
          </w:p>
        </w:tc>
        <w:tc>
          <w:tcPr>
            <w:tcW w:w="13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66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9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20" w:hRule="atLeast"/>
        </w:trPr>
        <w:tc>
          <w:tcPr>
            <w:tcW w:w="12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62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9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9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20" w:type="dxa"/>
            <w:gridSpan w:val="3"/>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保证所有政府办基层医疗卫生机构实施国家基本药物制度，推进综合改革顺利进行。</w:t>
            </w:r>
          </w:p>
        </w:tc>
        <w:tc>
          <w:tcPr>
            <w:tcW w:w="3980" w:type="dxa"/>
            <w:gridSpan w:val="3"/>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全区15所基层医疗卫生机构全部实施基本药物制度</w:t>
            </w:r>
          </w:p>
        </w:tc>
        <w:tc>
          <w:tcPr>
            <w:tcW w:w="19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20" w:type="dxa"/>
            <w:gridSpan w:val="3"/>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980" w:type="dxa"/>
            <w:gridSpan w:val="3"/>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9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20"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9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9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9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政府办基层医疗卫生机构实施国家基本药物制度覆盖率</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9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9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村卫生室实施国家基本药物制度覆盖率</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9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29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乡村医生收入</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保持稳定</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保持稳定</w:t>
            </w:r>
          </w:p>
        </w:tc>
        <w:tc>
          <w:tcPr>
            <w:tcW w:w="1920" w:type="dxa"/>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30</w:t>
            </w: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9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国家基本药物制度在基层持续实施</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中长期</w:t>
            </w:r>
          </w:p>
        </w:tc>
        <w:tc>
          <w:tcPr>
            <w:tcW w:w="1920" w:type="dxa"/>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9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居民医疗卫生水平</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降低乡村人口基本医疗费用</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保持稳定</w:t>
            </w:r>
          </w:p>
        </w:tc>
        <w:tc>
          <w:tcPr>
            <w:tcW w:w="1920" w:type="dxa"/>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9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群众满意数量占总数的比例</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减轻群众就医负担，增强群众获得感</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98%</w:t>
            </w:r>
          </w:p>
        </w:tc>
        <w:tc>
          <w:tcPr>
            <w:tcW w:w="1920" w:type="dxa"/>
            <w:tcBorders>
              <w:top w:val="single" w:color="000000" w:sz="4" w:space="0"/>
              <w:left w:val="nil"/>
              <w:bottom w:val="nil"/>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8</w:t>
            </w: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9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基层医疗卫生机构基本药物制度</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92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60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92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98</w:t>
            </w:r>
          </w:p>
        </w:tc>
      </w:tr>
      <w:tr>
        <w:tblPrEx>
          <w:tblCellMar>
            <w:top w:w="0" w:type="dxa"/>
            <w:left w:w="108" w:type="dxa"/>
            <w:bottom w:w="0" w:type="dxa"/>
            <w:right w:w="108" w:type="dxa"/>
          </w:tblCellMar>
        </w:tblPrEx>
        <w:trPr>
          <w:trHeight w:val="750"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52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525" w:hRule="atLeast"/>
        </w:trPr>
        <w:tc>
          <w:tcPr>
            <w:tcW w:w="244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填报人：齐红伟</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3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6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9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6688095</w:t>
            </w:r>
          </w:p>
        </w:tc>
      </w:tr>
    </w:tbl>
    <w:p/>
    <w:p/>
    <w:p/>
    <w:p/>
    <w:p/>
    <w:p/>
    <w:p/>
    <w:tbl>
      <w:tblPr>
        <w:tblStyle w:val="6"/>
        <w:tblW w:w="10300" w:type="dxa"/>
        <w:tblInd w:w="93" w:type="dxa"/>
        <w:tblLayout w:type="autofit"/>
        <w:tblCellMar>
          <w:top w:w="0" w:type="dxa"/>
          <w:left w:w="108" w:type="dxa"/>
          <w:bottom w:w="0" w:type="dxa"/>
          <w:right w:w="108" w:type="dxa"/>
        </w:tblCellMar>
      </w:tblPr>
      <w:tblGrid>
        <w:gridCol w:w="1220"/>
        <w:gridCol w:w="1220"/>
        <w:gridCol w:w="1080"/>
        <w:gridCol w:w="1320"/>
        <w:gridCol w:w="1480"/>
        <w:gridCol w:w="1300"/>
        <w:gridCol w:w="1360"/>
        <w:gridCol w:w="132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3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30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36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3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30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30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  年度）</w:t>
            </w:r>
          </w:p>
        </w:tc>
      </w:tr>
      <w:tr>
        <w:trPr>
          <w:trHeight w:val="435" w:hRule="atLeast"/>
        </w:trPr>
        <w:tc>
          <w:tcPr>
            <w:tcW w:w="4840"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4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30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3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3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50"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2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4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农村订单定向免费医学生基本生活费及各种保险项目</w:t>
            </w:r>
          </w:p>
        </w:tc>
        <w:tc>
          <w:tcPr>
            <w:tcW w:w="14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39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450"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3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8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3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45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121.139304</w:t>
            </w:r>
          </w:p>
        </w:tc>
        <w:tc>
          <w:tcPr>
            <w:tcW w:w="13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121.139304</w:t>
            </w:r>
          </w:p>
        </w:tc>
        <w:tc>
          <w:tcPr>
            <w:tcW w:w="130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36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121.139304</w:t>
            </w:r>
          </w:p>
        </w:tc>
        <w:tc>
          <w:tcPr>
            <w:tcW w:w="13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5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121.139304</w:t>
            </w:r>
          </w:p>
        </w:tc>
        <w:tc>
          <w:tcPr>
            <w:tcW w:w="13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121.139304</w:t>
            </w:r>
          </w:p>
        </w:tc>
        <w:tc>
          <w:tcPr>
            <w:tcW w:w="130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36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121.139304</w:t>
            </w:r>
          </w:p>
        </w:tc>
        <w:tc>
          <w:tcPr>
            <w:tcW w:w="13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5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 w:val="16"/>
                <w:szCs w:val="16"/>
              </w:rPr>
            </w:pPr>
            <w:r>
              <w:rPr>
                <w:rFonts w:ascii="Calibri" w:hAnsi="Calibri" w:eastAsia="宋体" w:cs="宋体"/>
                <w:color w:val="000000"/>
                <w:kern w:val="0"/>
                <w:sz w:val="16"/>
                <w:szCs w:val="16"/>
              </w:rPr>
              <w:t>　</w:t>
            </w:r>
          </w:p>
        </w:tc>
        <w:tc>
          <w:tcPr>
            <w:tcW w:w="13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30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36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3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50" w:hRule="atLeast"/>
        </w:trPr>
        <w:tc>
          <w:tcPr>
            <w:tcW w:w="12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62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41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3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525"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2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根据河北省卫生和计划生育委员会、发展和改革委员会、教育厅、财政厅、人力资源和社会保障厅、中医药管理局《关于做好农村订单定向免费医学毕业生到岗服务和培训工作的通知》冀卫发【2015】18号文件规定保障农村订单定向免费医学生基本生活费及各种保险所需资金。</w:t>
            </w:r>
          </w:p>
        </w:tc>
        <w:tc>
          <w:tcPr>
            <w:tcW w:w="41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保障符合政策定向生16人经费</w:t>
            </w:r>
          </w:p>
        </w:tc>
        <w:tc>
          <w:tcPr>
            <w:tcW w:w="13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525"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2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1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3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30"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2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1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3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65"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8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3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3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3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46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8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符合政策订单定向医学生16名完成率</w:t>
            </w:r>
          </w:p>
        </w:tc>
        <w:tc>
          <w:tcPr>
            <w:tcW w:w="13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3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3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r>
      <w:tr>
        <w:tblPrEx>
          <w:tblCellMar>
            <w:top w:w="0" w:type="dxa"/>
            <w:left w:w="108" w:type="dxa"/>
            <w:bottom w:w="0" w:type="dxa"/>
            <w:right w:w="108" w:type="dxa"/>
          </w:tblCellMar>
        </w:tblPrEx>
        <w:trPr>
          <w:trHeight w:val="46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8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全额保障定向生人员经费</w:t>
            </w:r>
          </w:p>
        </w:tc>
        <w:tc>
          <w:tcPr>
            <w:tcW w:w="13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3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3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6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8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重点为乡镇卫生院及以下医疗卫生机构培养从事全科医疗卫生人才</w:t>
            </w:r>
          </w:p>
        </w:tc>
        <w:tc>
          <w:tcPr>
            <w:tcW w:w="13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≥80%</w:t>
            </w:r>
          </w:p>
        </w:tc>
        <w:tc>
          <w:tcPr>
            <w:tcW w:w="13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≥80%</w:t>
            </w:r>
          </w:p>
        </w:tc>
        <w:tc>
          <w:tcPr>
            <w:tcW w:w="13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30</w:t>
            </w:r>
          </w:p>
        </w:tc>
      </w:tr>
      <w:tr>
        <w:tblPrEx>
          <w:tblCellMar>
            <w:top w:w="0" w:type="dxa"/>
            <w:left w:w="108" w:type="dxa"/>
            <w:bottom w:w="0" w:type="dxa"/>
            <w:right w:w="108" w:type="dxa"/>
          </w:tblCellMar>
        </w:tblPrEx>
        <w:trPr>
          <w:trHeight w:val="46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8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履约的农村订单定向免费医学生岗位落实情况</w:t>
            </w:r>
          </w:p>
        </w:tc>
        <w:tc>
          <w:tcPr>
            <w:tcW w:w="13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≥80%</w:t>
            </w:r>
          </w:p>
        </w:tc>
        <w:tc>
          <w:tcPr>
            <w:tcW w:w="13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≥80%</w:t>
            </w:r>
          </w:p>
        </w:tc>
        <w:tc>
          <w:tcPr>
            <w:tcW w:w="13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rPr>
          <w:trHeight w:val="46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8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培养对象的满意度</w:t>
            </w:r>
          </w:p>
        </w:tc>
        <w:tc>
          <w:tcPr>
            <w:tcW w:w="13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≥80%</w:t>
            </w:r>
          </w:p>
        </w:tc>
        <w:tc>
          <w:tcPr>
            <w:tcW w:w="13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≥80%</w:t>
            </w:r>
          </w:p>
        </w:tc>
        <w:tc>
          <w:tcPr>
            <w:tcW w:w="1320" w:type="dxa"/>
            <w:tcBorders>
              <w:top w:val="single" w:color="000000" w:sz="4" w:space="0"/>
              <w:left w:val="nil"/>
              <w:bottom w:val="nil"/>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6</w:t>
            </w:r>
          </w:p>
        </w:tc>
      </w:tr>
      <w:tr>
        <w:tblPrEx>
          <w:tblCellMar>
            <w:top w:w="0" w:type="dxa"/>
            <w:left w:w="108" w:type="dxa"/>
            <w:bottom w:w="0" w:type="dxa"/>
            <w:right w:w="108" w:type="dxa"/>
          </w:tblCellMar>
        </w:tblPrEx>
        <w:trPr>
          <w:trHeight w:val="46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80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农村订单定向免费医学生基本生活费及各种保险项目</w:t>
            </w:r>
          </w:p>
        </w:tc>
        <w:tc>
          <w:tcPr>
            <w:tcW w:w="130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36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32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46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76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32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96</w:t>
            </w:r>
          </w:p>
        </w:tc>
      </w:tr>
      <w:tr>
        <w:tblPrEx>
          <w:tblCellMar>
            <w:top w:w="0" w:type="dxa"/>
            <w:left w:w="108" w:type="dxa"/>
            <w:bottom w:w="0" w:type="dxa"/>
            <w:right w:w="108" w:type="dxa"/>
          </w:tblCellMar>
        </w:tblPrEx>
        <w:trPr>
          <w:trHeight w:val="660"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08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525" w:hRule="atLeast"/>
        </w:trPr>
        <w:tc>
          <w:tcPr>
            <w:tcW w:w="244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填报人：武翠丽</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3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30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36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3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6681503</w:t>
            </w:r>
          </w:p>
        </w:tc>
      </w:tr>
    </w:tbl>
    <w:p/>
    <w:p/>
    <w:p/>
    <w:p/>
    <w:p/>
    <w:p/>
    <w:tbl>
      <w:tblPr>
        <w:tblStyle w:val="6"/>
        <w:tblW w:w="10700" w:type="dxa"/>
        <w:tblInd w:w="93" w:type="dxa"/>
        <w:tblLayout w:type="autofit"/>
        <w:tblCellMar>
          <w:top w:w="0" w:type="dxa"/>
          <w:left w:w="108" w:type="dxa"/>
          <w:bottom w:w="0" w:type="dxa"/>
          <w:right w:w="108" w:type="dxa"/>
        </w:tblCellMar>
      </w:tblPr>
      <w:tblGrid>
        <w:gridCol w:w="1220"/>
        <w:gridCol w:w="1220"/>
        <w:gridCol w:w="1080"/>
        <w:gridCol w:w="1320"/>
        <w:gridCol w:w="1620"/>
        <w:gridCol w:w="1240"/>
        <w:gridCol w:w="1080"/>
        <w:gridCol w:w="192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3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6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9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70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70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2018年度）</w:t>
            </w:r>
          </w:p>
        </w:tc>
      </w:tr>
      <w:tr>
        <w:tblPrEx>
          <w:tblCellMar>
            <w:top w:w="0" w:type="dxa"/>
            <w:left w:w="108" w:type="dxa"/>
            <w:bottom w:w="0" w:type="dxa"/>
            <w:right w:w="108" w:type="dxa"/>
          </w:tblCellMar>
        </w:tblPrEx>
        <w:trPr>
          <w:trHeight w:val="435" w:hRule="atLeast"/>
        </w:trPr>
        <w:tc>
          <w:tcPr>
            <w:tcW w:w="4840"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6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9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330"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2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4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卫生监督机构经费</w:t>
            </w:r>
          </w:p>
        </w:tc>
        <w:tc>
          <w:tcPr>
            <w:tcW w:w="16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2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秦皇岛市抚宁区卫生计生综合监督执法局</w:t>
            </w:r>
          </w:p>
        </w:tc>
      </w:tr>
      <w:tr>
        <w:tblPrEx>
          <w:tblCellMar>
            <w:top w:w="0" w:type="dxa"/>
            <w:left w:w="108" w:type="dxa"/>
            <w:bottom w:w="0" w:type="dxa"/>
            <w:right w:w="108" w:type="dxa"/>
          </w:tblCellMar>
        </w:tblPrEx>
        <w:trPr>
          <w:trHeight w:val="330"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3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94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3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9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33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34.4</w:t>
            </w:r>
          </w:p>
        </w:tc>
        <w:tc>
          <w:tcPr>
            <w:tcW w:w="13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6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34.4</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34.4</w:t>
            </w:r>
          </w:p>
        </w:tc>
        <w:tc>
          <w:tcPr>
            <w:tcW w:w="19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rPr>
          <w:trHeight w:val="33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34.4</w:t>
            </w:r>
          </w:p>
        </w:tc>
        <w:tc>
          <w:tcPr>
            <w:tcW w:w="13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6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34.4</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34.4</w:t>
            </w:r>
          </w:p>
        </w:tc>
        <w:tc>
          <w:tcPr>
            <w:tcW w:w="19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3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 w:val="16"/>
                <w:szCs w:val="16"/>
              </w:rPr>
            </w:pPr>
            <w:r>
              <w:rPr>
                <w:rFonts w:ascii="Calibri" w:hAnsi="Calibri" w:eastAsia="宋体" w:cs="宋体"/>
                <w:color w:val="000000"/>
                <w:kern w:val="0"/>
                <w:sz w:val="16"/>
                <w:szCs w:val="16"/>
              </w:rPr>
              <w:t>　</w:t>
            </w:r>
          </w:p>
        </w:tc>
        <w:tc>
          <w:tcPr>
            <w:tcW w:w="13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6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9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30" w:hRule="atLeast"/>
        </w:trPr>
        <w:tc>
          <w:tcPr>
            <w:tcW w:w="12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62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9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9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525" w:hRule="atLeast"/>
        </w:trPr>
        <w:tc>
          <w:tcPr>
            <w:tcW w:w="12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20" w:type="dxa"/>
            <w:gridSpan w:val="3"/>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学校传染病卫生监管、公共场所卫生监管、医疗卫生监管、卫生生育监督执法</w:t>
            </w:r>
          </w:p>
        </w:tc>
        <w:tc>
          <w:tcPr>
            <w:tcW w:w="3940" w:type="dxa"/>
            <w:gridSpan w:val="3"/>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检查学校83所，拖幼机构19所，完成国家双随机调查任务27家，对278家公共场所进行多轮巡回监督检查，对医疗机构医废专项督导等</w:t>
            </w:r>
          </w:p>
        </w:tc>
        <w:tc>
          <w:tcPr>
            <w:tcW w:w="19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20" w:type="dxa"/>
            <w:gridSpan w:val="3"/>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940" w:type="dxa"/>
            <w:gridSpan w:val="3"/>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9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00"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94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9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30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94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检查学校83所，拖幼机构19所</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9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r>
      <w:tr>
        <w:tblPrEx>
          <w:tblCellMar>
            <w:top w:w="0" w:type="dxa"/>
            <w:left w:w="108" w:type="dxa"/>
            <w:bottom w:w="0" w:type="dxa"/>
            <w:right w:w="108" w:type="dxa"/>
          </w:tblCellMar>
        </w:tblPrEx>
        <w:trPr>
          <w:trHeight w:val="72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94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完成国家双随机调查任务27家，对278家公共场所进行多轮巡回监督检查，对医疗机构医废专项督导等</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9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118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294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通过落实执行《中华人民共和国传染病防治法》、《中华人民共和国职业病防治法》、《中华人民共和国食品安全法》、《公共场所卫生管理条例》等法律法规，有效保障了人民群众健康权益，医疗卫生服务秩序和服务水平不断提升。</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提高健康水平</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健康水平明显提高</w:t>
            </w:r>
          </w:p>
        </w:tc>
        <w:tc>
          <w:tcPr>
            <w:tcW w:w="19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30</w:t>
            </w:r>
          </w:p>
        </w:tc>
      </w:tr>
      <w:tr>
        <w:tblPrEx>
          <w:tblCellMar>
            <w:top w:w="0" w:type="dxa"/>
            <w:left w:w="108" w:type="dxa"/>
            <w:bottom w:w="0" w:type="dxa"/>
            <w:right w:w="108" w:type="dxa"/>
          </w:tblCellMar>
        </w:tblPrEx>
        <w:trPr>
          <w:trHeight w:val="82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94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通过开展监督执法，打击卫生健康领域违法违规行为，有效防止了传染病疫情、饮水污染、职业中毒等突发公共卫生事件的发生。</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减少辖区内违法活动</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违法活动明显减少</w:t>
            </w:r>
          </w:p>
        </w:tc>
        <w:tc>
          <w:tcPr>
            <w:tcW w:w="19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5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94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群众满意数量占总数的比例</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保障提高公众健康水平，增强群众获得感</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98%</w:t>
            </w:r>
          </w:p>
        </w:tc>
        <w:tc>
          <w:tcPr>
            <w:tcW w:w="1920" w:type="dxa"/>
            <w:tcBorders>
              <w:top w:val="single" w:color="000000" w:sz="4" w:space="0"/>
              <w:left w:val="nil"/>
              <w:bottom w:val="nil"/>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8</w:t>
            </w:r>
          </w:p>
        </w:tc>
      </w:tr>
      <w:tr>
        <w:tblPrEx>
          <w:tblCellMar>
            <w:top w:w="0" w:type="dxa"/>
            <w:left w:w="108" w:type="dxa"/>
            <w:bottom w:w="0" w:type="dxa"/>
            <w:right w:w="108" w:type="dxa"/>
          </w:tblCellMar>
        </w:tblPrEx>
        <w:trPr>
          <w:trHeight w:val="57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2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94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卫生监督机构经费</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92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39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56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92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98</w:t>
            </w:r>
          </w:p>
        </w:tc>
      </w:tr>
      <w:tr>
        <w:tblPrEx>
          <w:tblCellMar>
            <w:top w:w="0" w:type="dxa"/>
            <w:left w:w="108" w:type="dxa"/>
            <w:bottom w:w="0" w:type="dxa"/>
            <w:right w:w="108" w:type="dxa"/>
          </w:tblCellMar>
        </w:tblPrEx>
        <w:trPr>
          <w:trHeight w:val="750"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48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525" w:hRule="atLeast"/>
        </w:trPr>
        <w:tc>
          <w:tcPr>
            <w:tcW w:w="244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填报人：徐志敏</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3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6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9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7129808</w:t>
            </w:r>
          </w:p>
        </w:tc>
      </w:tr>
    </w:tbl>
    <w:p/>
    <w:p/>
    <w:p/>
    <w:p/>
    <w:p/>
    <w:tbl>
      <w:tblPr>
        <w:tblStyle w:val="6"/>
        <w:tblW w:w="10530" w:type="dxa"/>
        <w:tblInd w:w="93" w:type="dxa"/>
        <w:tblLayout w:type="autofit"/>
        <w:tblCellMar>
          <w:top w:w="0" w:type="dxa"/>
          <w:left w:w="108" w:type="dxa"/>
          <w:bottom w:w="0" w:type="dxa"/>
          <w:right w:w="108" w:type="dxa"/>
        </w:tblCellMar>
      </w:tblPr>
      <w:tblGrid>
        <w:gridCol w:w="1470"/>
        <w:gridCol w:w="1080"/>
        <w:gridCol w:w="1080"/>
        <w:gridCol w:w="1240"/>
        <w:gridCol w:w="1420"/>
        <w:gridCol w:w="1080"/>
        <w:gridCol w:w="1080"/>
        <w:gridCol w:w="2080"/>
      </w:tblGrid>
      <w:tr>
        <w:tblPrEx>
          <w:tblCellMar>
            <w:top w:w="0" w:type="dxa"/>
            <w:left w:w="108" w:type="dxa"/>
            <w:bottom w:w="0" w:type="dxa"/>
            <w:right w:w="108" w:type="dxa"/>
          </w:tblCellMar>
        </w:tblPrEx>
        <w:trPr>
          <w:trHeight w:val="375" w:hRule="atLeast"/>
        </w:trPr>
        <w:tc>
          <w:tcPr>
            <w:tcW w:w="147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53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53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（2018年度）</w:t>
            </w:r>
          </w:p>
        </w:tc>
      </w:tr>
      <w:tr>
        <w:tblPrEx>
          <w:tblCellMar>
            <w:top w:w="0" w:type="dxa"/>
            <w:left w:w="108" w:type="dxa"/>
            <w:bottom w:w="0" w:type="dxa"/>
            <w:right w:w="108" w:type="dxa"/>
          </w:tblCellMar>
        </w:tblPrEx>
        <w:trPr>
          <w:trHeight w:val="435" w:hRule="atLeast"/>
        </w:trPr>
        <w:tc>
          <w:tcPr>
            <w:tcW w:w="147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w:t>
            </w:r>
          </w:p>
        </w:tc>
        <w:tc>
          <w:tcPr>
            <w:tcW w:w="3400" w:type="dxa"/>
            <w:gridSpan w:val="3"/>
            <w:tcBorders>
              <w:top w:val="nil"/>
              <w:left w:val="nil"/>
              <w:bottom w:val="single" w:color="000000" w:sz="4" w:space="0"/>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47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3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计生协管理经费</w:t>
            </w:r>
          </w:p>
        </w:tc>
        <w:tc>
          <w:tcPr>
            <w:tcW w:w="14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2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450"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450" w:hRule="atLeast"/>
        </w:trPr>
        <w:tc>
          <w:tcPr>
            <w:tcW w:w="147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12.6</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12.6</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Calibri" w:hAnsi="Calibri" w:eastAsia="宋体" w:cs="宋体"/>
                <w:color w:val="000000"/>
                <w:kern w:val="0"/>
                <w:sz w:val="16"/>
                <w:szCs w:val="16"/>
              </w:rPr>
            </w:pPr>
            <w:r>
              <w:rPr>
                <w:rFonts w:ascii="Calibri" w:hAnsi="Calibri" w:eastAsia="宋体" w:cs="宋体"/>
                <w:color w:val="000000"/>
                <w:kern w:val="0"/>
                <w:sz w:val="16"/>
                <w:szCs w:val="16"/>
              </w:rPr>
              <w:t>12.6</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r>
      <w:tr>
        <w:tblPrEx>
          <w:tblCellMar>
            <w:top w:w="0" w:type="dxa"/>
            <w:left w:w="108" w:type="dxa"/>
            <w:bottom w:w="0" w:type="dxa"/>
            <w:right w:w="108" w:type="dxa"/>
          </w:tblCellMar>
        </w:tblPrEx>
        <w:trPr>
          <w:trHeight w:val="450" w:hRule="atLeast"/>
        </w:trPr>
        <w:tc>
          <w:tcPr>
            <w:tcW w:w="147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12.6</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12.6</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12.6</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20"/>
                <w:szCs w:val="20"/>
              </w:rPr>
            </w:pPr>
          </w:p>
        </w:tc>
      </w:tr>
      <w:tr>
        <w:tblPrEx>
          <w:tblCellMar>
            <w:top w:w="0" w:type="dxa"/>
            <w:left w:w="108" w:type="dxa"/>
            <w:bottom w:w="0" w:type="dxa"/>
            <w:right w:w="108" w:type="dxa"/>
          </w:tblCellMar>
        </w:tblPrEx>
        <w:trPr>
          <w:trHeight w:val="450" w:hRule="atLeast"/>
        </w:trPr>
        <w:tc>
          <w:tcPr>
            <w:tcW w:w="147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20"/>
                <w:szCs w:val="20"/>
              </w:rPr>
            </w:pPr>
          </w:p>
        </w:tc>
      </w:tr>
      <w:tr>
        <w:tblPrEx>
          <w:tblCellMar>
            <w:top w:w="0" w:type="dxa"/>
            <w:left w:w="108" w:type="dxa"/>
            <w:bottom w:w="0" w:type="dxa"/>
            <w:right w:w="108" w:type="dxa"/>
          </w:tblCellMar>
        </w:tblPrEx>
        <w:trPr>
          <w:trHeight w:val="450" w:hRule="atLeast"/>
        </w:trPr>
        <w:tc>
          <w:tcPr>
            <w:tcW w:w="147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40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5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发挥自我教育、自我管理.和民主参与、民主监督的职能作用</w:t>
            </w:r>
          </w:p>
        </w:tc>
        <w:tc>
          <w:tcPr>
            <w:tcW w:w="35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开展多次宣传服务活动，为失独家庭办理意外伤害保险</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20"/>
                <w:szCs w:val="20"/>
              </w:rPr>
            </w:pP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20"/>
                <w:szCs w:val="20"/>
              </w:rPr>
            </w:pPr>
          </w:p>
        </w:tc>
      </w:tr>
      <w:tr>
        <w:tblPrEx>
          <w:tblCellMar>
            <w:top w:w="0" w:type="dxa"/>
            <w:left w:w="108" w:type="dxa"/>
            <w:bottom w:w="0" w:type="dxa"/>
            <w:right w:w="108" w:type="dxa"/>
          </w:tblCellMar>
        </w:tblPrEx>
        <w:trPr>
          <w:trHeight w:val="450" w:hRule="atLeast"/>
        </w:trPr>
        <w:tc>
          <w:tcPr>
            <w:tcW w:w="147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nil"/>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组织宣传活动次数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≥90%</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24</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auto" w:sz="4" w:space="0"/>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nil"/>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为特殊家庭服务</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w:t>
            </w:r>
            <w:r>
              <w:rPr>
                <w:rFonts w:ascii="Calibri" w:hAnsi="Calibri" w:eastAsia="宋体" w:cs="宋体"/>
                <w:color w:val="000000"/>
                <w:kern w:val="0"/>
                <w:sz w:val="20"/>
                <w:szCs w:val="20"/>
              </w:rPr>
              <w:t>97%</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w:t>
            </w:r>
            <w:r>
              <w:rPr>
                <w:rFonts w:ascii="Calibri" w:hAnsi="Calibri" w:eastAsia="宋体" w:cs="宋体"/>
                <w:color w:val="000000"/>
                <w:kern w:val="0"/>
                <w:sz w:val="20"/>
                <w:szCs w:val="20"/>
              </w:rPr>
              <w:t>97%</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20"/>
                <w:szCs w:val="20"/>
              </w:rPr>
            </w:pPr>
            <w:r>
              <w:rPr>
                <w:rFonts w:ascii="Calibri" w:hAnsi="Calibri" w:eastAsia="宋体" w:cs="宋体"/>
                <w:color w:val="000000"/>
                <w:kern w:val="0"/>
                <w:sz w:val="20"/>
                <w:szCs w:val="20"/>
              </w:rPr>
              <w:t>26</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tcBorders>
              <w:top w:val="single" w:color="000000"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民主参与、民主监督</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w:t>
            </w:r>
            <w:r>
              <w:rPr>
                <w:rFonts w:ascii="Calibri" w:hAnsi="Calibri" w:eastAsia="宋体" w:cs="宋体"/>
                <w:color w:val="000000"/>
                <w:kern w:val="0"/>
                <w:sz w:val="20"/>
                <w:szCs w:val="20"/>
              </w:rPr>
              <w:t>95%</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w:t>
            </w:r>
            <w:r>
              <w:rPr>
                <w:rFonts w:ascii="Calibri" w:hAnsi="Calibri" w:eastAsia="宋体" w:cs="宋体"/>
                <w:color w:val="000000"/>
                <w:kern w:val="0"/>
                <w:sz w:val="20"/>
                <w:szCs w:val="20"/>
              </w:rPr>
              <w:t>95%</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000000"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提高协会影响力</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w:t>
            </w:r>
            <w:r>
              <w:rPr>
                <w:rFonts w:ascii="Calibri" w:hAnsi="Calibri" w:eastAsia="宋体" w:cs="宋体"/>
                <w:color w:val="000000"/>
                <w:kern w:val="0"/>
                <w:sz w:val="20"/>
                <w:szCs w:val="20"/>
              </w:rPr>
              <w:t>95%</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w:t>
            </w:r>
            <w:r>
              <w:rPr>
                <w:rFonts w:ascii="Calibri" w:hAnsi="Calibri" w:eastAsia="宋体" w:cs="宋体"/>
                <w:color w:val="000000"/>
                <w:kern w:val="0"/>
                <w:sz w:val="20"/>
                <w:szCs w:val="20"/>
              </w:rPr>
              <w:t>95%</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群众满意数量占总数的比例</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w:t>
            </w:r>
            <w:r>
              <w:rPr>
                <w:rFonts w:ascii="Calibri" w:hAnsi="Calibri" w:eastAsia="宋体" w:cs="宋体"/>
                <w:color w:val="000000"/>
                <w:kern w:val="0"/>
                <w:sz w:val="20"/>
                <w:szCs w:val="20"/>
              </w:rPr>
              <w:t>98%</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w:t>
            </w:r>
            <w:r>
              <w:rPr>
                <w:rFonts w:ascii="Calibri" w:hAnsi="Calibri" w:eastAsia="宋体" w:cs="宋体"/>
                <w:color w:val="000000"/>
                <w:kern w:val="0"/>
                <w:sz w:val="20"/>
                <w:szCs w:val="20"/>
              </w:rPr>
              <w:t>98%</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660" w:type="dxa"/>
            <w:gridSpan w:val="2"/>
            <w:tcBorders>
              <w:top w:val="single" w:color="000000" w:sz="4" w:space="0"/>
              <w:left w:val="nil"/>
              <w:bottom w:val="single" w:color="auto"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计生协管理经费</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20"/>
                <w:szCs w:val="20"/>
              </w:rPr>
            </w:pPr>
            <w:r>
              <w:rPr>
                <w:rFonts w:ascii="Calibri" w:hAnsi="Calibri" w:eastAsia="宋体" w:cs="宋体"/>
                <w:color w:val="000000"/>
                <w:kern w:val="0"/>
                <w:sz w:val="20"/>
                <w:szCs w:val="20"/>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20"/>
                <w:szCs w:val="20"/>
              </w:rPr>
            </w:pPr>
            <w:r>
              <w:rPr>
                <w:rFonts w:ascii="Calibri" w:hAnsi="Calibri" w:eastAsia="宋体" w:cs="宋体"/>
                <w:color w:val="000000"/>
                <w:kern w:val="0"/>
                <w:sz w:val="20"/>
                <w:szCs w:val="20"/>
              </w:rPr>
              <w:t>100%</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698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99</w:t>
            </w:r>
          </w:p>
        </w:tc>
      </w:tr>
      <w:tr>
        <w:tblPrEx>
          <w:tblCellMar>
            <w:top w:w="0" w:type="dxa"/>
            <w:left w:w="108" w:type="dxa"/>
            <w:bottom w:w="0" w:type="dxa"/>
            <w:right w:w="108" w:type="dxa"/>
          </w:tblCellMar>
        </w:tblPrEx>
        <w:trPr>
          <w:trHeight w:val="735" w:hRule="atLeast"/>
        </w:trPr>
        <w:tc>
          <w:tcPr>
            <w:tcW w:w="147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06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450" w:hRule="atLeast"/>
        </w:trPr>
        <w:tc>
          <w:tcPr>
            <w:tcW w:w="255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填报人：张秀艳</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6688162</w:t>
            </w:r>
          </w:p>
        </w:tc>
      </w:tr>
    </w:tbl>
    <w:p/>
    <w:p/>
    <w:p/>
    <w:p/>
    <w:p/>
    <w:p/>
    <w:p/>
    <w:p/>
    <w:p/>
    <w:tbl>
      <w:tblPr>
        <w:tblStyle w:val="6"/>
        <w:tblW w:w="11070" w:type="dxa"/>
        <w:tblInd w:w="93" w:type="dxa"/>
        <w:tblLayout w:type="autofit"/>
        <w:tblCellMar>
          <w:top w:w="0" w:type="dxa"/>
          <w:left w:w="108" w:type="dxa"/>
          <w:bottom w:w="0" w:type="dxa"/>
          <w:right w:w="108" w:type="dxa"/>
        </w:tblCellMar>
      </w:tblPr>
      <w:tblGrid>
        <w:gridCol w:w="1470"/>
        <w:gridCol w:w="1080"/>
        <w:gridCol w:w="1080"/>
        <w:gridCol w:w="1240"/>
        <w:gridCol w:w="1960"/>
        <w:gridCol w:w="1080"/>
        <w:gridCol w:w="1080"/>
        <w:gridCol w:w="2080"/>
      </w:tblGrid>
      <w:tr>
        <w:tblPrEx>
          <w:tblCellMar>
            <w:top w:w="0" w:type="dxa"/>
            <w:left w:w="108" w:type="dxa"/>
            <w:bottom w:w="0" w:type="dxa"/>
            <w:right w:w="108" w:type="dxa"/>
          </w:tblCellMar>
        </w:tblPrEx>
        <w:trPr>
          <w:trHeight w:val="375" w:hRule="atLeast"/>
        </w:trPr>
        <w:tc>
          <w:tcPr>
            <w:tcW w:w="147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96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107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107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（2018年度）</w:t>
            </w:r>
          </w:p>
        </w:tc>
      </w:tr>
      <w:tr>
        <w:trPr>
          <w:trHeight w:val="435" w:hRule="atLeast"/>
        </w:trPr>
        <w:tc>
          <w:tcPr>
            <w:tcW w:w="147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w:t>
            </w:r>
          </w:p>
        </w:tc>
        <w:tc>
          <w:tcPr>
            <w:tcW w:w="3400" w:type="dxa"/>
            <w:gridSpan w:val="3"/>
            <w:tcBorders>
              <w:top w:val="nil"/>
              <w:left w:val="nil"/>
              <w:bottom w:val="single" w:color="000000" w:sz="4" w:space="0"/>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c>
          <w:tcPr>
            <w:tcW w:w="4120" w:type="dxa"/>
            <w:gridSpan w:val="3"/>
            <w:tcBorders>
              <w:top w:val="nil"/>
              <w:left w:val="nil"/>
              <w:bottom w:val="single" w:color="000000" w:sz="4" w:space="0"/>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47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3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消杀、灭鼠</w:t>
            </w:r>
          </w:p>
        </w:tc>
        <w:tc>
          <w:tcPr>
            <w:tcW w:w="19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2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390"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32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390" w:hRule="atLeast"/>
        </w:trPr>
        <w:tc>
          <w:tcPr>
            <w:tcW w:w="147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4.8</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96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4.8</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Calibri" w:hAnsi="Calibri" w:eastAsia="宋体" w:cs="宋体"/>
                <w:color w:val="000000"/>
                <w:kern w:val="0"/>
                <w:szCs w:val="21"/>
              </w:rPr>
            </w:pPr>
            <w:r>
              <w:rPr>
                <w:rFonts w:ascii="Calibri" w:hAnsi="Calibri" w:eastAsia="宋体" w:cs="宋体"/>
                <w:color w:val="000000"/>
                <w:kern w:val="0"/>
                <w:szCs w:val="21"/>
              </w:rPr>
              <w:t>4.8</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90" w:hRule="atLeast"/>
        </w:trPr>
        <w:tc>
          <w:tcPr>
            <w:tcW w:w="147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4.8</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96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4.8</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4.8</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90" w:hRule="atLeast"/>
        </w:trPr>
        <w:tc>
          <w:tcPr>
            <w:tcW w:w="147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96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90" w:hRule="atLeast"/>
        </w:trPr>
        <w:tc>
          <w:tcPr>
            <w:tcW w:w="147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40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412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90" w:hRule="atLeast"/>
        </w:trPr>
        <w:tc>
          <w:tcPr>
            <w:tcW w:w="147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城区内所有公厕蚊蝇密度达到国家B级水平</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城区内鼠密度达到国家B级水平</w:t>
            </w:r>
          </w:p>
        </w:tc>
        <w:tc>
          <w:tcPr>
            <w:tcW w:w="412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城区内所有公厕每周消杀个次</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城区春秋两次集中灭鼠</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90" w:hRule="atLeast"/>
        </w:trPr>
        <w:tc>
          <w:tcPr>
            <w:tcW w:w="147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12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90" w:hRule="atLeast"/>
        </w:trPr>
        <w:tc>
          <w:tcPr>
            <w:tcW w:w="147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12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rPr>
          <w:trHeight w:val="390" w:hRule="atLeast"/>
        </w:trPr>
        <w:tc>
          <w:tcPr>
            <w:tcW w:w="147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32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39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32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城区内集中灭鼠2次</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r>
      <w:tr>
        <w:tblPrEx>
          <w:tblCellMar>
            <w:top w:w="0" w:type="dxa"/>
            <w:left w:w="108" w:type="dxa"/>
            <w:bottom w:w="0" w:type="dxa"/>
            <w:right w:w="108" w:type="dxa"/>
          </w:tblCellMar>
        </w:tblPrEx>
        <w:trPr>
          <w:trHeight w:val="39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城区内公厕5月至10月每周消杀一次</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9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32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城区内所有公厕蚊蝇密度达到国家B级水平</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98%</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≥98%</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25</w:t>
            </w:r>
          </w:p>
        </w:tc>
      </w:tr>
      <w:tr>
        <w:tblPrEx>
          <w:tblCellMar>
            <w:top w:w="0" w:type="dxa"/>
            <w:left w:w="108" w:type="dxa"/>
            <w:bottom w:w="0" w:type="dxa"/>
            <w:right w:w="108" w:type="dxa"/>
          </w:tblCellMar>
        </w:tblPrEx>
        <w:trPr>
          <w:trHeight w:val="39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城区内鼠密度达到国家B级水平</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98%</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≥98%</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39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tcBorders>
              <w:top w:val="nil"/>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32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群众对灭鼠、消杀工作满意度</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85%</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≥85%</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8</w:t>
            </w:r>
          </w:p>
        </w:tc>
      </w:tr>
      <w:tr>
        <w:tblPrEx>
          <w:tblCellMar>
            <w:top w:w="0" w:type="dxa"/>
            <w:left w:w="108" w:type="dxa"/>
            <w:bottom w:w="0" w:type="dxa"/>
            <w:right w:w="108" w:type="dxa"/>
          </w:tblCellMar>
        </w:tblPrEx>
        <w:trPr>
          <w:trHeight w:val="39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320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城区内灭鼠、城区内公厕消杀</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45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52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93</w:t>
            </w:r>
          </w:p>
        </w:tc>
      </w:tr>
      <w:tr>
        <w:tblPrEx>
          <w:tblCellMar>
            <w:top w:w="0" w:type="dxa"/>
            <w:left w:w="108" w:type="dxa"/>
            <w:bottom w:w="0" w:type="dxa"/>
            <w:right w:w="108" w:type="dxa"/>
          </w:tblCellMar>
        </w:tblPrEx>
        <w:trPr>
          <w:trHeight w:val="735" w:hRule="atLeast"/>
        </w:trPr>
        <w:tc>
          <w:tcPr>
            <w:tcW w:w="147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60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375" w:hRule="atLeast"/>
        </w:trPr>
        <w:tc>
          <w:tcPr>
            <w:tcW w:w="2550" w:type="dxa"/>
            <w:gridSpan w:val="2"/>
            <w:tcBorders>
              <w:top w:val="single" w:color="000000" w:sz="4" w:space="0"/>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填报人：王俊伟</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9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316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联系电话：6681721</w:t>
            </w:r>
          </w:p>
        </w:tc>
      </w:tr>
    </w:tbl>
    <w:p/>
    <w:p/>
    <w:p/>
    <w:p/>
    <w:p/>
    <w:p/>
    <w:p/>
    <w:p/>
    <w:p/>
    <w:p/>
    <w:p/>
    <w:p/>
    <w:tbl>
      <w:tblPr>
        <w:tblStyle w:val="6"/>
        <w:tblW w:w="10850" w:type="dxa"/>
        <w:tblInd w:w="93" w:type="dxa"/>
        <w:tblLayout w:type="autofit"/>
        <w:tblCellMar>
          <w:top w:w="0" w:type="dxa"/>
          <w:left w:w="108" w:type="dxa"/>
          <w:bottom w:w="0" w:type="dxa"/>
          <w:right w:w="108" w:type="dxa"/>
        </w:tblCellMar>
      </w:tblPr>
      <w:tblGrid>
        <w:gridCol w:w="1220"/>
        <w:gridCol w:w="1080"/>
        <w:gridCol w:w="1950"/>
        <w:gridCol w:w="1240"/>
        <w:gridCol w:w="1420"/>
        <w:gridCol w:w="1260"/>
        <w:gridCol w:w="1080"/>
        <w:gridCol w:w="160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95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6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60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85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85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（2018年度）</w:t>
            </w:r>
          </w:p>
        </w:tc>
      </w:tr>
      <w:tr>
        <w:tblPrEx>
          <w:tblCellMar>
            <w:top w:w="0" w:type="dxa"/>
            <w:left w:w="108" w:type="dxa"/>
            <w:bottom w:w="0" w:type="dxa"/>
            <w:right w:w="108" w:type="dxa"/>
          </w:tblCellMar>
        </w:tblPrEx>
        <w:trPr>
          <w:trHeight w:val="435" w:hRule="atLeast"/>
        </w:trPr>
        <w:tc>
          <w:tcPr>
            <w:tcW w:w="230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w:t>
            </w:r>
          </w:p>
        </w:tc>
        <w:tc>
          <w:tcPr>
            <w:tcW w:w="195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60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330"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319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创建国家卫生城市</w:t>
            </w:r>
          </w:p>
        </w:tc>
        <w:tc>
          <w:tcPr>
            <w:tcW w:w="14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39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330"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303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34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6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33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95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30</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30</w:t>
            </w:r>
          </w:p>
        </w:tc>
        <w:tc>
          <w:tcPr>
            <w:tcW w:w="126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Calibri" w:hAnsi="Calibri" w:eastAsia="宋体" w:cs="宋体"/>
                <w:color w:val="000000"/>
                <w:kern w:val="0"/>
                <w:szCs w:val="21"/>
              </w:rPr>
            </w:pPr>
            <w:r>
              <w:rPr>
                <w:rFonts w:ascii="Calibri" w:hAnsi="Calibri" w:eastAsia="宋体" w:cs="宋体"/>
                <w:color w:val="000000"/>
                <w:kern w:val="0"/>
                <w:szCs w:val="21"/>
              </w:rPr>
              <w:t>30</w:t>
            </w:r>
          </w:p>
        </w:tc>
        <w:tc>
          <w:tcPr>
            <w:tcW w:w="16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3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95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30</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30</w:t>
            </w:r>
          </w:p>
        </w:tc>
        <w:tc>
          <w:tcPr>
            <w:tcW w:w="126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30</w:t>
            </w: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3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95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26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30" w:hRule="atLeast"/>
        </w:trPr>
        <w:tc>
          <w:tcPr>
            <w:tcW w:w="122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427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76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6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270" w:type="dxa"/>
            <w:gridSpan w:val="3"/>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保证按照创建国建卫生城市目标责任分解任务，顺利开展抚宁区创卫工作。</w:t>
            </w:r>
          </w:p>
        </w:tc>
        <w:tc>
          <w:tcPr>
            <w:tcW w:w="3760" w:type="dxa"/>
            <w:gridSpan w:val="3"/>
            <w:vMerge w:val="restart"/>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通过各项工作措施，突出特色，打造亮点，形成了政府领导、全民参与的创建工作局面，有效地推动了创卫工作的顺利开展。</w:t>
            </w:r>
          </w:p>
        </w:tc>
        <w:tc>
          <w:tcPr>
            <w:tcW w:w="160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270" w:type="dxa"/>
            <w:gridSpan w:val="3"/>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760" w:type="dxa"/>
            <w:gridSpan w:val="3"/>
            <w:vMerge w:val="continue"/>
            <w:tcBorders>
              <w:top w:val="single" w:color="000000" w:sz="4" w:space="0"/>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60"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9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2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6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95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Arial Unicode MS" w:hAnsi="Arial Unicode MS" w:eastAsia="Arial Unicode MS" w:cs="Arial Unicode MS"/>
                <w:color w:val="000000"/>
                <w:kern w:val="0"/>
                <w:sz w:val="16"/>
                <w:szCs w:val="16"/>
              </w:rPr>
            </w:pPr>
            <w:r>
              <w:rPr>
                <w:rFonts w:hint="eastAsia" w:ascii="Arial Unicode MS" w:hAnsi="Arial Unicode MS" w:eastAsia="Arial Unicode MS" w:cs="Arial Unicode MS"/>
                <w:color w:val="000000"/>
                <w:kern w:val="0"/>
                <w:sz w:val="16"/>
                <w:szCs w:val="16"/>
              </w:rPr>
              <w:t>强化宣传营造浓厚创卫氛围</w:t>
            </w:r>
          </w:p>
        </w:tc>
        <w:tc>
          <w:tcPr>
            <w:tcW w:w="12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6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50</w:t>
            </w: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95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Arial Unicode MS" w:hAnsi="Arial Unicode MS" w:eastAsia="Arial Unicode MS" w:cs="Arial Unicode MS"/>
                <w:color w:val="000000"/>
                <w:kern w:val="0"/>
                <w:sz w:val="16"/>
                <w:szCs w:val="16"/>
              </w:rPr>
            </w:pPr>
            <w:r>
              <w:rPr>
                <w:rFonts w:hint="eastAsia" w:ascii="Arial Unicode MS" w:hAnsi="Arial Unicode MS" w:eastAsia="Arial Unicode MS" w:cs="Arial Unicode MS"/>
                <w:color w:val="000000"/>
                <w:kern w:val="0"/>
                <w:sz w:val="16"/>
                <w:szCs w:val="16"/>
              </w:rPr>
              <w:t>扎实推进健康促进工作</w:t>
            </w:r>
          </w:p>
        </w:tc>
        <w:tc>
          <w:tcPr>
            <w:tcW w:w="12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95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660" w:type="dxa"/>
            <w:gridSpan w:val="2"/>
            <w:tcBorders>
              <w:top w:val="single" w:color="000000" w:sz="4" w:space="0"/>
              <w:left w:val="nil"/>
              <w:bottom w:val="single" w:color="000000" w:sz="4" w:space="0"/>
              <w:right w:val="nil"/>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人居环境水平</w:t>
            </w:r>
          </w:p>
        </w:tc>
        <w:tc>
          <w:tcPr>
            <w:tcW w:w="126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人居环境水平整体提高</w:t>
            </w:r>
          </w:p>
        </w:tc>
        <w:tc>
          <w:tcPr>
            <w:tcW w:w="1080" w:type="dxa"/>
            <w:tcBorders>
              <w:top w:val="nil"/>
              <w:left w:val="nil"/>
              <w:bottom w:val="single" w:color="000000" w:sz="4" w:space="0"/>
              <w:right w:val="single" w:color="000000" w:sz="4" w:space="0"/>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有效提高</w:t>
            </w:r>
          </w:p>
        </w:tc>
        <w:tc>
          <w:tcPr>
            <w:tcW w:w="16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30</w:t>
            </w: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9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生态效益指标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Arial Unicode MS" w:hAnsi="Arial Unicode MS" w:eastAsia="Arial Unicode MS" w:cs="Arial Unicode MS"/>
                <w:color w:val="000000"/>
                <w:kern w:val="0"/>
                <w:sz w:val="16"/>
                <w:szCs w:val="16"/>
              </w:rPr>
            </w:pPr>
            <w:r>
              <w:rPr>
                <w:rFonts w:hint="eastAsia" w:ascii="Arial Unicode MS" w:hAnsi="Arial Unicode MS" w:eastAsia="Arial Unicode MS" w:cs="Arial Unicode MS"/>
                <w:color w:val="000000"/>
                <w:kern w:val="0"/>
                <w:sz w:val="16"/>
                <w:szCs w:val="16"/>
              </w:rPr>
              <w:t>病媒生物</w:t>
            </w:r>
          </w:p>
        </w:tc>
        <w:tc>
          <w:tcPr>
            <w:tcW w:w="1260" w:type="dxa"/>
            <w:tcBorders>
              <w:top w:val="nil"/>
              <w:left w:val="nil"/>
              <w:bottom w:val="single" w:color="auto" w:sz="4" w:space="0"/>
              <w:right w:val="single" w:color="auto"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病媒生物有效控制</w:t>
            </w:r>
          </w:p>
        </w:tc>
        <w:tc>
          <w:tcPr>
            <w:tcW w:w="1080" w:type="dxa"/>
            <w:tcBorders>
              <w:top w:val="nil"/>
              <w:left w:val="nil"/>
              <w:bottom w:val="single" w:color="000000" w:sz="4" w:space="0"/>
              <w:right w:val="single" w:color="000000" w:sz="4" w:space="0"/>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指标合格</w:t>
            </w: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95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Arial Unicode MS" w:hAnsi="Arial Unicode MS" w:eastAsia="Arial Unicode MS" w:cs="Arial Unicode MS"/>
                <w:color w:val="000000"/>
                <w:kern w:val="0"/>
                <w:sz w:val="16"/>
                <w:szCs w:val="16"/>
              </w:rPr>
            </w:pPr>
            <w:r>
              <w:rPr>
                <w:rFonts w:hint="eastAsia" w:ascii="Arial Unicode MS" w:hAnsi="Arial Unicode MS" w:eastAsia="Arial Unicode MS" w:cs="Arial Unicode MS"/>
                <w:color w:val="000000"/>
                <w:kern w:val="0"/>
                <w:sz w:val="16"/>
                <w:szCs w:val="16"/>
              </w:rPr>
              <w:t>群众满意数量占总数的比例</w:t>
            </w:r>
          </w:p>
        </w:tc>
        <w:tc>
          <w:tcPr>
            <w:tcW w:w="1260" w:type="dxa"/>
            <w:tcBorders>
              <w:top w:val="nil"/>
              <w:left w:val="nil"/>
              <w:bottom w:val="single" w:color="000000" w:sz="4" w:space="0"/>
              <w:right w:val="nil"/>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加强环境治理及行业卫生监管，增强群众幸福感</w:t>
            </w:r>
          </w:p>
        </w:tc>
        <w:tc>
          <w:tcPr>
            <w:tcW w:w="1080" w:type="dxa"/>
            <w:tcBorders>
              <w:top w:val="nil"/>
              <w:left w:val="single" w:color="000000"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60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36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95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创建国家卫生城市</w:t>
            </w:r>
          </w:p>
        </w:tc>
        <w:tc>
          <w:tcPr>
            <w:tcW w:w="12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60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803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60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r>
      <w:tr>
        <w:tblPrEx>
          <w:tblCellMar>
            <w:top w:w="0" w:type="dxa"/>
            <w:left w:w="108" w:type="dxa"/>
            <w:bottom w:w="0" w:type="dxa"/>
            <w:right w:w="108" w:type="dxa"/>
          </w:tblCellMar>
        </w:tblPrEx>
        <w:trPr>
          <w:trHeight w:val="735"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63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465" w:hRule="atLeast"/>
        </w:trPr>
        <w:tc>
          <w:tcPr>
            <w:tcW w:w="230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填报人：任玉华</w:t>
            </w:r>
          </w:p>
        </w:tc>
        <w:tc>
          <w:tcPr>
            <w:tcW w:w="195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60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6688162</w:t>
            </w:r>
          </w:p>
        </w:tc>
      </w:tr>
    </w:tbl>
    <w:p/>
    <w:p/>
    <w:p/>
    <w:p/>
    <w:p/>
    <w:p/>
    <w:p/>
    <w:p/>
    <w:p/>
    <w:p/>
    <w:p/>
    <w:tbl>
      <w:tblPr>
        <w:tblStyle w:val="6"/>
        <w:tblW w:w="10710" w:type="dxa"/>
        <w:tblInd w:w="93" w:type="dxa"/>
        <w:tblLayout w:type="autofit"/>
        <w:tblCellMar>
          <w:top w:w="0" w:type="dxa"/>
          <w:left w:w="108" w:type="dxa"/>
          <w:bottom w:w="0" w:type="dxa"/>
          <w:right w:w="108" w:type="dxa"/>
        </w:tblCellMar>
      </w:tblPr>
      <w:tblGrid>
        <w:gridCol w:w="1470"/>
        <w:gridCol w:w="1080"/>
        <w:gridCol w:w="1260"/>
        <w:gridCol w:w="1240"/>
        <w:gridCol w:w="1420"/>
        <w:gridCol w:w="1080"/>
        <w:gridCol w:w="1080"/>
        <w:gridCol w:w="2080"/>
      </w:tblGrid>
      <w:tr>
        <w:tblPrEx>
          <w:tblCellMar>
            <w:top w:w="0" w:type="dxa"/>
            <w:left w:w="108" w:type="dxa"/>
            <w:bottom w:w="0" w:type="dxa"/>
            <w:right w:w="108" w:type="dxa"/>
          </w:tblCellMar>
        </w:tblPrEx>
        <w:trPr>
          <w:trHeight w:val="375" w:hRule="atLeast"/>
        </w:trPr>
        <w:tc>
          <w:tcPr>
            <w:tcW w:w="147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6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71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71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2018年度）</w:t>
            </w:r>
          </w:p>
        </w:tc>
      </w:tr>
      <w:tr>
        <w:tblPrEx>
          <w:tblCellMar>
            <w:top w:w="0" w:type="dxa"/>
            <w:left w:w="108" w:type="dxa"/>
            <w:bottom w:w="0" w:type="dxa"/>
            <w:right w:w="108" w:type="dxa"/>
          </w:tblCellMar>
        </w:tblPrEx>
        <w:trPr>
          <w:trHeight w:val="435" w:hRule="atLeast"/>
        </w:trPr>
        <w:tc>
          <w:tcPr>
            <w:tcW w:w="147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w:t>
            </w:r>
          </w:p>
        </w:tc>
        <w:tc>
          <w:tcPr>
            <w:tcW w:w="3580" w:type="dxa"/>
            <w:gridSpan w:val="3"/>
            <w:tcBorders>
              <w:top w:val="nil"/>
              <w:left w:val="nil"/>
              <w:bottom w:val="single" w:color="000000" w:sz="4" w:space="0"/>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47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5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公用取暖费</w:t>
            </w:r>
          </w:p>
        </w:tc>
        <w:tc>
          <w:tcPr>
            <w:tcW w:w="14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2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秦皇岛市抚宁区卫生健康局</w:t>
            </w:r>
          </w:p>
        </w:tc>
      </w:tr>
      <w:tr>
        <w:tblPrEx>
          <w:tblCellMar>
            <w:top w:w="0" w:type="dxa"/>
            <w:left w:w="108" w:type="dxa"/>
            <w:bottom w:w="0" w:type="dxa"/>
            <w:right w:w="108" w:type="dxa"/>
          </w:tblCellMar>
        </w:tblPrEx>
        <w:trPr>
          <w:trHeight w:val="540"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34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540" w:hRule="atLeast"/>
        </w:trPr>
        <w:tc>
          <w:tcPr>
            <w:tcW w:w="147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26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17.4</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17.4</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Calibri" w:hAnsi="Calibri" w:eastAsia="宋体" w:cs="宋体"/>
                <w:color w:val="000000"/>
                <w:kern w:val="0"/>
                <w:sz w:val="16"/>
                <w:szCs w:val="16"/>
              </w:rPr>
            </w:pPr>
            <w:r>
              <w:rPr>
                <w:rFonts w:ascii="Calibri" w:hAnsi="Calibri" w:eastAsia="宋体" w:cs="宋体"/>
                <w:color w:val="000000"/>
                <w:kern w:val="0"/>
                <w:sz w:val="16"/>
                <w:szCs w:val="16"/>
              </w:rPr>
              <w:t>17.4</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540" w:hRule="atLeast"/>
        </w:trPr>
        <w:tc>
          <w:tcPr>
            <w:tcW w:w="147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26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17.4</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17.4</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17.4</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540" w:hRule="atLeast"/>
        </w:trPr>
        <w:tc>
          <w:tcPr>
            <w:tcW w:w="147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26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540" w:hRule="atLeast"/>
        </w:trPr>
        <w:tc>
          <w:tcPr>
            <w:tcW w:w="147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5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5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30" w:hRule="atLeast"/>
        </w:trPr>
        <w:tc>
          <w:tcPr>
            <w:tcW w:w="147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单位取暖费，保证工作正常开展</w:t>
            </w:r>
          </w:p>
        </w:tc>
        <w:tc>
          <w:tcPr>
            <w:tcW w:w="35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满足单位职工对冬季取暖的需求</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30" w:hRule="atLeast"/>
        </w:trPr>
        <w:tc>
          <w:tcPr>
            <w:tcW w:w="147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47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540" w:hRule="atLeast"/>
        </w:trPr>
        <w:tc>
          <w:tcPr>
            <w:tcW w:w="147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2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54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260" w:type="dxa"/>
            <w:tcBorders>
              <w:top w:val="nil"/>
              <w:left w:val="nil"/>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财政指标拨款数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w:t>
            </w:r>
          </w:p>
        </w:tc>
      </w:tr>
      <w:tr>
        <w:tblPrEx>
          <w:tblCellMar>
            <w:top w:w="0" w:type="dxa"/>
            <w:left w:w="108" w:type="dxa"/>
            <w:bottom w:w="0" w:type="dxa"/>
            <w:right w:w="108" w:type="dxa"/>
          </w:tblCellMar>
        </w:tblPrEx>
        <w:trPr>
          <w:trHeight w:val="54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auto" w:sz="4" w:space="0"/>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60" w:type="dxa"/>
            <w:tcBorders>
              <w:top w:val="single" w:color="000000" w:sz="4" w:space="0"/>
              <w:left w:val="nil"/>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当年供暖完成情况</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20</w:t>
            </w:r>
          </w:p>
        </w:tc>
      </w:tr>
      <w:tr>
        <w:tblPrEx>
          <w:tblCellMar>
            <w:top w:w="0" w:type="dxa"/>
            <w:left w:w="108" w:type="dxa"/>
            <w:bottom w:w="0" w:type="dxa"/>
            <w:right w:w="108" w:type="dxa"/>
          </w:tblCellMar>
        </w:tblPrEx>
        <w:trPr>
          <w:trHeight w:val="54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260" w:type="dxa"/>
            <w:tcBorders>
              <w:top w:val="single" w:color="000000" w:sz="4" w:space="0"/>
              <w:left w:val="nil"/>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长期使用性</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办公室内温度达到</w:t>
            </w:r>
            <w:r>
              <w:rPr>
                <w:rFonts w:ascii="Calibri" w:hAnsi="Calibri" w:eastAsia="宋体" w:cs="宋体"/>
                <w:color w:val="000000"/>
                <w:kern w:val="0"/>
                <w:sz w:val="16"/>
                <w:szCs w:val="16"/>
              </w:rPr>
              <w:t>20</w:t>
            </w:r>
            <w:r>
              <w:rPr>
                <w:rFonts w:hint="eastAsia" w:ascii="宋体" w:hAnsi="宋体" w:eastAsia="宋体" w:cs="宋体"/>
                <w:color w:val="000000"/>
                <w:kern w:val="0"/>
                <w:sz w:val="16"/>
                <w:szCs w:val="16"/>
              </w:rPr>
              <w:t>度以上</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30</w:t>
            </w:r>
          </w:p>
        </w:tc>
      </w:tr>
      <w:tr>
        <w:tblPrEx>
          <w:tblCellMar>
            <w:top w:w="0" w:type="dxa"/>
            <w:left w:w="108" w:type="dxa"/>
            <w:bottom w:w="0" w:type="dxa"/>
            <w:right w:w="108" w:type="dxa"/>
          </w:tblCellMar>
        </w:tblPrEx>
        <w:trPr>
          <w:trHeight w:val="54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26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职工满意数量占总数的比例</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8</w:t>
            </w:r>
          </w:p>
        </w:tc>
      </w:tr>
      <w:tr>
        <w:tblPrEx>
          <w:tblCellMar>
            <w:top w:w="0" w:type="dxa"/>
            <w:left w:w="108" w:type="dxa"/>
            <w:bottom w:w="0" w:type="dxa"/>
            <w:right w:w="108" w:type="dxa"/>
          </w:tblCellMar>
        </w:tblPrEx>
        <w:trPr>
          <w:trHeight w:val="54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26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66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单位取暖费</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540" w:hRule="atLeast"/>
        </w:trPr>
        <w:tc>
          <w:tcPr>
            <w:tcW w:w="147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16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98</w:t>
            </w:r>
          </w:p>
        </w:tc>
      </w:tr>
      <w:tr>
        <w:tblPrEx>
          <w:tblCellMar>
            <w:top w:w="0" w:type="dxa"/>
            <w:left w:w="108" w:type="dxa"/>
            <w:bottom w:w="0" w:type="dxa"/>
            <w:right w:w="108" w:type="dxa"/>
          </w:tblCellMar>
        </w:tblPrEx>
        <w:trPr>
          <w:trHeight w:val="735" w:hRule="atLeast"/>
        </w:trPr>
        <w:tc>
          <w:tcPr>
            <w:tcW w:w="147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24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420" w:hRule="atLeast"/>
        </w:trPr>
        <w:tc>
          <w:tcPr>
            <w:tcW w:w="2550" w:type="dxa"/>
            <w:gridSpan w:val="2"/>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填报人：齐红伟</w:t>
            </w:r>
          </w:p>
        </w:tc>
        <w:tc>
          <w:tcPr>
            <w:tcW w:w="12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6688095</w:t>
            </w:r>
          </w:p>
        </w:tc>
      </w:tr>
    </w:tbl>
    <w:p/>
    <w:p/>
    <w:p/>
    <w:p/>
    <w:p/>
    <w:p/>
    <w:p/>
    <w:p/>
    <w:p/>
    <w:tbl>
      <w:tblPr>
        <w:tblStyle w:val="6"/>
        <w:tblW w:w="10440" w:type="dxa"/>
        <w:tblInd w:w="173" w:type="dxa"/>
        <w:tblLayout w:type="autofit"/>
        <w:tblCellMar>
          <w:top w:w="0" w:type="dxa"/>
          <w:left w:w="108" w:type="dxa"/>
          <w:bottom w:w="0" w:type="dxa"/>
          <w:right w:w="108" w:type="dxa"/>
        </w:tblCellMar>
      </w:tblPr>
      <w:tblGrid>
        <w:gridCol w:w="1220"/>
        <w:gridCol w:w="1080"/>
        <w:gridCol w:w="1080"/>
        <w:gridCol w:w="1240"/>
        <w:gridCol w:w="2120"/>
        <w:gridCol w:w="1080"/>
        <w:gridCol w:w="1080"/>
        <w:gridCol w:w="1540"/>
      </w:tblGrid>
      <w:tr>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1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5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44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44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  年度）</w:t>
            </w:r>
          </w:p>
        </w:tc>
      </w:tr>
      <w:tr>
        <w:tblPrEx>
          <w:tblCellMar>
            <w:top w:w="0" w:type="dxa"/>
            <w:left w:w="108" w:type="dxa"/>
            <w:bottom w:w="0" w:type="dxa"/>
            <w:right w:w="108" w:type="dxa"/>
          </w:tblCellMar>
        </w:tblPrEx>
        <w:trPr>
          <w:trHeight w:val="435" w:hRule="atLeast"/>
        </w:trPr>
        <w:tc>
          <w:tcPr>
            <w:tcW w:w="4620"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21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5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3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中医药文化素养促进（专款）</w:t>
            </w:r>
          </w:p>
        </w:tc>
        <w:tc>
          <w:tcPr>
            <w:tcW w:w="21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370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抚宁区卫生健康局</w:t>
            </w:r>
          </w:p>
        </w:tc>
      </w:tr>
      <w:tr>
        <w:tblPrEx>
          <w:tblCellMar>
            <w:top w:w="0" w:type="dxa"/>
            <w:left w:w="108" w:type="dxa"/>
            <w:bottom w:w="0" w:type="dxa"/>
            <w:right w:w="108" w:type="dxa"/>
          </w:tblCellMar>
        </w:tblPrEx>
        <w:trPr>
          <w:trHeight w:val="270"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33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5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21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5</w:t>
            </w:r>
          </w:p>
        </w:tc>
        <w:tc>
          <w:tcPr>
            <w:tcW w:w="154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21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w:t>
            </w:r>
          </w:p>
        </w:tc>
        <w:tc>
          <w:tcPr>
            <w:tcW w:w="15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21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5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40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42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5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开展中医药健康文化素养调查</w:t>
            </w:r>
          </w:p>
        </w:tc>
        <w:tc>
          <w:tcPr>
            <w:tcW w:w="42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摸清群众对中医药知识认知水平和对中医药健康养生理念在实际中运用比例</w:t>
            </w:r>
          </w:p>
        </w:tc>
        <w:tc>
          <w:tcPr>
            <w:tcW w:w="154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2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2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25"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33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5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33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通过义诊、发放宣传资料、中医专家免费义诊，普及中医药知识，为百姓送健康</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54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33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提高我区居民中医药文化素养水平、宣传中医药文化健康素养知识及中医药健康文化素养监测</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54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25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33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中医药健康文化素养普及工作稳步推进，人民中医药健康文化素养水平呈上升趋势，中医药健康文化知识普及率、阅读率普遍提升。</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54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33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通过开展中医药健康知识宣传，人民群众开始经常性地使用中医药养生保健方法，将中医药养生理念作为指导健康行为的准则，养成健康的生活方式，人民生活幸福指数提高。</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54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48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3360"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群众满意数量占总数的比例</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98%</w:t>
            </w:r>
          </w:p>
        </w:tc>
        <w:tc>
          <w:tcPr>
            <w:tcW w:w="154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9.8</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60" w:type="dxa"/>
            <w:gridSpan w:val="2"/>
            <w:vMerge w:val="continue"/>
            <w:tcBorders>
              <w:top w:val="single" w:color="000000" w:sz="4" w:space="0"/>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60" w:type="dxa"/>
            <w:gridSpan w:val="2"/>
            <w:vMerge w:val="continue"/>
            <w:tcBorders>
              <w:top w:val="single" w:color="000000" w:sz="4" w:space="0"/>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49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33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中医药文化素养促进（专款）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5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w:t>
            </w:r>
          </w:p>
        </w:tc>
      </w:tr>
      <w:tr>
        <w:tblPrEx>
          <w:tblCellMar>
            <w:top w:w="0" w:type="dxa"/>
            <w:left w:w="108" w:type="dxa"/>
            <w:bottom w:w="0" w:type="dxa"/>
            <w:right w:w="108" w:type="dxa"/>
          </w:tblCellMar>
        </w:tblPrEx>
        <w:trPr>
          <w:trHeight w:val="28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68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5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99.8</w:t>
            </w:r>
          </w:p>
        </w:tc>
      </w:tr>
      <w:tr>
        <w:tblPrEx>
          <w:tblCellMar>
            <w:top w:w="0" w:type="dxa"/>
            <w:left w:w="108" w:type="dxa"/>
            <w:bottom w:w="0" w:type="dxa"/>
            <w:right w:w="108" w:type="dxa"/>
          </w:tblCellMar>
        </w:tblPrEx>
        <w:trPr>
          <w:trHeight w:val="735"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22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程红艳</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1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5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6688013</w:t>
            </w:r>
          </w:p>
        </w:tc>
      </w:tr>
    </w:tbl>
    <w:p/>
    <w:p/>
    <w:p/>
    <w:p/>
    <w:p/>
    <w:p/>
    <w:tbl>
      <w:tblPr>
        <w:tblStyle w:val="6"/>
        <w:tblW w:w="10540" w:type="dxa"/>
        <w:tblInd w:w="121" w:type="dxa"/>
        <w:tblLayout w:type="autofit"/>
        <w:tblCellMar>
          <w:top w:w="0" w:type="dxa"/>
          <w:left w:w="108" w:type="dxa"/>
          <w:bottom w:w="0" w:type="dxa"/>
          <w:right w:w="108" w:type="dxa"/>
        </w:tblCellMar>
      </w:tblPr>
      <w:tblGrid>
        <w:gridCol w:w="1220"/>
        <w:gridCol w:w="1200"/>
        <w:gridCol w:w="1240"/>
        <w:gridCol w:w="1240"/>
        <w:gridCol w:w="1880"/>
        <w:gridCol w:w="1080"/>
        <w:gridCol w:w="1080"/>
        <w:gridCol w:w="160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20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8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60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54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54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  年度）</w:t>
            </w:r>
          </w:p>
        </w:tc>
      </w:tr>
      <w:tr>
        <w:tblPrEx>
          <w:tblCellMar>
            <w:top w:w="0" w:type="dxa"/>
            <w:left w:w="108" w:type="dxa"/>
            <w:bottom w:w="0" w:type="dxa"/>
            <w:right w:w="108" w:type="dxa"/>
          </w:tblCellMar>
        </w:tblPrEx>
        <w:trPr>
          <w:trHeight w:val="435" w:hRule="atLeast"/>
        </w:trPr>
        <w:tc>
          <w:tcPr>
            <w:tcW w:w="3660" w:type="dxa"/>
            <w:gridSpan w:val="3"/>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8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60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20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4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万名医师（专款）</w:t>
            </w:r>
          </w:p>
        </w:tc>
        <w:tc>
          <w:tcPr>
            <w:tcW w:w="18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376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抚宁区卫生健康局</w:t>
            </w:r>
          </w:p>
        </w:tc>
      </w:tr>
      <w:tr>
        <w:tblPrEx>
          <w:tblCellMar>
            <w:top w:w="0" w:type="dxa"/>
            <w:left w:w="108" w:type="dxa"/>
            <w:bottom w:w="0" w:type="dxa"/>
            <w:right w:w="108" w:type="dxa"/>
          </w:tblCellMar>
        </w:tblPrEx>
        <w:trPr>
          <w:trHeight w:val="330"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44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31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6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33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8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w:t>
            </w:r>
          </w:p>
        </w:tc>
        <w:tc>
          <w:tcPr>
            <w:tcW w:w="16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3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8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w:t>
            </w: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3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8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30" w:hRule="atLeast"/>
        </w:trPr>
        <w:tc>
          <w:tcPr>
            <w:tcW w:w="12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6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40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6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促进被帮扶医疗机构业务能力提升</w:t>
            </w:r>
          </w:p>
        </w:tc>
        <w:tc>
          <w:tcPr>
            <w:tcW w:w="40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完成城乡</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帮扶任务</w:t>
            </w:r>
          </w:p>
        </w:tc>
        <w:tc>
          <w:tcPr>
            <w:tcW w:w="16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0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6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0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90"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20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31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6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24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31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选派人民医院、中医院到基层医疗机构进行业务帮扶</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6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12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12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31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提升基层医疗机构医疗腐恶水平</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6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25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12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12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24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31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减轻基层群众就医经济负担</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6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12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12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31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乡镇居民可以享受区级医疗机构的服务</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6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12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12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24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31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群众满意数量占总数的比例</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95%</w:t>
            </w:r>
          </w:p>
        </w:tc>
        <w:tc>
          <w:tcPr>
            <w:tcW w:w="160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12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12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61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24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31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万名医师（专款）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60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w:t>
            </w:r>
          </w:p>
        </w:tc>
      </w:tr>
      <w:tr>
        <w:tblPrEx>
          <w:tblCellMar>
            <w:top w:w="0" w:type="dxa"/>
            <w:left w:w="108" w:type="dxa"/>
            <w:bottom w:w="0" w:type="dxa"/>
            <w:right w:w="108" w:type="dxa"/>
          </w:tblCellMar>
        </w:tblPrEx>
        <w:trPr>
          <w:trHeight w:val="33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72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60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99.5</w:t>
            </w:r>
          </w:p>
        </w:tc>
      </w:tr>
      <w:tr>
        <w:tblPrEx>
          <w:tblCellMar>
            <w:top w:w="0" w:type="dxa"/>
            <w:left w:w="108" w:type="dxa"/>
            <w:bottom w:w="0" w:type="dxa"/>
            <w:right w:w="108" w:type="dxa"/>
          </w:tblCellMar>
        </w:tblPrEx>
        <w:trPr>
          <w:trHeight w:val="735"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32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w:t>
            </w:r>
          </w:p>
        </w:tc>
        <w:tc>
          <w:tcPr>
            <w:tcW w:w="120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程红艳</w:t>
            </w: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8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60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6688013</w:t>
            </w:r>
          </w:p>
        </w:tc>
      </w:tr>
    </w:tbl>
    <w:p/>
    <w:p/>
    <w:p/>
    <w:p/>
    <w:p/>
    <w:p/>
    <w:tbl>
      <w:tblPr>
        <w:tblStyle w:val="6"/>
        <w:tblW w:w="10440" w:type="dxa"/>
        <w:tblInd w:w="95" w:type="dxa"/>
        <w:tblLayout w:type="autofit"/>
        <w:tblCellMar>
          <w:top w:w="0" w:type="dxa"/>
          <w:left w:w="108" w:type="dxa"/>
          <w:bottom w:w="0" w:type="dxa"/>
          <w:right w:w="108" w:type="dxa"/>
        </w:tblCellMar>
      </w:tblPr>
      <w:tblGrid>
        <w:gridCol w:w="1220"/>
        <w:gridCol w:w="1300"/>
        <w:gridCol w:w="1080"/>
        <w:gridCol w:w="1420"/>
        <w:gridCol w:w="1780"/>
        <w:gridCol w:w="1260"/>
        <w:gridCol w:w="1080"/>
        <w:gridCol w:w="130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30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7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6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30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44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44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  年度）</w:t>
            </w:r>
          </w:p>
        </w:tc>
      </w:tr>
      <w:tr>
        <w:tblPrEx>
          <w:tblCellMar>
            <w:top w:w="0" w:type="dxa"/>
            <w:left w:w="108" w:type="dxa"/>
            <w:bottom w:w="0" w:type="dxa"/>
            <w:right w:w="108" w:type="dxa"/>
          </w:tblCellMar>
        </w:tblPrEx>
        <w:trPr>
          <w:trHeight w:val="435" w:hRule="atLeast"/>
        </w:trPr>
        <w:tc>
          <w:tcPr>
            <w:tcW w:w="3600" w:type="dxa"/>
            <w:gridSpan w:val="3"/>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7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30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300"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30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5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公立医院改革（专款）</w:t>
            </w:r>
          </w:p>
        </w:tc>
        <w:tc>
          <w:tcPr>
            <w:tcW w:w="17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36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抚宁区卫生健康局</w:t>
            </w:r>
          </w:p>
        </w:tc>
      </w:tr>
      <w:tr>
        <w:tblPrEx>
          <w:tblCellMar>
            <w:top w:w="0" w:type="dxa"/>
            <w:left w:w="108" w:type="dxa"/>
            <w:bottom w:w="0" w:type="dxa"/>
            <w:right w:w="108" w:type="dxa"/>
          </w:tblCellMar>
        </w:tblPrEx>
        <w:trPr>
          <w:trHeight w:val="285"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3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32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34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3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3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246</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7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246</w:t>
            </w:r>
          </w:p>
        </w:tc>
        <w:tc>
          <w:tcPr>
            <w:tcW w:w="12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246</w:t>
            </w:r>
          </w:p>
        </w:tc>
        <w:tc>
          <w:tcPr>
            <w:tcW w:w="13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3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246</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7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246</w:t>
            </w:r>
          </w:p>
        </w:tc>
        <w:tc>
          <w:tcPr>
            <w:tcW w:w="12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246</w:t>
            </w:r>
          </w:p>
        </w:tc>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3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7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2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55" w:hRule="atLeast"/>
        </w:trPr>
        <w:tc>
          <w:tcPr>
            <w:tcW w:w="12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80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412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3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8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实施公立医院绩效考核评价机制和财政投入补偿机制</w:t>
            </w:r>
          </w:p>
        </w:tc>
        <w:tc>
          <w:tcPr>
            <w:tcW w:w="412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在区级医院推进公立医院改革</w:t>
            </w:r>
          </w:p>
        </w:tc>
        <w:tc>
          <w:tcPr>
            <w:tcW w:w="13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8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12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8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12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5"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30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3200" w:type="dxa"/>
            <w:gridSpan w:val="2"/>
            <w:tcBorders>
              <w:top w:val="single" w:color="000000" w:sz="4" w:space="0"/>
              <w:left w:val="nil"/>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260" w:type="dxa"/>
            <w:tcBorders>
              <w:top w:val="nil"/>
              <w:left w:val="nil"/>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3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000000"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3200" w:type="dxa"/>
            <w:gridSpan w:val="2"/>
            <w:vMerge w:val="restart"/>
            <w:tcBorders>
              <w:top w:val="single" w:color="auto" w:sz="4" w:space="0"/>
              <w:left w:val="single" w:color="auto"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推动医院改进服务质量、规范服务行为</w:t>
            </w:r>
          </w:p>
        </w:tc>
        <w:tc>
          <w:tcPr>
            <w:tcW w:w="1260"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300" w:type="dxa"/>
            <w:vMerge w:val="restart"/>
            <w:tcBorders>
              <w:top w:val="nil"/>
              <w:left w:val="single" w:color="auto"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3200" w:type="dxa"/>
            <w:gridSpan w:val="2"/>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60" w:type="dxa"/>
            <w:vMerge w:val="continue"/>
            <w:tcBorders>
              <w:top w:val="single" w:color="auto" w:sz="4" w:space="0"/>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auto" w:sz="4" w:space="0"/>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auto"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3200" w:type="dxa"/>
            <w:gridSpan w:val="2"/>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60" w:type="dxa"/>
            <w:vMerge w:val="continue"/>
            <w:tcBorders>
              <w:top w:val="single" w:color="auto" w:sz="4" w:space="0"/>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auto" w:sz="4" w:space="0"/>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auto"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3200" w:type="dxa"/>
            <w:gridSpan w:val="2"/>
            <w:vMerge w:val="restart"/>
            <w:tcBorders>
              <w:top w:val="single" w:color="auto" w:sz="4" w:space="0"/>
              <w:left w:val="single" w:color="auto"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调动积极性向群众提供安全有效医疗服务</w:t>
            </w:r>
          </w:p>
        </w:tc>
        <w:tc>
          <w:tcPr>
            <w:tcW w:w="1260"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300" w:type="dxa"/>
            <w:vMerge w:val="restart"/>
            <w:tcBorders>
              <w:top w:val="nil"/>
              <w:left w:val="single" w:color="auto"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25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3200" w:type="dxa"/>
            <w:gridSpan w:val="2"/>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6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auto"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3200" w:type="dxa"/>
            <w:gridSpan w:val="2"/>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6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auto"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vMerge w:val="restart"/>
            <w:tcBorders>
              <w:top w:val="nil"/>
              <w:left w:val="single" w:color="000000"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3200" w:type="dxa"/>
            <w:gridSpan w:val="2"/>
            <w:vMerge w:val="restart"/>
            <w:tcBorders>
              <w:top w:val="single" w:color="auto" w:sz="4" w:space="0"/>
              <w:left w:val="single" w:color="auto"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推行院长年薪制</w:t>
            </w:r>
          </w:p>
        </w:tc>
        <w:tc>
          <w:tcPr>
            <w:tcW w:w="1260"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300" w:type="dxa"/>
            <w:vMerge w:val="restart"/>
            <w:tcBorders>
              <w:top w:val="nil"/>
              <w:left w:val="single" w:color="auto"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3200" w:type="dxa"/>
            <w:gridSpan w:val="2"/>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6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auto"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3200" w:type="dxa"/>
            <w:gridSpan w:val="2"/>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6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auto"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3200" w:type="dxa"/>
            <w:gridSpan w:val="2"/>
            <w:vMerge w:val="restart"/>
            <w:tcBorders>
              <w:top w:val="single" w:color="auto" w:sz="4" w:space="0"/>
              <w:left w:val="single" w:color="auto"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患者满意在医疗，促进安全、舒适就医环境，职工满意度大幅提升，促进医院发展 </w:t>
            </w:r>
          </w:p>
        </w:tc>
        <w:tc>
          <w:tcPr>
            <w:tcW w:w="1260"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300" w:type="dxa"/>
            <w:vMerge w:val="restart"/>
            <w:tcBorders>
              <w:top w:val="nil"/>
              <w:left w:val="single" w:color="auto"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3200" w:type="dxa"/>
            <w:gridSpan w:val="2"/>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6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auto"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3200" w:type="dxa"/>
            <w:gridSpan w:val="2"/>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6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auto"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320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群众满意数量占总数的比例</w:t>
            </w:r>
          </w:p>
        </w:tc>
        <w:tc>
          <w:tcPr>
            <w:tcW w:w="1260"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90%</w:t>
            </w:r>
          </w:p>
        </w:tc>
        <w:tc>
          <w:tcPr>
            <w:tcW w:w="1300" w:type="dxa"/>
            <w:vMerge w:val="restart"/>
            <w:tcBorders>
              <w:top w:val="nil"/>
              <w:left w:val="single" w:color="auto"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0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6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auto"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0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26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300" w:type="dxa"/>
            <w:vMerge w:val="continue"/>
            <w:tcBorders>
              <w:top w:val="nil"/>
              <w:left w:val="single" w:color="auto"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49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30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32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公立医院改革（专款）</w:t>
            </w:r>
          </w:p>
        </w:tc>
        <w:tc>
          <w:tcPr>
            <w:tcW w:w="126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30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w:t>
            </w:r>
          </w:p>
        </w:tc>
      </w:tr>
      <w:tr>
        <w:tblPrEx>
          <w:tblCellMar>
            <w:top w:w="0" w:type="dxa"/>
            <w:left w:w="108" w:type="dxa"/>
            <w:bottom w:w="0" w:type="dxa"/>
            <w:right w:w="108" w:type="dxa"/>
          </w:tblCellMar>
        </w:tblPrEx>
        <w:trPr>
          <w:trHeight w:val="28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92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30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99</w:t>
            </w:r>
          </w:p>
        </w:tc>
      </w:tr>
      <w:tr>
        <w:tblPrEx>
          <w:tblCellMar>
            <w:top w:w="0" w:type="dxa"/>
            <w:left w:w="108" w:type="dxa"/>
            <w:bottom w:w="0" w:type="dxa"/>
            <w:right w:w="108" w:type="dxa"/>
          </w:tblCellMar>
        </w:tblPrEx>
        <w:trPr>
          <w:trHeight w:val="735"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22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w:t>
            </w:r>
          </w:p>
        </w:tc>
        <w:tc>
          <w:tcPr>
            <w:tcW w:w="130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程红艳</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7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30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6688013</w:t>
            </w:r>
          </w:p>
        </w:tc>
      </w:tr>
    </w:tbl>
    <w:p/>
    <w:p/>
    <w:p/>
    <w:p/>
    <w:p/>
    <w:p/>
    <w:p/>
    <w:p/>
    <w:tbl>
      <w:tblPr>
        <w:tblStyle w:val="6"/>
        <w:tblW w:w="10740" w:type="dxa"/>
        <w:tblInd w:w="95" w:type="dxa"/>
        <w:tblLayout w:type="autofit"/>
        <w:tblCellMar>
          <w:top w:w="0" w:type="dxa"/>
          <w:left w:w="108" w:type="dxa"/>
          <w:bottom w:w="0" w:type="dxa"/>
          <w:right w:w="108" w:type="dxa"/>
        </w:tblCellMar>
      </w:tblPr>
      <w:tblGrid>
        <w:gridCol w:w="1220"/>
        <w:gridCol w:w="1080"/>
        <w:gridCol w:w="1460"/>
        <w:gridCol w:w="1240"/>
        <w:gridCol w:w="2020"/>
        <w:gridCol w:w="1080"/>
        <w:gridCol w:w="1080"/>
        <w:gridCol w:w="156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6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56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74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74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  年度）</w:t>
            </w:r>
          </w:p>
        </w:tc>
      </w:tr>
      <w:tr>
        <w:tblPrEx>
          <w:tblCellMar>
            <w:top w:w="0" w:type="dxa"/>
            <w:left w:w="108" w:type="dxa"/>
            <w:bottom w:w="0" w:type="dxa"/>
            <w:right w:w="108" w:type="dxa"/>
          </w:tblCellMar>
        </w:tblPrEx>
        <w:trPr>
          <w:trHeight w:val="435" w:hRule="atLeast"/>
        </w:trPr>
        <w:tc>
          <w:tcPr>
            <w:tcW w:w="3760" w:type="dxa"/>
            <w:gridSpan w:val="3"/>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5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70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国家卫生服务调查补助（专款）</w:t>
            </w:r>
          </w:p>
        </w:tc>
        <w:tc>
          <w:tcPr>
            <w:tcW w:w="20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372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抚宁区卫生健康局</w:t>
            </w:r>
          </w:p>
        </w:tc>
      </w:tr>
      <w:tr>
        <w:tblPrEx>
          <w:tblCellMar>
            <w:top w:w="0" w:type="dxa"/>
            <w:left w:w="108" w:type="dxa"/>
            <w:bottom w:w="0" w:type="dxa"/>
            <w:right w:w="108" w:type="dxa"/>
          </w:tblCellMar>
        </w:tblPrEx>
        <w:trPr>
          <w:trHeight w:val="270"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54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32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5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7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4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2.72</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20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2.72</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2.72</w:t>
            </w:r>
          </w:p>
        </w:tc>
        <w:tc>
          <w:tcPr>
            <w:tcW w:w="156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2.72</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20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2.72</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2.72</w:t>
            </w:r>
          </w:p>
        </w:tc>
        <w:tc>
          <w:tcPr>
            <w:tcW w:w="156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20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56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7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41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5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7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全面了解人民群众健康状况、居民卫生服务需求及利用情况，评价深化医药卫生体制改革成效。</w:t>
            </w:r>
          </w:p>
        </w:tc>
        <w:tc>
          <w:tcPr>
            <w:tcW w:w="41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统一领导、分级负责、共同参与、扎实有效完成调查、数据真实可信。</w:t>
            </w:r>
          </w:p>
        </w:tc>
        <w:tc>
          <w:tcPr>
            <w:tcW w:w="156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7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1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6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7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1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6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46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32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560" w:type="dxa"/>
            <w:tcBorders>
              <w:top w:val="nil"/>
              <w:left w:val="nil"/>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460" w:type="dxa"/>
            <w:vMerge w:val="restart"/>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32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1、全面了解人民群众健康状况。       2、评价深化医药卫生体制改革成效。  </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56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460" w:type="dxa"/>
            <w:vMerge w:val="continue"/>
            <w:tcBorders>
              <w:top w:val="nil"/>
              <w:left w:val="nil"/>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56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460" w:type="dxa"/>
            <w:vMerge w:val="continue"/>
            <w:tcBorders>
              <w:top w:val="nil"/>
              <w:left w:val="nil"/>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56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460" w:type="dxa"/>
            <w:vMerge w:val="restart"/>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32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1、是实施健康中国战略的基础信息河数据支撑。 2、是国家卫生计生统计调查的重要组成部分。</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56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25</w:t>
            </w:r>
          </w:p>
        </w:tc>
      </w:tr>
      <w:tr>
        <w:tblPrEx>
          <w:tblCellMar>
            <w:top w:w="0" w:type="dxa"/>
            <w:left w:w="108" w:type="dxa"/>
            <w:bottom w:w="0" w:type="dxa"/>
            <w:right w:w="108" w:type="dxa"/>
          </w:tblCellMar>
        </w:tblPrEx>
        <w:trPr>
          <w:trHeight w:val="34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460" w:type="dxa"/>
            <w:vMerge w:val="continue"/>
            <w:tcBorders>
              <w:top w:val="nil"/>
              <w:left w:val="nil"/>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5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4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460" w:type="dxa"/>
            <w:vMerge w:val="continue"/>
            <w:tcBorders>
              <w:top w:val="nil"/>
              <w:left w:val="nil"/>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5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460" w:type="dxa"/>
            <w:vMerge w:val="restart"/>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32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1、客观反映居民卫生服务需求。2、客观反映城乡不同医疗保障制度的覆盖水平。</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56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460" w:type="dxa"/>
            <w:vMerge w:val="continue"/>
            <w:tcBorders>
              <w:top w:val="nil"/>
              <w:left w:val="nil"/>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5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460" w:type="dxa"/>
            <w:vMerge w:val="continue"/>
            <w:tcBorders>
              <w:top w:val="nil"/>
              <w:left w:val="nil"/>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5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460" w:type="dxa"/>
            <w:vMerge w:val="restart"/>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32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1、了解居民就医获得感及影响因素。2、反映重点人群卫生服务利用情况及利用中存在的问题</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56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460" w:type="dxa"/>
            <w:vMerge w:val="continue"/>
            <w:tcBorders>
              <w:top w:val="nil"/>
              <w:left w:val="nil"/>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5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460" w:type="dxa"/>
            <w:vMerge w:val="continue"/>
            <w:tcBorders>
              <w:top w:val="nil"/>
              <w:left w:val="nil"/>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5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46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32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群众满意数量占总数的比例</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90%</w:t>
            </w:r>
          </w:p>
        </w:tc>
        <w:tc>
          <w:tcPr>
            <w:tcW w:w="156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46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6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46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2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56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49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46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32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国家卫生服务调查补助（专款）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56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w:t>
            </w:r>
          </w:p>
        </w:tc>
      </w:tr>
      <w:tr>
        <w:tblPrEx>
          <w:tblCellMar>
            <w:top w:w="0" w:type="dxa"/>
            <w:left w:w="108" w:type="dxa"/>
            <w:bottom w:w="0" w:type="dxa"/>
            <w:right w:w="108" w:type="dxa"/>
          </w:tblCellMar>
        </w:tblPrEx>
        <w:trPr>
          <w:trHeight w:val="28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96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56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99</w:t>
            </w:r>
          </w:p>
        </w:tc>
      </w:tr>
      <w:tr>
        <w:tblPrEx>
          <w:tblCellMar>
            <w:top w:w="0" w:type="dxa"/>
            <w:left w:w="108" w:type="dxa"/>
            <w:bottom w:w="0" w:type="dxa"/>
            <w:right w:w="108" w:type="dxa"/>
          </w:tblCellMar>
        </w:tblPrEx>
        <w:trPr>
          <w:trHeight w:val="735"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52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程红艳</w:t>
            </w:r>
          </w:p>
        </w:tc>
        <w:tc>
          <w:tcPr>
            <w:tcW w:w="14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5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6688013</w:t>
            </w:r>
          </w:p>
        </w:tc>
      </w:tr>
    </w:tbl>
    <w:p/>
    <w:p/>
    <w:p/>
    <w:p/>
    <w:p/>
    <w:p/>
    <w:tbl>
      <w:tblPr>
        <w:tblStyle w:val="6"/>
        <w:tblW w:w="10280" w:type="dxa"/>
        <w:tblInd w:w="256" w:type="dxa"/>
        <w:tblLayout w:type="autofit"/>
        <w:tblCellMar>
          <w:top w:w="0" w:type="dxa"/>
          <w:left w:w="108" w:type="dxa"/>
          <w:bottom w:w="0" w:type="dxa"/>
          <w:right w:w="108" w:type="dxa"/>
        </w:tblCellMar>
      </w:tblPr>
      <w:tblGrid>
        <w:gridCol w:w="1220"/>
        <w:gridCol w:w="1080"/>
        <w:gridCol w:w="1080"/>
        <w:gridCol w:w="1240"/>
        <w:gridCol w:w="1420"/>
        <w:gridCol w:w="1080"/>
        <w:gridCol w:w="1080"/>
        <w:gridCol w:w="208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28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28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  年度）</w:t>
            </w:r>
          </w:p>
        </w:tc>
      </w:tr>
      <w:tr>
        <w:tblPrEx>
          <w:tblCellMar>
            <w:top w:w="0" w:type="dxa"/>
            <w:left w:w="108" w:type="dxa"/>
            <w:bottom w:w="0" w:type="dxa"/>
            <w:right w:w="108" w:type="dxa"/>
          </w:tblCellMar>
        </w:tblPrEx>
        <w:trPr>
          <w:trHeight w:val="435" w:hRule="atLeast"/>
        </w:trPr>
        <w:tc>
          <w:tcPr>
            <w:tcW w:w="4620"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2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32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田各庄建设款（专款）</w:t>
            </w:r>
          </w:p>
        </w:tc>
        <w:tc>
          <w:tcPr>
            <w:tcW w:w="142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240"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抚宁区卫生健康局</w:t>
            </w: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1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44.1</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2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44.1</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44.1</w:t>
            </w:r>
          </w:p>
        </w:tc>
        <w:tc>
          <w:tcPr>
            <w:tcW w:w="2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44.1</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2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44.1</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44.1</w:t>
            </w: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2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400"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580"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实施综合楼新建项目，提升卫生服务站</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医疗卫生服务水平</w:t>
            </w:r>
          </w:p>
        </w:tc>
        <w:tc>
          <w:tcPr>
            <w:tcW w:w="3580"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推进卫生服务综合楼建设，提升基层医疗机构能力</w:t>
            </w:r>
          </w:p>
        </w:tc>
        <w:tc>
          <w:tcPr>
            <w:tcW w:w="2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66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项目建成后可改善辖区群众就医就诊环境</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2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266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可提高基本公共卫生服务能力</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2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25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266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可促进基本医疗收入增加，提高基本公共卫生服务能力</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2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266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提高群众满意度</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2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000000"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660" w:type="dxa"/>
            <w:gridSpan w:val="2"/>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群众满意数量占总数的比例</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90%</w:t>
            </w:r>
          </w:p>
        </w:tc>
        <w:tc>
          <w:tcPr>
            <w:tcW w:w="2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495"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卫生服务站综合楼建设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w:t>
            </w:r>
          </w:p>
        </w:tc>
      </w:tr>
      <w:tr>
        <w:tblPrEx>
          <w:tblCellMar>
            <w:top w:w="0" w:type="dxa"/>
            <w:left w:w="108" w:type="dxa"/>
            <w:bottom w:w="0" w:type="dxa"/>
            <w:right w:w="108" w:type="dxa"/>
          </w:tblCellMar>
        </w:tblPrEx>
        <w:trPr>
          <w:trHeight w:val="390"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6980" w:type="dxa"/>
            <w:gridSpan w:val="6"/>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99</w:t>
            </w:r>
          </w:p>
        </w:tc>
      </w:tr>
      <w:tr>
        <w:tblPrEx>
          <w:tblCellMar>
            <w:top w:w="0" w:type="dxa"/>
            <w:left w:w="108" w:type="dxa"/>
            <w:bottom w:w="0" w:type="dxa"/>
            <w:right w:w="108" w:type="dxa"/>
          </w:tblCellMar>
        </w:tblPrEx>
        <w:trPr>
          <w:trHeight w:val="735" w:hRule="atLeast"/>
        </w:trPr>
        <w:tc>
          <w:tcPr>
            <w:tcW w:w="122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060" w:type="dxa"/>
            <w:gridSpan w:val="7"/>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程红艳</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6688013</w:t>
            </w:r>
          </w:p>
        </w:tc>
      </w:tr>
    </w:tbl>
    <w:p/>
    <w:p/>
    <w:p/>
    <w:p/>
    <w:p/>
    <w:p/>
    <w:tbl>
      <w:tblPr>
        <w:tblStyle w:val="6"/>
        <w:tblW w:w="10520" w:type="dxa"/>
        <w:tblInd w:w="136" w:type="dxa"/>
        <w:tblLayout w:type="autofit"/>
        <w:tblCellMar>
          <w:top w:w="0" w:type="dxa"/>
          <w:left w:w="108" w:type="dxa"/>
          <w:bottom w:w="0" w:type="dxa"/>
          <w:right w:w="108" w:type="dxa"/>
        </w:tblCellMar>
      </w:tblPr>
      <w:tblGrid>
        <w:gridCol w:w="1220"/>
        <w:gridCol w:w="1080"/>
        <w:gridCol w:w="1080"/>
        <w:gridCol w:w="1240"/>
        <w:gridCol w:w="2140"/>
        <w:gridCol w:w="1080"/>
        <w:gridCol w:w="1080"/>
        <w:gridCol w:w="160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1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60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52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52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  年度）</w:t>
            </w:r>
          </w:p>
        </w:tc>
      </w:tr>
      <w:tr>
        <w:tblPrEx>
          <w:tblCellMar>
            <w:top w:w="0" w:type="dxa"/>
            <w:left w:w="108" w:type="dxa"/>
            <w:bottom w:w="0" w:type="dxa"/>
            <w:right w:w="108" w:type="dxa"/>
          </w:tblCellMar>
        </w:tblPrEx>
        <w:trPr>
          <w:trHeight w:val="435" w:hRule="atLeast"/>
        </w:trPr>
        <w:tc>
          <w:tcPr>
            <w:tcW w:w="4620"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21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60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3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中医传承与创新（专款）</w:t>
            </w:r>
          </w:p>
        </w:tc>
        <w:tc>
          <w:tcPr>
            <w:tcW w:w="214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376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抚宁区卫生健康局</w:t>
            </w:r>
          </w:p>
        </w:tc>
      </w:tr>
      <w:tr>
        <w:tblPrEx>
          <w:tblCellMar>
            <w:top w:w="0" w:type="dxa"/>
            <w:left w:w="108" w:type="dxa"/>
            <w:bottom w:w="0" w:type="dxa"/>
            <w:right w:w="108" w:type="dxa"/>
          </w:tblCellMar>
        </w:tblPrEx>
        <w:trPr>
          <w:trHeight w:val="270"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33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6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7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21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c>
          <w:tcPr>
            <w:tcW w:w="16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21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3</w:t>
            </w: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214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right"/>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40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430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6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实施中医传承培训项目，</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提高医院中医药服务水平</w:t>
            </w:r>
          </w:p>
        </w:tc>
        <w:tc>
          <w:tcPr>
            <w:tcW w:w="43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派出人员外出培训学习，提升中医药技术能力，</w:t>
            </w:r>
          </w:p>
        </w:tc>
        <w:tc>
          <w:tcPr>
            <w:tcW w:w="16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3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43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338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60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33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中医药学包含着中华民族的健康养生理念及其实践经验，是中华民族的瑰宝。</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6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8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8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33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牢牢把握中医药改革发展机遇，促进中医药传承创新发展，切实把这一祖先留给我们的宝贵财富继承好、发展好、利用好。</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60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8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8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9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33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遵循中医药发展规律，传承精华，守正创新，加快推进中医药现代化、产业化，坚持中西医并重，推动中医药与西医药相互补充，协调发展，充分发挥中医药防病治病的独特优势。</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600" w:type="dxa"/>
            <w:vMerge w:val="restart"/>
            <w:tcBorders>
              <w:top w:val="nil"/>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8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61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8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nil"/>
              <w:left w:val="single" w:color="000000" w:sz="4" w:space="0"/>
              <w:bottom w:val="nil"/>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33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传承精华，开发新技术成果，做到古为今用，又化古为今，守正创新，守住中医药命脉，创造中医药活力，辨证统一，与时代同发展，共进步。</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600" w:type="dxa"/>
            <w:vMerge w:val="restart"/>
            <w:tcBorders>
              <w:top w:val="single" w:color="auto"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8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single" w:color="auto" w:sz="4" w:space="0"/>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38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600" w:type="dxa"/>
            <w:vMerge w:val="continue"/>
            <w:tcBorders>
              <w:top w:val="single" w:color="auto" w:sz="4" w:space="0"/>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679"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3380" w:type="dxa"/>
            <w:gridSpan w:val="2"/>
            <w:tcBorders>
              <w:top w:val="nil"/>
              <w:left w:val="nil"/>
              <w:bottom w:val="single" w:color="auto"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群众满意数量占总数的比例</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提升群众中医</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服务获得感</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96%</w:t>
            </w:r>
          </w:p>
        </w:tc>
        <w:tc>
          <w:tcPr>
            <w:tcW w:w="160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9.6</w:t>
            </w:r>
          </w:p>
        </w:tc>
      </w:tr>
      <w:tr>
        <w:tblPrEx>
          <w:tblCellMar>
            <w:top w:w="0" w:type="dxa"/>
            <w:left w:w="108" w:type="dxa"/>
            <w:bottom w:w="0" w:type="dxa"/>
            <w:right w:w="108" w:type="dxa"/>
          </w:tblCellMar>
        </w:tblPrEx>
        <w:trPr>
          <w:trHeight w:val="49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3380"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中医药服务传承</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60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w:t>
            </w:r>
          </w:p>
        </w:tc>
      </w:tr>
      <w:tr>
        <w:tblPrEx>
          <w:tblCellMar>
            <w:top w:w="0" w:type="dxa"/>
            <w:left w:w="108" w:type="dxa"/>
            <w:bottom w:w="0" w:type="dxa"/>
            <w:right w:w="108" w:type="dxa"/>
          </w:tblCellMar>
        </w:tblPrEx>
        <w:trPr>
          <w:trHeight w:val="28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770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60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99.6</w:t>
            </w:r>
          </w:p>
        </w:tc>
      </w:tr>
      <w:tr>
        <w:tblPrEx>
          <w:tblCellMar>
            <w:top w:w="0" w:type="dxa"/>
            <w:left w:w="108" w:type="dxa"/>
            <w:bottom w:w="0" w:type="dxa"/>
            <w:right w:w="108" w:type="dxa"/>
          </w:tblCellMar>
        </w:tblPrEx>
        <w:trPr>
          <w:trHeight w:val="735"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30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程红艳</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1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60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6688013</w:t>
            </w:r>
          </w:p>
        </w:tc>
      </w:tr>
    </w:tbl>
    <w:p/>
    <w:p/>
    <w:p/>
    <w:p/>
    <w:tbl>
      <w:tblPr>
        <w:tblStyle w:val="6"/>
        <w:tblW w:w="10280" w:type="dxa"/>
        <w:tblInd w:w="256" w:type="dxa"/>
        <w:tblLayout w:type="autofit"/>
        <w:tblCellMar>
          <w:top w:w="0" w:type="dxa"/>
          <w:left w:w="108" w:type="dxa"/>
          <w:bottom w:w="0" w:type="dxa"/>
          <w:right w:w="108" w:type="dxa"/>
        </w:tblCellMar>
      </w:tblPr>
      <w:tblGrid>
        <w:gridCol w:w="1220"/>
        <w:gridCol w:w="1080"/>
        <w:gridCol w:w="1080"/>
        <w:gridCol w:w="1240"/>
        <w:gridCol w:w="1420"/>
        <w:gridCol w:w="1080"/>
        <w:gridCol w:w="1080"/>
        <w:gridCol w:w="208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28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28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  年度）</w:t>
            </w:r>
          </w:p>
        </w:tc>
      </w:tr>
      <w:tr>
        <w:tblPrEx>
          <w:tblCellMar>
            <w:top w:w="0" w:type="dxa"/>
            <w:left w:w="108" w:type="dxa"/>
            <w:bottom w:w="0" w:type="dxa"/>
            <w:right w:w="108" w:type="dxa"/>
          </w:tblCellMar>
        </w:tblPrEx>
        <w:trPr>
          <w:trHeight w:val="435" w:hRule="atLeast"/>
        </w:trPr>
        <w:tc>
          <w:tcPr>
            <w:tcW w:w="4620"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3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卫生健康人才培养培训（专款）</w:t>
            </w:r>
          </w:p>
        </w:tc>
        <w:tc>
          <w:tcPr>
            <w:tcW w:w="14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24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抚宁区卫生健康局</w:t>
            </w:r>
          </w:p>
        </w:tc>
      </w:tr>
      <w:tr>
        <w:tblPrEx>
          <w:tblCellMar>
            <w:top w:w="0" w:type="dxa"/>
            <w:left w:w="108" w:type="dxa"/>
            <w:bottom w:w="0" w:type="dxa"/>
            <w:right w:w="108" w:type="dxa"/>
          </w:tblCellMar>
        </w:tblPrEx>
        <w:trPr>
          <w:trHeight w:val="270"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7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7.07</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7.07</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7.07</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7.07</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7.07</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7.07</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400" w:type="dxa"/>
            <w:gridSpan w:val="3"/>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5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restart"/>
            <w:tcBorders>
              <w:top w:val="nil"/>
              <w:left w:val="nil"/>
              <w:bottom w:val="nil"/>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实施人才业务培训项目，持续</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提升全区医疗服务能力</w:t>
            </w:r>
          </w:p>
        </w:tc>
        <w:tc>
          <w:tcPr>
            <w:tcW w:w="3580" w:type="dxa"/>
            <w:gridSpan w:val="3"/>
            <w:vMerge w:val="restart"/>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落实工作任务，完成本年度财政经费支持的本地区各项卫生健康培训任务。</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nil"/>
              <w:left w:val="nil"/>
              <w:bottom w:val="nil"/>
              <w:right w:val="nil"/>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nil"/>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nil"/>
              <w:left w:val="nil"/>
              <w:bottom w:val="nil"/>
              <w:right w:val="nil"/>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nil"/>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660" w:type="dxa"/>
            <w:gridSpan w:val="2"/>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2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6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住院医师规范化培训招收完成情况</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26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住院医师规范化培训结业考核通过</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25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6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履约的农村订单定向免费医学生落实</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26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持续</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提升全区医疗服务能力</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90%</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14</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6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群众满意数量占总数的比例</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97%</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97%</w:t>
            </w:r>
          </w:p>
        </w:tc>
        <w:tc>
          <w:tcPr>
            <w:tcW w:w="2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9.7</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c>
          <w:tcPr>
            <w:tcW w:w="2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54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卫生健康人才培养培训（专款）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w:t>
            </w:r>
          </w:p>
        </w:tc>
      </w:tr>
      <w:tr>
        <w:tblPrEx>
          <w:tblCellMar>
            <w:top w:w="0" w:type="dxa"/>
            <w:left w:w="108" w:type="dxa"/>
            <w:bottom w:w="0" w:type="dxa"/>
            <w:right w:w="108" w:type="dxa"/>
          </w:tblCellMar>
        </w:tblPrEx>
        <w:trPr>
          <w:trHeight w:val="390"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698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2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98.7</w:t>
            </w:r>
          </w:p>
        </w:tc>
      </w:tr>
      <w:tr>
        <w:tblPrEx>
          <w:tblCellMar>
            <w:top w:w="0" w:type="dxa"/>
            <w:left w:w="108" w:type="dxa"/>
            <w:bottom w:w="0" w:type="dxa"/>
            <w:right w:w="108" w:type="dxa"/>
          </w:tblCellMar>
        </w:tblPrEx>
        <w:trPr>
          <w:trHeight w:val="735"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060"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程红艳</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2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6688013</w:t>
            </w:r>
          </w:p>
        </w:tc>
      </w:tr>
    </w:tbl>
    <w:p/>
    <w:p/>
    <w:p/>
    <w:p/>
    <w:p/>
    <w:p/>
    <w:tbl>
      <w:tblPr>
        <w:tblStyle w:val="6"/>
        <w:tblW w:w="10906" w:type="dxa"/>
        <w:tblInd w:w="95" w:type="dxa"/>
        <w:tblLayout w:type="autofit"/>
        <w:tblCellMar>
          <w:top w:w="0" w:type="dxa"/>
          <w:left w:w="108" w:type="dxa"/>
          <w:bottom w:w="0" w:type="dxa"/>
          <w:right w:w="108" w:type="dxa"/>
        </w:tblCellMar>
      </w:tblPr>
      <w:tblGrid>
        <w:gridCol w:w="1080"/>
        <w:gridCol w:w="1080"/>
        <w:gridCol w:w="1080"/>
        <w:gridCol w:w="1240"/>
        <w:gridCol w:w="3120"/>
        <w:gridCol w:w="1080"/>
        <w:gridCol w:w="1080"/>
        <w:gridCol w:w="1146"/>
      </w:tblGrid>
      <w:tr>
        <w:tblPrEx>
          <w:tblCellMar>
            <w:top w:w="0" w:type="dxa"/>
            <w:left w:w="108" w:type="dxa"/>
            <w:bottom w:w="0" w:type="dxa"/>
            <w:right w:w="108" w:type="dxa"/>
          </w:tblCellMar>
        </w:tblPrEx>
        <w:trPr>
          <w:trHeight w:val="375" w:hRule="atLeast"/>
        </w:trPr>
        <w:tc>
          <w:tcPr>
            <w:tcW w:w="108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31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146"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906"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906"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  年度）</w:t>
            </w:r>
          </w:p>
        </w:tc>
      </w:tr>
      <w:tr>
        <w:tblPrEx>
          <w:tblCellMar>
            <w:top w:w="0" w:type="dxa"/>
            <w:left w:w="108" w:type="dxa"/>
            <w:bottom w:w="0" w:type="dxa"/>
            <w:right w:w="108" w:type="dxa"/>
          </w:tblCellMar>
        </w:tblPrEx>
        <w:trPr>
          <w:trHeight w:val="435" w:hRule="atLeast"/>
        </w:trPr>
        <w:tc>
          <w:tcPr>
            <w:tcW w:w="4480"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31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146"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0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32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坟坨国医堂建设（专款）</w:t>
            </w:r>
          </w:p>
        </w:tc>
        <w:tc>
          <w:tcPr>
            <w:tcW w:w="312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3306"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抚宁区卫生健康局</w:t>
            </w:r>
          </w:p>
        </w:tc>
      </w:tr>
      <w:tr>
        <w:tblPrEx>
          <w:tblCellMar>
            <w:top w:w="0" w:type="dxa"/>
            <w:left w:w="108" w:type="dxa"/>
            <w:bottom w:w="0" w:type="dxa"/>
            <w:right w:w="108" w:type="dxa"/>
          </w:tblCellMar>
        </w:tblPrEx>
        <w:trPr>
          <w:trHeight w:val="270" w:hRule="atLeast"/>
        </w:trPr>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1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43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146"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70"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312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c>
          <w:tcPr>
            <w:tcW w:w="1146"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312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w:t>
            </w:r>
          </w:p>
        </w:tc>
        <w:tc>
          <w:tcPr>
            <w:tcW w:w="1146"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312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146"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400"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5280"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146"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实施国医堂项目，为辖区群众提供</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快捷优质的针灸理疗等中医服务</w:t>
            </w:r>
          </w:p>
        </w:tc>
        <w:tc>
          <w:tcPr>
            <w:tcW w:w="5280"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年底改建完成 并投入使用</w:t>
            </w:r>
          </w:p>
        </w:tc>
        <w:tc>
          <w:tcPr>
            <w:tcW w:w="1146"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528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6"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528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6"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40" w:hRule="atLeast"/>
        </w:trPr>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43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146"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436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完善基层中医药服务体系，提升基层中医药服务能力。使群众享受更加优质、高效、价廉、便捷的中医药服务。</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146"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25</w:t>
            </w: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43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6"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43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6"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436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将中医科、康复医学科、中药房整合，对各个中医临床科室、中药房集中设置，形成中医药特色文化氛围。</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146"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25</w:t>
            </w: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43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6"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43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6"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436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国医堂创建充分发挥中医药简、便、验、廉 的优势，根据病情变化，随时进行调整，更好的控制慢病的发展，在一定程度上减轻病人沉重的医疗费用负担。</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146"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43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6"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43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6"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436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国医堂建设，运用中医指导老年人、儿童、慢病重点人群开展中医养生保健指导，推广养生保健方法，使患者达到积极预防、快速康复，提高广大群众生活水平 ，提高幸福指数</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146"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43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6"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43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6"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436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群众满意数量占总数的比例</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为群众提供优质中医服务，增强群众健康福祉</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90%</w:t>
            </w:r>
          </w:p>
        </w:tc>
        <w:tc>
          <w:tcPr>
            <w:tcW w:w="1146"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8</w:t>
            </w:r>
          </w:p>
        </w:tc>
      </w:tr>
      <w:tr>
        <w:tblPrEx>
          <w:tblCellMar>
            <w:top w:w="0" w:type="dxa"/>
            <w:left w:w="108" w:type="dxa"/>
            <w:bottom w:w="0" w:type="dxa"/>
            <w:right w:w="108" w:type="dxa"/>
          </w:tblCellMar>
        </w:tblPrEx>
        <w:trPr>
          <w:trHeight w:val="435"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43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 w:val="16"/>
                <w:szCs w:val="16"/>
              </w:rPr>
            </w:pPr>
          </w:p>
        </w:tc>
        <w:tc>
          <w:tcPr>
            <w:tcW w:w="1146"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436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 w:val="16"/>
                <w:szCs w:val="16"/>
              </w:rPr>
            </w:pPr>
          </w:p>
        </w:tc>
        <w:tc>
          <w:tcPr>
            <w:tcW w:w="1146"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435"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43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坟坨国医堂建设（专款）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146"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435" w:hRule="atLeast"/>
        </w:trPr>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8680" w:type="dxa"/>
            <w:gridSpan w:val="6"/>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146"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96</w:t>
            </w:r>
          </w:p>
        </w:tc>
      </w:tr>
      <w:tr>
        <w:tblPrEx>
          <w:tblCellMar>
            <w:top w:w="0" w:type="dxa"/>
            <w:left w:w="108" w:type="dxa"/>
            <w:bottom w:w="0" w:type="dxa"/>
            <w:right w:w="108" w:type="dxa"/>
          </w:tblCellMar>
        </w:tblPrEx>
        <w:trPr>
          <w:trHeight w:val="735" w:hRule="atLeast"/>
        </w:trPr>
        <w:tc>
          <w:tcPr>
            <w:tcW w:w="108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826" w:type="dxa"/>
            <w:gridSpan w:val="7"/>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程红艳</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31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146"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6688013</w:t>
            </w:r>
          </w:p>
        </w:tc>
      </w:tr>
    </w:tbl>
    <w:p/>
    <w:p/>
    <w:tbl>
      <w:tblPr>
        <w:tblStyle w:val="6"/>
        <w:tblpPr w:leftFromText="180" w:rightFromText="180" w:vertAnchor="page" w:horzAnchor="margin" w:tblpXSpec="center" w:tblpY="1201"/>
        <w:tblW w:w="10219" w:type="dxa"/>
        <w:tblInd w:w="0" w:type="dxa"/>
        <w:tblLayout w:type="autofit"/>
        <w:tblCellMar>
          <w:top w:w="0" w:type="dxa"/>
          <w:left w:w="108" w:type="dxa"/>
          <w:bottom w:w="0" w:type="dxa"/>
          <w:right w:w="108" w:type="dxa"/>
        </w:tblCellMar>
      </w:tblPr>
      <w:tblGrid>
        <w:gridCol w:w="1220"/>
        <w:gridCol w:w="1080"/>
        <w:gridCol w:w="1080"/>
        <w:gridCol w:w="1240"/>
        <w:gridCol w:w="1420"/>
        <w:gridCol w:w="1080"/>
        <w:gridCol w:w="1080"/>
        <w:gridCol w:w="2019"/>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2019"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219"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270" w:hRule="atLeast"/>
        </w:trPr>
        <w:tc>
          <w:tcPr>
            <w:tcW w:w="10219"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  年度）</w:t>
            </w:r>
          </w:p>
        </w:tc>
      </w:tr>
      <w:tr>
        <w:tblPrEx>
          <w:tblCellMar>
            <w:top w:w="0" w:type="dxa"/>
            <w:left w:w="108" w:type="dxa"/>
            <w:bottom w:w="0" w:type="dxa"/>
            <w:right w:w="108" w:type="dxa"/>
          </w:tblCellMar>
        </w:tblPrEx>
        <w:trPr>
          <w:trHeight w:val="270" w:hRule="atLeast"/>
        </w:trPr>
        <w:tc>
          <w:tcPr>
            <w:tcW w:w="4620"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2019"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270"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32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赤脚医生养老补助</w:t>
            </w:r>
          </w:p>
        </w:tc>
        <w:tc>
          <w:tcPr>
            <w:tcW w:w="1420" w:type="dxa"/>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4179"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抚宁区卫生健康局</w:t>
            </w:r>
          </w:p>
        </w:tc>
      </w:tr>
      <w:tr>
        <w:tblPrEx>
          <w:tblCellMar>
            <w:top w:w="0" w:type="dxa"/>
            <w:left w:w="108" w:type="dxa"/>
            <w:bottom w:w="0" w:type="dxa"/>
            <w:right w:w="108" w:type="dxa"/>
          </w:tblCellMar>
        </w:tblPrEx>
        <w:trPr>
          <w:trHeight w:val="270"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2019"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7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185.636</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185.636</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185.636</w:t>
            </w:r>
          </w:p>
        </w:tc>
        <w:tc>
          <w:tcPr>
            <w:tcW w:w="2019"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185.636</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185.636</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185.636</w:t>
            </w:r>
          </w:p>
        </w:tc>
        <w:tc>
          <w:tcPr>
            <w:tcW w:w="2019"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124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42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2019"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40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580" w:type="dxa"/>
            <w:gridSpan w:val="3"/>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2019"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保证全部原赤脚医生养老补助按期发放，保持队伍稳定。</w:t>
            </w:r>
          </w:p>
        </w:tc>
        <w:tc>
          <w:tcPr>
            <w:tcW w:w="35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全区二所基层卫生院已全部如期发放</w:t>
            </w:r>
          </w:p>
        </w:tc>
        <w:tc>
          <w:tcPr>
            <w:tcW w:w="2019"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19"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19"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420" w:hRule="atLeast"/>
        </w:trPr>
        <w:tc>
          <w:tcPr>
            <w:tcW w:w="1220" w:type="dxa"/>
            <w:vMerge w:val="restart"/>
            <w:tcBorders>
              <w:top w:val="nil"/>
              <w:left w:val="single" w:color="auto"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2019" w:type="dxa"/>
            <w:tcBorders>
              <w:top w:val="nil"/>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6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1987年12月31日前进入村医疗卫生机构的原乡村医生</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2019"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19"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19"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26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对符合标准的原赤脚医生按期有序完成认定并落实待遇</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2019"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25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19"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19"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26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稳定原赤脚医生养老保障问题，提升生活水平</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2019"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19"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19"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6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稳定乡医队伍</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2019"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19"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19"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660"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群众满意数量占总数的比例</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0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80%</w:t>
            </w:r>
          </w:p>
        </w:tc>
        <w:tc>
          <w:tcPr>
            <w:tcW w:w="2019"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8</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19"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660" w:type="dxa"/>
            <w:gridSpan w:val="2"/>
            <w:vMerge w:val="continue"/>
            <w:tcBorders>
              <w:top w:val="single" w:color="000000" w:sz="4" w:space="0"/>
              <w:left w:val="single" w:color="000000"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宋体" w:hAnsi="宋体" w:eastAsia="宋体" w:cs="宋体"/>
                <w:color w:val="000000"/>
                <w:kern w:val="0"/>
                <w:sz w:val="16"/>
                <w:szCs w:val="16"/>
              </w:rPr>
            </w:pPr>
          </w:p>
        </w:tc>
        <w:tc>
          <w:tcPr>
            <w:tcW w:w="2019" w:type="dxa"/>
            <w:vMerge w:val="continue"/>
            <w:tcBorders>
              <w:top w:val="nil"/>
              <w:left w:val="single" w:color="000000" w:sz="4" w:space="0"/>
              <w:bottom w:val="single" w:color="000000" w:sz="4" w:space="0"/>
              <w:right w:val="single" w:color="000000"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46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10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赤脚医生养老补助</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2019"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w:t>
            </w:r>
          </w:p>
        </w:tc>
      </w:tr>
      <w:tr>
        <w:tblPrEx>
          <w:tblCellMar>
            <w:top w:w="0" w:type="dxa"/>
            <w:left w:w="108" w:type="dxa"/>
            <w:bottom w:w="0" w:type="dxa"/>
            <w:right w:w="108" w:type="dxa"/>
          </w:tblCellMar>
        </w:tblPrEx>
        <w:trPr>
          <w:trHeight w:val="285" w:hRule="atLeast"/>
        </w:trPr>
        <w:tc>
          <w:tcPr>
            <w:tcW w:w="1220" w:type="dxa"/>
            <w:vMerge w:val="continue"/>
            <w:tcBorders>
              <w:top w:val="nil"/>
              <w:left w:val="single" w:color="auto" w:sz="4" w:space="0"/>
              <w:bottom w:val="single" w:color="000000" w:sz="4" w:space="0"/>
              <w:right w:val="nil"/>
            </w:tcBorders>
            <w:vAlign w:val="center"/>
          </w:tcPr>
          <w:p>
            <w:pPr>
              <w:widowControl/>
              <w:spacing w:line="240" w:lineRule="auto"/>
              <w:jc w:val="left"/>
              <w:rPr>
                <w:rFonts w:ascii="宋体" w:hAnsi="宋体" w:eastAsia="宋体" w:cs="宋体"/>
                <w:color w:val="000000"/>
                <w:kern w:val="0"/>
                <w:sz w:val="16"/>
                <w:szCs w:val="16"/>
              </w:rPr>
            </w:pPr>
          </w:p>
        </w:tc>
        <w:tc>
          <w:tcPr>
            <w:tcW w:w="6980"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2019"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98</w:t>
            </w:r>
          </w:p>
        </w:tc>
      </w:tr>
      <w:tr>
        <w:tblPrEx>
          <w:tblCellMar>
            <w:top w:w="0" w:type="dxa"/>
            <w:left w:w="108" w:type="dxa"/>
            <w:bottom w:w="0" w:type="dxa"/>
            <w:right w:w="108" w:type="dxa"/>
          </w:tblCellMar>
        </w:tblPrEx>
        <w:trPr>
          <w:trHeight w:val="645" w:hRule="atLeast"/>
        </w:trPr>
        <w:tc>
          <w:tcPr>
            <w:tcW w:w="1220" w:type="dxa"/>
            <w:tcBorders>
              <w:top w:val="nil"/>
              <w:left w:val="single" w:color="000000" w:sz="4" w:space="0"/>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8999" w:type="dxa"/>
            <w:gridSpan w:val="7"/>
            <w:tcBorders>
              <w:top w:val="single" w:color="auto" w:sz="4" w:space="0"/>
              <w:left w:val="nil"/>
              <w:bottom w:val="single" w:color="000000" w:sz="4" w:space="0"/>
              <w:right w:val="single" w:color="000000"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程红艳</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2019"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6688013</w:t>
            </w:r>
          </w:p>
        </w:tc>
      </w:tr>
    </w:tbl>
    <w:p/>
    <w:p/>
    <w:p/>
    <w:p/>
    <w:p/>
    <w:p/>
    <w:p/>
    <w:tbl>
      <w:tblPr>
        <w:tblStyle w:val="6"/>
        <w:tblW w:w="10440" w:type="dxa"/>
        <w:tblInd w:w="173" w:type="dxa"/>
        <w:tblLayout w:type="autofit"/>
        <w:tblCellMar>
          <w:top w:w="0" w:type="dxa"/>
          <w:left w:w="108" w:type="dxa"/>
          <w:bottom w:w="0" w:type="dxa"/>
          <w:right w:w="108" w:type="dxa"/>
        </w:tblCellMar>
      </w:tblPr>
      <w:tblGrid>
        <w:gridCol w:w="1400"/>
        <w:gridCol w:w="1280"/>
        <w:gridCol w:w="1080"/>
        <w:gridCol w:w="1240"/>
        <w:gridCol w:w="1740"/>
        <w:gridCol w:w="1080"/>
        <w:gridCol w:w="1080"/>
        <w:gridCol w:w="1540"/>
      </w:tblGrid>
      <w:tr>
        <w:tblPrEx>
          <w:tblCellMar>
            <w:top w:w="0" w:type="dxa"/>
            <w:left w:w="108" w:type="dxa"/>
            <w:bottom w:w="0" w:type="dxa"/>
            <w:right w:w="108" w:type="dxa"/>
          </w:tblCellMar>
        </w:tblPrEx>
        <w:trPr>
          <w:trHeight w:val="375" w:hRule="atLeast"/>
        </w:trPr>
        <w:tc>
          <w:tcPr>
            <w:tcW w:w="140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2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7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5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44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345" w:hRule="atLeast"/>
        </w:trPr>
        <w:tc>
          <w:tcPr>
            <w:tcW w:w="1044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  年度）</w:t>
            </w:r>
          </w:p>
        </w:tc>
      </w:tr>
      <w:tr>
        <w:tblPrEx>
          <w:tblCellMar>
            <w:top w:w="0" w:type="dxa"/>
            <w:left w:w="108" w:type="dxa"/>
            <w:bottom w:w="0" w:type="dxa"/>
            <w:right w:w="108" w:type="dxa"/>
          </w:tblCellMar>
        </w:tblPrEx>
        <w:trPr>
          <w:trHeight w:val="435" w:hRule="atLeast"/>
        </w:trPr>
        <w:tc>
          <w:tcPr>
            <w:tcW w:w="5000"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7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5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95" w:hRule="atLeast"/>
        </w:trPr>
        <w:tc>
          <w:tcPr>
            <w:tcW w:w="140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28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32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公立医院改革六项投入</w:t>
            </w:r>
          </w:p>
        </w:tc>
        <w:tc>
          <w:tcPr>
            <w:tcW w:w="174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3700"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抚宁区卫生健康局</w:t>
            </w:r>
          </w:p>
        </w:tc>
      </w:tr>
      <w:tr>
        <w:tblPrEx>
          <w:tblCellMar>
            <w:top w:w="0" w:type="dxa"/>
            <w:left w:w="108" w:type="dxa"/>
            <w:bottom w:w="0" w:type="dxa"/>
            <w:right w:w="108" w:type="dxa"/>
          </w:tblCellMar>
        </w:tblPrEx>
        <w:trPr>
          <w:trHeight w:val="270" w:hRule="atLeast"/>
        </w:trPr>
        <w:tc>
          <w:tcPr>
            <w:tcW w:w="140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3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98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5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70"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101.3</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7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101.3</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101.3</w:t>
            </w:r>
          </w:p>
        </w:tc>
        <w:tc>
          <w:tcPr>
            <w:tcW w:w="154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101.3</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7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101.3</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101.3</w:t>
            </w:r>
          </w:p>
        </w:tc>
        <w:tc>
          <w:tcPr>
            <w:tcW w:w="15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　</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7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5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40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600"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900"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5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600" w:type="dxa"/>
            <w:gridSpan w:val="3"/>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全面推进公立医院改革</w:t>
            </w:r>
          </w:p>
        </w:tc>
        <w:tc>
          <w:tcPr>
            <w:tcW w:w="3900"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保障可持续的运行新机制和科学合理的补偿机制</w:t>
            </w:r>
          </w:p>
        </w:tc>
        <w:tc>
          <w:tcPr>
            <w:tcW w:w="154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60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90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60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90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40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2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98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5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312"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98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医疗机入占公立</w:t>
            </w:r>
            <w:bookmarkStart w:id="0" w:name="_GoBack"/>
            <w:bookmarkEnd w:id="0"/>
            <w:r>
              <w:rPr>
                <w:rFonts w:hint="eastAsia" w:ascii="宋体" w:hAnsi="宋体" w:eastAsia="宋体" w:cs="宋体"/>
                <w:color w:val="000000"/>
                <w:kern w:val="0"/>
                <w:sz w:val="16"/>
                <w:szCs w:val="16"/>
                <w:lang w:eastAsia="zh-CN"/>
              </w:rPr>
              <w:t>医疗</w:t>
            </w:r>
            <w:r>
              <w:rPr>
                <w:rFonts w:hint="eastAsia" w:ascii="宋体" w:hAnsi="宋体" w:eastAsia="宋体" w:cs="宋体"/>
                <w:color w:val="000000"/>
                <w:kern w:val="0"/>
                <w:sz w:val="16"/>
                <w:szCs w:val="16"/>
              </w:rPr>
              <w:t>收入的比例</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较上年提高</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54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25</w:t>
            </w:r>
          </w:p>
        </w:tc>
      </w:tr>
      <w:tr>
        <w:tblPrEx>
          <w:tblCellMar>
            <w:top w:w="0" w:type="dxa"/>
            <w:left w:w="108" w:type="dxa"/>
            <w:bottom w:w="0" w:type="dxa"/>
            <w:right w:w="108" w:type="dxa"/>
          </w:tblCellMar>
        </w:tblPrEx>
        <w:trPr>
          <w:trHeight w:val="312"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98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98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298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公立医院资产负债率</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较上年降低</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154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25</w:t>
            </w:r>
          </w:p>
        </w:tc>
      </w:tr>
      <w:tr>
        <w:tblPrEx>
          <w:tblCellMar>
            <w:top w:w="0" w:type="dxa"/>
            <w:left w:w="108" w:type="dxa"/>
            <w:bottom w:w="0" w:type="dxa"/>
            <w:right w:w="108" w:type="dxa"/>
          </w:tblCellMar>
        </w:tblPrEx>
        <w:trPr>
          <w:trHeight w:val="312"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98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98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600"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98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公立医院每门诊急诊人次平均收费水平增长比例</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较上年降低</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5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15</w:t>
            </w:r>
          </w:p>
        </w:tc>
      </w:tr>
      <w:tr>
        <w:tblPrEx>
          <w:tblCellMar>
            <w:top w:w="0" w:type="dxa"/>
            <w:left w:w="108" w:type="dxa"/>
            <w:bottom w:w="0" w:type="dxa"/>
            <w:right w:w="108" w:type="dxa"/>
          </w:tblCellMar>
        </w:tblPrEx>
        <w:trPr>
          <w:trHeight w:val="312"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98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公立医院出院者平均医药费用增长比例</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较上年降低</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54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15</w:t>
            </w:r>
          </w:p>
        </w:tc>
      </w:tr>
      <w:tr>
        <w:tblPrEx>
          <w:tblCellMar>
            <w:top w:w="0" w:type="dxa"/>
            <w:left w:w="108" w:type="dxa"/>
            <w:bottom w:w="0" w:type="dxa"/>
            <w:right w:w="108" w:type="dxa"/>
          </w:tblCellMar>
        </w:tblPrEx>
        <w:trPr>
          <w:trHeight w:val="330"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98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98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群众满意数量占总数的比例</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&gt;92</w:t>
            </w:r>
            <w:r>
              <w:rPr>
                <w:rFonts w:hint="eastAsia" w:ascii="宋体" w:hAnsi="宋体" w:eastAsia="宋体" w:cs="宋体"/>
                <w:color w:val="000000"/>
                <w:kern w:val="0"/>
                <w:sz w:val="16"/>
                <w:szCs w:val="16"/>
              </w:rPr>
              <w:t>分</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93%</w:t>
            </w:r>
          </w:p>
        </w:tc>
        <w:tc>
          <w:tcPr>
            <w:tcW w:w="154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9.3</w:t>
            </w:r>
          </w:p>
        </w:tc>
      </w:tr>
      <w:tr>
        <w:tblPrEx>
          <w:tblCellMar>
            <w:top w:w="0" w:type="dxa"/>
            <w:left w:w="108" w:type="dxa"/>
            <w:bottom w:w="0" w:type="dxa"/>
            <w:right w:w="108" w:type="dxa"/>
          </w:tblCellMar>
        </w:tblPrEx>
        <w:trPr>
          <w:trHeight w:val="312"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98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298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 w:val="16"/>
                <w:szCs w:val="16"/>
              </w:rPr>
            </w:pPr>
          </w:p>
        </w:tc>
        <w:tc>
          <w:tcPr>
            <w:tcW w:w="15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 w:val="16"/>
                <w:szCs w:val="16"/>
              </w:rPr>
            </w:pPr>
          </w:p>
        </w:tc>
      </w:tr>
      <w:tr>
        <w:tblPrEx>
          <w:tblCellMar>
            <w:top w:w="0" w:type="dxa"/>
            <w:left w:w="108" w:type="dxa"/>
            <w:bottom w:w="0" w:type="dxa"/>
            <w:right w:w="108" w:type="dxa"/>
          </w:tblCellMar>
        </w:tblPrEx>
        <w:trPr>
          <w:trHeight w:val="495"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98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公立医院改革六项投入</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100%</w:t>
            </w:r>
          </w:p>
        </w:tc>
        <w:tc>
          <w:tcPr>
            <w:tcW w:w="15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10</w:t>
            </w:r>
          </w:p>
        </w:tc>
      </w:tr>
      <w:tr>
        <w:tblPrEx>
          <w:tblCellMar>
            <w:top w:w="0" w:type="dxa"/>
            <w:left w:w="108" w:type="dxa"/>
            <w:bottom w:w="0" w:type="dxa"/>
            <w:right w:w="108" w:type="dxa"/>
          </w:tblCellMar>
        </w:tblPrEx>
        <w:trPr>
          <w:trHeight w:val="270" w:hRule="atLeast"/>
        </w:trPr>
        <w:tc>
          <w:tcPr>
            <w:tcW w:w="140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7500" w:type="dxa"/>
            <w:gridSpan w:val="6"/>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5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 w:val="16"/>
                <w:szCs w:val="16"/>
              </w:rPr>
            </w:pPr>
            <w:r>
              <w:rPr>
                <w:rFonts w:ascii="Calibri" w:hAnsi="Calibri" w:eastAsia="宋体" w:cs="宋体"/>
                <w:color w:val="000000"/>
                <w:kern w:val="0"/>
                <w:sz w:val="16"/>
                <w:szCs w:val="16"/>
              </w:rPr>
              <w:t>98</w:t>
            </w:r>
          </w:p>
        </w:tc>
      </w:tr>
      <w:tr>
        <w:tblPrEx>
          <w:tblCellMar>
            <w:top w:w="0" w:type="dxa"/>
            <w:left w:w="108" w:type="dxa"/>
            <w:bottom w:w="0" w:type="dxa"/>
            <w:right w:w="108" w:type="dxa"/>
          </w:tblCellMar>
        </w:tblPrEx>
        <w:trPr>
          <w:trHeight w:val="735" w:hRule="atLeast"/>
        </w:trPr>
        <w:tc>
          <w:tcPr>
            <w:tcW w:w="140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040" w:type="dxa"/>
            <w:gridSpan w:val="7"/>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40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w:t>
            </w:r>
          </w:p>
        </w:tc>
        <w:tc>
          <w:tcPr>
            <w:tcW w:w="12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程红艳</w:t>
            </w: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7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5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6688013</w:t>
            </w:r>
          </w:p>
        </w:tc>
      </w:tr>
    </w:tbl>
    <w:p/>
    <w:p/>
    <w:p/>
    <w:p/>
    <w:tbl>
      <w:tblPr>
        <w:tblStyle w:val="6"/>
        <w:tblpPr w:leftFromText="180" w:rightFromText="180" w:vertAnchor="page" w:horzAnchor="margin" w:tblpXSpec="center" w:tblpY="1201"/>
        <w:tblW w:w="10400" w:type="dxa"/>
        <w:tblInd w:w="0" w:type="dxa"/>
        <w:tblLayout w:type="autofit"/>
        <w:tblCellMar>
          <w:top w:w="0" w:type="dxa"/>
          <w:left w:w="108" w:type="dxa"/>
          <w:bottom w:w="0" w:type="dxa"/>
          <w:right w:w="108" w:type="dxa"/>
        </w:tblCellMar>
      </w:tblPr>
      <w:tblGrid>
        <w:gridCol w:w="1220"/>
        <w:gridCol w:w="1140"/>
        <w:gridCol w:w="1240"/>
        <w:gridCol w:w="1420"/>
        <w:gridCol w:w="1860"/>
        <w:gridCol w:w="1080"/>
        <w:gridCol w:w="1080"/>
        <w:gridCol w:w="1360"/>
      </w:tblGrid>
      <w:tr>
        <w:tblPrEx>
          <w:tblCellMar>
            <w:top w:w="0" w:type="dxa"/>
            <w:left w:w="108" w:type="dxa"/>
            <w:bottom w:w="0" w:type="dxa"/>
            <w:right w:w="108" w:type="dxa"/>
          </w:tblCellMar>
        </w:tblPrEx>
        <w:trPr>
          <w:trHeight w:val="375" w:hRule="atLeast"/>
        </w:trPr>
        <w:tc>
          <w:tcPr>
            <w:tcW w:w="1220" w:type="dxa"/>
            <w:tcBorders>
              <w:top w:val="nil"/>
              <w:left w:val="nil"/>
              <w:bottom w:val="nil"/>
              <w:right w:val="nil"/>
            </w:tcBorders>
            <w:shd w:val="clear" w:color="auto" w:fill="auto"/>
            <w:noWrap/>
            <w:vAlign w:val="bottom"/>
          </w:tcPr>
          <w:p>
            <w:pPr>
              <w:widowControl/>
              <w:spacing w:line="240" w:lineRule="auto"/>
              <w:jc w:val="left"/>
              <w:rPr>
                <w:rFonts w:ascii="黑体" w:hAnsi="宋体" w:eastAsia="黑体" w:cs="宋体"/>
                <w:color w:val="000000"/>
                <w:kern w:val="0"/>
                <w:sz w:val="28"/>
                <w:szCs w:val="28"/>
              </w:rPr>
            </w:pPr>
            <w:r>
              <w:rPr>
                <w:rFonts w:hint="eastAsia" w:ascii="黑体" w:hAnsi="宋体" w:eastAsia="黑体" w:cs="宋体"/>
                <w:color w:val="000000"/>
                <w:kern w:val="0"/>
                <w:sz w:val="28"/>
                <w:szCs w:val="28"/>
              </w:rPr>
              <w:t>附件1</w:t>
            </w:r>
          </w:p>
        </w:tc>
        <w:tc>
          <w:tcPr>
            <w:tcW w:w="11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24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4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86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c>
          <w:tcPr>
            <w:tcW w:w="136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22"/>
              </w:rPr>
            </w:pPr>
          </w:p>
        </w:tc>
      </w:tr>
      <w:tr>
        <w:tblPrEx>
          <w:tblCellMar>
            <w:top w:w="0" w:type="dxa"/>
            <w:left w:w="108" w:type="dxa"/>
            <w:bottom w:w="0" w:type="dxa"/>
            <w:right w:w="108" w:type="dxa"/>
          </w:tblCellMar>
        </w:tblPrEx>
        <w:trPr>
          <w:trHeight w:val="540" w:hRule="atLeast"/>
        </w:trPr>
        <w:tc>
          <w:tcPr>
            <w:tcW w:w="10400" w:type="dxa"/>
            <w:gridSpan w:val="8"/>
            <w:tcBorders>
              <w:top w:val="nil"/>
              <w:left w:val="nil"/>
              <w:bottom w:val="nil"/>
              <w:right w:val="nil"/>
            </w:tcBorders>
            <w:shd w:val="clear" w:color="auto" w:fill="auto"/>
            <w:noWrap/>
            <w:vAlign w:val="center"/>
          </w:tcPr>
          <w:p>
            <w:pPr>
              <w:widowControl/>
              <w:spacing w:line="240" w:lineRule="auto"/>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市级部门预算项目绩效自评表</w:t>
            </w:r>
          </w:p>
        </w:tc>
      </w:tr>
      <w:tr>
        <w:tblPrEx>
          <w:tblCellMar>
            <w:top w:w="0" w:type="dxa"/>
            <w:left w:w="108" w:type="dxa"/>
            <w:bottom w:w="0" w:type="dxa"/>
            <w:right w:w="108" w:type="dxa"/>
          </w:tblCellMar>
        </w:tblPrEx>
        <w:trPr>
          <w:trHeight w:val="270" w:hRule="atLeast"/>
        </w:trPr>
        <w:tc>
          <w:tcPr>
            <w:tcW w:w="10400" w:type="dxa"/>
            <w:gridSpan w:val="8"/>
            <w:tcBorders>
              <w:top w:val="nil"/>
              <w:left w:val="nil"/>
              <w:bottom w:val="nil"/>
              <w:right w:val="nil"/>
            </w:tcBorders>
            <w:shd w:val="clear" w:color="auto" w:fill="auto"/>
            <w:noWrap/>
            <w:vAlign w:val="bottom"/>
          </w:tcPr>
          <w:p>
            <w:pPr>
              <w:widowControl/>
              <w:spacing w:line="240" w:lineRule="auto"/>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2018  年度）</w:t>
            </w:r>
          </w:p>
        </w:tc>
      </w:tr>
      <w:tr>
        <w:tblPrEx>
          <w:tblCellMar>
            <w:top w:w="0" w:type="dxa"/>
            <w:left w:w="108" w:type="dxa"/>
            <w:bottom w:w="0" w:type="dxa"/>
            <w:right w:w="108" w:type="dxa"/>
          </w:tblCellMar>
        </w:tblPrEx>
        <w:trPr>
          <w:trHeight w:val="270" w:hRule="atLeast"/>
        </w:trPr>
        <w:tc>
          <w:tcPr>
            <w:tcW w:w="5020" w:type="dxa"/>
            <w:gridSpan w:val="4"/>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填报单位（盖章）：秦皇岛市抚宁区卫生健康局</w:t>
            </w:r>
          </w:p>
        </w:tc>
        <w:tc>
          <w:tcPr>
            <w:tcW w:w="18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3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金额单位：万元</w:t>
            </w:r>
          </w:p>
        </w:tc>
      </w:tr>
      <w:tr>
        <w:tblPrEx>
          <w:tblCellMar>
            <w:top w:w="0" w:type="dxa"/>
            <w:left w:w="108" w:type="dxa"/>
            <w:bottom w:w="0" w:type="dxa"/>
            <w:right w:w="108" w:type="dxa"/>
          </w:tblCellMar>
        </w:tblPrEx>
        <w:trPr>
          <w:trHeight w:val="450" w:hRule="atLeast"/>
        </w:trPr>
        <w:tc>
          <w:tcPr>
            <w:tcW w:w="12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基本情况</w:t>
            </w:r>
          </w:p>
        </w:tc>
        <w:tc>
          <w:tcPr>
            <w:tcW w:w="114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26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坟坨管理区卫生服务站锅炉补助</w:t>
            </w:r>
          </w:p>
        </w:tc>
        <w:tc>
          <w:tcPr>
            <w:tcW w:w="186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3520"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抚宁区卫生健康局</w:t>
            </w: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38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328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216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136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tblPrEx>
          <w:tblCellMar>
            <w:top w:w="0" w:type="dxa"/>
            <w:left w:w="108" w:type="dxa"/>
            <w:bottom w:w="0" w:type="dxa"/>
            <w:right w:w="108" w:type="dxa"/>
          </w:tblCellMar>
        </w:tblPrEx>
        <w:trPr>
          <w:trHeight w:val="270"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w:t>
            </w:r>
          </w:p>
        </w:tc>
        <w:tc>
          <w:tcPr>
            <w:tcW w:w="142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86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w:t>
            </w:r>
          </w:p>
        </w:tc>
        <w:tc>
          <w:tcPr>
            <w:tcW w:w="136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w:t>
            </w:r>
          </w:p>
        </w:tc>
        <w:tc>
          <w:tcPr>
            <w:tcW w:w="142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86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w:t>
            </w:r>
          </w:p>
        </w:tc>
        <w:tc>
          <w:tcPr>
            <w:tcW w:w="13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85"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　</w:t>
            </w:r>
          </w:p>
        </w:tc>
        <w:tc>
          <w:tcPr>
            <w:tcW w:w="142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86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w:t>
            </w:r>
          </w:p>
        </w:tc>
        <w:tc>
          <w:tcPr>
            <w:tcW w:w="13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800"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4020"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136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800"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煤改电项目，拆除燃煤锅炉，改为电取暖</w:t>
            </w:r>
          </w:p>
        </w:tc>
        <w:tc>
          <w:tcPr>
            <w:tcW w:w="4020"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10月底完成煤改电锅炉改造</w:t>
            </w:r>
          </w:p>
        </w:tc>
        <w:tc>
          <w:tcPr>
            <w:tcW w:w="136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80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402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3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80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4020"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3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r>
      <w:tr>
        <w:tblPrEx>
          <w:tblCellMar>
            <w:top w:w="0" w:type="dxa"/>
            <w:left w:w="108" w:type="dxa"/>
            <w:bottom w:w="0" w:type="dxa"/>
            <w:right w:w="108" w:type="dxa"/>
          </w:tblCellMar>
        </w:tblPrEx>
        <w:trPr>
          <w:trHeight w:val="270" w:hRule="atLeast"/>
        </w:trPr>
        <w:tc>
          <w:tcPr>
            <w:tcW w:w="122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年度绩效指标完成情况</w:t>
            </w:r>
          </w:p>
        </w:tc>
        <w:tc>
          <w:tcPr>
            <w:tcW w:w="11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328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136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产出指标（50）</w:t>
            </w:r>
          </w:p>
        </w:tc>
        <w:tc>
          <w:tcPr>
            <w:tcW w:w="124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328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取暖季室内温度不低于18摄氏度</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36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25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28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3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28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3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328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运行成本低于燃煤锅炉运行成本</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36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25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28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3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28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3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效益指标（30）</w:t>
            </w:r>
          </w:p>
        </w:tc>
        <w:tc>
          <w:tcPr>
            <w:tcW w:w="124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328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节能减排，绿色环保</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36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28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3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28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3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生态效益指标</w:t>
            </w:r>
          </w:p>
        </w:tc>
        <w:tc>
          <w:tcPr>
            <w:tcW w:w="328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二氧化硫零排放，PM2.5零排放</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36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15</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28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3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28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3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满意度指标（10）</w:t>
            </w:r>
          </w:p>
        </w:tc>
        <w:tc>
          <w:tcPr>
            <w:tcW w:w="124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3280"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群众满意数量占总数的比例</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08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90%</w:t>
            </w:r>
          </w:p>
        </w:tc>
        <w:tc>
          <w:tcPr>
            <w:tcW w:w="1360"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w:t>
            </w: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28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3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312"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24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328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08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c>
          <w:tcPr>
            <w:tcW w:w="136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Calibri" w:hAnsi="Calibri" w:eastAsia="宋体" w:cs="宋体"/>
                <w:color w:val="000000"/>
                <w:kern w:val="0"/>
                <w:szCs w:val="21"/>
              </w:rPr>
            </w:pPr>
          </w:p>
        </w:tc>
      </w:tr>
      <w:tr>
        <w:tblPrEx>
          <w:tblCellMar>
            <w:top w:w="0" w:type="dxa"/>
            <w:left w:w="108" w:type="dxa"/>
            <w:bottom w:w="0" w:type="dxa"/>
            <w:right w:w="108" w:type="dxa"/>
          </w:tblCellMar>
        </w:tblPrEx>
        <w:trPr>
          <w:trHeight w:val="420"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11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预算执行率（10）</w:t>
            </w:r>
          </w:p>
        </w:tc>
        <w:tc>
          <w:tcPr>
            <w:tcW w:w="124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328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坟坨管理区卫生服务站锅炉补助（专款）</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08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100%</w:t>
            </w:r>
          </w:p>
        </w:tc>
        <w:tc>
          <w:tcPr>
            <w:tcW w:w="136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10</w:t>
            </w:r>
          </w:p>
        </w:tc>
      </w:tr>
      <w:tr>
        <w:tblPrEx>
          <w:tblCellMar>
            <w:top w:w="0" w:type="dxa"/>
            <w:left w:w="108" w:type="dxa"/>
            <w:bottom w:w="0" w:type="dxa"/>
            <w:right w:w="108" w:type="dxa"/>
          </w:tblCellMar>
        </w:tblPrEx>
        <w:trPr>
          <w:trHeight w:val="450" w:hRule="atLeast"/>
        </w:trPr>
        <w:tc>
          <w:tcPr>
            <w:tcW w:w="1220" w:type="dxa"/>
            <w:vMerge w:val="continue"/>
            <w:tcBorders>
              <w:top w:val="nil"/>
              <w:left w:val="single" w:color="auto" w:sz="4" w:space="0"/>
              <w:bottom w:val="single" w:color="auto" w:sz="4" w:space="0"/>
              <w:right w:val="single" w:color="auto" w:sz="4" w:space="0"/>
            </w:tcBorders>
            <w:vAlign w:val="center"/>
          </w:tcPr>
          <w:p>
            <w:pPr>
              <w:widowControl/>
              <w:spacing w:line="240" w:lineRule="auto"/>
              <w:jc w:val="left"/>
              <w:rPr>
                <w:rFonts w:ascii="宋体" w:hAnsi="宋体" w:eastAsia="宋体" w:cs="宋体"/>
                <w:color w:val="000000"/>
                <w:kern w:val="0"/>
                <w:sz w:val="16"/>
                <w:szCs w:val="16"/>
              </w:rPr>
            </w:pPr>
          </w:p>
        </w:tc>
        <w:tc>
          <w:tcPr>
            <w:tcW w:w="7820" w:type="dxa"/>
            <w:gridSpan w:val="6"/>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1360" w:type="dxa"/>
            <w:tcBorders>
              <w:top w:val="nil"/>
              <w:left w:val="nil"/>
              <w:bottom w:val="single" w:color="auto" w:sz="4" w:space="0"/>
              <w:right w:val="single" w:color="auto" w:sz="4" w:space="0"/>
            </w:tcBorders>
            <w:shd w:val="clear" w:color="auto" w:fill="auto"/>
            <w:vAlign w:val="center"/>
          </w:tcPr>
          <w:p>
            <w:pPr>
              <w:widowControl/>
              <w:spacing w:line="240" w:lineRule="auto"/>
              <w:jc w:val="center"/>
              <w:rPr>
                <w:rFonts w:ascii="Calibri" w:hAnsi="Calibri" w:eastAsia="宋体" w:cs="宋体"/>
                <w:color w:val="000000"/>
                <w:kern w:val="0"/>
                <w:szCs w:val="21"/>
              </w:rPr>
            </w:pPr>
            <w:r>
              <w:rPr>
                <w:rFonts w:ascii="Calibri" w:hAnsi="Calibri" w:eastAsia="宋体" w:cs="宋体"/>
                <w:color w:val="000000"/>
                <w:kern w:val="0"/>
                <w:szCs w:val="21"/>
              </w:rPr>
              <w:t>99</w:t>
            </w:r>
          </w:p>
        </w:tc>
      </w:tr>
      <w:tr>
        <w:tblPrEx>
          <w:tblCellMar>
            <w:top w:w="0" w:type="dxa"/>
            <w:left w:w="108" w:type="dxa"/>
            <w:bottom w:w="0" w:type="dxa"/>
            <w:right w:w="108" w:type="dxa"/>
          </w:tblCellMar>
        </w:tblPrEx>
        <w:trPr>
          <w:trHeight w:val="865" w:hRule="atLeast"/>
        </w:trPr>
        <w:tc>
          <w:tcPr>
            <w:tcW w:w="1220"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五、</w:t>
            </w:r>
            <w:r>
              <w:rPr>
                <w:rFonts w:ascii="Calibri" w:hAnsi="Calibri" w:eastAsia="宋体" w:cs="宋体"/>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9180" w:type="dxa"/>
            <w:gridSpan w:val="7"/>
            <w:tcBorders>
              <w:top w:val="single" w:color="auto" w:sz="4" w:space="0"/>
              <w:left w:val="nil"/>
              <w:bottom w:val="single" w:color="auto" w:sz="4" w:space="0"/>
              <w:right w:val="single" w:color="auto" w:sz="4" w:space="0"/>
            </w:tcBorders>
            <w:shd w:val="clear" w:color="auto" w:fill="auto"/>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无</w:t>
            </w:r>
          </w:p>
        </w:tc>
      </w:tr>
      <w:tr>
        <w:tblPrEx>
          <w:tblCellMar>
            <w:top w:w="0" w:type="dxa"/>
            <w:left w:w="108" w:type="dxa"/>
            <w:bottom w:w="0" w:type="dxa"/>
            <w:right w:w="108" w:type="dxa"/>
          </w:tblCellMar>
        </w:tblPrEx>
        <w:trPr>
          <w:trHeight w:val="270" w:hRule="atLeast"/>
        </w:trPr>
        <w:tc>
          <w:tcPr>
            <w:tcW w:w="122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w:t>
            </w:r>
          </w:p>
        </w:tc>
        <w:tc>
          <w:tcPr>
            <w:tcW w:w="11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程红艳</w:t>
            </w:r>
          </w:p>
        </w:tc>
        <w:tc>
          <w:tcPr>
            <w:tcW w:w="124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42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8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p>
        </w:tc>
        <w:tc>
          <w:tcPr>
            <w:tcW w:w="1080" w:type="dxa"/>
            <w:tcBorders>
              <w:top w:val="nil"/>
              <w:left w:val="nil"/>
              <w:bottom w:val="nil"/>
              <w:right w:val="nil"/>
            </w:tcBorders>
            <w:shd w:val="clear" w:color="auto" w:fill="auto"/>
            <w:noWrap/>
            <w:vAlign w:val="center"/>
          </w:tcPr>
          <w:p>
            <w:pPr>
              <w:widowControl/>
              <w:spacing w:line="240" w:lineRule="auto"/>
              <w:jc w:val="left"/>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w:t>
            </w:r>
          </w:p>
        </w:tc>
        <w:tc>
          <w:tcPr>
            <w:tcW w:w="1360" w:type="dxa"/>
            <w:tcBorders>
              <w:top w:val="nil"/>
              <w:left w:val="nil"/>
              <w:bottom w:val="nil"/>
              <w:right w:val="nil"/>
            </w:tcBorders>
            <w:shd w:val="clear" w:color="auto" w:fill="auto"/>
            <w:noWrap/>
            <w:vAlign w:val="center"/>
          </w:tcPr>
          <w:p>
            <w:pPr>
              <w:widowControl/>
              <w:spacing w:line="240" w:lineRule="auto"/>
              <w:jc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6688013</w:t>
            </w:r>
          </w:p>
        </w:tc>
      </w:tr>
    </w:tbl>
    <w:p>
      <w:pPr>
        <w:spacing w:line="560" w:lineRule="exact"/>
        <w:rPr>
          <w:rFonts w:ascii="仿宋_GB2312" w:hAnsi="仿宋" w:eastAsia="仿宋_GB2312" w:cs="Times New Roman"/>
          <w:color w:val="000000"/>
          <w:sz w:val="32"/>
          <w:szCs w:val="32"/>
        </w:rPr>
        <w:sectPr>
          <w:pgSz w:w="11906" w:h="16838"/>
          <w:pgMar w:top="851" w:right="567" w:bottom="851" w:left="567" w:header="851" w:footer="992" w:gutter="0"/>
          <w:cols w:space="425" w:num="1"/>
          <w:docGrid w:type="linesAndChars" w:linePitch="312" w:charSpace="0"/>
        </w:sectPr>
      </w:pPr>
    </w:p>
    <w:p>
      <w:pPr>
        <w:tabs>
          <w:tab w:val="left" w:pos="1785"/>
        </w:tabs>
        <w:rPr>
          <w:rFonts w:ascii="仿宋_GB2312" w:hAnsi="仿宋" w:eastAsia="仿宋_GB2312" w:cs="Times New Roman"/>
          <w:sz w:val="32"/>
          <w:szCs w:val="32"/>
        </w:rPr>
      </w:pPr>
    </w:p>
    <w:sectPr>
      <w:pgSz w:w="11906" w:h="16838"/>
      <w:pgMar w:top="1418" w:right="1418" w:bottom="1418"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使用中文字体)">
    <w:altName w:val="@宋体"/>
    <w:panose1 w:val="00000000000000000000"/>
    <w:charset w:val="86"/>
    <w:family w:val="auto"/>
    <w:pitch w:val="default"/>
    <w:sig w:usb0="00000000" w:usb1="00000000" w:usb2="00000000" w:usb3="00000000" w:csb0="00040001" w:csb1="00000000"/>
  </w:font>
  <w:font w:name="方正小标宋_GBK">
    <w:panose1 w:val="02000000000000000000"/>
    <w:charset w:val="86"/>
    <w:family w:val="script"/>
    <w:pitch w:val="default"/>
    <w:sig w:usb0="A00002BF" w:usb1="38CF7CFA" w:usb2="00082016" w:usb3="00000000" w:csb0="00040001" w:csb1="00000000"/>
  </w:font>
  <w:font w:name="Arial Unicode MS">
    <w:altName w:val="宋体"/>
    <w:panose1 w:val="020B0604020202020204"/>
    <w:charset w:val="86"/>
    <w:family w:val="swiss"/>
    <w:pitch w:val="default"/>
    <w:sig w:usb0="00000000" w:usb1="00000000" w:usb2="0000003F" w:usb3="00000000" w:csb0="003F01FF" w:csb1="00000000"/>
  </w:font>
  <w:font w:name="@宋体">
    <w:panose1 w:val="02010600030101010101"/>
    <w:charset w:val="86"/>
    <w:family w:val="auto"/>
    <w:pitch w:val="default"/>
    <w:sig w:usb0="0000020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c3NzVlM2RlMDcwZmFkODEzZTNiMTA2NWE0ZTRlNzkifQ=="/>
  </w:docVars>
  <w:rsids>
    <w:rsidRoot w:val="000D0415"/>
    <w:rsid w:val="0009445D"/>
    <w:rsid w:val="000D0415"/>
    <w:rsid w:val="00173648"/>
    <w:rsid w:val="001951AC"/>
    <w:rsid w:val="001A15F4"/>
    <w:rsid w:val="00286298"/>
    <w:rsid w:val="0028699F"/>
    <w:rsid w:val="002E7398"/>
    <w:rsid w:val="0032221E"/>
    <w:rsid w:val="00394C6B"/>
    <w:rsid w:val="0039621E"/>
    <w:rsid w:val="003E611E"/>
    <w:rsid w:val="003F7705"/>
    <w:rsid w:val="00431F20"/>
    <w:rsid w:val="00436FD2"/>
    <w:rsid w:val="00452512"/>
    <w:rsid w:val="005668B8"/>
    <w:rsid w:val="00595BED"/>
    <w:rsid w:val="00596AB1"/>
    <w:rsid w:val="005C0CC6"/>
    <w:rsid w:val="005C3F74"/>
    <w:rsid w:val="005E6974"/>
    <w:rsid w:val="00602F85"/>
    <w:rsid w:val="00661A55"/>
    <w:rsid w:val="006D6652"/>
    <w:rsid w:val="00704E1B"/>
    <w:rsid w:val="00706A72"/>
    <w:rsid w:val="00763478"/>
    <w:rsid w:val="007A2239"/>
    <w:rsid w:val="007F280D"/>
    <w:rsid w:val="00813A1F"/>
    <w:rsid w:val="00834FC1"/>
    <w:rsid w:val="008A15FC"/>
    <w:rsid w:val="008D77D9"/>
    <w:rsid w:val="008F55A2"/>
    <w:rsid w:val="00913F3E"/>
    <w:rsid w:val="009304C1"/>
    <w:rsid w:val="00992274"/>
    <w:rsid w:val="00A43339"/>
    <w:rsid w:val="00A760EB"/>
    <w:rsid w:val="00AD454A"/>
    <w:rsid w:val="00AE1853"/>
    <w:rsid w:val="00B01DDE"/>
    <w:rsid w:val="00B134FF"/>
    <w:rsid w:val="00B31015"/>
    <w:rsid w:val="00B41303"/>
    <w:rsid w:val="00B53A6C"/>
    <w:rsid w:val="00B85060"/>
    <w:rsid w:val="00CF26B2"/>
    <w:rsid w:val="00D10DD4"/>
    <w:rsid w:val="00D634D8"/>
    <w:rsid w:val="00DF47A8"/>
    <w:rsid w:val="00FB563F"/>
    <w:rsid w:val="00FF7068"/>
    <w:rsid w:val="128F7A5A"/>
    <w:rsid w:val="17892F7F"/>
    <w:rsid w:val="23380673"/>
    <w:rsid w:val="30BB14EF"/>
    <w:rsid w:val="384B0C09"/>
    <w:rsid w:val="4FDB18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280" w:lineRule="exact"/>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3"/>
    <w:uiPriority w:val="0"/>
    <w:pPr>
      <w:spacing w:line="240" w:lineRule="auto"/>
    </w:pPr>
    <w:rPr>
      <w:rFonts w:ascii="宋体" w:hAnsi="Courier New" w:eastAsia="宋体" w:cs="Courier New"/>
      <w:szCs w:val="21"/>
    </w:rPr>
  </w:style>
  <w:style w:type="paragraph" w:styleId="3">
    <w:name w:val="Date"/>
    <w:basedOn w:val="1"/>
    <w:next w:val="1"/>
    <w:link w:val="14"/>
    <w:semiHidden/>
    <w:unhideWhenUsed/>
    <w:uiPriority w:val="99"/>
    <w:pPr>
      <w:ind w:left="100" w:leftChars="2500"/>
    </w:pPr>
  </w:style>
  <w:style w:type="paragraph" w:styleId="4">
    <w:name w:val="footer"/>
    <w:basedOn w:val="1"/>
    <w:link w:val="10"/>
    <w:semiHidden/>
    <w:unhideWhenUsed/>
    <w:uiPriority w:val="99"/>
    <w:pPr>
      <w:tabs>
        <w:tab w:val="center" w:pos="4153"/>
        <w:tab w:val="right" w:pos="8306"/>
      </w:tabs>
      <w:snapToGrid w:val="0"/>
      <w:spacing w:line="240" w:lineRule="atLeast"/>
      <w:jc w:val="left"/>
    </w:pPr>
    <w:rPr>
      <w:sz w:val="18"/>
      <w:szCs w:val="18"/>
    </w:rPr>
  </w:style>
  <w:style w:type="paragraph" w:styleId="5">
    <w:name w:val="header"/>
    <w:basedOn w:val="1"/>
    <w:link w:val="9"/>
    <w:semiHidden/>
    <w:unhideWhenUsed/>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8">
    <w:name w:val="List Paragraph"/>
    <w:basedOn w:val="1"/>
    <w:qFormat/>
    <w:uiPriority w:val="34"/>
    <w:pPr>
      <w:ind w:firstLine="420" w:firstLineChars="200"/>
    </w:pPr>
  </w:style>
  <w:style w:type="character" w:customStyle="1" w:styleId="9">
    <w:name w:val="页眉 Char"/>
    <w:basedOn w:val="7"/>
    <w:link w:val="5"/>
    <w:semiHidden/>
    <w:uiPriority w:val="99"/>
    <w:rPr>
      <w:sz w:val="18"/>
      <w:szCs w:val="18"/>
    </w:rPr>
  </w:style>
  <w:style w:type="character" w:customStyle="1" w:styleId="10">
    <w:name w:val="页脚 Char"/>
    <w:basedOn w:val="7"/>
    <w:link w:val="4"/>
    <w:semiHidden/>
    <w:uiPriority w:val="99"/>
    <w:rPr>
      <w:sz w:val="18"/>
      <w:szCs w:val="18"/>
    </w:rPr>
  </w:style>
  <w:style w:type="character" w:customStyle="1" w:styleId="11">
    <w:name w:val="hei141"/>
    <w:basedOn w:val="7"/>
    <w:uiPriority w:val="0"/>
    <w:rPr>
      <w:rFonts w:hint="eastAsia" w:ascii="宋体" w:hAnsi="宋体" w:eastAsia="宋体"/>
      <w:color w:val="000000"/>
      <w:sz w:val="21"/>
      <w:szCs w:val="21"/>
      <w:u w:val="none"/>
    </w:rPr>
  </w:style>
  <w:style w:type="character" w:customStyle="1" w:styleId="12">
    <w:name w:val="f-14 c-333"/>
    <w:basedOn w:val="7"/>
    <w:uiPriority w:val="0"/>
  </w:style>
  <w:style w:type="character" w:customStyle="1" w:styleId="13">
    <w:name w:val="纯文本 Char"/>
    <w:basedOn w:val="7"/>
    <w:link w:val="2"/>
    <w:uiPriority w:val="0"/>
    <w:rPr>
      <w:rFonts w:ascii="宋体" w:hAnsi="Courier New" w:eastAsia="宋体" w:cs="Courier New"/>
      <w:szCs w:val="21"/>
    </w:rPr>
  </w:style>
  <w:style w:type="character" w:customStyle="1" w:styleId="14">
    <w:name w:val="日期 Char"/>
    <w:basedOn w:val="7"/>
    <w:link w:val="3"/>
    <w:semiHidden/>
    <w:qFormat/>
    <w:uiPriority w:val="99"/>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2DDA020-307A-460D-AD2F-3A95F814E88E}">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46</Pages>
  <Words>5120</Words>
  <Characters>29184</Characters>
  <Lines>243</Lines>
  <Paragraphs>68</Paragraphs>
  <TotalTime>191</TotalTime>
  <ScaleCrop>false</ScaleCrop>
  <LinksUpToDate>false</LinksUpToDate>
  <CharactersWithSpaces>34236</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2020-08-31T06:13:00Z</dcterms:created>
  <dc:creator>USER</dc:creator>
  <cp:lastModifiedBy>LYQ</cp:lastModifiedBy>
  <cp:lastPrinted>2020-09-01T06:38:00Z</cp:lastPrinted>
  <dcterms:modified xsi:type="dcterms:W3CDTF">2025-11-13T08:36:36Z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6507757CB3E447ABA633F25C9E24FEDD_12</vt:lpwstr>
  </property>
</Properties>
</file>