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2025年度）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抚宁区2025年乡村公益性岗位项目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陈晖13930393575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43.82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43.82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投入区级衔接资金4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3.82</w:t>
            </w:r>
            <w:r>
              <w:rPr>
                <w:rFonts w:hint="eastAsia" w:ascii="仿宋" w:hAnsi="仿宋" w:eastAsia="仿宋"/>
                <w:sz w:val="24"/>
              </w:rPr>
              <w:t>万元，用于发放乡村公益岗位工作、缴纳意外伤害险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享受公益性岗位人数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≥74人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公益性岗位补贴发放准确率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补贴资金再规定时间内支付到位率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公益性岗位补贴人均标准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=600元/月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=43.82万元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≥74人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受益人口满意程度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经办人：王金和   单位负责人： 陈晖     上报时间：2025年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18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>
      <w:pPr>
        <w:rPr>
          <w:rFonts w:ascii="仿宋" w:hAnsi="仿宋" w:eastAsia="仿宋"/>
          <w:sz w:val="24"/>
          <w:u w:val="single"/>
        </w:rPr>
      </w:pPr>
    </w:p>
    <w:p/>
    <w:p>
      <w:pPr>
        <w:jc w:val="center"/>
        <w:rPr>
          <w:rFonts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2025年度）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720"/>
        <w:gridCol w:w="468"/>
        <w:gridCol w:w="1298"/>
        <w:gridCol w:w="1654"/>
        <w:gridCol w:w="720"/>
        <w:gridCol w:w="197"/>
        <w:gridCol w:w="523"/>
        <w:gridCol w:w="923"/>
        <w:gridCol w:w="15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4337" w:type="dxa"/>
            <w:gridSpan w:val="5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抚宁区2025年就业奖补项目</w:t>
            </w:r>
          </w:p>
        </w:tc>
        <w:tc>
          <w:tcPr>
            <w:tcW w:w="1446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1551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陈晖13930393575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  <w:tc>
          <w:tcPr>
            <w:tcW w:w="144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抚宁区人力资源和社会保障局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3420" w:type="dxa"/>
            <w:gridSpan w:val="3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3914" w:type="dxa"/>
            <w:gridSpan w:val="5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0.23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0.23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4140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3194" w:type="dxa"/>
            <w:gridSpan w:val="4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8054" w:type="dxa"/>
            <w:gridSpan w:val="9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投入区级衔接资金0.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23</w:t>
            </w:r>
            <w:r>
              <w:rPr>
                <w:rFonts w:hint="eastAsia" w:ascii="仿宋" w:hAnsi="仿宋" w:eastAsia="仿宋"/>
                <w:sz w:val="24"/>
              </w:rPr>
              <w:t>万元，给有稳定就业岗位的人员发放就业补贴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68" w:type="dxa"/>
            <w:vMerge w:val="restart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88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298" w:type="dxa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3094" w:type="dxa"/>
            <w:gridSpan w:val="4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474" w:type="dxa"/>
            <w:gridSpan w:val="2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享受就业补贴人数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5人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</w:trPr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质量指标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补贴发放准确率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补贴资金在规定时间内支付到位率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就业补贴人均标准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460</w:t>
            </w:r>
            <w:r>
              <w:rPr>
                <w:rFonts w:hint="eastAsia" w:ascii="仿宋" w:hAnsi="仿宋" w:eastAsia="仿宋"/>
                <w:sz w:val="24"/>
              </w:rPr>
              <w:t>元/人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成本指标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项目预计总投入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=0.23万元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restart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带动建档立卡脱贫人口和防贫监测人口就业人数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5人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项目可持续年限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=1年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8" w:type="dxa"/>
            <w:vMerge w:val="continue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88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298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3094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受益人口满意程度</w:t>
            </w:r>
          </w:p>
        </w:tc>
        <w:tc>
          <w:tcPr>
            <w:tcW w:w="247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经办人：王金和   单位负责人： 陈晖     上报时间：2025年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11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18</w:t>
      </w:r>
      <w:r>
        <w:rPr>
          <w:rFonts w:hint="eastAsia" w:ascii="仿宋" w:hAnsi="仿宋" w:eastAsia="仿宋"/>
          <w:sz w:val="24"/>
          <w:u w:val="single"/>
        </w:rPr>
        <w:t xml:space="preserve">日    </w:t>
      </w:r>
    </w:p>
    <w:p>
      <w:pPr>
        <w:rPr>
          <w:rFonts w:ascii="仿宋" w:hAnsi="仿宋" w:eastAsia="仿宋"/>
          <w:sz w:val="24"/>
          <w:u w:val="single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2C497B"/>
    <w:rsid w:val="1E2C4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2025-12-01T08:04:00Z</dcterms:created>
  <dc:creator>Administrator</dc:creator>
  <cp:lastModifiedBy>Administrator</cp:lastModifiedBy>
  <dcterms:modified xsi:type="dcterms:W3CDTF">2025-12-01T08:05:17Z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09F108B64CB64D51A84D9EF848708AE7</vt:lpwstr>
  </property>
</Properties>
</file>