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C4ECE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660" w:lineRule="exact"/>
        <w:ind w:left="0" w:right="0" w:firstLine="0"/>
        <w:jc w:val="center"/>
        <w:textAlignment w:val="auto"/>
        <w:rPr>
          <w:rFonts w:hint="eastAsia" w:ascii="方正小标宋简体" w:hAnsi="方正小标宋简体" w:eastAsia="方正小标宋简体" w:cs="方正小标宋简体"/>
          <w:b w:val="0"/>
          <w:bCs/>
          <w:i w:val="0"/>
          <w:iCs w:val="0"/>
          <w:caps w:val="0"/>
          <w:color w:val="000000"/>
          <w:spacing w:val="0"/>
          <w:sz w:val="44"/>
          <w:szCs w:val="44"/>
          <w:u w:val="none"/>
        </w:rPr>
      </w:pPr>
      <w:bookmarkStart w:id="0" w:name="_GoBack"/>
      <w:bookmarkEnd w:id="0"/>
      <w:r>
        <w:rPr>
          <w:rStyle w:val="5"/>
          <w:rFonts w:hint="eastAsia" w:ascii="方正小标宋简体" w:hAnsi="方正小标宋简体" w:eastAsia="方正小标宋简体" w:cs="方正小标宋简体"/>
          <w:b w:val="0"/>
          <w:bCs/>
          <w:i w:val="0"/>
          <w:iCs w:val="0"/>
          <w:caps w:val="0"/>
          <w:color w:val="000000"/>
          <w:spacing w:val="0"/>
          <w:sz w:val="44"/>
          <w:szCs w:val="44"/>
          <w:u w:val="none"/>
        </w:rPr>
        <w:t>秦皇岛市抚宁区</w:t>
      </w:r>
      <w:r>
        <w:rPr>
          <w:rStyle w:val="5"/>
          <w:rFonts w:hint="eastAsia" w:ascii="方正小标宋简体" w:hAnsi="方正小标宋简体" w:eastAsia="方正小标宋简体" w:cs="方正小标宋简体"/>
          <w:b w:val="0"/>
          <w:bCs/>
          <w:i w:val="0"/>
          <w:iCs w:val="0"/>
          <w:caps w:val="0"/>
          <w:color w:val="000000"/>
          <w:spacing w:val="0"/>
          <w:sz w:val="44"/>
          <w:szCs w:val="44"/>
          <w:u w:val="none"/>
          <w:lang w:eastAsia="zh-CN"/>
        </w:rPr>
        <w:t>水务</w:t>
      </w:r>
      <w:r>
        <w:rPr>
          <w:rStyle w:val="5"/>
          <w:rFonts w:hint="eastAsia" w:ascii="方正小标宋简体" w:hAnsi="方正小标宋简体" w:eastAsia="方正小标宋简体" w:cs="方正小标宋简体"/>
          <w:b w:val="0"/>
          <w:bCs/>
          <w:i w:val="0"/>
          <w:iCs w:val="0"/>
          <w:caps w:val="0"/>
          <w:color w:val="000000"/>
          <w:spacing w:val="0"/>
          <w:sz w:val="44"/>
          <w:szCs w:val="44"/>
          <w:u w:val="none"/>
        </w:rPr>
        <w:t>局</w:t>
      </w:r>
    </w:p>
    <w:p w14:paraId="6FCB030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660" w:lineRule="exact"/>
        <w:ind w:left="0" w:right="0" w:firstLine="0"/>
        <w:jc w:val="center"/>
        <w:textAlignment w:val="auto"/>
        <w:rPr>
          <w:rFonts w:hint="eastAsia" w:ascii="方正小标宋简体" w:hAnsi="方正小标宋简体" w:eastAsia="方正小标宋简体" w:cs="方正小标宋简体"/>
          <w:b w:val="0"/>
          <w:bCs/>
          <w:i w:val="0"/>
          <w:iCs w:val="0"/>
          <w:caps w:val="0"/>
          <w:color w:val="000000"/>
          <w:spacing w:val="0"/>
          <w:sz w:val="44"/>
          <w:szCs w:val="44"/>
          <w:u w:val="none"/>
        </w:rPr>
      </w:pPr>
      <w:r>
        <w:rPr>
          <w:rStyle w:val="5"/>
          <w:rFonts w:hint="eastAsia" w:ascii="方正小标宋简体" w:hAnsi="方正小标宋简体" w:eastAsia="方正小标宋简体" w:cs="方正小标宋简体"/>
          <w:b w:val="0"/>
          <w:bCs/>
          <w:i w:val="0"/>
          <w:iCs w:val="0"/>
          <w:caps w:val="0"/>
          <w:color w:val="000000"/>
          <w:spacing w:val="0"/>
          <w:sz w:val="44"/>
          <w:szCs w:val="44"/>
          <w:u w:val="none"/>
        </w:rPr>
        <w:t>202</w:t>
      </w:r>
      <w:r>
        <w:rPr>
          <w:rStyle w:val="5"/>
          <w:rFonts w:hint="eastAsia" w:ascii="方正小标宋简体" w:hAnsi="方正小标宋简体" w:eastAsia="方正小标宋简体" w:cs="方正小标宋简体"/>
          <w:b w:val="0"/>
          <w:bCs/>
          <w:i w:val="0"/>
          <w:iCs w:val="0"/>
          <w:caps w:val="0"/>
          <w:color w:val="000000"/>
          <w:spacing w:val="0"/>
          <w:sz w:val="44"/>
          <w:szCs w:val="44"/>
          <w:u w:val="none"/>
          <w:lang w:val="en-US" w:eastAsia="zh-CN"/>
        </w:rPr>
        <w:t>5</w:t>
      </w:r>
      <w:r>
        <w:rPr>
          <w:rStyle w:val="5"/>
          <w:rFonts w:hint="eastAsia" w:ascii="方正小标宋简体" w:hAnsi="方正小标宋简体" w:eastAsia="方正小标宋简体" w:cs="方正小标宋简体"/>
          <w:b w:val="0"/>
          <w:bCs/>
          <w:i w:val="0"/>
          <w:iCs w:val="0"/>
          <w:caps w:val="0"/>
          <w:color w:val="000000"/>
          <w:spacing w:val="0"/>
          <w:sz w:val="44"/>
          <w:szCs w:val="44"/>
          <w:u w:val="none"/>
        </w:rPr>
        <w:t>年政府信息公开工作年度报告</w:t>
      </w:r>
    </w:p>
    <w:p w14:paraId="7171099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10" w:lineRule="atLeast"/>
        <w:ind w:left="0" w:right="0" w:firstLine="0"/>
        <w:jc w:val="both"/>
        <w:textAlignment w:val="auto"/>
        <w:rPr>
          <w:rFonts w:hint="eastAsia" w:ascii="微软雅黑" w:hAnsi="微软雅黑" w:eastAsia="微软雅黑" w:cs="微软雅黑"/>
          <w:i w:val="0"/>
          <w:iCs w:val="0"/>
          <w:caps w:val="0"/>
          <w:color w:val="000000"/>
          <w:spacing w:val="0"/>
          <w:sz w:val="27"/>
          <w:szCs w:val="27"/>
          <w:u w:val="none"/>
        </w:rPr>
      </w:pPr>
      <w:r>
        <w:rPr>
          <w:rFonts w:ascii="黑体" w:hAnsi="宋体" w:eastAsia="黑体" w:cs="黑体"/>
          <w:i w:val="0"/>
          <w:iCs w:val="0"/>
          <w:caps w:val="0"/>
          <w:color w:val="000000"/>
          <w:spacing w:val="0"/>
          <w:sz w:val="27"/>
          <w:szCs w:val="27"/>
          <w:u w:val="none"/>
        </w:rPr>
        <w:t> </w:t>
      </w:r>
    </w:p>
    <w:p w14:paraId="2F5E237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根据《中华人民共和国政府信息公开条例》（以下简称《条例》）规定，向社会公布</w:t>
      </w:r>
      <w:r>
        <w:rPr>
          <w:rFonts w:hint="eastAsia" w:ascii="仿宋_GB2312" w:hAnsi="仿宋_GB2312" w:eastAsia="仿宋_GB2312" w:cs="仿宋_GB2312"/>
          <w:b w:val="0"/>
          <w:bCs w:val="0"/>
          <w:i w:val="0"/>
          <w:iCs w:val="0"/>
          <w:caps w:val="0"/>
          <w:color w:val="000000"/>
          <w:spacing w:val="0"/>
          <w:sz w:val="32"/>
          <w:szCs w:val="32"/>
          <w:u w:val="none"/>
          <w:lang w:eastAsia="zh-CN"/>
        </w:rPr>
        <w:t>秦皇岛市抚宁</w:t>
      </w:r>
      <w:r>
        <w:rPr>
          <w:rFonts w:hint="eastAsia" w:ascii="仿宋_GB2312" w:hAnsi="仿宋_GB2312" w:eastAsia="仿宋_GB2312" w:cs="仿宋_GB2312"/>
          <w:b w:val="0"/>
          <w:bCs w:val="0"/>
          <w:i w:val="0"/>
          <w:iCs w:val="0"/>
          <w:caps w:val="0"/>
          <w:color w:val="000000"/>
          <w:spacing w:val="0"/>
          <w:sz w:val="32"/>
          <w:szCs w:val="32"/>
          <w:u w:val="none"/>
        </w:rPr>
        <w:t>区水务局202</w:t>
      </w:r>
      <w:r>
        <w:rPr>
          <w:rFonts w:hint="eastAsia" w:ascii="仿宋_GB2312" w:hAnsi="仿宋_GB2312" w:eastAsia="仿宋_GB2312" w:cs="仿宋_GB2312"/>
          <w:b w:val="0"/>
          <w:bCs w:val="0"/>
          <w:i w:val="0"/>
          <w:iCs w:val="0"/>
          <w:caps w:val="0"/>
          <w:color w:val="000000"/>
          <w:spacing w:val="0"/>
          <w:sz w:val="32"/>
          <w:szCs w:val="32"/>
          <w:u w:val="none"/>
          <w:lang w:val="en-US" w:eastAsia="zh-CN"/>
        </w:rPr>
        <w:t>5</w:t>
      </w:r>
      <w:r>
        <w:rPr>
          <w:rFonts w:hint="eastAsia" w:ascii="仿宋_GB2312" w:hAnsi="仿宋_GB2312" w:eastAsia="仿宋_GB2312" w:cs="仿宋_GB2312"/>
          <w:b w:val="0"/>
          <w:bCs w:val="0"/>
          <w:i w:val="0"/>
          <w:iCs w:val="0"/>
          <w:caps w:val="0"/>
          <w:color w:val="000000"/>
          <w:spacing w:val="0"/>
          <w:sz w:val="32"/>
          <w:szCs w:val="32"/>
          <w:u w:val="none"/>
        </w:rPr>
        <w:t>年政府信息公开工作年度报告。本报告由总体情况、主动公开政府信息情况、依申请公开情况、行政复议和诉讼情况、存在的主要问题及改进情况、其他需要报告的事项等部分组成。本报告中所列数据的统计时限自202</w:t>
      </w:r>
      <w:r>
        <w:rPr>
          <w:rFonts w:hint="eastAsia" w:ascii="仿宋_GB2312" w:hAnsi="仿宋_GB2312" w:eastAsia="仿宋_GB2312" w:cs="仿宋_GB2312"/>
          <w:b w:val="0"/>
          <w:bCs w:val="0"/>
          <w:i w:val="0"/>
          <w:iCs w:val="0"/>
          <w:caps w:val="0"/>
          <w:color w:val="000000"/>
          <w:spacing w:val="0"/>
          <w:sz w:val="32"/>
          <w:szCs w:val="32"/>
          <w:u w:val="none"/>
          <w:lang w:val="en-US" w:eastAsia="zh-CN"/>
        </w:rPr>
        <w:t>5</w:t>
      </w:r>
      <w:r>
        <w:rPr>
          <w:rFonts w:hint="eastAsia" w:ascii="仿宋_GB2312" w:hAnsi="仿宋_GB2312" w:eastAsia="仿宋_GB2312" w:cs="仿宋_GB2312"/>
          <w:b w:val="0"/>
          <w:bCs w:val="0"/>
          <w:i w:val="0"/>
          <w:iCs w:val="0"/>
          <w:caps w:val="0"/>
          <w:color w:val="000000"/>
          <w:spacing w:val="0"/>
          <w:sz w:val="32"/>
          <w:szCs w:val="32"/>
          <w:u w:val="none"/>
        </w:rPr>
        <w:t>年1月1日起至202</w:t>
      </w:r>
      <w:r>
        <w:rPr>
          <w:rFonts w:hint="eastAsia" w:ascii="仿宋_GB2312" w:hAnsi="仿宋_GB2312" w:eastAsia="仿宋_GB2312" w:cs="仿宋_GB2312"/>
          <w:b w:val="0"/>
          <w:bCs w:val="0"/>
          <w:i w:val="0"/>
          <w:iCs w:val="0"/>
          <w:caps w:val="0"/>
          <w:color w:val="000000"/>
          <w:spacing w:val="0"/>
          <w:sz w:val="32"/>
          <w:szCs w:val="32"/>
          <w:u w:val="none"/>
          <w:lang w:val="en-US" w:eastAsia="zh-CN"/>
        </w:rPr>
        <w:t>5</w:t>
      </w:r>
      <w:r>
        <w:rPr>
          <w:rFonts w:hint="eastAsia" w:ascii="仿宋_GB2312" w:hAnsi="仿宋_GB2312" w:eastAsia="仿宋_GB2312" w:cs="仿宋_GB2312"/>
          <w:b w:val="0"/>
          <w:bCs w:val="0"/>
          <w:i w:val="0"/>
          <w:iCs w:val="0"/>
          <w:caps w:val="0"/>
          <w:color w:val="000000"/>
          <w:spacing w:val="0"/>
          <w:sz w:val="32"/>
          <w:szCs w:val="32"/>
          <w:u w:val="none"/>
        </w:rPr>
        <w:t>年12月31日止。</w:t>
      </w:r>
    </w:p>
    <w:p w14:paraId="1FCD22C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val="0"/>
          <w:i w:val="0"/>
          <w:iCs w:val="0"/>
          <w:caps w:val="0"/>
          <w:color w:val="000000"/>
          <w:spacing w:val="0"/>
          <w:sz w:val="32"/>
          <w:szCs w:val="32"/>
          <w:u w:val="none"/>
        </w:rPr>
      </w:pPr>
      <w:r>
        <w:rPr>
          <w:rFonts w:hint="eastAsia" w:ascii="黑体" w:hAnsi="黑体" w:eastAsia="黑体" w:cs="黑体"/>
          <w:b w:val="0"/>
          <w:bCs w:val="0"/>
          <w:i w:val="0"/>
          <w:iCs w:val="0"/>
          <w:caps w:val="0"/>
          <w:color w:val="000000"/>
          <w:spacing w:val="0"/>
          <w:sz w:val="32"/>
          <w:szCs w:val="32"/>
          <w:u w:val="none"/>
        </w:rPr>
        <w:t>一、总体情况</w:t>
      </w:r>
    </w:p>
    <w:p w14:paraId="7B23235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202</w:t>
      </w:r>
      <w:r>
        <w:rPr>
          <w:rFonts w:hint="eastAsia" w:ascii="仿宋_GB2312" w:hAnsi="仿宋_GB2312" w:eastAsia="仿宋_GB2312" w:cs="仿宋_GB2312"/>
          <w:b w:val="0"/>
          <w:bCs w:val="0"/>
          <w:i w:val="0"/>
          <w:iCs w:val="0"/>
          <w:caps w:val="0"/>
          <w:color w:val="000000"/>
          <w:spacing w:val="0"/>
          <w:sz w:val="32"/>
          <w:szCs w:val="32"/>
          <w:u w:val="none"/>
          <w:lang w:val="en-US" w:eastAsia="zh-CN"/>
        </w:rPr>
        <w:t>5</w:t>
      </w:r>
      <w:r>
        <w:rPr>
          <w:rFonts w:hint="eastAsia" w:ascii="仿宋_GB2312" w:hAnsi="仿宋_GB2312" w:eastAsia="仿宋_GB2312" w:cs="仿宋_GB2312"/>
          <w:b w:val="0"/>
          <w:bCs w:val="0"/>
          <w:i w:val="0"/>
          <w:iCs w:val="0"/>
          <w:caps w:val="0"/>
          <w:color w:val="000000"/>
          <w:spacing w:val="0"/>
          <w:sz w:val="32"/>
          <w:szCs w:val="32"/>
          <w:u w:val="none"/>
        </w:rPr>
        <w:t>年，区水务局严格落实《中华人民共和国政府信息公开条例》有关要求，深入贯彻中央《关于全面推进政务公开工作的意见》总体部署，扎实推进政府信息和政务公开工作。</w:t>
      </w:r>
    </w:p>
    <w:p w14:paraId="354550E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本报告中使用数据统计期限为202</w:t>
      </w:r>
      <w:r>
        <w:rPr>
          <w:rFonts w:hint="eastAsia" w:ascii="仿宋_GB2312" w:hAnsi="仿宋_GB2312" w:eastAsia="仿宋_GB2312" w:cs="仿宋_GB2312"/>
          <w:b w:val="0"/>
          <w:bCs w:val="0"/>
          <w:i w:val="0"/>
          <w:iCs w:val="0"/>
          <w:caps w:val="0"/>
          <w:color w:val="000000"/>
          <w:spacing w:val="0"/>
          <w:sz w:val="32"/>
          <w:szCs w:val="32"/>
          <w:u w:val="none"/>
          <w:lang w:val="en-US" w:eastAsia="zh-CN"/>
        </w:rPr>
        <w:t>5</w:t>
      </w:r>
      <w:r>
        <w:rPr>
          <w:rFonts w:hint="eastAsia" w:ascii="仿宋_GB2312" w:hAnsi="仿宋_GB2312" w:eastAsia="仿宋_GB2312" w:cs="仿宋_GB2312"/>
          <w:b w:val="0"/>
          <w:bCs w:val="0"/>
          <w:i w:val="0"/>
          <w:iCs w:val="0"/>
          <w:caps w:val="0"/>
          <w:color w:val="000000"/>
          <w:spacing w:val="0"/>
          <w:sz w:val="32"/>
          <w:szCs w:val="32"/>
          <w:u w:val="none"/>
        </w:rPr>
        <w:t>年1月1日至</w:t>
      </w:r>
      <w:r>
        <w:rPr>
          <w:rFonts w:hint="eastAsia" w:ascii="仿宋_GB2312" w:hAnsi="仿宋_GB2312" w:eastAsia="仿宋_GB2312" w:cs="仿宋_GB2312"/>
          <w:b w:val="0"/>
          <w:bCs w:val="0"/>
          <w:i w:val="0"/>
          <w:iCs w:val="0"/>
          <w:caps w:val="0"/>
          <w:color w:val="000000"/>
          <w:spacing w:val="0"/>
          <w:sz w:val="32"/>
          <w:szCs w:val="32"/>
          <w:u w:val="none"/>
          <w:lang w:val="en-US" w:eastAsia="zh-CN"/>
        </w:rPr>
        <w:t>2025年</w:t>
      </w:r>
      <w:r>
        <w:rPr>
          <w:rFonts w:hint="eastAsia" w:ascii="仿宋_GB2312" w:hAnsi="仿宋_GB2312" w:eastAsia="仿宋_GB2312" w:cs="仿宋_GB2312"/>
          <w:b w:val="0"/>
          <w:bCs w:val="0"/>
          <w:i w:val="0"/>
          <w:iCs w:val="0"/>
          <w:caps w:val="0"/>
          <w:color w:val="000000"/>
          <w:spacing w:val="0"/>
          <w:sz w:val="32"/>
          <w:szCs w:val="32"/>
          <w:u w:val="none"/>
        </w:rPr>
        <w:t>12月31日。报告的电子版可</w:t>
      </w:r>
      <w:r>
        <w:rPr>
          <w:rFonts w:hint="eastAsia" w:ascii="仿宋_GB2312" w:hAnsi="仿宋_GB2312" w:eastAsia="仿宋_GB2312" w:cs="仿宋_GB2312"/>
          <w:b w:val="0"/>
          <w:bCs w:val="0"/>
          <w:i w:val="0"/>
          <w:iCs w:val="0"/>
          <w:caps w:val="0"/>
          <w:color w:val="000000"/>
          <w:spacing w:val="0"/>
          <w:sz w:val="32"/>
          <w:szCs w:val="32"/>
          <w:u w:val="none"/>
          <w:lang w:eastAsia="zh-CN"/>
        </w:rPr>
        <w:t>在</w:t>
      </w:r>
      <w:r>
        <w:rPr>
          <w:rFonts w:hint="eastAsia" w:ascii="仿宋_GB2312" w:hAnsi="仿宋_GB2312" w:eastAsia="仿宋_GB2312" w:cs="仿宋_GB2312"/>
          <w:b w:val="0"/>
          <w:bCs w:val="0"/>
          <w:i w:val="0"/>
          <w:iCs w:val="0"/>
          <w:caps w:val="0"/>
          <w:color w:val="000000"/>
          <w:spacing w:val="0"/>
          <w:sz w:val="32"/>
          <w:szCs w:val="32"/>
          <w:u w:val="none"/>
        </w:rPr>
        <w:t>区人民政府</w:t>
      </w:r>
      <w:r>
        <w:rPr>
          <w:rFonts w:hint="eastAsia" w:ascii="仿宋_GB2312" w:hAnsi="仿宋_GB2312" w:eastAsia="仿宋_GB2312" w:cs="仿宋_GB2312"/>
          <w:b w:val="0"/>
          <w:bCs w:val="0"/>
          <w:i w:val="0"/>
          <w:iCs w:val="0"/>
          <w:caps w:val="0"/>
          <w:color w:val="000000"/>
          <w:spacing w:val="0"/>
          <w:sz w:val="32"/>
          <w:szCs w:val="32"/>
          <w:u w:val="none"/>
          <w:lang w:eastAsia="zh-CN"/>
        </w:rPr>
        <w:t>区</w:t>
      </w:r>
      <w:r>
        <w:rPr>
          <w:rFonts w:hint="eastAsia" w:ascii="仿宋_GB2312" w:hAnsi="仿宋_GB2312" w:eastAsia="仿宋_GB2312" w:cs="仿宋_GB2312"/>
          <w:b w:val="0"/>
          <w:bCs w:val="0"/>
          <w:i w:val="0"/>
          <w:iCs w:val="0"/>
          <w:caps w:val="0"/>
          <w:color w:val="000000"/>
          <w:spacing w:val="0"/>
          <w:sz w:val="32"/>
          <w:szCs w:val="32"/>
          <w:u w:val="none"/>
        </w:rPr>
        <w:t>水务局信息公开页面查阅或下载。如对本报告有任何疑问，请与区水务局办公室联系（秦皇岛市抚宁区迎宾路178号；邮编：066300；联系电话：0335-6682538）</w:t>
      </w:r>
    </w:p>
    <w:p w14:paraId="2BF0D25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 w:hAnsi="楷体" w:eastAsia="楷体" w:cs="楷体"/>
          <w:b w:val="0"/>
          <w:bCs w:val="0"/>
          <w:i w:val="0"/>
          <w:iCs w:val="0"/>
          <w:caps w:val="0"/>
          <w:color w:val="000000"/>
          <w:spacing w:val="0"/>
          <w:sz w:val="32"/>
          <w:szCs w:val="32"/>
          <w:u w:val="none"/>
        </w:rPr>
      </w:pPr>
      <w:r>
        <w:rPr>
          <w:rFonts w:hint="eastAsia" w:ascii="楷体" w:hAnsi="楷体" w:eastAsia="楷体" w:cs="楷体"/>
          <w:b w:val="0"/>
          <w:bCs w:val="0"/>
          <w:i w:val="0"/>
          <w:iCs w:val="0"/>
          <w:caps w:val="0"/>
          <w:color w:val="000000"/>
          <w:spacing w:val="0"/>
          <w:sz w:val="32"/>
          <w:szCs w:val="32"/>
          <w:u w:val="none"/>
        </w:rPr>
        <w:t>(一)主动公开情况</w:t>
      </w:r>
    </w:p>
    <w:p w14:paraId="56ECD18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进一步提高政务公开和政府信息公开力度，不断充实政务公开内容，积极发挥新媒体宣传作用。进一步提高政务公开的主动性、实效性，大力拓展政务公开的广度和深度</w:t>
      </w:r>
      <w:r>
        <w:rPr>
          <w:rFonts w:hint="eastAsia" w:ascii="仿宋_GB2312" w:hAnsi="仿宋_GB2312" w:eastAsia="仿宋_GB2312" w:cs="仿宋_GB2312"/>
          <w:b w:val="0"/>
          <w:bCs w:val="0"/>
          <w:i w:val="0"/>
          <w:iCs w:val="0"/>
          <w:caps w:val="0"/>
          <w:color w:val="000000"/>
          <w:spacing w:val="0"/>
          <w:sz w:val="32"/>
          <w:szCs w:val="32"/>
          <w:u w:val="none"/>
          <w:lang w:eastAsia="zh-CN"/>
        </w:rPr>
        <w:t>，</w:t>
      </w:r>
      <w:r>
        <w:rPr>
          <w:rFonts w:hint="eastAsia" w:ascii="仿宋_GB2312" w:hAnsi="仿宋_GB2312" w:eastAsia="仿宋_GB2312" w:cs="仿宋_GB2312"/>
          <w:b w:val="0"/>
          <w:bCs w:val="0"/>
          <w:i w:val="0"/>
          <w:iCs w:val="0"/>
          <w:caps w:val="0"/>
          <w:color w:val="000000"/>
          <w:spacing w:val="0"/>
          <w:sz w:val="32"/>
          <w:szCs w:val="32"/>
          <w:u w:val="none"/>
        </w:rPr>
        <w:t>提高政务公开透明度，增强政务公开实效性。202</w:t>
      </w:r>
      <w:r>
        <w:rPr>
          <w:rFonts w:hint="eastAsia" w:ascii="仿宋_GB2312" w:hAnsi="仿宋_GB2312" w:eastAsia="仿宋_GB2312" w:cs="仿宋_GB2312"/>
          <w:b w:val="0"/>
          <w:bCs w:val="0"/>
          <w:i w:val="0"/>
          <w:iCs w:val="0"/>
          <w:caps w:val="0"/>
          <w:color w:val="000000"/>
          <w:spacing w:val="0"/>
          <w:sz w:val="32"/>
          <w:szCs w:val="32"/>
          <w:u w:val="none"/>
          <w:lang w:val="en-US" w:eastAsia="zh-CN"/>
        </w:rPr>
        <w:t>5</w:t>
      </w:r>
      <w:r>
        <w:rPr>
          <w:rFonts w:hint="eastAsia" w:ascii="仿宋_GB2312" w:hAnsi="仿宋_GB2312" w:eastAsia="仿宋_GB2312" w:cs="仿宋_GB2312"/>
          <w:b w:val="0"/>
          <w:bCs w:val="0"/>
          <w:i w:val="0"/>
          <w:iCs w:val="0"/>
          <w:caps w:val="0"/>
          <w:color w:val="000000"/>
          <w:spacing w:val="0"/>
          <w:sz w:val="32"/>
          <w:szCs w:val="32"/>
          <w:u w:val="none"/>
        </w:rPr>
        <w:t>年区水务局认真贯彻落实《中华人民共和国政府信息公开条例》，主动公开政府信息</w:t>
      </w:r>
      <w:r>
        <w:rPr>
          <w:rFonts w:hint="eastAsia" w:ascii="仿宋_GB2312" w:hAnsi="仿宋_GB2312" w:eastAsia="仿宋_GB2312" w:cs="仿宋_GB2312"/>
          <w:b w:val="0"/>
          <w:bCs w:val="0"/>
          <w:i w:val="0"/>
          <w:iCs w:val="0"/>
          <w:caps w:val="0"/>
          <w:color w:val="000000"/>
          <w:spacing w:val="0"/>
          <w:sz w:val="32"/>
          <w:szCs w:val="32"/>
          <w:u w:val="none"/>
          <w:lang w:val="en-US" w:eastAsia="zh-CN"/>
        </w:rPr>
        <w:t>41</w:t>
      </w:r>
      <w:r>
        <w:rPr>
          <w:rFonts w:hint="eastAsia" w:ascii="仿宋_GB2312" w:hAnsi="仿宋_GB2312" w:eastAsia="仿宋_GB2312" w:cs="仿宋_GB2312"/>
          <w:b w:val="0"/>
          <w:bCs w:val="0"/>
          <w:i w:val="0"/>
          <w:iCs w:val="0"/>
          <w:caps w:val="0"/>
          <w:color w:val="000000"/>
          <w:spacing w:val="0"/>
          <w:sz w:val="32"/>
          <w:szCs w:val="32"/>
          <w:u w:val="none"/>
        </w:rPr>
        <w:t>条，其中公告公示</w:t>
      </w:r>
      <w:r>
        <w:rPr>
          <w:rFonts w:hint="eastAsia" w:ascii="仿宋_GB2312" w:hAnsi="仿宋_GB2312" w:eastAsia="仿宋_GB2312" w:cs="仿宋_GB2312"/>
          <w:b w:val="0"/>
          <w:bCs w:val="0"/>
          <w:i w:val="0"/>
          <w:iCs w:val="0"/>
          <w:caps w:val="0"/>
          <w:color w:val="000000"/>
          <w:spacing w:val="0"/>
          <w:sz w:val="32"/>
          <w:szCs w:val="32"/>
          <w:u w:val="none"/>
          <w:lang w:val="en-US" w:eastAsia="zh-CN"/>
        </w:rPr>
        <w:t>27</w:t>
      </w:r>
      <w:r>
        <w:rPr>
          <w:rFonts w:hint="eastAsia" w:ascii="仿宋_GB2312" w:hAnsi="仿宋_GB2312" w:eastAsia="仿宋_GB2312" w:cs="仿宋_GB2312"/>
          <w:b w:val="0"/>
          <w:bCs w:val="0"/>
          <w:i w:val="0"/>
          <w:iCs w:val="0"/>
          <w:caps w:val="0"/>
          <w:color w:val="000000"/>
          <w:spacing w:val="0"/>
          <w:sz w:val="32"/>
          <w:szCs w:val="32"/>
          <w:u w:val="none"/>
        </w:rPr>
        <w:t>条，行政执法公示</w:t>
      </w:r>
      <w:r>
        <w:rPr>
          <w:rFonts w:hint="eastAsia" w:ascii="仿宋_GB2312" w:hAnsi="仿宋_GB2312" w:eastAsia="仿宋_GB2312" w:cs="仿宋_GB2312"/>
          <w:b w:val="0"/>
          <w:bCs w:val="0"/>
          <w:i w:val="0"/>
          <w:iCs w:val="0"/>
          <w:caps w:val="0"/>
          <w:color w:val="000000"/>
          <w:spacing w:val="0"/>
          <w:sz w:val="32"/>
          <w:szCs w:val="32"/>
          <w:u w:val="none"/>
          <w:lang w:val="en-US" w:eastAsia="zh-CN"/>
        </w:rPr>
        <w:t>10</w:t>
      </w:r>
      <w:r>
        <w:rPr>
          <w:rFonts w:hint="eastAsia" w:ascii="仿宋_GB2312" w:hAnsi="仿宋_GB2312" w:eastAsia="仿宋_GB2312" w:cs="仿宋_GB2312"/>
          <w:b w:val="0"/>
          <w:bCs w:val="0"/>
          <w:i w:val="0"/>
          <w:iCs w:val="0"/>
          <w:caps w:val="0"/>
          <w:color w:val="000000"/>
          <w:spacing w:val="0"/>
          <w:sz w:val="32"/>
          <w:szCs w:val="32"/>
          <w:u w:val="none"/>
        </w:rPr>
        <w:t>条，财政预决算</w:t>
      </w:r>
      <w:r>
        <w:rPr>
          <w:rFonts w:hint="eastAsia" w:ascii="仿宋_GB2312" w:hAnsi="仿宋_GB2312" w:eastAsia="仿宋_GB2312" w:cs="仿宋_GB2312"/>
          <w:b w:val="0"/>
          <w:bCs w:val="0"/>
          <w:i w:val="0"/>
          <w:iCs w:val="0"/>
          <w:caps w:val="0"/>
          <w:color w:val="000000"/>
          <w:spacing w:val="0"/>
          <w:sz w:val="32"/>
          <w:szCs w:val="32"/>
          <w:u w:val="none"/>
          <w:lang w:val="en-US" w:eastAsia="zh-CN"/>
        </w:rPr>
        <w:t>3</w:t>
      </w:r>
      <w:r>
        <w:rPr>
          <w:rFonts w:hint="eastAsia" w:ascii="仿宋_GB2312" w:hAnsi="仿宋_GB2312" w:eastAsia="仿宋_GB2312" w:cs="仿宋_GB2312"/>
          <w:b w:val="0"/>
          <w:bCs w:val="0"/>
          <w:i w:val="0"/>
          <w:iCs w:val="0"/>
          <w:caps w:val="0"/>
          <w:color w:val="000000"/>
          <w:spacing w:val="0"/>
          <w:sz w:val="32"/>
          <w:szCs w:val="32"/>
          <w:u w:val="none"/>
        </w:rPr>
        <w:t>条，政府信息公开年报1条，没有申请公开事项，没有政府信息公开行政复议、行政诉讼情况。</w:t>
      </w:r>
    </w:p>
    <w:p w14:paraId="075E48E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 w:hAnsi="楷体" w:eastAsia="楷体" w:cs="楷体"/>
          <w:b w:val="0"/>
          <w:bCs w:val="0"/>
          <w:i w:val="0"/>
          <w:iCs w:val="0"/>
          <w:caps w:val="0"/>
          <w:color w:val="000000"/>
          <w:spacing w:val="0"/>
          <w:sz w:val="32"/>
          <w:szCs w:val="32"/>
          <w:u w:val="none"/>
        </w:rPr>
      </w:pPr>
      <w:r>
        <w:rPr>
          <w:rFonts w:hint="eastAsia" w:ascii="楷体" w:hAnsi="楷体" w:eastAsia="楷体" w:cs="楷体"/>
          <w:b w:val="0"/>
          <w:bCs w:val="0"/>
          <w:i w:val="0"/>
          <w:iCs w:val="0"/>
          <w:caps w:val="0"/>
          <w:color w:val="000000"/>
          <w:spacing w:val="0"/>
          <w:sz w:val="32"/>
          <w:szCs w:val="32"/>
          <w:u w:val="none"/>
        </w:rPr>
        <w:t>（二）依申请公开情况</w:t>
      </w:r>
    </w:p>
    <w:p w14:paraId="2793BFD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000000"/>
          <w:spacing w:val="0"/>
          <w:sz w:val="32"/>
          <w:szCs w:val="32"/>
          <w:u w:val="none"/>
          <w:lang w:val="en-US" w:eastAsia="zh-CN"/>
        </w:rPr>
      </w:pPr>
      <w:r>
        <w:rPr>
          <w:rFonts w:hint="eastAsia" w:ascii="仿宋_GB2312" w:hAnsi="仿宋_GB2312" w:eastAsia="仿宋_GB2312" w:cs="仿宋_GB2312"/>
          <w:b w:val="0"/>
          <w:bCs w:val="0"/>
          <w:i w:val="0"/>
          <w:iCs w:val="0"/>
          <w:caps w:val="0"/>
          <w:color w:val="000000"/>
          <w:spacing w:val="0"/>
          <w:sz w:val="32"/>
          <w:szCs w:val="32"/>
          <w:u w:val="none"/>
        </w:rPr>
        <w:t>区水务局进一步完善政府信息公开申请登记、审核、办理、答复、归档等工作制度。202</w:t>
      </w:r>
      <w:r>
        <w:rPr>
          <w:rFonts w:hint="eastAsia" w:ascii="仿宋_GB2312" w:hAnsi="仿宋_GB2312" w:eastAsia="仿宋_GB2312" w:cs="仿宋_GB2312"/>
          <w:b w:val="0"/>
          <w:bCs w:val="0"/>
          <w:i w:val="0"/>
          <w:iCs w:val="0"/>
          <w:caps w:val="0"/>
          <w:color w:val="000000"/>
          <w:spacing w:val="0"/>
          <w:sz w:val="32"/>
          <w:szCs w:val="32"/>
          <w:u w:val="none"/>
          <w:lang w:val="en-US" w:eastAsia="zh-CN"/>
        </w:rPr>
        <w:t>5</w:t>
      </w:r>
      <w:r>
        <w:rPr>
          <w:rFonts w:hint="eastAsia" w:ascii="仿宋_GB2312" w:hAnsi="仿宋_GB2312" w:eastAsia="仿宋_GB2312" w:cs="仿宋_GB2312"/>
          <w:b w:val="0"/>
          <w:bCs w:val="0"/>
          <w:i w:val="0"/>
          <w:iCs w:val="0"/>
          <w:caps w:val="0"/>
          <w:color w:val="000000"/>
          <w:spacing w:val="0"/>
          <w:sz w:val="32"/>
          <w:szCs w:val="32"/>
          <w:u w:val="none"/>
        </w:rPr>
        <w:t>年度，未收到依申请公开事项</w:t>
      </w:r>
      <w:r>
        <w:rPr>
          <w:rFonts w:hint="eastAsia" w:ascii="仿宋_GB2312" w:hAnsi="仿宋_GB2312" w:eastAsia="仿宋_GB2312" w:cs="仿宋_GB2312"/>
          <w:b w:val="0"/>
          <w:bCs w:val="0"/>
          <w:i w:val="0"/>
          <w:iCs w:val="0"/>
          <w:caps w:val="0"/>
          <w:color w:val="000000"/>
          <w:spacing w:val="0"/>
          <w:sz w:val="32"/>
          <w:szCs w:val="32"/>
          <w:u w:val="none"/>
          <w:lang w:eastAsia="zh-CN"/>
        </w:rPr>
        <w:t>。</w:t>
      </w:r>
    </w:p>
    <w:p w14:paraId="3A6CD6D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 w:hAnsi="楷体" w:eastAsia="楷体" w:cs="楷体"/>
          <w:b w:val="0"/>
          <w:bCs w:val="0"/>
          <w:i w:val="0"/>
          <w:iCs w:val="0"/>
          <w:caps w:val="0"/>
          <w:color w:val="000000"/>
          <w:spacing w:val="0"/>
          <w:sz w:val="32"/>
          <w:szCs w:val="32"/>
          <w:u w:val="none"/>
        </w:rPr>
      </w:pPr>
      <w:r>
        <w:rPr>
          <w:rFonts w:hint="eastAsia" w:ascii="楷体" w:hAnsi="楷体" w:eastAsia="楷体" w:cs="楷体"/>
          <w:b w:val="0"/>
          <w:bCs w:val="0"/>
          <w:i w:val="0"/>
          <w:iCs w:val="0"/>
          <w:caps w:val="0"/>
          <w:color w:val="000000"/>
          <w:spacing w:val="0"/>
          <w:sz w:val="32"/>
          <w:szCs w:val="32"/>
          <w:u w:val="none"/>
        </w:rPr>
        <w:t>（三）政府信息管理</w:t>
      </w:r>
    </w:p>
    <w:p w14:paraId="23001CE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一是做好政务信息日常工作。进一步完善政务信息制作、获取、保存、处理等方面的制度，做到规范管理。二是加强政务信息公开后管理。通过统一平台规范发布规章、规范性文件等重要政务信息，并动态调整。三是加强信息化手段在政务信息管理领域的运用，以政务信息管理的现代化，促进政务公开工作现代化。</w:t>
      </w:r>
    </w:p>
    <w:p w14:paraId="4C2561F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 w:hAnsi="楷体" w:eastAsia="楷体" w:cs="楷体"/>
          <w:b w:val="0"/>
          <w:bCs w:val="0"/>
          <w:i w:val="0"/>
          <w:iCs w:val="0"/>
          <w:caps w:val="0"/>
          <w:color w:val="000000"/>
          <w:spacing w:val="0"/>
          <w:sz w:val="32"/>
          <w:szCs w:val="32"/>
          <w:u w:val="none"/>
        </w:rPr>
      </w:pPr>
      <w:r>
        <w:rPr>
          <w:rFonts w:hint="eastAsia" w:ascii="楷体" w:hAnsi="楷体" w:eastAsia="楷体" w:cs="楷体"/>
          <w:b w:val="0"/>
          <w:bCs w:val="0"/>
          <w:i w:val="0"/>
          <w:iCs w:val="0"/>
          <w:caps w:val="0"/>
          <w:color w:val="000000"/>
          <w:spacing w:val="0"/>
          <w:sz w:val="32"/>
          <w:szCs w:val="32"/>
          <w:u w:val="none"/>
        </w:rPr>
        <w:t>（四）政府信息公开平台建设</w:t>
      </w:r>
    </w:p>
    <w:p w14:paraId="42823A9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坚持发布最新的区水务局工作动态、政策解读、及时回应社会关切。</w:t>
      </w:r>
    </w:p>
    <w:p w14:paraId="42ABE30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楷体" w:hAnsi="楷体" w:eastAsia="楷体" w:cs="楷体"/>
          <w:b w:val="0"/>
          <w:bCs w:val="0"/>
          <w:i w:val="0"/>
          <w:iCs w:val="0"/>
          <w:caps w:val="0"/>
          <w:color w:val="000000"/>
          <w:spacing w:val="0"/>
          <w:sz w:val="32"/>
          <w:szCs w:val="32"/>
          <w:u w:val="none"/>
        </w:rPr>
      </w:pPr>
      <w:r>
        <w:rPr>
          <w:rFonts w:hint="eastAsia" w:ascii="楷体" w:hAnsi="楷体" w:eastAsia="楷体" w:cs="楷体"/>
          <w:b w:val="0"/>
          <w:bCs w:val="0"/>
          <w:i w:val="0"/>
          <w:iCs w:val="0"/>
          <w:caps w:val="0"/>
          <w:color w:val="000000"/>
          <w:spacing w:val="0"/>
          <w:sz w:val="32"/>
          <w:szCs w:val="32"/>
          <w:u w:val="none"/>
        </w:rPr>
        <w:t>（五）监督保障</w:t>
      </w:r>
    </w:p>
    <w:p w14:paraId="481C1A9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202</w:t>
      </w:r>
      <w:r>
        <w:rPr>
          <w:rFonts w:hint="eastAsia" w:ascii="仿宋_GB2312" w:hAnsi="仿宋_GB2312" w:eastAsia="仿宋_GB2312" w:cs="仿宋_GB2312"/>
          <w:b w:val="0"/>
          <w:bCs w:val="0"/>
          <w:i w:val="0"/>
          <w:iCs w:val="0"/>
          <w:caps w:val="0"/>
          <w:color w:val="000000"/>
          <w:spacing w:val="0"/>
          <w:sz w:val="32"/>
          <w:szCs w:val="32"/>
          <w:u w:val="none"/>
          <w:lang w:val="en-US" w:eastAsia="zh-CN"/>
        </w:rPr>
        <w:t>5</w:t>
      </w:r>
      <w:r>
        <w:rPr>
          <w:rFonts w:hint="eastAsia" w:ascii="仿宋_GB2312" w:hAnsi="仿宋_GB2312" w:eastAsia="仿宋_GB2312" w:cs="仿宋_GB2312"/>
          <w:b w:val="0"/>
          <w:bCs w:val="0"/>
          <w:i w:val="0"/>
          <w:iCs w:val="0"/>
          <w:caps w:val="0"/>
          <w:color w:val="000000"/>
          <w:spacing w:val="0"/>
          <w:sz w:val="32"/>
          <w:szCs w:val="32"/>
          <w:u w:val="none"/>
        </w:rPr>
        <w:t>年，区水务局信息公开工作安排2人负责此项工作，其中分管领导1名，具体经办人员1名，确保政府信息常态化发布。</w:t>
      </w:r>
    </w:p>
    <w:p w14:paraId="1953AB5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黑体" w:hAnsi="黑体" w:eastAsia="黑体" w:cs="黑体"/>
          <w:b w:val="0"/>
          <w:bCs w:val="0"/>
          <w:i w:val="0"/>
          <w:iCs w:val="0"/>
          <w:caps w:val="0"/>
          <w:color w:val="000000"/>
          <w:spacing w:val="0"/>
          <w:sz w:val="32"/>
          <w:szCs w:val="32"/>
          <w:u w:val="none"/>
        </w:rPr>
      </w:pPr>
      <w:r>
        <w:rPr>
          <w:rFonts w:hint="eastAsia" w:ascii="黑体" w:hAnsi="黑体" w:eastAsia="黑体" w:cs="黑体"/>
          <w:b w:val="0"/>
          <w:bCs w:val="0"/>
          <w:i w:val="0"/>
          <w:iCs w:val="0"/>
          <w:caps w:val="0"/>
          <w:color w:val="000000"/>
          <w:spacing w:val="0"/>
          <w:sz w:val="32"/>
          <w:szCs w:val="32"/>
          <w:u w:val="none"/>
        </w:rPr>
        <w:t>二、主动公开政府信息情况</w:t>
      </w:r>
    </w:p>
    <w:tbl>
      <w:tblPr>
        <w:tblStyle w:val="3"/>
        <w:tblW w:w="9735" w:type="dxa"/>
        <w:tblInd w:w="0" w:type="dxa"/>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0"/>
        <w:gridCol w:w="2430"/>
        <w:gridCol w:w="2430"/>
        <w:gridCol w:w="2445"/>
      </w:tblGrid>
      <w:tr w14:paraId="15926232">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5" w:hRule="atLeast"/>
        </w:trPr>
        <w:tc>
          <w:tcPr>
            <w:tcW w:w="9735" w:type="dxa"/>
            <w:gridSpan w:val="4"/>
            <w:tcBorders>
              <w:top w:val="nil"/>
              <w:left w:val="nil"/>
              <w:bottom w:val="single" w:color="auto" w:sz="6" w:space="0"/>
              <w:right w:val="single" w:color="auto" w:sz="6" w:space="0"/>
            </w:tcBorders>
            <w:shd w:val="clear" w:color="auto" w:fill="C6D9F1"/>
            <w:tcMar>
              <w:top w:w="15" w:type="dxa"/>
              <w:left w:w="15" w:type="dxa"/>
              <w:bottom w:w="15" w:type="dxa"/>
              <w:right w:w="15" w:type="dxa"/>
            </w:tcMar>
            <w:vAlign w:val="center"/>
          </w:tcPr>
          <w:p w14:paraId="2ADD5FD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第二十条第（一）项</w:t>
            </w:r>
          </w:p>
        </w:tc>
      </w:tr>
      <w:tr w14:paraId="27F1D2B5">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3A4545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信息内容</w:t>
            </w:r>
          </w:p>
        </w:tc>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F292E6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本年</w:t>
            </w:r>
            <w:r>
              <w:rPr>
                <w:rFonts w:hint="eastAsia" w:ascii="仿宋_GB2312" w:hAnsi="仿宋_GB2312" w:eastAsia="仿宋_GB2312" w:cs="仿宋_GB2312"/>
                <w:b w:val="0"/>
                <w:bCs w:val="0"/>
                <w:i w:val="0"/>
                <w:iCs w:val="0"/>
                <w:caps w:val="0"/>
                <w:color w:val="333333"/>
                <w:spacing w:val="0"/>
                <w:sz w:val="32"/>
                <w:szCs w:val="32"/>
                <w:u w:val="none"/>
              </w:rPr>
              <w:t>制发件数</w:t>
            </w:r>
          </w:p>
        </w:tc>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46E3FA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本年废止件数</w:t>
            </w:r>
          </w:p>
        </w:tc>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86C2AB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现行有效件</w:t>
            </w:r>
            <w:r>
              <w:rPr>
                <w:rFonts w:hint="eastAsia" w:ascii="仿宋_GB2312" w:hAnsi="仿宋_GB2312" w:eastAsia="仿宋_GB2312" w:cs="仿宋_GB2312"/>
                <w:b w:val="0"/>
                <w:bCs w:val="0"/>
                <w:i w:val="0"/>
                <w:iCs w:val="0"/>
                <w:caps w:val="0"/>
                <w:color w:val="333333"/>
                <w:spacing w:val="0"/>
                <w:sz w:val="32"/>
                <w:szCs w:val="32"/>
                <w:u w:val="none"/>
              </w:rPr>
              <w:t>数</w:t>
            </w:r>
          </w:p>
        </w:tc>
      </w:tr>
      <w:tr w14:paraId="7DED5953">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D693E8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规章</w:t>
            </w:r>
          </w:p>
        </w:tc>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15B855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0</w:t>
            </w:r>
          </w:p>
        </w:tc>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327063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0</w:t>
            </w:r>
          </w:p>
        </w:tc>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CFF3A1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598448D8">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E1ECF2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行政规范性文件</w:t>
            </w:r>
          </w:p>
        </w:tc>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70E62C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0</w:t>
            </w:r>
          </w:p>
        </w:tc>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E86B1A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0</w:t>
            </w:r>
          </w:p>
        </w:tc>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B52378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0</w:t>
            </w:r>
          </w:p>
        </w:tc>
      </w:tr>
      <w:tr w14:paraId="24D7E11F">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9735" w:type="dxa"/>
            <w:gridSpan w:val="4"/>
            <w:tcBorders>
              <w:top w:val="nil"/>
              <w:left w:val="nil"/>
              <w:bottom w:val="single" w:color="auto" w:sz="6" w:space="0"/>
              <w:right w:val="single" w:color="auto" w:sz="6" w:space="0"/>
            </w:tcBorders>
            <w:shd w:val="clear" w:color="auto" w:fill="C6D9F1"/>
            <w:tcMar>
              <w:top w:w="15" w:type="dxa"/>
              <w:left w:w="15" w:type="dxa"/>
              <w:bottom w:w="15" w:type="dxa"/>
              <w:right w:w="15" w:type="dxa"/>
            </w:tcMar>
            <w:vAlign w:val="center"/>
          </w:tcPr>
          <w:p w14:paraId="3604C9A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第二十条第（五）项</w:t>
            </w:r>
          </w:p>
        </w:tc>
      </w:tr>
      <w:tr w14:paraId="55216052">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08A86A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信息内容</w:t>
            </w:r>
          </w:p>
        </w:tc>
        <w:tc>
          <w:tcPr>
            <w:tcW w:w="7305" w:type="dxa"/>
            <w:gridSpan w:val="3"/>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95A67A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本年处理决定数量</w:t>
            </w:r>
          </w:p>
        </w:tc>
      </w:tr>
      <w:tr w14:paraId="17B9F87D">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576065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行政许可</w:t>
            </w:r>
          </w:p>
        </w:tc>
        <w:tc>
          <w:tcPr>
            <w:tcW w:w="7305" w:type="dxa"/>
            <w:gridSpan w:val="3"/>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E2755F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lang w:eastAsia="zh-CN"/>
              </w:rPr>
            </w:pPr>
            <w:r>
              <w:rPr>
                <w:rFonts w:hint="eastAsia" w:ascii="仿宋_GB2312" w:hAnsi="仿宋_GB2312" w:eastAsia="仿宋_GB2312" w:cs="仿宋_GB2312"/>
                <w:b w:val="0"/>
                <w:bCs w:val="0"/>
                <w:i w:val="0"/>
                <w:iCs w:val="0"/>
                <w:caps w:val="0"/>
                <w:color w:val="000000"/>
                <w:spacing w:val="0"/>
                <w:sz w:val="32"/>
                <w:szCs w:val="32"/>
                <w:u w:val="none"/>
                <w:lang w:val="en-US" w:eastAsia="zh-CN"/>
              </w:rPr>
              <w:t>0</w:t>
            </w:r>
          </w:p>
        </w:tc>
      </w:tr>
      <w:tr w14:paraId="6C66E5B0">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5" w:hRule="atLeast"/>
        </w:trPr>
        <w:tc>
          <w:tcPr>
            <w:tcW w:w="9735" w:type="dxa"/>
            <w:gridSpan w:val="4"/>
            <w:tcBorders>
              <w:top w:val="nil"/>
              <w:left w:val="nil"/>
              <w:bottom w:val="single" w:color="auto" w:sz="6" w:space="0"/>
              <w:right w:val="single" w:color="auto" w:sz="6" w:space="0"/>
            </w:tcBorders>
            <w:shd w:val="clear" w:color="auto" w:fill="C6D9F1"/>
            <w:tcMar>
              <w:top w:w="15" w:type="dxa"/>
              <w:left w:w="15" w:type="dxa"/>
              <w:bottom w:w="15" w:type="dxa"/>
              <w:right w:w="15" w:type="dxa"/>
            </w:tcMar>
            <w:vAlign w:val="center"/>
          </w:tcPr>
          <w:p w14:paraId="189DB02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第二十条第（六）项</w:t>
            </w:r>
          </w:p>
        </w:tc>
      </w:tr>
      <w:tr w14:paraId="4DB04A3D">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CADF9B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信息内容</w:t>
            </w:r>
          </w:p>
        </w:tc>
        <w:tc>
          <w:tcPr>
            <w:tcW w:w="7305" w:type="dxa"/>
            <w:gridSpan w:val="3"/>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64241E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本年处理决定数量</w:t>
            </w:r>
          </w:p>
        </w:tc>
      </w:tr>
      <w:tr w14:paraId="50DFF42C">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DC64C7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行政处罚</w:t>
            </w:r>
          </w:p>
        </w:tc>
        <w:tc>
          <w:tcPr>
            <w:tcW w:w="7305" w:type="dxa"/>
            <w:gridSpan w:val="3"/>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1CDE39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lang w:eastAsia="zh-CN"/>
              </w:rPr>
            </w:pPr>
            <w:r>
              <w:rPr>
                <w:rFonts w:hint="eastAsia" w:ascii="仿宋_GB2312" w:hAnsi="仿宋_GB2312" w:eastAsia="仿宋_GB2312" w:cs="仿宋_GB2312"/>
                <w:b w:val="0"/>
                <w:bCs w:val="0"/>
                <w:i w:val="0"/>
                <w:iCs w:val="0"/>
                <w:caps w:val="0"/>
                <w:color w:val="000000"/>
                <w:spacing w:val="0"/>
                <w:sz w:val="32"/>
                <w:szCs w:val="32"/>
                <w:u w:val="none"/>
                <w:lang w:val="en-US" w:eastAsia="zh-CN"/>
              </w:rPr>
              <w:t>9</w:t>
            </w:r>
          </w:p>
        </w:tc>
      </w:tr>
      <w:tr w14:paraId="1F18F554">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DB150B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行政强制</w:t>
            </w:r>
          </w:p>
        </w:tc>
        <w:tc>
          <w:tcPr>
            <w:tcW w:w="7305" w:type="dxa"/>
            <w:gridSpan w:val="3"/>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80569E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lang w:eastAsia="zh-CN"/>
              </w:rPr>
            </w:pPr>
            <w:r>
              <w:rPr>
                <w:rFonts w:hint="eastAsia" w:ascii="仿宋_GB2312" w:hAnsi="仿宋_GB2312" w:eastAsia="仿宋_GB2312" w:cs="仿宋_GB2312"/>
                <w:b w:val="0"/>
                <w:bCs w:val="0"/>
                <w:i w:val="0"/>
                <w:iCs w:val="0"/>
                <w:caps w:val="0"/>
                <w:color w:val="000000"/>
                <w:spacing w:val="0"/>
                <w:sz w:val="32"/>
                <w:szCs w:val="32"/>
                <w:u w:val="none"/>
                <w:lang w:val="en-US" w:eastAsia="zh-CN"/>
              </w:rPr>
              <w:t>0</w:t>
            </w:r>
          </w:p>
        </w:tc>
      </w:tr>
      <w:tr w14:paraId="4468FA54">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9735" w:type="dxa"/>
            <w:gridSpan w:val="4"/>
            <w:tcBorders>
              <w:top w:val="nil"/>
              <w:left w:val="nil"/>
              <w:bottom w:val="single" w:color="auto" w:sz="6" w:space="0"/>
              <w:right w:val="single" w:color="auto" w:sz="6" w:space="0"/>
            </w:tcBorders>
            <w:shd w:val="clear" w:color="auto" w:fill="C6D9F1"/>
            <w:tcMar>
              <w:top w:w="15" w:type="dxa"/>
              <w:left w:w="15" w:type="dxa"/>
              <w:bottom w:w="15" w:type="dxa"/>
              <w:right w:w="15" w:type="dxa"/>
            </w:tcMar>
            <w:vAlign w:val="center"/>
          </w:tcPr>
          <w:p w14:paraId="5BF05B0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第二十条第（八）项</w:t>
            </w:r>
          </w:p>
        </w:tc>
      </w:tr>
      <w:tr w14:paraId="7A8FBE53">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D35B54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信息内容</w:t>
            </w:r>
          </w:p>
        </w:tc>
        <w:tc>
          <w:tcPr>
            <w:tcW w:w="7305" w:type="dxa"/>
            <w:gridSpan w:val="3"/>
            <w:tcBorders>
              <w:top w:val="nil"/>
              <w:left w:val="nil"/>
              <w:bottom w:val="single" w:color="auto" w:sz="6" w:space="0"/>
              <w:right w:val="single" w:color="000000" w:sz="6" w:space="0"/>
            </w:tcBorders>
            <w:shd w:val="clear" w:color="auto" w:fill="auto"/>
            <w:tcMar>
              <w:top w:w="15" w:type="dxa"/>
              <w:left w:w="15" w:type="dxa"/>
              <w:bottom w:w="15" w:type="dxa"/>
              <w:right w:w="15" w:type="dxa"/>
            </w:tcMar>
            <w:vAlign w:val="center"/>
          </w:tcPr>
          <w:p w14:paraId="7AA3954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本年收费金额（单位：万元）</w:t>
            </w:r>
          </w:p>
        </w:tc>
      </w:tr>
      <w:tr w14:paraId="40DD6B18">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5" w:hRule="atLeast"/>
        </w:trPr>
        <w:tc>
          <w:tcPr>
            <w:tcW w:w="243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7D8D1C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行政事业性收费</w:t>
            </w:r>
          </w:p>
        </w:tc>
        <w:tc>
          <w:tcPr>
            <w:tcW w:w="7305" w:type="dxa"/>
            <w:gridSpan w:val="3"/>
            <w:tcBorders>
              <w:top w:val="nil"/>
              <w:left w:val="nil"/>
              <w:bottom w:val="single" w:color="auto" w:sz="6" w:space="0"/>
              <w:right w:val="single" w:color="000000" w:sz="6" w:space="0"/>
            </w:tcBorders>
            <w:shd w:val="clear" w:color="auto" w:fill="auto"/>
            <w:tcMar>
              <w:top w:w="15" w:type="dxa"/>
              <w:left w:w="15" w:type="dxa"/>
              <w:bottom w:w="15" w:type="dxa"/>
              <w:right w:w="15" w:type="dxa"/>
            </w:tcMar>
            <w:vAlign w:val="center"/>
          </w:tcPr>
          <w:p w14:paraId="7CB844D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bl>
    <w:p w14:paraId="2240590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5"/>
        <w:textAlignment w:val="auto"/>
        <w:rPr>
          <w:rFonts w:hint="eastAsia" w:ascii="黑体" w:hAnsi="黑体" w:eastAsia="黑体" w:cs="黑体"/>
          <w:b w:val="0"/>
          <w:bCs w:val="0"/>
          <w:i w:val="0"/>
          <w:iCs w:val="0"/>
          <w:caps w:val="0"/>
          <w:color w:val="000000"/>
          <w:spacing w:val="0"/>
          <w:sz w:val="32"/>
          <w:szCs w:val="32"/>
          <w:u w:val="none"/>
        </w:rPr>
      </w:pPr>
      <w:r>
        <w:rPr>
          <w:rFonts w:hint="eastAsia" w:ascii="黑体" w:hAnsi="黑体" w:eastAsia="黑体" w:cs="黑体"/>
          <w:b w:val="0"/>
          <w:bCs w:val="0"/>
          <w:i w:val="0"/>
          <w:iCs w:val="0"/>
          <w:caps w:val="0"/>
          <w:color w:val="000000"/>
          <w:spacing w:val="0"/>
          <w:sz w:val="32"/>
          <w:szCs w:val="32"/>
          <w:u w:val="none"/>
        </w:rPr>
        <w:t>三、收到和处理政府信息公开申请情况</w:t>
      </w:r>
    </w:p>
    <w:tbl>
      <w:tblPr>
        <w:tblStyle w:val="3"/>
        <w:tblW w:w="9750" w:type="dxa"/>
        <w:tblInd w:w="0" w:type="dxa"/>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748"/>
        <w:gridCol w:w="990"/>
        <w:gridCol w:w="3231"/>
        <w:gridCol w:w="683"/>
        <w:gridCol w:w="683"/>
        <w:gridCol w:w="683"/>
        <w:gridCol w:w="683"/>
        <w:gridCol w:w="683"/>
        <w:gridCol w:w="683"/>
        <w:gridCol w:w="683"/>
      </w:tblGrid>
      <w:tr w14:paraId="455DAD8A">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c>
          <w:tcPr>
            <w:tcW w:w="4950" w:type="dxa"/>
            <w:gridSpan w:val="3"/>
            <w:vMerge w:val="restart"/>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D48AEB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（本列数据的勾稽关系为：第一项加第二项之和，等于第三项加第四项之和）</w:t>
            </w:r>
          </w:p>
        </w:tc>
        <w:tc>
          <w:tcPr>
            <w:tcW w:w="4800" w:type="dxa"/>
            <w:gridSpan w:val="7"/>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A3C284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申请人情况</w:t>
            </w:r>
          </w:p>
        </w:tc>
      </w:tr>
      <w:tr w14:paraId="701FB993">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950" w:type="dxa"/>
            <w:gridSpan w:val="3"/>
            <w:vMerge w:val="continue"/>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E9E3CFD">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690" w:type="dxa"/>
            <w:vMerge w:val="restart"/>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50CAF7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自然人</w:t>
            </w:r>
          </w:p>
        </w:tc>
        <w:tc>
          <w:tcPr>
            <w:tcW w:w="3435" w:type="dxa"/>
            <w:gridSpan w:val="5"/>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8F27A3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法人或其他组织</w:t>
            </w:r>
          </w:p>
        </w:tc>
        <w:tc>
          <w:tcPr>
            <w:tcW w:w="690" w:type="dxa"/>
            <w:vMerge w:val="restart"/>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373BA06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总计</w:t>
            </w:r>
          </w:p>
        </w:tc>
      </w:tr>
      <w:tr w14:paraId="07B56CE2">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950" w:type="dxa"/>
            <w:gridSpan w:val="3"/>
            <w:vMerge w:val="continue"/>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BA998B5">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690" w:type="dxa"/>
            <w:vMerge w:val="continue"/>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77C9E8A">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64A3F2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商业</w:t>
            </w:r>
          </w:p>
          <w:p w14:paraId="288C973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企业</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EC1F77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科研</w:t>
            </w:r>
          </w:p>
          <w:p w14:paraId="3F6D5CD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机构</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65417E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社会公益组织</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F232D9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法律服务机构</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763CDC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其他</w:t>
            </w:r>
          </w:p>
        </w:tc>
        <w:tc>
          <w:tcPr>
            <w:tcW w:w="69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47ACCFC0">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r>
      <w:tr w14:paraId="606E6910">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950" w:type="dxa"/>
            <w:gridSpan w:val="3"/>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0C0DA7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一、本年新收政府信息公开申请数量</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7B21DF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lang w:eastAsia="zh-CN"/>
              </w:rPr>
            </w:pPr>
            <w:r>
              <w:rPr>
                <w:rFonts w:hint="eastAsia" w:ascii="仿宋_GB2312" w:hAnsi="仿宋_GB2312" w:eastAsia="仿宋_GB2312" w:cs="仿宋_GB2312"/>
                <w:b w:val="0"/>
                <w:bCs w:val="0"/>
                <w:i w:val="0"/>
                <w:iCs w:val="0"/>
                <w:caps w:val="0"/>
                <w:color w:val="333333"/>
                <w:spacing w:val="0"/>
                <w:sz w:val="32"/>
                <w:szCs w:val="32"/>
                <w:u w:val="none"/>
                <w:lang w:val="en-US" w:eastAsia="zh-CN"/>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82E373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75496A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064DE3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DE2A1D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66B3AF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C59B56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lang w:eastAsia="zh-CN"/>
              </w:rPr>
            </w:pPr>
            <w:r>
              <w:rPr>
                <w:rFonts w:hint="eastAsia" w:ascii="仿宋_GB2312" w:hAnsi="仿宋_GB2312" w:eastAsia="仿宋_GB2312" w:cs="仿宋_GB2312"/>
                <w:b w:val="0"/>
                <w:bCs w:val="0"/>
                <w:i w:val="0"/>
                <w:iCs w:val="0"/>
                <w:caps w:val="0"/>
                <w:color w:val="333333"/>
                <w:spacing w:val="0"/>
                <w:sz w:val="32"/>
                <w:szCs w:val="32"/>
                <w:u w:val="none"/>
                <w:lang w:val="en-US" w:eastAsia="zh-CN"/>
              </w:rPr>
              <w:t>0</w:t>
            </w:r>
          </w:p>
        </w:tc>
      </w:tr>
      <w:tr w14:paraId="7B675737">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950" w:type="dxa"/>
            <w:gridSpan w:val="3"/>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498687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二、上年结转政府信息公开申请数量</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C8C6DC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DC5C42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BB9D9F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325DA0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5AD2FA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83F631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98A524F">
            <w:pPr>
              <w:keepNext w:val="0"/>
              <w:keepLines w:val="0"/>
              <w:pageBreakBefore w:val="0"/>
              <w:widowControl/>
              <w:suppressLineNumbers w:val="0"/>
              <w:kinsoku/>
              <w:wordWrap w:val="0"/>
              <w:overflowPunct/>
              <w:topLinePunct w:val="0"/>
              <w:autoSpaceDE/>
              <w:autoSpaceDN/>
              <w:bidi w:val="0"/>
              <w:adjustRightInd/>
              <w:snapToGrid/>
              <w:spacing w:line="560" w:lineRule="exact"/>
              <w:ind w:left="0" w:firstLine="0"/>
              <w:jc w:val="center"/>
              <w:textAlignment w:val="auto"/>
              <w:rPr>
                <w:rFonts w:hint="eastAsia" w:ascii="仿宋_GB2312" w:hAnsi="仿宋_GB2312" w:eastAsia="仿宋_GB2312" w:cs="仿宋_GB2312"/>
                <w:b w:val="0"/>
                <w:bCs w:val="0"/>
                <w:i w:val="0"/>
                <w:iCs w:val="0"/>
                <w:caps w:val="0"/>
                <w:color w:val="000000"/>
                <w:spacing w:val="0"/>
                <w:sz w:val="32"/>
                <w:szCs w:val="32"/>
                <w:u w:val="none"/>
                <w:lang w:val="en-US" w:eastAsia="zh-CN"/>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72DE30F9">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restart"/>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73796B0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三、本年度办理结果</w:t>
            </w:r>
          </w:p>
        </w:tc>
        <w:tc>
          <w:tcPr>
            <w:tcW w:w="4200" w:type="dxa"/>
            <w:gridSpan w:val="2"/>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DFCEDA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（一）予以公开</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B074DD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2E73A9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9745F8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3D5114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CC0EDB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524BD4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356191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51E90782">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23FB2457">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4200" w:type="dxa"/>
            <w:gridSpan w:val="2"/>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C48781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（二）部分公开（区分处理的，只计这一情形，不计其他情形）</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E5B038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795D87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2C1BDE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F8FB61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E3EEAE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6C95B7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71733D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1C7ADB31">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6D905D82">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restart"/>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78EE672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（三）不予公开</w:t>
            </w: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7C13123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1.属于国家秘密</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BC18A2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79483F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AFCEDA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52D95F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1FD71B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6C7342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BF1FE1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4A1521FE">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609591DD">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14C3E99B">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3D64845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2.其他法律行政法规禁止公开</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CF712F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2081E6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73D96D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D0E455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BB9C8A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8B0ECE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539153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140259EC">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7E6650F4">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5400CE44">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40A9088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3.危及“三安全一稳定”</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56C358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CAD67D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8F2B75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EF3670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1EF8B2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36C06E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2EAEC5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37FCD89B">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7D4F4FD2">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53238EA2">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716C951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4.保护第三方合法权益</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3E64A2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253E00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3942DF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65E056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2F0E2D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430148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717B56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5E8F795C">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08C9492F">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2405C68D">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176AB91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5.属于三类内部事务信息</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7E9513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E1E6F2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6D8798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A2E562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702768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A99E69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9F7567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276664F3">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266BFC07">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373C5A51">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7C48B1D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6.属于四类过程性信息</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92066B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D3D95B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DCFE21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CDBD6F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E44B6D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93FB5A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0B1262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0D2A0533">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1A71523F">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2BE61B0A">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3527511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7.属于行政执法案卷</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A7DB7A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99DE18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199103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15FC9B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59F8C2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795110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B6DAD6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40FEC296">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1E06A9FB">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44C5D143">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5C5F6E7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8.属于行政查询事项</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D552DB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D5BDE8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E29076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B64375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119E63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11E537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700EF6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1EC8277F">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230A42AC">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restart"/>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03FEBA9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（四）无法提供</w:t>
            </w: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47203FE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1.本机关不掌握相关政府信息</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567B3E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lang w:eastAsia="zh-CN"/>
              </w:rPr>
            </w:pPr>
            <w:r>
              <w:rPr>
                <w:rFonts w:hint="eastAsia" w:ascii="仿宋_GB2312" w:hAnsi="仿宋_GB2312" w:eastAsia="仿宋_GB2312" w:cs="仿宋_GB2312"/>
                <w:b w:val="0"/>
                <w:bCs w:val="0"/>
                <w:i w:val="0"/>
                <w:iCs w:val="0"/>
                <w:caps w:val="0"/>
                <w:color w:val="333333"/>
                <w:spacing w:val="0"/>
                <w:sz w:val="32"/>
                <w:szCs w:val="32"/>
                <w:u w:val="none"/>
                <w:lang w:val="en-US" w:eastAsia="zh-CN"/>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720E5D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8BAA7C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0E8BD0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9D2847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32C726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D9962E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lang w:eastAsia="zh-CN"/>
              </w:rPr>
            </w:pPr>
            <w:r>
              <w:rPr>
                <w:rFonts w:hint="eastAsia" w:ascii="仿宋_GB2312" w:hAnsi="仿宋_GB2312" w:eastAsia="仿宋_GB2312" w:cs="仿宋_GB2312"/>
                <w:b w:val="0"/>
                <w:bCs w:val="0"/>
                <w:i w:val="0"/>
                <w:iCs w:val="0"/>
                <w:caps w:val="0"/>
                <w:color w:val="333333"/>
                <w:spacing w:val="0"/>
                <w:sz w:val="32"/>
                <w:szCs w:val="32"/>
                <w:u w:val="none"/>
                <w:lang w:val="en-US" w:eastAsia="zh-CN"/>
              </w:rPr>
              <w:t>0</w:t>
            </w:r>
          </w:p>
        </w:tc>
      </w:tr>
      <w:tr w14:paraId="1C340610">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558A3FD4">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78133444">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572ACC7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2.没有现成信息需要另行制作</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2CDBDC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73E985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66A440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0CD4C3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EB3323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2DEE17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96939A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30F54AC3">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6A75DED1">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3693C302">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3C748BE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3.补正后申请内容仍不明确</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817DF9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96F7BB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B3C59F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951419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D975C2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296A6F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A1502A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60FED0CB">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466D28C4">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restart"/>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2936473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（五）不予处理</w:t>
            </w: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55AB633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1.信访举报投诉类申请</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7DE1CF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744A80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6825F1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2FD281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68C293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59A6D8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A42F00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18AC3B2B">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0153883A">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460A980C">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7A0AAE4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2.重复申请</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1CA96F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CCDBE8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79BAD0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54416C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E8487C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4BC00F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1F5DF7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724C1020">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6EA5CBAC">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17FCB780">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2364B09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3.要求提供公开出版物</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4EB8C9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0A13DD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D183FB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5A65BE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06EDEC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B2B428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E4C6960">
            <w:pPr>
              <w:keepNext w:val="0"/>
              <w:keepLines w:val="0"/>
              <w:pageBreakBefore w:val="0"/>
              <w:widowControl/>
              <w:suppressLineNumbers w:val="0"/>
              <w:kinsoku/>
              <w:wordWrap w:val="0"/>
              <w:overflowPunct/>
              <w:topLinePunct w:val="0"/>
              <w:autoSpaceDE/>
              <w:autoSpaceDN/>
              <w:bidi w:val="0"/>
              <w:adjustRightInd/>
              <w:snapToGrid/>
              <w:spacing w:line="560" w:lineRule="exact"/>
              <w:ind w:left="0" w:firstLine="0"/>
              <w:jc w:val="center"/>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1A57C8B7">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24EF3695">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07A5019F">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top"/>
          </w:tcPr>
          <w:p w14:paraId="3EAA979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4.无正当理由大量反复申请</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384599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ACA23C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D44D7F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0197E7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FB0A2D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1306F2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6C7000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2D1739D5">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0" w:hRule="atLeast"/>
        </w:trPr>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31736CC6">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4D15D890">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63103EE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5.要求行政机关确认或重新出具已获取信息</w:t>
            </w:r>
          </w:p>
        </w:tc>
        <w:tc>
          <w:tcPr>
            <w:tcW w:w="690" w:type="dxa"/>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2720B96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525B634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312FEAC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07E86C9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2E4D740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1435D92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15DDDD6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295B0EBA">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752C2566">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restart"/>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64996DC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（六）其他处理</w:t>
            </w: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962154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1.申请人无正当理由逾期不补正、行政机关不再处理其政府信息公开申请</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0BEFA1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B32414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89A941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C6C971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BBB79E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58B31C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18D813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6FD630F6">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281DF3C1">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6E699CA7">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098280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2.申请人逾期未按收费通知要求缴纳费用、行政机关不再处理其政府信息公开申请</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31EF8D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D04F2E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F74CB0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3835C2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3C1DD3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B3BDCD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89168D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7302CC38">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1A3760AA">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915"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5AA54C47">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327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F7A136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3.其他</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AB482A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30479E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1EC499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0C22FE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E5EA21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9167D6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CEFDF0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r w14:paraId="17C877F8">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c>
          <w:tcPr>
            <w:tcW w:w="750" w:type="dxa"/>
            <w:vMerge w:val="continue"/>
            <w:tcBorders>
              <w:top w:val="nil"/>
              <w:left w:val="nil"/>
              <w:bottom w:val="inset" w:color="auto" w:sz="6" w:space="0"/>
              <w:right w:val="single" w:color="auto" w:sz="6" w:space="0"/>
            </w:tcBorders>
            <w:shd w:val="clear" w:color="auto" w:fill="auto"/>
            <w:tcMar>
              <w:top w:w="15" w:type="dxa"/>
              <w:left w:w="15" w:type="dxa"/>
              <w:bottom w:w="15" w:type="dxa"/>
              <w:right w:w="15" w:type="dxa"/>
            </w:tcMar>
            <w:vAlign w:val="center"/>
          </w:tcPr>
          <w:p w14:paraId="3427926E">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4200" w:type="dxa"/>
            <w:gridSpan w:val="2"/>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43B86F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（七）总计</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4C7E0B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lang w:eastAsia="zh-CN"/>
              </w:rPr>
            </w:pPr>
            <w:r>
              <w:rPr>
                <w:rFonts w:hint="eastAsia" w:ascii="仿宋_GB2312" w:hAnsi="仿宋_GB2312" w:eastAsia="仿宋_GB2312" w:cs="仿宋_GB2312"/>
                <w:b w:val="0"/>
                <w:bCs w:val="0"/>
                <w:i w:val="0"/>
                <w:iCs w:val="0"/>
                <w:caps w:val="0"/>
                <w:color w:val="333333"/>
                <w:spacing w:val="0"/>
                <w:sz w:val="32"/>
                <w:szCs w:val="32"/>
                <w:u w:val="none"/>
                <w:lang w:val="en-US" w:eastAsia="zh-CN"/>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B4169E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1C663D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D3801D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D8EACB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A451F7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398636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lang w:eastAsia="zh-CN"/>
              </w:rPr>
            </w:pPr>
            <w:r>
              <w:rPr>
                <w:rFonts w:hint="eastAsia" w:ascii="仿宋_GB2312" w:hAnsi="仿宋_GB2312" w:eastAsia="仿宋_GB2312" w:cs="仿宋_GB2312"/>
                <w:b w:val="0"/>
                <w:bCs w:val="0"/>
                <w:i w:val="0"/>
                <w:iCs w:val="0"/>
                <w:caps w:val="0"/>
                <w:color w:val="333333"/>
                <w:spacing w:val="0"/>
                <w:sz w:val="32"/>
                <w:szCs w:val="32"/>
                <w:u w:val="none"/>
                <w:lang w:val="en-US" w:eastAsia="zh-CN"/>
              </w:rPr>
              <w:t>0</w:t>
            </w:r>
          </w:p>
        </w:tc>
      </w:tr>
      <w:tr w14:paraId="69B52CD0">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950" w:type="dxa"/>
            <w:gridSpan w:val="3"/>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F0C983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四、结转下年度继续办理</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E770E3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25B23B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2D02EC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613FE0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A28155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4A0674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90"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EBEFA9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bl>
    <w:p w14:paraId="3A692F4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5"/>
        <w:textAlignment w:val="auto"/>
        <w:rPr>
          <w:rFonts w:hint="eastAsia" w:ascii="黑体" w:hAnsi="黑体" w:eastAsia="黑体" w:cs="黑体"/>
          <w:b w:val="0"/>
          <w:bCs w:val="0"/>
          <w:i w:val="0"/>
          <w:iCs w:val="0"/>
          <w:caps w:val="0"/>
          <w:color w:val="000000"/>
          <w:spacing w:val="0"/>
          <w:sz w:val="32"/>
          <w:szCs w:val="32"/>
          <w:u w:val="none"/>
        </w:rPr>
      </w:pPr>
      <w:r>
        <w:rPr>
          <w:rFonts w:hint="eastAsia" w:ascii="黑体" w:hAnsi="黑体" w:eastAsia="黑体" w:cs="黑体"/>
          <w:b w:val="0"/>
          <w:bCs w:val="0"/>
          <w:i w:val="0"/>
          <w:iCs w:val="0"/>
          <w:caps w:val="0"/>
          <w:color w:val="000000"/>
          <w:spacing w:val="0"/>
          <w:sz w:val="32"/>
          <w:szCs w:val="32"/>
          <w:u w:val="none"/>
        </w:rPr>
        <w:t>四、政府信息公开行政复议、行政诉讼情况</w:t>
      </w:r>
    </w:p>
    <w:tbl>
      <w:tblPr>
        <w:tblStyle w:val="3"/>
        <w:tblW w:w="9750" w:type="dxa"/>
        <w:tblInd w:w="0" w:type="dxa"/>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645"/>
        <w:gridCol w:w="645"/>
        <w:gridCol w:w="645"/>
        <w:gridCol w:w="645"/>
        <w:gridCol w:w="660"/>
        <w:gridCol w:w="645"/>
        <w:gridCol w:w="645"/>
        <w:gridCol w:w="645"/>
        <w:gridCol w:w="645"/>
        <w:gridCol w:w="675"/>
        <w:gridCol w:w="645"/>
        <w:gridCol w:w="645"/>
        <w:gridCol w:w="645"/>
        <w:gridCol w:w="645"/>
        <w:gridCol w:w="675"/>
      </w:tblGrid>
      <w:tr w14:paraId="55681C55">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c>
          <w:tcPr>
            <w:tcW w:w="3240" w:type="dxa"/>
            <w:gridSpan w:val="5"/>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442D9F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行政复议</w:t>
            </w:r>
          </w:p>
        </w:tc>
        <w:tc>
          <w:tcPr>
            <w:tcW w:w="6495" w:type="dxa"/>
            <w:gridSpan w:val="10"/>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128F7E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行政诉讼</w:t>
            </w:r>
          </w:p>
        </w:tc>
      </w:tr>
      <w:tr w14:paraId="5FF60BE4">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645" w:type="dxa"/>
            <w:vMerge w:val="restart"/>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D21FF8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结果维持</w:t>
            </w:r>
          </w:p>
        </w:tc>
        <w:tc>
          <w:tcPr>
            <w:tcW w:w="645" w:type="dxa"/>
            <w:vMerge w:val="restart"/>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D76286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结果</w:t>
            </w:r>
            <w:r>
              <w:rPr>
                <w:rFonts w:hint="eastAsia" w:ascii="仿宋_GB2312" w:hAnsi="仿宋_GB2312" w:eastAsia="仿宋_GB2312" w:cs="仿宋_GB2312"/>
                <w:b w:val="0"/>
                <w:bCs w:val="0"/>
                <w:i w:val="0"/>
                <w:iCs w:val="0"/>
                <w:caps w:val="0"/>
                <w:color w:val="333333"/>
                <w:spacing w:val="0"/>
                <w:sz w:val="32"/>
                <w:szCs w:val="32"/>
                <w:u w:val="none"/>
              </w:rPr>
              <w:br w:type="textWrapping"/>
            </w:r>
            <w:r>
              <w:rPr>
                <w:rFonts w:hint="eastAsia" w:ascii="仿宋_GB2312" w:hAnsi="仿宋_GB2312" w:eastAsia="仿宋_GB2312" w:cs="仿宋_GB2312"/>
                <w:b w:val="0"/>
                <w:bCs w:val="0"/>
                <w:i w:val="0"/>
                <w:iCs w:val="0"/>
                <w:caps w:val="0"/>
                <w:color w:val="333333"/>
                <w:spacing w:val="0"/>
                <w:sz w:val="32"/>
                <w:szCs w:val="32"/>
                <w:u w:val="none"/>
              </w:rPr>
              <w:t>纠正</w:t>
            </w:r>
          </w:p>
        </w:tc>
        <w:tc>
          <w:tcPr>
            <w:tcW w:w="645" w:type="dxa"/>
            <w:vMerge w:val="restart"/>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21DB79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其他</w:t>
            </w:r>
            <w:r>
              <w:rPr>
                <w:rFonts w:hint="eastAsia" w:ascii="仿宋_GB2312" w:hAnsi="仿宋_GB2312" w:eastAsia="仿宋_GB2312" w:cs="仿宋_GB2312"/>
                <w:b w:val="0"/>
                <w:bCs w:val="0"/>
                <w:i w:val="0"/>
                <w:iCs w:val="0"/>
                <w:caps w:val="0"/>
                <w:color w:val="333333"/>
                <w:spacing w:val="0"/>
                <w:sz w:val="32"/>
                <w:szCs w:val="32"/>
                <w:u w:val="none"/>
              </w:rPr>
              <w:br w:type="textWrapping"/>
            </w:r>
            <w:r>
              <w:rPr>
                <w:rFonts w:hint="eastAsia" w:ascii="仿宋_GB2312" w:hAnsi="仿宋_GB2312" w:eastAsia="仿宋_GB2312" w:cs="仿宋_GB2312"/>
                <w:b w:val="0"/>
                <w:bCs w:val="0"/>
                <w:i w:val="0"/>
                <w:iCs w:val="0"/>
                <w:caps w:val="0"/>
                <w:color w:val="333333"/>
                <w:spacing w:val="0"/>
                <w:sz w:val="32"/>
                <w:szCs w:val="32"/>
                <w:u w:val="none"/>
              </w:rPr>
              <w:t>结果</w:t>
            </w:r>
          </w:p>
        </w:tc>
        <w:tc>
          <w:tcPr>
            <w:tcW w:w="645" w:type="dxa"/>
            <w:vMerge w:val="restart"/>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5DFB74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尚未</w:t>
            </w:r>
            <w:r>
              <w:rPr>
                <w:rFonts w:hint="eastAsia" w:ascii="仿宋_GB2312" w:hAnsi="仿宋_GB2312" w:eastAsia="仿宋_GB2312" w:cs="仿宋_GB2312"/>
                <w:b w:val="0"/>
                <w:bCs w:val="0"/>
                <w:i w:val="0"/>
                <w:iCs w:val="0"/>
                <w:caps w:val="0"/>
                <w:color w:val="333333"/>
                <w:spacing w:val="0"/>
                <w:sz w:val="32"/>
                <w:szCs w:val="32"/>
                <w:u w:val="none"/>
              </w:rPr>
              <w:br w:type="textWrapping"/>
            </w:r>
            <w:r>
              <w:rPr>
                <w:rFonts w:hint="eastAsia" w:ascii="仿宋_GB2312" w:hAnsi="仿宋_GB2312" w:eastAsia="仿宋_GB2312" w:cs="仿宋_GB2312"/>
                <w:b w:val="0"/>
                <w:bCs w:val="0"/>
                <w:i w:val="0"/>
                <w:iCs w:val="0"/>
                <w:caps w:val="0"/>
                <w:color w:val="333333"/>
                <w:spacing w:val="0"/>
                <w:sz w:val="32"/>
                <w:szCs w:val="32"/>
                <w:u w:val="none"/>
              </w:rPr>
              <w:t>审结</w:t>
            </w:r>
          </w:p>
        </w:tc>
        <w:tc>
          <w:tcPr>
            <w:tcW w:w="645" w:type="dxa"/>
            <w:vMerge w:val="restart"/>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4EC3BA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总计</w:t>
            </w:r>
          </w:p>
        </w:tc>
        <w:tc>
          <w:tcPr>
            <w:tcW w:w="3255" w:type="dxa"/>
            <w:gridSpan w:val="5"/>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71BA66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未经复议直接起诉</w:t>
            </w:r>
          </w:p>
        </w:tc>
        <w:tc>
          <w:tcPr>
            <w:tcW w:w="3255" w:type="dxa"/>
            <w:gridSpan w:val="5"/>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6187E1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复议后起诉</w:t>
            </w:r>
          </w:p>
        </w:tc>
      </w:tr>
      <w:tr w14:paraId="0F7AE934">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645" w:type="dxa"/>
            <w:vMerge w:val="continue"/>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FE6911C">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645" w:type="dxa"/>
            <w:vMerge w:val="continue"/>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33FC5E2">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645" w:type="dxa"/>
            <w:vMerge w:val="continue"/>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6A21E80">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645" w:type="dxa"/>
            <w:vMerge w:val="continue"/>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2AC0029">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645" w:type="dxa"/>
            <w:vMerge w:val="continue"/>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02A2959">
            <w:pPr>
              <w:keepNext w:val="0"/>
              <w:keepLines w:val="0"/>
              <w:pageBreakBefore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000000"/>
                <w:spacing w:val="0"/>
                <w:sz w:val="32"/>
                <w:szCs w:val="32"/>
                <w:u w:val="none"/>
              </w:rPr>
            </w:pP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0E530C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结果</w:t>
            </w:r>
            <w:r>
              <w:rPr>
                <w:rFonts w:hint="eastAsia" w:ascii="仿宋_GB2312" w:hAnsi="仿宋_GB2312" w:eastAsia="仿宋_GB2312" w:cs="仿宋_GB2312"/>
                <w:b w:val="0"/>
                <w:bCs w:val="0"/>
                <w:i w:val="0"/>
                <w:iCs w:val="0"/>
                <w:caps w:val="0"/>
                <w:color w:val="333333"/>
                <w:spacing w:val="0"/>
                <w:sz w:val="32"/>
                <w:szCs w:val="32"/>
                <w:u w:val="none"/>
              </w:rPr>
              <w:br w:type="textWrapping"/>
            </w:r>
            <w:r>
              <w:rPr>
                <w:rFonts w:hint="eastAsia" w:ascii="仿宋_GB2312" w:hAnsi="仿宋_GB2312" w:eastAsia="仿宋_GB2312" w:cs="仿宋_GB2312"/>
                <w:b w:val="0"/>
                <w:bCs w:val="0"/>
                <w:i w:val="0"/>
                <w:iCs w:val="0"/>
                <w:caps w:val="0"/>
                <w:color w:val="333333"/>
                <w:spacing w:val="0"/>
                <w:sz w:val="32"/>
                <w:szCs w:val="32"/>
                <w:u w:val="none"/>
              </w:rPr>
              <w:t>维持</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DC2E59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结果</w:t>
            </w:r>
            <w:r>
              <w:rPr>
                <w:rFonts w:hint="eastAsia" w:ascii="仿宋_GB2312" w:hAnsi="仿宋_GB2312" w:eastAsia="仿宋_GB2312" w:cs="仿宋_GB2312"/>
                <w:b w:val="0"/>
                <w:bCs w:val="0"/>
                <w:i w:val="0"/>
                <w:iCs w:val="0"/>
                <w:caps w:val="0"/>
                <w:color w:val="333333"/>
                <w:spacing w:val="0"/>
                <w:sz w:val="32"/>
                <w:szCs w:val="32"/>
                <w:u w:val="none"/>
              </w:rPr>
              <w:br w:type="textWrapping"/>
            </w:r>
            <w:r>
              <w:rPr>
                <w:rFonts w:hint="eastAsia" w:ascii="仿宋_GB2312" w:hAnsi="仿宋_GB2312" w:eastAsia="仿宋_GB2312" w:cs="仿宋_GB2312"/>
                <w:b w:val="0"/>
                <w:bCs w:val="0"/>
                <w:i w:val="0"/>
                <w:iCs w:val="0"/>
                <w:caps w:val="0"/>
                <w:color w:val="333333"/>
                <w:spacing w:val="0"/>
                <w:sz w:val="32"/>
                <w:szCs w:val="32"/>
                <w:u w:val="none"/>
              </w:rPr>
              <w:t>纠正</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24D2A6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其他</w:t>
            </w:r>
            <w:r>
              <w:rPr>
                <w:rFonts w:hint="eastAsia" w:ascii="仿宋_GB2312" w:hAnsi="仿宋_GB2312" w:eastAsia="仿宋_GB2312" w:cs="仿宋_GB2312"/>
                <w:b w:val="0"/>
                <w:bCs w:val="0"/>
                <w:i w:val="0"/>
                <w:iCs w:val="0"/>
                <w:caps w:val="0"/>
                <w:color w:val="333333"/>
                <w:spacing w:val="0"/>
                <w:sz w:val="32"/>
                <w:szCs w:val="32"/>
                <w:u w:val="none"/>
              </w:rPr>
              <w:br w:type="textWrapping"/>
            </w:r>
            <w:r>
              <w:rPr>
                <w:rFonts w:hint="eastAsia" w:ascii="仿宋_GB2312" w:hAnsi="仿宋_GB2312" w:eastAsia="仿宋_GB2312" w:cs="仿宋_GB2312"/>
                <w:b w:val="0"/>
                <w:bCs w:val="0"/>
                <w:i w:val="0"/>
                <w:iCs w:val="0"/>
                <w:caps w:val="0"/>
                <w:color w:val="333333"/>
                <w:spacing w:val="0"/>
                <w:sz w:val="32"/>
                <w:szCs w:val="32"/>
                <w:u w:val="none"/>
              </w:rPr>
              <w:t>结果</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6D53D6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尚未</w:t>
            </w:r>
            <w:r>
              <w:rPr>
                <w:rFonts w:hint="eastAsia" w:ascii="仿宋_GB2312" w:hAnsi="仿宋_GB2312" w:eastAsia="仿宋_GB2312" w:cs="仿宋_GB2312"/>
                <w:b w:val="0"/>
                <w:bCs w:val="0"/>
                <w:i w:val="0"/>
                <w:iCs w:val="0"/>
                <w:caps w:val="0"/>
                <w:color w:val="333333"/>
                <w:spacing w:val="0"/>
                <w:sz w:val="32"/>
                <w:szCs w:val="32"/>
                <w:u w:val="none"/>
              </w:rPr>
              <w:br w:type="textWrapping"/>
            </w:r>
            <w:r>
              <w:rPr>
                <w:rFonts w:hint="eastAsia" w:ascii="仿宋_GB2312" w:hAnsi="仿宋_GB2312" w:eastAsia="仿宋_GB2312" w:cs="仿宋_GB2312"/>
                <w:b w:val="0"/>
                <w:bCs w:val="0"/>
                <w:i w:val="0"/>
                <w:iCs w:val="0"/>
                <w:caps w:val="0"/>
                <w:color w:val="333333"/>
                <w:spacing w:val="0"/>
                <w:sz w:val="32"/>
                <w:szCs w:val="32"/>
                <w:u w:val="none"/>
              </w:rPr>
              <w:t>审结</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F4D8F0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总计</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EAD992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结果</w:t>
            </w:r>
            <w:r>
              <w:rPr>
                <w:rFonts w:hint="eastAsia" w:ascii="仿宋_GB2312" w:hAnsi="仿宋_GB2312" w:eastAsia="仿宋_GB2312" w:cs="仿宋_GB2312"/>
                <w:b w:val="0"/>
                <w:bCs w:val="0"/>
                <w:i w:val="0"/>
                <w:iCs w:val="0"/>
                <w:caps w:val="0"/>
                <w:color w:val="333333"/>
                <w:spacing w:val="0"/>
                <w:sz w:val="32"/>
                <w:szCs w:val="32"/>
                <w:u w:val="none"/>
              </w:rPr>
              <w:br w:type="textWrapping"/>
            </w:r>
            <w:r>
              <w:rPr>
                <w:rFonts w:hint="eastAsia" w:ascii="仿宋_GB2312" w:hAnsi="仿宋_GB2312" w:eastAsia="仿宋_GB2312" w:cs="仿宋_GB2312"/>
                <w:b w:val="0"/>
                <w:bCs w:val="0"/>
                <w:i w:val="0"/>
                <w:iCs w:val="0"/>
                <w:caps w:val="0"/>
                <w:color w:val="333333"/>
                <w:spacing w:val="0"/>
                <w:sz w:val="32"/>
                <w:szCs w:val="32"/>
                <w:u w:val="none"/>
              </w:rPr>
              <w:t>维持</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40FC0F7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结果</w:t>
            </w:r>
            <w:r>
              <w:rPr>
                <w:rFonts w:hint="eastAsia" w:ascii="仿宋_GB2312" w:hAnsi="仿宋_GB2312" w:eastAsia="仿宋_GB2312" w:cs="仿宋_GB2312"/>
                <w:b w:val="0"/>
                <w:bCs w:val="0"/>
                <w:i w:val="0"/>
                <w:iCs w:val="0"/>
                <w:caps w:val="0"/>
                <w:color w:val="333333"/>
                <w:spacing w:val="0"/>
                <w:sz w:val="32"/>
                <w:szCs w:val="32"/>
                <w:u w:val="none"/>
              </w:rPr>
              <w:br w:type="textWrapping"/>
            </w:r>
            <w:r>
              <w:rPr>
                <w:rFonts w:hint="eastAsia" w:ascii="仿宋_GB2312" w:hAnsi="仿宋_GB2312" w:eastAsia="仿宋_GB2312" w:cs="仿宋_GB2312"/>
                <w:b w:val="0"/>
                <w:bCs w:val="0"/>
                <w:i w:val="0"/>
                <w:iCs w:val="0"/>
                <w:caps w:val="0"/>
                <w:color w:val="333333"/>
                <w:spacing w:val="0"/>
                <w:sz w:val="32"/>
                <w:szCs w:val="32"/>
                <w:u w:val="none"/>
              </w:rPr>
              <w:t>纠正</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7E0E0D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其他</w:t>
            </w:r>
            <w:r>
              <w:rPr>
                <w:rFonts w:hint="eastAsia" w:ascii="仿宋_GB2312" w:hAnsi="仿宋_GB2312" w:eastAsia="仿宋_GB2312" w:cs="仿宋_GB2312"/>
                <w:b w:val="0"/>
                <w:bCs w:val="0"/>
                <w:i w:val="0"/>
                <w:iCs w:val="0"/>
                <w:caps w:val="0"/>
                <w:color w:val="000000"/>
                <w:spacing w:val="0"/>
                <w:sz w:val="32"/>
                <w:szCs w:val="32"/>
                <w:u w:val="none"/>
              </w:rPr>
              <w:br w:type="textWrapping"/>
            </w:r>
            <w:r>
              <w:rPr>
                <w:rFonts w:hint="eastAsia" w:ascii="仿宋_GB2312" w:hAnsi="仿宋_GB2312" w:eastAsia="仿宋_GB2312" w:cs="仿宋_GB2312"/>
                <w:b w:val="0"/>
                <w:bCs w:val="0"/>
                <w:i w:val="0"/>
                <w:iCs w:val="0"/>
                <w:caps w:val="0"/>
                <w:color w:val="000000"/>
                <w:spacing w:val="0"/>
                <w:sz w:val="32"/>
                <w:szCs w:val="32"/>
                <w:u w:val="none"/>
              </w:rPr>
              <w:t>结果</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9E994F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尚未</w:t>
            </w:r>
            <w:r>
              <w:rPr>
                <w:rFonts w:hint="eastAsia" w:ascii="仿宋_GB2312" w:hAnsi="仿宋_GB2312" w:eastAsia="仿宋_GB2312" w:cs="仿宋_GB2312"/>
                <w:b w:val="0"/>
                <w:bCs w:val="0"/>
                <w:i w:val="0"/>
                <w:iCs w:val="0"/>
                <w:caps w:val="0"/>
                <w:color w:val="333333"/>
                <w:spacing w:val="0"/>
                <w:sz w:val="32"/>
                <w:szCs w:val="32"/>
                <w:u w:val="none"/>
              </w:rPr>
              <w:br w:type="textWrapping"/>
            </w:r>
            <w:r>
              <w:rPr>
                <w:rFonts w:hint="eastAsia" w:ascii="仿宋_GB2312" w:hAnsi="仿宋_GB2312" w:eastAsia="仿宋_GB2312" w:cs="仿宋_GB2312"/>
                <w:b w:val="0"/>
                <w:bCs w:val="0"/>
                <w:i w:val="0"/>
                <w:iCs w:val="0"/>
                <w:caps w:val="0"/>
                <w:color w:val="333333"/>
                <w:spacing w:val="0"/>
                <w:sz w:val="32"/>
                <w:szCs w:val="32"/>
                <w:u w:val="none"/>
              </w:rPr>
              <w:t>审结</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6CE13A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总计</w:t>
            </w:r>
          </w:p>
        </w:tc>
      </w:tr>
      <w:tr w14:paraId="564E702B">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rPr>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534B440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3D3077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F75FA2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7782F5B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D68A57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D12DDA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0401E0A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6FADD6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690E25B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5C00D4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A93852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C0DE8D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3183B08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1BA49B2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c>
          <w:tcPr>
            <w:tcW w:w="645" w:type="dxa"/>
            <w:tcBorders>
              <w:top w:val="nil"/>
              <w:left w:val="nil"/>
              <w:bottom w:val="single" w:color="auto" w:sz="6" w:space="0"/>
              <w:right w:val="single" w:color="auto" w:sz="6" w:space="0"/>
            </w:tcBorders>
            <w:shd w:val="clear" w:color="auto" w:fill="auto"/>
            <w:tcMar>
              <w:top w:w="15" w:type="dxa"/>
              <w:left w:w="15" w:type="dxa"/>
              <w:bottom w:w="15" w:type="dxa"/>
              <w:right w:w="15" w:type="dxa"/>
            </w:tcMar>
            <w:vAlign w:val="center"/>
          </w:tcPr>
          <w:p w14:paraId="2737804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仿宋_GB2312" w:hAnsi="仿宋_GB2312" w:eastAsia="仿宋_GB2312" w:cs="仿宋_GB2312"/>
                <w:b w:val="0"/>
                <w:bCs w:val="0"/>
                <w:i w:val="0"/>
                <w:iCs w:val="0"/>
                <w:sz w:val="32"/>
                <w:szCs w:val="32"/>
                <w:u w:val="none"/>
              </w:rPr>
            </w:pPr>
            <w:r>
              <w:rPr>
                <w:rFonts w:hint="eastAsia" w:ascii="仿宋_GB2312" w:hAnsi="仿宋_GB2312" w:eastAsia="仿宋_GB2312" w:cs="仿宋_GB2312"/>
                <w:b w:val="0"/>
                <w:bCs w:val="0"/>
                <w:i w:val="0"/>
                <w:iCs w:val="0"/>
                <w:caps w:val="0"/>
                <w:color w:val="333333"/>
                <w:spacing w:val="0"/>
                <w:sz w:val="32"/>
                <w:szCs w:val="32"/>
                <w:u w:val="none"/>
              </w:rPr>
              <w:t>0</w:t>
            </w:r>
          </w:p>
        </w:tc>
      </w:tr>
    </w:tbl>
    <w:p w14:paraId="2FF182E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黑体" w:hAnsi="黑体" w:eastAsia="黑体" w:cs="黑体"/>
          <w:b w:val="0"/>
          <w:bCs w:val="0"/>
          <w:i w:val="0"/>
          <w:iCs w:val="0"/>
          <w:caps w:val="0"/>
          <w:color w:val="000000"/>
          <w:spacing w:val="0"/>
          <w:sz w:val="32"/>
          <w:szCs w:val="32"/>
          <w:u w:val="none"/>
        </w:rPr>
      </w:pPr>
      <w:r>
        <w:rPr>
          <w:rFonts w:hint="eastAsia" w:ascii="黑体" w:hAnsi="黑体" w:eastAsia="黑体" w:cs="黑体"/>
          <w:b w:val="0"/>
          <w:bCs w:val="0"/>
          <w:i w:val="0"/>
          <w:iCs w:val="0"/>
          <w:caps w:val="0"/>
          <w:color w:val="000000"/>
          <w:spacing w:val="0"/>
          <w:sz w:val="32"/>
          <w:szCs w:val="32"/>
          <w:u w:val="none"/>
        </w:rPr>
        <w:t>五、存在的主要问题及改进情况</w:t>
      </w:r>
    </w:p>
    <w:p w14:paraId="39DC982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rPr>
        <w:t>202</w:t>
      </w:r>
      <w:r>
        <w:rPr>
          <w:rFonts w:hint="eastAsia" w:ascii="仿宋_GB2312" w:hAnsi="仿宋_GB2312" w:eastAsia="仿宋_GB2312" w:cs="仿宋_GB2312"/>
          <w:b w:val="0"/>
          <w:bCs w:val="0"/>
          <w:i w:val="0"/>
          <w:iCs w:val="0"/>
          <w:caps w:val="0"/>
          <w:color w:val="000000"/>
          <w:spacing w:val="0"/>
          <w:sz w:val="32"/>
          <w:szCs w:val="32"/>
          <w:u w:val="none"/>
          <w:lang w:val="en-US" w:eastAsia="zh-CN"/>
        </w:rPr>
        <w:t>5</w:t>
      </w:r>
      <w:r>
        <w:rPr>
          <w:rFonts w:hint="eastAsia" w:ascii="仿宋_GB2312" w:hAnsi="仿宋_GB2312" w:eastAsia="仿宋_GB2312" w:cs="仿宋_GB2312"/>
          <w:b w:val="0"/>
          <w:bCs w:val="0"/>
          <w:i w:val="0"/>
          <w:iCs w:val="0"/>
          <w:caps w:val="0"/>
          <w:color w:val="000000"/>
          <w:spacing w:val="0"/>
          <w:sz w:val="32"/>
          <w:szCs w:val="32"/>
          <w:u w:val="none"/>
        </w:rPr>
        <w:t>年，</w:t>
      </w:r>
      <w:r>
        <w:rPr>
          <w:rFonts w:hint="eastAsia" w:ascii="仿宋_GB2312" w:hAnsi="仿宋_GB2312" w:eastAsia="仿宋_GB2312" w:cs="仿宋_GB2312"/>
          <w:b w:val="0"/>
          <w:bCs w:val="0"/>
          <w:i w:val="0"/>
          <w:iCs w:val="0"/>
          <w:caps w:val="0"/>
          <w:color w:val="000000"/>
          <w:spacing w:val="0"/>
          <w:sz w:val="32"/>
          <w:szCs w:val="32"/>
          <w:u w:val="none"/>
          <w:lang w:eastAsia="zh-CN"/>
        </w:rPr>
        <w:t>区水务</w:t>
      </w:r>
      <w:r>
        <w:rPr>
          <w:rFonts w:hint="eastAsia" w:ascii="仿宋_GB2312" w:hAnsi="仿宋_GB2312" w:eastAsia="仿宋_GB2312" w:cs="仿宋_GB2312"/>
          <w:b w:val="0"/>
          <w:bCs w:val="0"/>
          <w:i w:val="0"/>
          <w:iCs w:val="0"/>
          <w:caps w:val="0"/>
          <w:color w:val="000000"/>
          <w:spacing w:val="0"/>
          <w:sz w:val="32"/>
          <w:szCs w:val="32"/>
          <w:u w:val="none"/>
        </w:rPr>
        <w:t>局积极贯彻落实《中华人民共和国政府信息公开条例》和省、市、区有关工作要求，政府信息公开工作扎实开展，但仍存在政务新媒体在政府信息公开工作中发挥的作用不强等问题。</w:t>
      </w:r>
      <w:r>
        <w:rPr>
          <w:rFonts w:hint="eastAsia" w:ascii="仿宋_GB2312" w:hAnsi="仿宋_GB2312" w:eastAsia="仿宋_GB2312" w:cs="仿宋_GB2312"/>
          <w:b w:val="0"/>
          <w:bCs w:val="0"/>
          <w:i w:val="0"/>
          <w:iCs w:val="0"/>
          <w:caps w:val="0"/>
          <w:color w:val="000000"/>
          <w:spacing w:val="0"/>
          <w:sz w:val="32"/>
          <w:szCs w:val="32"/>
          <w:u w:val="none"/>
          <w:shd w:val="clear" w:fill="FFFFFF"/>
        </w:rPr>
        <w:t>今后，</w:t>
      </w:r>
      <w:r>
        <w:rPr>
          <w:rFonts w:hint="eastAsia" w:ascii="仿宋_GB2312" w:hAnsi="仿宋_GB2312" w:eastAsia="仿宋_GB2312" w:cs="仿宋_GB2312"/>
          <w:b w:val="0"/>
          <w:bCs w:val="0"/>
          <w:i w:val="0"/>
          <w:iCs w:val="0"/>
          <w:caps w:val="0"/>
          <w:color w:val="000000"/>
          <w:spacing w:val="0"/>
          <w:sz w:val="32"/>
          <w:szCs w:val="32"/>
          <w:u w:val="none"/>
          <w:lang w:eastAsia="zh-CN"/>
        </w:rPr>
        <w:t>区水务</w:t>
      </w:r>
      <w:r>
        <w:rPr>
          <w:rFonts w:hint="eastAsia" w:ascii="仿宋_GB2312" w:hAnsi="仿宋_GB2312" w:eastAsia="仿宋_GB2312" w:cs="仿宋_GB2312"/>
          <w:b w:val="0"/>
          <w:bCs w:val="0"/>
          <w:i w:val="0"/>
          <w:iCs w:val="0"/>
          <w:caps w:val="0"/>
          <w:color w:val="000000"/>
          <w:spacing w:val="0"/>
          <w:sz w:val="32"/>
          <w:szCs w:val="32"/>
          <w:u w:val="none"/>
        </w:rPr>
        <w:t>局主要做好以下工作：</w:t>
      </w:r>
    </w:p>
    <w:p w14:paraId="2E0191E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hint="eastAsia" w:ascii="仿宋_GB2312" w:hAnsi="仿宋_GB2312" w:eastAsia="仿宋_GB2312" w:cs="仿宋_GB2312"/>
          <w:b w:val="0"/>
          <w:bCs w:val="0"/>
          <w:i w:val="0"/>
          <w:iCs w:val="0"/>
          <w:caps w:val="0"/>
          <w:color w:val="000000"/>
          <w:spacing w:val="0"/>
          <w:sz w:val="32"/>
          <w:szCs w:val="32"/>
          <w:u w:val="none"/>
          <w:lang w:eastAsia="zh-CN"/>
        </w:rPr>
        <w:t>一是</w:t>
      </w:r>
      <w:r>
        <w:rPr>
          <w:rFonts w:hint="eastAsia" w:ascii="仿宋_GB2312" w:hAnsi="仿宋_GB2312" w:eastAsia="仿宋_GB2312" w:cs="仿宋_GB2312"/>
          <w:b w:val="0"/>
          <w:bCs w:val="0"/>
          <w:i w:val="0"/>
          <w:iCs w:val="0"/>
          <w:caps w:val="0"/>
          <w:color w:val="000000"/>
          <w:spacing w:val="0"/>
          <w:sz w:val="32"/>
          <w:szCs w:val="32"/>
          <w:u w:val="none"/>
        </w:rPr>
        <w:t>持续推进政府信息公开的公开透明、规范运作，对传统的政府信息公开项目要不断充实完善，公开的便民性进一步增强。</w:t>
      </w:r>
      <w:r>
        <w:rPr>
          <w:rFonts w:hint="eastAsia" w:ascii="仿宋_GB2312" w:hAnsi="仿宋_GB2312" w:eastAsia="仿宋_GB2312" w:cs="仿宋_GB2312"/>
          <w:b w:val="0"/>
          <w:bCs w:val="0"/>
          <w:i w:val="0"/>
          <w:iCs w:val="0"/>
          <w:caps w:val="0"/>
          <w:color w:val="000000"/>
          <w:spacing w:val="0"/>
          <w:sz w:val="32"/>
          <w:szCs w:val="32"/>
          <w:u w:val="none"/>
          <w:lang w:eastAsia="zh-CN"/>
        </w:rPr>
        <w:t>二是</w:t>
      </w:r>
      <w:r>
        <w:rPr>
          <w:rFonts w:hint="eastAsia" w:ascii="仿宋_GB2312" w:hAnsi="仿宋_GB2312" w:eastAsia="仿宋_GB2312" w:cs="仿宋_GB2312"/>
          <w:b w:val="0"/>
          <w:bCs w:val="0"/>
          <w:i w:val="0"/>
          <w:iCs w:val="0"/>
          <w:caps w:val="0"/>
          <w:color w:val="000000"/>
          <w:spacing w:val="0"/>
          <w:sz w:val="32"/>
          <w:szCs w:val="32"/>
          <w:u w:val="none"/>
        </w:rPr>
        <w:t>根据工作实际和形势变化发展，不断拓展和深化政府信息公开的内容。</w:t>
      </w:r>
    </w:p>
    <w:p w14:paraId="1489A1B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黑体" w:hAnsi="黑体" w:eastAsia="黑体" w:cs="黑体"/>
          <w:b w:val="0"/>
          <w:bCs w:val="0"/>
          <w:i w:val="0"/>
          <w:iCs w:val="0"/>
          <w:caps w:val="0"/>
          <w:color w:val="000000"/>
          <w:spacing w:val="0"/>
          <w:sz w:val="32"/>
          <w:szCs w:val="32"/>
          <w:u w:val="none"/>
        </w:rPr>
      </w:pPr>
      <w:r>
        <w:rPr>
          <w:rFonts w:hint="eastAsia" w:ascii="黑体" w:hAnsi="黑体" w:eastAsia="黑体" w:cs="黑体"/>
          <w:b w:val="0"/>
          <w:bCs w:val="0"/>
          <w:i w:val="0"/>
          <w:iCs w:val="0"/>
          <w:caps w:val="0"/>
          <w:color w:val="000000"/>
          <w:spacing w:val="0"/>
          <w:sz w:val="32"/>
          <w:szCs w:val="32"/>
          <w:u w:val="none"/>
        </w:rPr>
        <w:t>六、其他需要报告的事项</w:t>
      </w:r>
    </w:p>
    <w:p w14:paraId="4479964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b w:val="0"/>
          <w:bCs w:val="0"/>
          <w:i w:val="0"/>
          <w:iCs w:val="0"/>
          <w:caps w:val="0"/>
          <w:color w:val="000000"/>
          <w:spacing w:val="0"/>
          <w:sz w:val="32"/>
          <w:szCs w:val="32"/>
          <w:u w:val="none"/>
        </w:rPr>
      </w:pPr>
      <w:r>
        <w:rPr>
          <w:rFonts w:ascii="仿宋_GB2312" w:hAnsi="宋体" w:eastAsia="仿宋_GB2312" w:cs="仿宋_GB2312"/>
          <w:i w:val="0"/>
          <w:iCs w:val="0"/>
          <w:caps w:val="0"/>
          <w:color w:val="000000"/>
          <w:spacing w:val="0"/>
          <w:sz w:val="32"/>
          <w:szCs w:val="32"/>
        </w:rPr>
        <w:t>202</w:t>
      </w:r>
      <w:r>
        <w:rPr>
          <w:rFonts w:hint="eastAsia" w:ascii="仿宋_GB2312" w:hAnsi="宋体" w:eastAsia="仿宋_GB2312" w:cs="仿宋_GB2312"/>
          <w:i w:val="0"/>
          <w:iCs w:val="0"/>
          <w:caps w:val="0"/>
          <w:color w:val="000000"/>
          <w:spacing w:val="0"/>
          <w:sz w:val="32"/>
          <w:szCs w:val="32"/>
          <w:lang w:val="en-US" w:eastAsia="zh-CN"/>
        </w:rPr>
        <w:t>5</w:t>
      </w:r>
      <w:r>
        <w:rPr>
          <w:rFonts w:ascii="仿宋_GB2312" w:hAnsi="宋体" w:eastAsia="仿宋_GB2312" w:cs="仿宋_GB2312"/>
          <w:i w:val="0"/>
          <w:iCs w:val="0"/>
          <w:caps w:val="0"/>
          <w:color w:val="000000"/>
          <w:spacing w:val="0"/>
          <w:sz w:val="32"/>
          <w:szCs w:val="32"/>
        </w:rPr>
        <w:t>年秦皇岛市抚宁区水务局没有因政府信息公开申请收取信息处理费情况。</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黑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439EEF50">
    <w:panose1 w:val="02010609060101010101"/>
    <w:charset w:val="86"/>
    <w:family w:val="auto"/>
    <w:pitch w:val="default"/>
    <w:sig w:usb0="00000001"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1YTY5MGVkMTBjYmNiZWRjMTAwYTA5NDVkMDJjODcifQ=="/>
  </w:docVars>
  <w:rsids>
    <w:rsidRoot w:val="00000000"/>
    <w:rsid w:val="04437D2A"/>
    <w:rsid w:val="063F6C84"/>
    <w:rsid w:val="07CF4EC2"/>
    <w:rsid w:val="089F5F05"/>
    <w:rsid w:val="0929697C"/>
    <w:rsid w:val="12D03A42"/>
    <w:rsid w:val="13A50343"/>
    <w:rsid w:val="1FE50445"/>
    <w:rsid w:val="28EA087A"/>
    <w:rsid w:val="2A73489F"/>
    <w:rsid w:val="2B9B40AD"/>
    <w:rsid w:val="2D9D410D"/>
    <w:rsid w:val="2F542EF1"/>
    <w:rsid w:val="30DF4A3C"/>
    <w:rsid w:val="36D30B9F"/>
    <w:rsid w:val="3A35391F"/>
    <w:rsid w:val="3D5D7415"/>
    <w:rsid w:val="3F872D32"/>
    <w:rsid w:val="40E93D8C"/>
    <w:rsid w:val="410A1661"/>
    <w:rsid w:val="48197845"/>
    <w:rsid w:val="48C20A74"/>
    <w:rsid w:val="495F4FFE"/>
    <w:rsid w:val="49850A29"/>
    <w:rsid w:val="4E61488B"/>
    <w:rsid w:val="53465AE9"/>
    <w:rsid w:val="53964FD7"/>
    <w:rsid w:val="543F741C"/>
    <w:rsid w:val="55A57753"/>
    <w:rsid w:val="55E0078B"/>
    <w:rsid w:val="5CE04819"/>
    <w:rsid w:val="5D177188"/>
    <w:rsid w:val="5DEC4171"/>
    <w:rsid w:val="671D35ED"/>
    <w:rsid w:val="70B054D2"/>
    <w:rsid w:val="712E6576"/>
    <w:rsid w:val="715F2A54"/>
    <w:rsid w:val="72564457"/>
    <w:rsid w:val="72872262"/>
    <w:rsid w:val="72D82ABE"/>
    <w:rsid w:val="744366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5">
    <w:name w:val="Strong"/>
    <w:basedOn w:val="4"/>
    <w:autoRedefine/>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1590</Words>
  <Characters>1662</Characters>
  <Lines>0</Lines>
  <Paragraphs>0</Paragraphs>
  <TotalTime>7709</TotalTime>
  <ScaleCrop>false</ScaleCrop>
  <LinksUpToDate>false</LinksUpToDate>
  <CharactersWithSpaces>1663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2024-01-04T01:10:00Z</dcterms:created>
  <dc:creator>Administrator</dc:creator>
  <cp:lastModifiedBy>Administrator</cp:lastModifiedBy>
  <cp:lastPrinted>2025-12-24T01:13:00Z</cp:lastPrinted>
  <dcterms:modified xsi:type="dcterms:W3CDTF">2026-01-20T09:01:16Z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06BD17A33E5A4ED4B04212A33828C792_13</vt:lpwstr>
  </property>
  <property fmtid="{D5CDD505-2E9C-101B-9397-08002B2CF9AE}" pid="4" name="KSOTemplateDocerSaveRecord">
    <vt:lpwstr>eyJoZGlkIjoiNmQyNzUwNGQ1OGU1OGFlM2E0OTE1ZGJiZWY0N2Q5MWYiLCJ1c2VySWQiOiIzNzEyNDEwNjIifQ==</vt:lpwstr>
  </property>
</Properties>
</file>