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32A663">
      <w:pPr>
        <w:spacing w:line="480" w:lineRule="exact"/>
        <w:rPr>
          <w:rFonts w:hint="eastAsia" w:ascii="仿宋_GB2312" w:eastAsia="仿宋_GB2312"/>
          <w:sz w:val="32"/>
          <w:szCs w:val="32"/>
        </w:rPr>
      </w:pPr>
    </w:p>
    <w:p w14:paraId="48289B43">
      <w:pPr>
        <w:wordWrap w:val="0"/>
        <w:spacing w:line="480" w:lineRule="exact"/>
        <w:jc w:val="right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</w:p>
    <w:p w14:paraId="2077BFCA">
      <w:pPr>
        <w:spacing w:line="480" w:lineRule="exact"/>
        <w:rPr>
          <w:rFonts w:hint="eastAsia"/>
          <w:sz w:val="32"/>
          <w:szCs w:val="32"/>
        </w:rPr>
      </w:pPr>
    </w:p>
    <w:p w14:paraId="2EAE12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秦皇岛市抚宁区行政审批局</w:t>
      </w:r>
    </w:p>
    <w:p w14:paraId="6E38ED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color w:val="000000"/>
          <w:spacing w:val="-28"/>
          <w:sz w:val="44"/>
          <w:szCs w:val="44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pacing w:val="-28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0" hidden="1" allowOverlap="1">
                <wp:simplePos x="0" y="0"/>
                <wp:positionH relativeFrom="page">
                  <wp:posOffset>735965</wp:posOffset>
                </wp:positionH>
                <wp:positionV relativeFrom="page">
                  <wp:posOffset>9937115</wp:posOffset>
                </wp:positionV>
                <wp:extent cx="6083935" cy="0"/>
                <wp:effectExtent l="0" t="0" r="0" b="0"/>
                <wp:wrapTopAndBottom/>
                <wp:docPr id="2" name="直接连接符 2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83935" cy="0"/>
                        </a:xfrm>
                        <a:prstGeom prst="line">
                          <a:avLst/>
                        </a:prstGeom>
                        <a:ln w="69850" cap="flat" cmpd="thinThick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7.95pt;margin-top:782.45pt;height:0pt;width:479.05pt;mso-position-horizontal-relative:page;mso-position-vertical-relative:page;mso-wrap-distance-bottom:0pt;mso-wrap-distance-top:0pt;visibility:hidden;z-index:251659264;mso-width-relative:page;mso-height-relative:page;" filled="f" stroked="t" coordsize="21600,21600" o:allowincell="f" o:gfxdata="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PYRcLYAAAADgEAAA8AAAAAAAAAAQAgAAAAIgAAAGRycy9k&#10;b3ducmV2LnhtbFBLAQIUABQAAAAIAIdO4kD72UtFAgIAAPYDAAAOAAAAAAAAAAEAIAAAACcBAABk&#10;cnMvZTJvRG9jLnhtbFBLBQYAAAAABgAGAFkBAACbBQAAAAA=&#10;">
                <v:fill on="f" focussize="0,0"/>
                <v:stroke weight="5.5pt" color="#FF0000" linestyle="thinThick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hint="eastAsia" w:ascii="黑体" w:hAnsi="黑体" w:eastAsia="黑体" w:cs="黑体"/>
          <w:b w:val="0"/>
          <w:bCs w:val="0"/>
          <w:spacing w:val="-28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0" hidden="1" allowOverlap="1">
                <wp:simplePos x="0" y="0"/>
                <wp:positionH relativeFrom="column">
                  <wp:posOffset>-274955</wp:posOffset>
                </wp:positionH>
                <wp:positionV relativeFrom="margin">
                  <wp:posOffset>445770</wp:posOffset>
                </wp:positionV>
                <wp:extent cx="6083935" cy="0"/>
                <wp:effectExtent l="0" t="0" r="0" b="0"/>
                <wp:wrapTopAndBottom/>
                <wp:docPr id="1" name="直接连接符 1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83935" cy="0"/>
                        </a:xfrm>
                        <a:prstGeom prst="line">
                          <a:avLst/>
                        </a:prstGeom>
                        <a:ln w="698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21.65pt;margin-top:35.1pt;height:0pt;width:479.05pt;mso-position-vertical-relative:margin;mso-wrap-distance-bottom:0pt;mso-wrap-distance-top:0pt;visibility:hidden;z-index:251660288;mso-width-relative:page;mso-height-relative:page;" filled="f" stroked="t" coordsize="21600,21600" o:allowincell="f" o:gfxdata="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RP4RpNUAAAAJAQAADwAAAAAAAAABACAAAAAiAAAAZHJzL2Rvd25y&#10;ZXYueG1sUEsBAhQAFAAAAAgAh07iQNaK/gIBAgAA9gMAAA4AAAAAAAAAAQAgAAAAJAEAAGRycy9l&#10;Mm9Eb2MueG1sUEsFBgAAAAAGAAYAWQEAAJcFAAAAAA==&#10;">
                <v:fill on="f" focussize="0,0"/>
                <v:stroke weight="5.5pt" color="#FF0000" linestyle="thickThin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hint="eastAsia" w:ascii="黑体" w:hAnsi="黑体" w:eastAsia="黑体" w:cs="黑体"/>
          <w:b w:val="0"/>
          <w:bCs w:val="0"/>
          <w:spacing w:val="-28"/>
          <w:sz w:val="44"/>
          <w:szCs w:val="44"/>
        </w:rPr>
        <w:t>关于</w:t>
      </w:r>
      <w:r>
        <w:rPr>
          <w:rFonts w:hint="eastAsia" w:ascii="黑体" w:hAnsi="黑体" w:eastAsia="黑体" w:cs="黑体"/>
          <w:b w:val="0"/>
          <w:bCs w:val="0"/>
          <w:spacing w:val="-28"/>
          <w:sz w:val="44"/>
          <w:szCs w:val="44"/>
          <w:lang w:eastAsia="zh-CN"/>
        </w:rPr>
        <w:t>抚宁区生活垃圾收集转运设备及环卫车辆更新项目</w:t>
      </w:r>
      <w:r>
        <w:rPr>
          <w:rFonts w:hint="eastAsia" w:ascii="黑体" w:hAnsi="黑体" w:eastAsia="黑体" w:cs="黑体"/>
          <w:color w:val="000000"/>
          <w:spacing w:val="-28"/>
          <w:sz w:val="44"/>
          <w:szCs w:val="44"/>
          <w:highlight w:val="none"/>
          <w:lang w:eastAsia="zh-CN"/>
        </w:rPr>
        <w:t>不需要办理环评手续的</w:t>
      </w:r>
    </w:p>
    <w:p w14:paraId="01A36D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pacing w:val="-28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color w:val="000000"/>
          <w:spacing w:val="-28"/>
          <w:sz w:val="44"/>
          <w:szCs w:val="44"/>
          <w:highlight w:val="none"/>
          <w:lang w:eastAsia="zh-CN"/>
        </w:rPr>
        <w:t>情况说明</w:t>
      </w:r>
    </w:p>
    <w:p w14:paraId="22C1ECED">
      <w:pPr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2347E4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秦皇岛市抚宁区城市管理综合行政执法局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提供的抚宁区生活垃圾收集转运设备及环卫车辆更新项目</w:t>
      </w:r>
      <w:r>
        <w:rPr>
          <w:rFonts w:hint="eastAsia" w:ascii="仿宋" w:hAnsi="仿宋" w:eastAsia="仿宋" w:cs="仿宋"/>
          <w:sz w:val="32"/>
          <w:szCs w:val="32"/>
        </w:rPr>
        <w:t>情况说明的函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，依据中华人民共和国生态环境部部令第十六号发布的《建设项目环境影响评价分类管理名录（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）》进行分类，初步判定该项目属于第四十八大项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公共设施管理业中生活垃（含餐厨废弃物）圾转运站105。由于该项目转运能力不变，只是设备更新，根据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《建设项目环境影响评价分类管理名录（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）》中该类项目的相关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规定，初步判断该项目不需要办理环评手续。</w:t>
      </w:r>
    </w:p>
    <w:p w14:paraId="3A17E112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0ADA16E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D74AAC4">
      <w:pPr>
        <w:rPr>
          <w:rFonts w:hint="default"/>
          <w:lang w:val="en-US" w:eastAsia="zh-CN"/>
        </w:rPr>
      </w:pPr>
    </w:p>
    <w:p w14:paraId="2627A149">
      <w:pPr>
        <w:pStyle w:val="3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52E6F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sz w:val="32"/>
          <w:szCs w:val="32"/>
        </w:rPr>
        <w:t>秦皇岛市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抚宁区</w:t>
      </w:r>
      <w:r>
        <w:rPr>
          <w:rFonts w:hint="eastAsia" w:ascii="仿宋" w:hAnsi="仿宋" w:eastAsia="仿宋" w:cs="仿宋"/>
          <w:sz w:val="32"/>
          <w:szCs w:val="32"/>
        </w:rPr>
        <w:t>行政审批局</w:t>
      </w:r>
    </w:p>
    <w:p w14:paraId="114756D3">
      <w:pPr>
        <w:ind w:firstLine="4160" w:firstLineChars="1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p w14:paraId="050201C5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931F1EF">
      <w:pPr>
        <w:pStyle w:val="3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6E30ED3A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D1077B"/>
    <w:rsid w:val="06E13896"/>
    <w:rsid w:val="0A2207B4"/>
    <w:rsid w:val="21C474F2"/>
    <w:rsid w:val="2F2500C9"/>
    <w:rsid w:val="347A0A8A"/>
    <w:rsid w:val="356209A2"/>
    <w:rsid w:val="44CE65F9"/>
    <w:rsid w:val="48BC5937"/>
    <w:rsid w:val="4BB548C0"/>
    <w:rsid w:val="505A4E4D"/>
    <w:rsid w:val="5B522A25"/>
    <w:rsid w:val="712B40AC"/>
    <w:rsid w:val="71D1077B"/>
    <w:rsid w:val="76066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/>
    </w:pPr>
  </w:style>
  <w:style w:type="paragraph" w:styleId="3">
    <w:name w:val="toc 1"/>
    <w:basedOn w:val="1"/>
    <w:next w:val="1"/>
    <w:qFormat/>
    <w:uiPriority w:val="0"/>
  </w:style>
  <w:style w:type="paragraph" w:styleId="4">
    <w:name w:val="Body Text First Indent 2"/>
    <w:basedOn w:val="1"/>
    <w:next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291</Words>
  <Characters>301</Characters>
  <Lines>0</Lines>
  <Paragraphs>0</Paragraphs>
  <TotalTime>19</TotalTime>
  <ScaleCrop>false</ScaleCrop>
  <LinksUpToDate>false</LinksUpToDate>
  <CharactersWithSpaces>305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2022-05-13T03:27:00Z</dcterms:created>
  <dc:creator>Administrator</dc:creator>
  <cp:lastModifiedBy>永乐会</cp:lastModifiedBy>
  <cp:lastPrinted>2026-02-04T02:24:00Z</cp:lastPrinted>
  <dcterms:modified xsi:type="dcterms:W3CDTF">2026-02-13T07:45:29Z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23B10311805E41239D5E864AEF7B2C1E</vt:lpwstr>
  </property>
  <property fmtid="{D5CDD505-2E9C-101B-9397-08002B2CF9AE}" pid="4" name="KSOTemplateDocerSaveRecord">
    <vt:lpwstr>eyJoZGlkIjoiNmFjMDJiZjQ5MzM4ZDYzZTFiYTYyMWEzYTdjOTBmZWMiLCJ1c2VySWQiOiI0NDIyNzQyMDQifQ==</vt:lpwstr>
  </property>
</Properties>
</file>