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580" w:lineRule="exact"/>
        <w:jc w:val="center"/>
        <w:rPr>
          <w:rFonts w:ascii="Times New Roman" w:eastAsia="方正小标宋_GBK" w:hAnsi="Times New Roman"/>
          <w:sz w:val="36"/>
          <w:szCs w:val="36"/>
        </w:rPr>
      </w:pPr>
      <w:r>
        <w:rPr>
          <w:rFonts w:ascii="Times New Roman" w:eastAsia="方正小标宋_GBK" w:hAnsi="方正小标宋_GBK" w:hint="eastAsia"/>
          <w:sz w:val="36"/>
          <w:szCs w:val="36"/>
        </w:rPr>
        <w:t>一、城乡最低生活保障资金</w:t>
      </w:r>
    </w:p>
    <w:p>
      <w:pPr>
        <w:spacing w:line="580" w:lineRule="exact"/>
        <w:ind w:firstLineChars="200" w:firstLine="640"/>
        <w:rPr>
          <w:rFonts w:ascii="黑体" w:eastAsia="黑体" w:hAnsi="黑体"/>
          <w:sz w:val="32"/>
          <w:szCs w:val="32"/>
        </w:rPr>
      </w:pPr>
      <w:r>
        <w:rPr>
          <w:rFonts w:ascii="黑体" w:eastAsia="黑体" w:hAnsi="黑体" w:hint="eastAsia"/>
          <w:sz w:val="32"/>
          <w:szCs w:val="32"/>
        </w:rPr>
        <w:t>一、政策依据</w:t>
      </w:r>
    </w:p>
    <w:p>
      <w:pPr>
        <w:spacing w:line="580" w:lineRule="exact"/>
        <w:ind w:firstLineChars="200" w:firstLine="640"/>
        <w:rPr>
          <w:rFonts w:ascii="Times New Roman" w:eastAsia="方正仿宋_GBK" w:hAnsi="Times New Roman" w:hint="eastAsia"/>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河北省民政厅关于印发《河北省最低生活保障审核确认办法》的通知（冀民规〔</w:t>
      </w:r>
      <w:r>
        <w:rPr>
          <w:rFonts w:ascii="Times New Roman" w:eastAsia="方正仿宋_GBK" w:hAnsi="Times New Roman"/>
          <w:sz w:val="32"/>
          <w:szCs w:val="32"/>
        </w:rPr>
        <w:t>2021</w:t>
      </w:r>
      <w:r>
        <w:rPr>
          <w:rFonts w:ascii="Times New Roman" w:eastAsia="方正仿宋_GBK" w:hAnsi="Times New Roman" w:hint="eastAsia"/>
          <w:sz w:val="32"/>
          <w:szCs w:val="32"/>
        </w:rPr>
        <w:t>〕</w:t>
      </w:r>
      <w:r>
        <w:rPr>
          <w:rFonts w:ascii="Times New Roman" w:eastAsia="方正仿宋_GBK" w:hAnsi="Times New Roman"/>
          <w:sz w:val="32"/>
          <w:szCs w:val="32"/>
        </w:rPr>
        <w:t>8</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hint="eastAsia"/>
          <w:sz w:val="32"/>
          <w:szCs w:val="32"/>
        </w:rPr>
      </w:pPr>
      <w:r>
        <w:rPr>
          <w:rFonts w:ascii="Times New Roman" w:eastAsia="方正仿宋_GBK" w:hAnsi="Times New Roman" w:hint="eastAsia"/>
          <w:sz w:val="32"/>
          <w:szCs w:val="32"/>
          <w:lang w:val="en-US" w:eastAsia="zh-CN"/>
        </w:rPr>
        <w:t>2</w:t>
      </w:r>
      <w:r>
        <w:rPr>
          <w:rFonts w:ascii="Times New Roman" w:eastAsia="方正仿宋_GBK" w:hAnsi="Times New Roman" w:hint="eastAsia"/>
          <w:sz w:val="32"/>
          <w:szCs w:val="32"/>
        </w:rPr>
        <w:t>.《秦皇岛市民政局 秦皇岛市财政局关于调整</w:t>
      </w:r>
      <w:r>
        <w:rPr>
          <w:rFonts w:ascii="Times New Roman" w:eastAsia="方正仿宋_GBK" w:hAnsi="Times New Roman" w:hint="eastAsia"/>
          <w:color w:val="FF0000"/>
          <w:sz w:val="32"/>
          <w:szCs w:val="32"/>
        </w:rPr>
        <w:t>202</w:t>
      </w:r>
      <w:r>
        <w:rPr>
          <w:rFonts w:ascii="Times New Roman" w:eastAsia="方正仿宋_GBK" w:hAnsi="Times New Roman" w:hint="eastAsia"/>
          <w:color w:val="FF0000"/>
          <w:sz w:val="32"/>
          <w:szCs w:val="32"/>
          <w:lang w:val="en-US" w:eastAsia="zh-CN"/>
        </w:rPr>
        <w:t>5</w:t>
      </w:r>
      <w:r>
        <w:rPr>
          <w:rFonts w:ascii="Times New Roman" w:eastAsia="方正仿宋_GBK" w:hAnsi="Times New Roman" w:hint="eastAsia"/>
          <w:sz w:val="32"/>
          <w:szCs w:val="32"/>
        </w:rPr>
        <w:t>年城</w:t>
      </w:r>
      <w:r>
        <w:rPr>
          <w:rFonts w:ascii="Times New Roman" w:eastAsia="方正仿宋_GBK" w:hAnsi="Times New Roman"/>
          <w:color w:val="FF0000"/>
          <w:sz w:val="32"/>
          <w:szCs w:val="32"/>
        </w:rPr>
        <w:t>镇</w:t>
      </w:r>
      <w:r>
        <w:rPr>
          <w:rFonts w:ascii="Times New Roman" w:eastAsia="方正仿宋_GBK" w:hAnsi="Times New Roman" w:hint="eastAsia"/>
          <w:sz w:val="32"/>
          <w:szCs w:val="32"/>
        </w:rPr>
        <w:t>最低生活保障标准和特困人员基本生活标准的通知》（秦民〔</w:t>
      </w:r>
      <w:r>
        <w:rPr>
          <w:rFonts w:ascii="Times New Roman" w:eastAsia="方正仿宋_GBK" w:hAnsi="Times New Roman" w:hint="eastAsia"/>
          <w:color w:val="FF0000"/>
          <w:sz w:val="32"/>
          <w:szCs w:val="32"/>
        </w:rPr>
        <w:t>202</w:t>
      </w:r>
      <w:r>
        <w:rPr>
          <w:rFonts w:ascii="Times New Roman" w:eastAsia="方正仿宋_GBK" w:hAnsi="Times New Roman" w:hint="eastAsia"/>
          <w:color w:val="FF0000"/>
          <w:sz w:val="32"/>
          <w:szCs w:val="32"/>
          <w:lang w:val="en-US" w:eastAsia="zh-CN"/>
        </w:rPr>
        <w:t>5</w:t>
      </w:r>
      <w:r>
        <w:rPr>
          <w:rFonts w:ascii="Times New Roman" w:eastAsia="方正仿宋_GBK" w:hAnsi="Times New Roman" w:hint="eastAsia"/>
          <w:color w:val="FF0000"/>
          <w:sz w:val="32"/>
          <w:szCs w:val="32"/>
        </w:rPr>
        <w:t>〕</w:t>
      </w:r>
      <w:r>
        <w:rPr>
          <w:rFonts w:ascii="Times New Roman" w:eastAsia="方正仿宋_GBK" w:hAnsi="Times New Roman" w:hint="eastAsia"/>
          <w:color w:val="FF0000"/>
          <w:sz w:val="32"/>
          <w:szCs w:val="32"/>
          <w:lang w:val="en-US" w:eastAsia="zh-CN"/>
        </w:rPr>
        <w:t>16</w:t>
      </w:r>
      <w:r>
        <w:rPr>
          <w:rFonts w:ascii="Times New Roman" w:eastAsia="方正仿宋_GBK" w:hAnsi="Times New Roman" w:hint="eastAsia"/>
          <w:sz w:val="32"/>
          <w:szCs w:val="32"/>
        </w:rPr>
        <w:t>号）</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二、主管部门</w:t>
      </w:r>
    </w:p>
    <w:p>
      <w:pPr>
        <w:spacing w:line="580" w:lineRule="exact"/>
        <w:ind w:firstLineChars="200" w:firstLine="640"/>
        <w:rPr>
          <w:rFonts w:ascii="方正仿宋_GBK" w:eastAsia="方正仿宋_GBK" w:hAnsi="Times New Roman" w:hint="eastAsia"/>
          <w:sz w:val="32"/>
          <w:szCs w:val="32"/>
          <w:lang w:eastAsia="zh-CN"/>
        </w:rPr>
      </w:pPr>
      <w:r>
        <w:rPr>
          <w:rFonts w:ascii="方正仿宋_GBK" w:eastAsia="方正仿宋_GBK" w:hAnsi="Times New Roman" w:hint="eastAsia"/>
          <w:sz w:val="32"/>
          <w:szCs w:val="32"/>
          <w:lang w:eastAsia="zh-CN"/>
        </w:rPr>
        <w:t>秦皇岛市民政局</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三、补助对象</w:t>
      </w:r>
    </w:p>
    <w:p>
      <w:pPr>
        <w:spacing w:line="580" w:lineRule="exact"/>
        <w:ind w:firstLineChars="200" w:firstLine="640"/>
        <w:rPr>
          <w:rFonts w:ascii="Times New Roman" w:eastAsia="方正仿宋_GBK" w:hAnsi="Times New Roman"/>
          <w:sz w:val="32"/>
          <w:szCs w:val="32"/>
        </w:rPr>
      </w:pPr>
      <w:r>
        <w:rPr>
          <w:rFonts w:ascii="方正仿宋_GBK" w:eastAsia="方正仿宋_GBK" w:hAnsi="Times New Roman" w:hint="eastAsia"/>
          <w:sz w:val="32"/>
          <w:szCs w:val="32"/>
        </w:rPr>
        <w:t>对共同生活的家庭成员人均收入低于当地最低生活保障标准，且符合当地最低生活保障家庭财产状况规定的家庭，给予最低生活保障。</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四、补助标准</w:t>
      </w:r>
    </w:p>
    <w:p>
      <w:pPr>
        <w:spacing w:line="580" w:lineRule="exact"/>
        <w:ind w:firstLineChars="200" w:firstLine="640"/>
        <w:rPr>
          <w:rFonts w:ascii="方正仿宋_GBK" w:eastAsia="方正仿宋_GBK" w:hAnsi="Times New Roman" w:hint="eastAsia"/>
          <w:sz w:val="32"/>
          <w:szCs w:val="32"/>
        </w:rPr>
      </w:pPr>
      <w:r>
        <w:rPr>
          <w:rFonts w:ascii="方正仿宋_GBK" w:eastAsia="方正仿宋_GBK" w:hAnsi="Times New Roman" w:hint="eastAsia"/>
          <w:sz w:val="32"/>
          <w:szCs w:val="32"/>
        </w:rPr>
        <w:t>本市确定低保对象具体补助标准，城镇低保：海港区、北戴河区、山海关区、开发区、北戴河新区，</w:t>
      </w:r>
      <w:r>
        <w:rPr>
          <w:rFonts w:ascii="方正仿宋_GBK" w:eastAsia="方正仿宋_GBK" w:hAnsi="Times New Roman" w:hint="eastAsia"/>
          <w:sz w:val="32"/>
          <w:szCs w:val="32"/>
          <w:lang w:val="en-US" w:eastAsia="zh-CN"/>
        </w:rPr>
        <w:t>10182</w:t>
      </w:r>
      <w:r>
        <w:rPr>
          <w:rFonts w:ascii="方正仿宋_GBK" w:eastAsia="方正仿宋_GBK" w:hAnsi="Times New Roman" w:hint="eastAsia"/>
          <w:sz w:val="32"/>
          <w:szCs w:val="32"/>
        </w:rPr>
        <w:t>元/人/年；昌黎县、卢龙县、抚宁区，</w:t>
      </w:r>
      <w:r>
        <w:rPr>
          <w:rFonts w:ascii="方正仿宋_GBK" w:eastAsia="方正仿宋_GBK" w:hAnsi="Times New Roman" w:hint="eastAsia"/>
          <w:color w:val="FF0000"/>
          <w:sz w:val="32"/>
          <w:szCs w:val="32"/>
          <w:lang w:val="en-US" w:eastAsia="zh-CN"/>
        </w:rPr>
        <w:t>9972</w:t>
      </w:r>
      <w:r>
        <w:rPr>
          <w:rFonts w:ascii="方正仿宋_GBK" w:eastAsia="方正仿宋_GBK" w:hAnsi="Times New Roman" w:hint="eastAsia"/>
          <w:sz w:val="32"/>
          <w:szCs w:val="32"/>
        </w:rPr>
        <w:t>元/人/年；青龙满族自治县，</w:t>
      </w:r>
      <w:r>
        <w:rPr>
          <w:rFonts w:ascii="方正仿宋_GBK" w:eastAsia="方正仿宋_GBK" w:hAnsi="Times New Roman" w:hint="eastAsia"/>
          <w:sz w:val="32"/>
          <w:szCs w:val="32"/>
          <w:lang w:val="en-US" w:eastAsia="zh-CN"/>
        </w:rPr>
        <w:t>9390</w:t>
      </w:r>
      <w:r>
        <w:rPr>
          <w:rFonts w:ascii="方正仿宋_GBK" w:eastAsia="方正仿宋_GBK" w:hAnsi="Times New Roman" w:hint="eastAsia"/>
          <w:sz w:val="32"/>
          <w:szCs w:val="32"/>
        </w:rPr>
        <w:t>元/人/年。农村低保：海港区、北戴河区、山海关区、开发区、北戴河新区，</w:t>
      </w:r>
      <w:r>
        <w:rPr>
          <w:rFonts w:ascii="方正仿宋_GBK" w:eastAsia="方正仿宋_GBK" w:hAnsi="Times New Roman" w:hint="eastAsia"/>
          <w:sz w:val="32"/>
          <w:szCs w:val="32"/>
          <w:lang w:val="en-US" w:eastAsia="zh-CN"/>
        </w:rPr>
        <w:t>8058</w:t>
      </w:r>
      <w:r>
        <w:rPr>
          <w:rFonts w:ascii="方正仿宋_GBK" w:eastAsia="方正仿宋_GBK" w:hAnsi="Times New Roman" w:hint="eastAsia"/>
          <w:sz w:val="32"/>
          <w:szCs w:val="32"/>
        </w:rPr>
        <w:t>元/人/年；昌黎县、卢龙县、抚宁区，</w:t>
      </w:r>
      <w:r>
        <w:rPr>
          <w:rFonts w:ascii="方正仿宋_GBK" w:eastAsia="方正仿宋_GBK" w:hAnsi="Times New Roman" w:hint="eastAsia"/>
          <w:color w:val="FF0000"/>
          <w:sz w:val="32"/>
          <w:szCs w:val="32"/>
          <w:lang w:val="en-US" w:eastAsia="zh-CN"/>
        </w:rPr>
        <w:t>7860</w:t>
      </w:r>
      <w:r>
        <w:rPr>
          <w:rFonts w:ascii="方正仿宋_GBK" w:eastAsia="方正仿宋_GBK" w:hAnsi="Times New Roman" w:hint="eastAsia"/>
          <w:sz w:val="32"/>
          <w:szCs w:val="32"/>
        </w:rPr>
        <w:t>元/人/年；青龙满族自治县</w:t>
      </w:r>
      <w:r>
        <w:rPr>
          <w:rFonts w:ascii="方正仿宋_GBK" w:eastAsia="方正仿宋_GBK" w:hAnsi="Times New Roman" w:hint="eastAsia"/>
          <w:sz w:val="32"/>
          <w:szCs w:val="32"/>
          <w:lang w:val="en-US" w:eastAsia="zh-CN"/>
        </w:rPr>
        <w:t>7428</w:t>
      </w:r>
      <w:r>
        <w:rPr>
          <w:rFonts w:ascii="方正仿宋_GBK" w:eastAsia="方正仿宋_GBK" w:hAnsi="Times New Roman" w:hint="eastAsia"/>
          <w:sz w:val="32"/>
          <w:szCs w:val="32"/>
        </w:rPr>
        <w:t>元/人/年。</w:t>
      </w:r>
    </w:p>
    <w:p>
      <w:pPr>
        <w:spacing w:line="580" w:lineRule="exact"/>
        <w:ind w:firstLineChars="200" w:firstLine="640"/>
        <w:rPr>
          <w:rFonts w:ascii="方正黑体_GBK" w:eastAsia="方正黑体_GBK" w:hAnsi="黑体" w:hint="eastAsia"/>
          <w:sz w:val="32"/>
          <w:szCs w:val="32"/>
        </w:rPr>
      </w:pPr>
      <w:r>
        <w:rPr>
          <w:rFonts w:ascii="方正黑体_GBK" w:eastAsia="方正黑体_GBK" w:hAnsi="黑体" w:hint="eastAsia"/>
          <w:sz w:val="32"/>
          <w:szCs w:val="32"/>
        </w:rPr>
        <w:t>五、办理流程</w:t>
      </w:r>
    </w:p>
    <w:p>
      <w:pPr>
        <w:spacing w:line="580" w:lineRule="exact"/>
        <w:ind w:firstLineChars="200" w:firstLine="640"/>
        <w:rPr>
          <w:rFonts w:ascii="Times New Roman" w:eastAsia="方正仿宋_GBK" w:hAnsi="Times New Roman" w:hint="eastAsia"/>
          <w:sz w:val="32"/>
          <w:szCs w:val="32"/>
          <w:lang w:eastAsia="zh-CN"/>
        </w:rPr>
      </w:pPr>
      <w:r>
        <w:rPr>
          <w:rFonts w:ascii="Times New Roman" w:eastAsia="方正仿宋_GBK" w:hAnsi="Times New Roman"/>
          <w:sz w:val="32"/>
          <w:szCs w:val="32"/>
        </w:rPr>
        <w:t>1.</w:t>
      </w:r>
      <w:r>
        <w:rPr>
          <w:rFonts w:ascii="Times New Roman" w:eastAsia="方正仿宋_GBK" w:hAnsi="Times New Roman" w:hint="eastAsia"/>
          <w:sz w:val="32"/>
          <w:szCs w:val="32"/>
        </w:rPr>
        <w:t>申请。申请最低生活保障以家庭为单位，由申请家庭确定一名共同生活的家庭成员作为申请人，向户籍所在地乡镇人民政府（街道办事处）提出书面申请</w:t>
      </w:r>
      <w:r>
        <w:rPr>
          <w:rFonts w:ascii="Times New Roman" w:eastAsia="方正仿宋_GBK" w:hAnsi="Times New Roman" w:hint="eastAsia"/>
          <w:sz w:val="32"/>
          <w:szCs w:val="32"/>
          <w:lang w:eastAsia="zh-CN"/>
        </w:rPr>
        <w:t>，按规定提交相关申请材料，承诺所提供的信息真实、完整，履行授权核对家庭经济状况的相关手续，积极配合开展家庭经济状况调查。</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调查。乡镇人民政府（街道办事处）应当自受理最低生活保障申请之日起</w:t>
      </w:r>
      <w:r>
        <w:rPr>
          <w:rFonts w:ascii="Times New Roman" w:eastAsia="方正仿宋_GBK" w:hAnsi="Times New Roman"/>
          <w:sz w:val="32"/>
          <w:szCs w:val="32"/>
        </w:rPr>
        <w:t>3</w:t>
      </w:r>
      <w:r>
        <w:rPr>
          <w:rFonts w:ascii="Times New Roman" w:eastAsia="方正仿宋_GBK" w:hAnsi="Times New Roman" w:hint="eastAsia"/>
          <w:sz w:val="32"/>
          <w:szCs w:val="32"/>
        </w:rPr>
        <w:t>个工作日内，启动家庭经济状况调查工作。乡镇人民政府（街道办事处）可以在村（居）民委员会协助下，对申请家庭的经济状况和实际生活情况予以调查核实。每组调查人员不得少于</w:t>
      </w:r>
      <w:r>
        <w:rPr>
          <w:rFonts w:ascii="Times New Roman" w:eastAsia="方正仿宋_GBK" w:hAnsi="Times New Roman"/>
          <w:sz w:val="32"/>
          <w:szCs w:val="32"/>
        </w:rPr>
        <w:t>2</w:t>
      </w:r>
      <w:r>
        <w:rPr>
          <w:rFonts w:ascii="Times New Roman" w:eastAsia="方正仿宋_GBK" w:hAnsi="Times New Roman" w:hint="eastAsia"/>
          <w:sz w:val="32"/>
          <w:szCs w:val="32"/>
        </w:rPr>
        <w:t>人。</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初审。乡镇人民政府（街道办事处）应当根据家庭经济状况调查核实情况，提出初审意见，并在申请家庭所在村、社区进行公示。公示期为</w:t>
      </w:r>
      <w:r>
        <w:rPr>
          <w:rFonts w:ascii="Times New Roman" w:eastAsia="方正仿宋_GBK" w:hAnsi="Times New Roman"/>
          <w:sz w:val="32"/>
          <w:szCs w:val="32"/>
        </w:rPr>
        <w:t>7</w:t>
      </w:r>
      <w:r>
        <w:rPr>
          <w:rFonts w:ascii="Times New Roman" w:eastAsia="方正仿宋_GBK" w:hAnsi="Times New Roman" w:hint="eastAsia"/>
          <w:sz w:val="32"/>
          <w:szCs w:val="32"/>
        </w:rPr>
        <w:t>天。公示期满无异议的，乡镇人民政府（街道办事处）应当及时将申请材料、家庭经济状况调查核实结果、初审意见等相关材料报送县级人民政府民政部门。凭居住证在居住地申请的，应同时在申请人户籍地和居住地村、社区进行公示。公示期满无异议的，乡镇人民政府</w:t>
      </w:r>
      <w:r>
        <w:rPr>
          <w:rFonts w:ascii="Times New Roman" w:eastAsia="方正仿宋_GBK" w:hAnsi="Times New Roman"/>
          <w:sz w:val="32"/>
          <w:szCs w:val="32"/>
        </w:rPr>
        <w:t>(</w:t>
      </w:r>
      <w:r>
        <w:rPr>
          <w:rFonts w:ascii="Times New Roman" w:eastAsia="方正仿宋_GBK" w:hAnsi="Times New Roman" w:hint="eastAsia"/>
          <w:sz w:val="32"/>
          <w:szCs w:val="32"/>
        </w:rPr>
        <w:t>街道办事处</w:t>
      </w:r>
      <w:r>
        <w:rPr>
          <w:rFonts w:ascii="Times New Roman" w:eastAsia="方正仿宋_GBK" w:hAnsi="Times New Roman"/>
          <w:sz w:val="32"/>
          <w:szCs w:val="32"/>
        </w:rPr>
        <w:t>)</w:t>
      </w:r>
      <w:r>
        <w:rPr>
          <w:rFonts w:ascii="Times New Roman" w:eastAsia="方正仿宋_GBK" w:hAnsi="Times New Roman" w:hint="eastAsia"/>
          <w:sz w:val="32"/>
          <w:szCs w:val="32"/>
        </w:rPr>
        <w:t>应当及时将申请材料、家庭经济状况调查核实结果、初审意见等相关材料报送县级人民政府民政部门。</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公示有异议的，乡镇人民政府（街道办事处）应当对申请家庭的经济状况重新组织调查或者开展民主评议。调查或者民主评议结束后，乡镇人民政府（街道办事处）应当重新提出初审意见，连同申请材料、家庭经济状况调查核实结果等相关材料报送县级人民政府民政部门。</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审核确认。县级人民政府民政部门应当自收到乡镇人民政府（街道办事处）上报的申请材料、家庭经济状况调查核实结果和初审意见等材料后</w:t>
      </w:r>
      <w:r>
        <w:rPr>
          <w:rFonts w:ascii="Times New Roman" w:eastAsia="方正仿宋_GBK" w:hAnsi="Times New Roman"/>
          <w:sz w:val="32"/>
          <w:szCs w:val="32"/>
        </w:rPr>
        <w:t>10</w:t>
      </w:r>
      <w:r>
        <w:rPr>
          <w:rFonts w:ascii="Times New Roman" w:eastAsia="方正仿宋_GBK" w:hAnsi="Times New Roman" w:hint="eastAsia"/>
          <w:sz w:val="32"/>
          <w:szCs w:val="32"/>
        </w:rPr>
        <w:t>个工作日内，提出审核确认意见。</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公示。县级人民政府民政部门应当在最低生活保障家庭所在村、社区公布最低生活保障申请人姓名、家庭成员数量、保障金额等信息。信息公布应当依法保护个人隐私，不得公开无关信息。</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6.</w:t>
      </w:r>
      <w:r>
        <w:rPr>
          <w:rFonts w:ascii="Times New Roman" w:eastAsia="方正仿宋_GBK" w:hAnsi="Times New Roman" w:hint="eastAsia"/>
          <w:sz w:val="32"/>
          <w:szCs w:val="32"/>
        </w:rPr>
        <w:t>发放。低保金应当按月发放。</w:t>
      </w:r>
    </w:p>
    <w:p>
      <w:pPr>
        <w:spacing w:line="580" w:lineRule="exact"/>
        <w:ind w:firstLineChars="200" w:firstLine="640"/>
        <w:rPr>
          <w:rFonts w:ascii="Times New Roman" w:eastAsia="方正仿宋_GBK" w:hAnsi="Times New Roman"/>
          <w:sz w:val="32"/>
          <w:szCs w:val="32"/>
        </w:rPr>
      </w:pPr>
    </w:p>
    <w:p>
      <w:pPr>
        <w:spacing w:line="580" w:lineRule="exact"/>
        <w:jc w:val="center"/>
        <w:rPr>
          <w:rFonts w:ascii="Times New Roman" w:eastAsia="方正小标宋_GBK" w:hAnsi="方正小标宋_GBK" w:hint="eastAsia"/>
          <w:sz w:val="36"/>
          <w:szCs w:val="36"/>
        </w:rPr>
      </w:pPr>
    </w:p>
    <w:p>
      <w:pPr>
        <w:spacing w:line="580" w:lineRule="exact"/>
        <w:jc w:val="center"/>
        <w:rPr>
          <w:rFonts w:ascii="Times New Roman" w:eastAsia="方正小标宋_GBK" w:hAnsi="Times New Roman"/>
          <w:sz w:val="36"/>
          <w:szCs w:val="36"/>
        </w:rPr>
      </w:pPr>
      <w:r>
        <w:rPr>
          <w:rFonts w:ascii="Times New Roman" w:eastAsia="方正小标宋_GBK" w:hAnsi="方正小标宋_GBK" w:hint="eastAsia"/>
          <w:sz w:val="36"/>
          <w:szCs w:val="36"/>
        </w:rPr>
        <w:t>二、特困人员救助供养资金</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一、政策依据</w:t>
      </w:r>
    </w:p>
    <w:p>
      <w:pPr>
        <w:spacing w:line="580" w:lineRule="exact"/>
        <w:ind w:firstLineChars="200" w:firstLine="640"/>
        <w:rPr>
          <w:rFonts w:ascii="Times New Roman" w:eastAsia="方正仿宋_GBK" w:hAnsi="Times New Roman" w:hint="eastAsia"/>
          <w:sz w:val="32"/>
          <w:szCs w:val="32"/>
        </w:rPr>
      </w:pPr>
      <w:r>
        <w:rPr>
          <w:rFonts w:ascii="Times New Roman" w:eastAsia="仿宋_GB2312" w:hAnsi="Times New Roman"/>
          <w:sz w:val="32"/>
          <w:szCs w:val="32"/>
        </w:rPr>
        <w:t>1.</w:t>
      </w:r>
      <w:r>
        <w:rPr>
          <w:rFonts w:ascii="Times New Roman" w:eastAsia="方正仿宋_GBK" w:hAnsi="Times New Roman" w:hint="eastAsia"/>
          <w:sz w:val="32"/>
          <w:szCs w:val="32"/>
        </w:rPr>
        <w:t>河北省民政厅关于印发《河北省特困人员认定办法》的通知（冀民规〔</w:t>
      </w:r>
      <w:r>
        <w:rPr>
          <w:rFonts w:ascii="Times New Roman" w:eastAsia="方正仿宋_GBK" w:hAnsi="Times New Roman"/>
          <w:sz w:val="32"/>
          <w:szCs w:val="32"/>
        </w:rPr>
        <w:t>2021</w:t>
      </w:r>
      <w:r>
        <w:rPr>
          <w:rFonts w:ascii="Times New Roman" w:eastAsia="方正仿宋_GBK" w:hAnsi="Times New Roman" w:hint="eastAsia"/>
          <w:sz w:val="32"/>
          <w:szCs w:val="32"/>
        </w:rPr>
        <w:t>〕</w:t>
      </w:r>
      <w:r>
        <w:rPr>
          <w:rFonts w:ascii="Times New Roman" w:eastAsia="方正仿宋_GBK" w:hAnsi="Times New Roman"/>
          <w:sz w:val="32"/>
          <w:szCs w:val="32"/>
        </w:rPr>
        <w:t>7</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hint="eastAsia"/>
          <w:sz w:val="32"/>
          <w:szCs w:val="32"/>
        </w:rPr>
      </w:pPr>
      <w:r>
        <w:rPr>
          <w:rFonts w:ascii="Times New Roman" w:eastAsia="方正仿宋_GBK" w:hAnsi="Times New Roman"/>
          <w:sz w:val="32"/>
          <w:szCs w:val="32"/>
          <w:lang w:val="en-US"/>
        </w:rPr>
        <w:t>2</w:t>
      </w:r>
      <w:r>
        <w:rPr>
          <w:rFonts w:ascii="Times New Roman" w:eastAsia="方正仿宋_GBK" w:hAnsi="Times New Roman" w:hint="eastAsia"/>
          <w:sz w:val="32"/>
          <w:szCs w:val="32"/>
        </w:rPr>
        <w:t>.《秦皇岛市民政局 秦皇岛市财政局关于调整</w:t>
      </w:r>
      <w:r>
        <w:rPr>
          <w:rFonts w:ascii="Times New Roman" w:eastAsia="方正仿宋_GBK" w:hAnsi="Times New Roman" w:hint="eastAsia"/>
          <w:color w:val="FF0000"/>
          <w:sz w:val="32"/>
          <w:szCs w:val="32"/>
        </w:rPr>
        <w:t>202</w:t>
      </w:r>
      <w:r>
        <w:rPr>
          <w:rFonts w:ascii="Times New Roman" w:eastAsia="方正仿宋_GBK" w:hAnsi="Times New Roman" w:hint="eastAsia"/>
          <w:color w:val="FF0000"/>
          <w:sz w:val="32"/>
          <w:szCs w:val="32"/>
          <w:lang w:val="en-US" w:eastAsia="zh-CN"/>
        </w:rPr>
        <w:t>5</w:t>
      </w:r>
      <w:r>
        <w:rPr>
          <w:rFonts w:ascii="Times New Roman" w:eastAsia="方正仿宋_GBK" w:hAnsi="Times New Roman" w:hint="eastAsia"/>
          <w:sz w:val="32"/>
          <w:szCs w:val="32"/>
        </w:rPr>
        <w:t>年城</w:t>
      </w:r>
      <w:r>
        <w:rPr>
          <w:rFonts w:ascii="Times New Roman" w:eastAsia="方正仿宋_GBK" w:hAnsi="Times New Roman"/>
          <w:color w:val="FF0000"/>
          <w:sz w:val="32"/>
          <w:szCs w:val="32"/>
        </w:rPr>
        <w:t>镇</w:t>
      </w:r>
      <w:r>
        <w:rPr>
          <w:rFonts w:ascii="Times New Roman" w:eastAsia="方正仿宋_GBK" w:hAnsi="Times New Roman" w:hint="eastAsia"/>
          <w:sz w:val="32"/>
          <w:szCs w:val="32"/>
        </w:rPr>
        <w:t>最低生活保障标准和特困人员基本生活标准的通知》（秦民〔</w:t>
      </w:r>
      <w:r>
        <w:rPr>
          <w:rFonts w:ascii="Times New Roman" w:eastAsia="方正仿宋_GBK" w:hAnsi="Times New Roman" w:hint="eastAsia"/>
          <w:color w:val="FF0000"/>
          <w:sz w:val="32"/>
          <w:szCs w:val="32"/>
        </w:rPr>
        <w:t>202</w:t>
      </w:r>
      <w:r>
        <w:rPr>
          <w:rFonts w:ascii="Times New Roman" w:eastAsia="方正仿宋_GBK" w:hAnsi="Times New Roman" w:hint="eastAsia"/>
          <w:color w:val="FF0000"/>
          <w:sz w:val="32"/>
          <w:szCs w:val="32"/>
          <w:lang w:val="en-US" w:eastAsia="zh-CN"/>
        </w:rPr>
        <w:t>5</w:t>
      </w:r>
      <w:r>
        <w:rPr>
          <w:rFonts w:ascii="Times New Roman" w:eastAsia="方正仿宋_GBK" w:hAnsi="Times New Roman" w:hint="eastAsia"/>
          <w:color w:val="FF0000"/>
          <w:sz w:val="32"/>
          <w:szCs w:val="32"/>
        </w:rPr>
        <w:t>〕</w:t>
      </w:r>
      <w:r>
        <w:rPr>
          <w:rFonts w:ascii="Times New Roman" w:eastAsia="方正仿宋_GBK" w:hAnsi="Times New Roman"/>
          <w:color w:val="FF0000"/>
          <w:sz w:val="32"/>
          <w:szCs w:val="32"/>
          <w:lang w:val="en-US"/>
        </w:rPr>
        <w:t>1</w:t>
      </w:r>
      <w:bookmarkStart w:id="0" w:name="_GoBack"/>
      <w:bookmarkEnd w:id="0"/>
      <w:r>
        <w:rPr>
          <w:rFonts w:ascii="Times New Roman" w:eastAsia="方正仿宋_GBK" w:hAnsi="Times New Roman" w:hint="eastAsia"/>
          <w:color w:val="FF0000"/>
          <w:sz w:val="32"/>
          <w:szCs w:val="32"/>
          <w:lang w:val="en-US" w:eastAsia="zh-CN"/>
        </w:rPr>
        <w:t>6</w:t>
      </w:r>
      <w:r>
        <w:rPr>
          <w:rFonts w:ascii="Times New Roman" w:eastAsia="方正仿宋_GBK" w:hAnsi="Times New Roman" w:hint="eastAsia"/>
          <w:sz w:val="32"/>
          <w:szCs w:val="32"/>
        </w:rPr>
        <w:t>号）</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二、主管部门</w:t>
      </w:r>
    </w:p>
    <w:p>
      <w:pPr>
        <w:spacing w:line="580" w:lineRule="exact"/>
        <w:ind w:firstLineChars="200" w:firstLine="640"/>
        <w:rPr>
          <w:rFonts w:ascii="方正仿宋_GBK" w:eastAsia="方正仿宋_GBK" w:hAnsi="Times New Roman" w:hint="eastAsia"/>
          <w:sz w:val="32"/>
          <w:szCs w:val="32"/>
          <w:lang w:eastAsia="zh-CN"/>
        </w:rPr>
      </w:pPr>
      <w:r>
        <w:rPr>
          <w:rFonts w:ascii="方正仿宋_GBK" w:eastAsia="方正仿宋_GBK" w:hAnsi="Times New Roman" w:hint="eastAsia"/>
          <w:sz w:val="32"/>
          <w:szCs w:val="32"/>
          <w:lang w:eastAsia="zh-CN"/>
        </w:rPr>
        <w:t>秦皇岛市民政局</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三、补助对象</w:t>
      </w:r>
    </w:p>
    <w:p>
      <w:pPr>
        <w:spacing w:line="580" w:lineRule="exact"/>
        <w:ind w:firstLineChars="200" w:firstLine="640"/>
        <w:rPr>
          <w:rFonts w:ascii="方正仿宋_GBK" w:eastAsia="方正仿宋_GBK" w:hAnsi="Times New Roman"/>
          <w:sz w:val="32"/>
          <w:szCs w:val="32"/>
        </w:rPr>
      </w:pPr>
      <w:r>
        <w:rPr>
          <w:rFonts w:ascii="方正仿宋_GBK" w:eastAsia="方正仿宋_GBK" w:hAnsi="Times New Roman" w:hint="eastAsia"/>
          <w:sz w:val="32"/>
          <w:szCs w:val="32"/>
        </w:rPr>
        <w:t>对无劳动能力、无生活来源且无法定赡养、抚养、扶养义务人，或者其法定赡养、抚养、扶养义务人无赡养、抚养、扶养能力的老年人、残疾人以及未成年人，按当地制定的特困人员救助供养标准给予救助供养。纳入孤儿基本生活保障范围的，不再适用特困人员救助供养政策。纳入特困人员救助供养范围的残疾人，不再享受困难残疾人生活补贴和重度残疾人护理补贴。</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四、补助标准</w:t>
      </w:r>
    </w:p>
    <w:p>
      <w:pPr>
        <w:spacing w:line="580" w:lineRule="exact"/>
        <w:ind w:firstLineChars="200" w:firstLine="640"/>
        <w:rPr>
          <w:rFonts w:ascii="方正仿宋_GBK" w:eastAsia="方正仿宋_GBK" w:hAnsi="Times New Roman" w:hint="eastAsia"/>
          <w:sz w:val="32"/>
          <w:szCs w:val="32"/>
          <w:lang w:eastAsia="zh-CN"/>
        </w:rPr>
      </w:pPr>
      <w:r>
        <w:rPr>
          <w:rFonts w:ascii="方正仿宋_GBK" w:eastAsia="方正仿宋_GBK" w:hAnsi="Times New Roman" w:hint="eastAsia"/>
          <w:sz w:val="32"/>
          <w:szCs w:val="32"/>
        </w:rPr>
        <w:t>城市特困人员基本生活标准：海港区、北戴河区、山海关区、开发区、北戴河新区不低于 1</w:t>
      </w:r>
      <w:r>
        <w:rPr>
          <w:rFonts w:ascii="方正仿宋_GBK" w:eastAsia="方正仿宋_GBK" w:hAnsi="Times New Roman"/>
          <w:sz w:val="32"/>
          <w:szCs w:val="32"/>
          <w:lang w:val="en-US"/>
        </w:rPr>
        <w:t>3236</w:t>
      </w:r>
      <w:r>
        <w:rPr>
          <w:rFonts w:ascii="方正仿宋_GBK" w:eastAsia="方正仿宋_GBK" w:hAnsi="Times New Roman" w:hint="eastAsia"/>
          <w:sz w:val="32"/>
          <w:szCs w:val="32"/>
        </w:rPr>
        <w:t xml:space="preserve">.6 元/人/年；昌黎县、卢龙县、抚宁区不低于 </w:t>
      </w:r>
      <w:r>
        <w:rPr>
          <w:rFonts w:ascii="方正仿宋_GBK" w:eastAsia="方正仿宋_GBK" w:hAnsi="Times New Roman" w:hint="eastAsia"/>
          <w:color w:val="FF0000"/>
          <w:sz w:val="32"/>
          <w:szCs w:val="32"/>
        </w:rPr>
        <w:t>12</w:t>
      </w:r>
      <w:r>
        <w:rPr>
          <w:rFonts w:ascii="方正仿宋_GBK" w:eastAsia="方正仿宋_GBK" w:hAnsi="Times New Roman"/>
          <w:color w:val="FF0000"/>
          <w:sz w:val="32"/>
          <w:szCs w:val="32"/>
          <w:lang w:val="en-US"/>
        </w:rPr>
        <w:t>9</w:t>
      </w:r>
      <w:r>
        <w:rPr>
          <w:rFonts w:ascii="方正仿宋_GBK" w:eastAsia="方正仿宋_GBK" w:hAnsi="Times New Roman" w:hint="eastAsia"/>
          <w:color w:val="FF0000"/>
          <w:sz w:val="32"/>
          <w:szCs w:val="32"/>
          <w:lang w:val="en-US" w:eastAsia="zh-CN"/>
        </w:rPr>
        <w:t>72</w:t>
      </w:r>
      <w:r>
        <w:rPr>
          <w:rFonts w:ascii="方正仿宋_GBK" w:eastAsia="方正仿宋_GBK" w:hAnsi="Times New Roman" w:hint="eastAsia"/>
          <w:sz w:val="32"/>
          <w:szCs w:val="32"/>
        </w:rPr>
        <w:t xml:space="preserve"> 元/人/年；青龙满族自治县不低于 1</w:t>
      </w:r>
      <w:r>
        <w:rPr>
          <w:rFonts w:ascii="方正仿宋_GBK" w:eastAsia="方正仿宋_GBK" w:hAnsi="Times New Roman"/>
          <w:sz w:val="32"/>
          <w:szCs w:val="32"/>
          <w:lang w:val="en-US"/>
        </w:rPr>
        <w:t>2207</w:t>
      </w:r>
      <w:r>
        <w:rPr>
          <w:rFonts w:ascii="方正仿宋_GBK" w:eastAsia="方正仿宋_GBK" w:hAnsi="Times New Roman" w:hint="eastAsia"/>
          <w:sz w:val="32"/>
          <w:szCs w:val="32"/>
        </w:rPr>
        <w:t xml:space="preserve"> 元/人/年。农村特困人员基本生活标准：海港区、北戴河区、山海关区、开发区、北戴河新区不低于 </w:t>
      </w:r>
      <w:r>
        <w:rPr>
          <w:rFonts w:ascii="方正仿宋_GBK" w:eastAsia="方正仿宋_GBK" w:hAnsi="Times New Roman"/>
          <w:sz w:val="32"/>
          <w:szCs w:val="32"/>
          <w:lang w:val="en-US"/>
        </w:rPr>
        <w:t>10475.4</w:t>
      </w:r>
      <w:r>
        <w:rPr>
          <w:rFonts w:ascii="方正仿宋_GBK" w:eastAsia="方正仿宋_GBK" w:hAnsi="Times New Roman" w:hint="eastAsia"/>
          <w:sz w:val="32"/>
          <w:szCs w:val="32"/>
        </w:rPr>
        <w:t xml:space="preserve"> 元/人/年；昌黎县、卢龙县、抚宁区不低于 </w:t>
      </w:r>
      <w:r>
        <w:rPr>
          <w:rFonts w:ascii="方正仿宋_GBK" w:eastAsia="方正仿宋_GBK" w:hAnsi="Times New Roman"/>
          <w:color w:val="FF0000"/>
          <w:sz w:val="32"/>
          <w:szCs w:val="32"/>
          <w:lang w:val="en-US"/>
        </w:rPr>
        <w:t>1021</w:t>
      </w:r>
      <w:r>
        <w:rPr>
          <w:rFonts w:ascii="方正仿宋_GBK" w:eastAsia="方正仿宋_GBK" w:hAnsi="Times New Roman" w:hint="eastAsia"/>
          <w:color w:val="FF0000"/>
          <w:sz w:val="32"/>
          <w:szCs w:val="32"/>
          <w:lang w:val="en-US" w:eastAsia="zh-CN"/>
        </w:rPr>
        <w:t>2</w:t>
      </w:r>
      <w:r>
        <w:rPr>
          <w:rFonts w:ascii="方正仿宋_GBK" w:eastAsia="方正仿宋_GBK" w:hAnsi="Times New Roman" w:hint="eastAsia"/>
          <w:color w:val="FF0000"/>
          <w:sz w:val="32"/>
          <w:szCs w:val="32"/>
        </w:rPr>
        <w:t xml:space="preserve"> </w:t>
      </w:r>
      <w:r>
        <w:rPr>
          <w:rFonts w:ascii="方正仿宋_GBK" w:eastAsia="方正仿宋_GBK" w:hAnsi="Times New Roman" w:hint="eastAsia"/>
          <w:sz w:val="32"/>
          <w:szCs w:val="32"/>
        </w:rPr>
        <w:t xml:space="preserve">元/人/年；青龙满族自治县不低于 </w:t>
      </w:r>
      <w:r>
        <w:rPr>
          <w:rFonts w:ascii="方正仿宋_GBK" w:eastAsia="方正仿宋_GBK" w:hAnsi="Times New Roman"/>
          <w:sz w:val="32"/>
          <w:szCs w:val="32"/>
          <w:lang w:val="en-US"/>
        </w:rPr>
        <w:t>9656.4</w:t>
      </w:r>
      <w:r>
        <w:rPr>
          <w:rFonts w:ascii="方正仿宋_GBK" w:eastAsia="方正仿宋_GBK" w:hAnsi="Times New Roman" w:hint="eastAsia"/>
          <w:sz w:val="32"/>
          <w:szCs w:val="32"/>
        </w:rPr>
        <w:t>元/人/年</w:t>
      </w:r>
      <w:r>
        <w:rPr>
          <w:rFonts w:ascii="方正仿宋_GBK" w:eastAsia="方正仿宋_GBK" w:hAnsi="Times New Roman" w:hint="eastAsia"/>
          <w:sz w:val="32"/>
          <w:szCs w:val="32"/>
          <w:lang w:eastAsia="zh-CN"/>
        </w:rPr>
        <w:t>。</w:t>
      </w:r>
    </w:p>
    <w:p>
      <w:pPr>
        <w:spacing w:line="580" w:lineRule="exact"/>
        <w:ind w:firstLineChars="200" w:firstLine="640"/>
        <w:rPr>
          <w:rFonts w:ascii="方正黑体_GBK" w:eastAsia="方正黑体_GBK" w:hAnsi="黑体" w:hint="eastAsia"/>
          <w:sz w:val="32"/>
          <w:szCs w:val="32"/>
        </w:rPr>
      </w:pPr>
      <w:r>
        <w:rPr>
          <w:rFonts w:ascii="方正黑体_GBK" w:eastAsia="方正黑体_GBK" w:hAnsi="黑体" w:hint="eastAsia"/>
          <w:sz w:val="32"/>
          <w:szCs w:val="32"/>
        </w:rPr>
        <w:t>五、办理流程</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申请及受理。申请特困人员救助供养，应当由本人向户籍所在地乡镇人民政府（街道办事处）提出书面申请。本人申请有困难的，可以委托村（居）民委员会或者他人代为提出申请。申请材料主要包括本人有效身份证明，劳动能力、生活来源、财产状况以及赡养、抚养、扶养情况的书面声明，承诺所提供信息真实、完整的承诺书，残疾人应当提供中华人民共和国残疾人证。申请人及其法定义务人应当履行授权核查家庭经济状况的相关手续。</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乡镇人民政府（街道办事处）、村（居）民委员会应当及时了解掌握辖区内居民的生活情况，发现可能符合特困人员救助供养条件的，应当告知其救助供养政策，对因无民事行为能力或者限制民事行为能力等原因无法提出申请的，应当主动帮助其申请</w:t>
      </w:r>
      <w:r>
        <w:rPr>
          <w:rFonts w:ascii="Times New Roman" w:eastAsia="方正仿宋_GBK" w:hAnsi="Times New Roman" w:hint="eastAsia"/>
          <w:sz w:val="32"/>
          <w:szCs w:val="32"/>
          <w:lang w:eastAsia="zh-CN"/>
        </w:rPr>
        <w:t>。</w:t>
      </w:r>
      <w:r>
        <w:rPr>
          <w:rFonts w:ascii="Times New Roman" w:eastAsia="方正仿宋_GBK" w:hAnsi="Times New Roman" w:hint="eastAsia"/>
          <w:sz w:val="32"/>
          <w:szCs w:val="32"/>
        </w:rPr>
        <w:t>乡镇人民政府（街道办事处）应当对申请人或者其代理人提交的材料进行审查，材料齐备的，予以受理；材料不齐备的，应当一次性告知申请人或者其代理人补齐所有规定材料。</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审核确认。乡镇人民政府（街道办事处）应当自受理申请之日起</w:t>
      </w:r>
      <w:r>
        <w:rPr>
          <w:rFonts w:ascii="Times New Roman" w:eastAsia="方正仿宋_GBK" w:hAnsi="Times New Roman"/>
          <w:sz w:val="32"/>
          <w:szCs w:val="32"/>
        </w:rPr>
        <w:t>15</w:t>
      </w:r>
      <w:r>
        <w:rPr>
          <w:rFonts w:ascii="Times New Roman" w:eastAsia="方正仿宋_GBK" w:hAnsi="Times New Roman" w:hint="eastAsia"/>
          <w:sz w:val="32"/>
          <w:szCs w:val="32"/>
        </w:rPr>
        <w:t>个工作日内，通过入户调查、邻里访问、信函索证、信息核对等方式，对申请人的经济状况、实际生活状况以及赡养、抚养、扶养状况等进行调查核实，并提出初审意见。申请人以及有关单位、组织或者个人应当配合调查，如实提供有关情况。村（居）民委员会应当协助乡镇人民政府（街道办事处）开展调查核实。调查核实过程中，乡镇人民政府（街道办事处）可视情组织民主评议，在村（居）民委员会协助下，对申请人书面声明内容的真实性、完整性及调查核实结果的客观性进行评议。</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乡镇人民政府（街道办事处）应当将初审意见及时在申请人所在村（社区）公示。公示期为</w:t>
      </w:r>
      <w:r>
        <w:rPr>
          <w:rFonts w:ascii="Times New Roman" w:eastAsia="方正仿宋_GBK" w:hAnsi="Times New Roman"/>
          <w:sz w:val="32"/>
          <w:szCs w:val="32"/>
        </w:rPr>
        <w:t>7</w:t>
      </w:r>
      <w:r>
        <w:rPr>
          <w:rFonts w:ascii="Times New Roman" w:eastAsia="方正仿宋_GBK" w:hAnsi="Times New Roman" w:hint="eastAsia"/>
          <w:sz w:val="32"/>
          <w:szCs w:val="32"/>
        </w:rPr>
        <w:t>天。公示期满无异议的，乡镇人民政府（街道办事处）应当将初审意见连同申请、调查核实等相关材料报送县级人民政府民政部门。对公示有异议的，乡镇人民政府（街道办事处）应当重新组织调查核实，在</w:t>
      </w:r>
      <w:r>
        <w:rPr>
          <w:rFonts w:ascii="Times New Roman" w:eastAsia="方正仿宋_GBK" w:hAnsi="Times New Roman"/>
          <w:sz w:val="32"/>
          <w:szCs w:val="32"/>
        </w:rPr>
        <w:t>15</w:t>
      </w:r>
      <w:r>
        <w:rPr>
          <w:rFonts w:ascii="Times New Roman" w:eastAsia="方正仿宋_GBK" w:hAnsi="Times New Roman" w:hint="eastAsia"/>
          <w:sz w:val="32"/>
          <w:szCs w:val="32"/>
        </w:rPr>
        <w:t>个工作日内提出初审意见，并重新公示。</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县级人民政府民政部门应当全面审核乡镇人民政府（街道办事处）上报的申请材料、调查材料和初审意见，按照不低于</w:t>
      </w:r>
      <w:r>
        <w:rPr>
          <w:rFonts w:ascii="Times New Roman" w:eastAsia="方正仿宋_GBK" w:hAnsi="Times New Roman" w:hint="eastAsia"/>
          <w:sz w:val="32"/>
          <w:szCs w:val="32"/>
          <w:lang w:val="en-US" w:eastAsia="zh-CN"/>
        </w:rPr>
        <w:t>5</w:t>
      </w:r>
      <w:r>
        <w:rPr>
          <w:rFonts w:ascii="Times New Roman" w:eastAsia="方正仿宋_GBK" w:hAnsi="Times New Roman"/>
          <w:sz w:val="32"/>
          <w:szCs w:val="32"/>
        </w:rPr>
        <w:t>0%</w:t>
      </w:r>
      <w:r>
        <w:rPr>
          <w:rFonts w:ascii="Times New Roman" w:eastAsia="方正仿宋_GBK" w:hAnsi="Times New Roman" w:hint="eastAsia"/>
          <w:sz w:val="32"/>
          <w:szCs w:val="32"/>
        </w:rPr>
        <w:t>的比例随机抽查核实，并在</w:t>
      </w:r>
      <w:r>
        <w:rPr>
          <w:rFonts w:ascii="Times New Roman" w:eastAsia="方正仿宋_GBK" w:hAnsi="Times New Roman"/>
          <w:sz w:val="32"/>
          <w:szCs w:val="32"/>
        </w:rPr>
        <w:t>15</w:t>
      </w:r>
      <w:r>
        <w:rPr>
          <w:rFonts w:ascii="Times New Roman" w:eastAsia="方正仿宋_GBK" w:hAnsi="Times New Roman" w:hint="eastAsia"/>
          <w:sz w:val="32"/>
          <w:szCs w:val="32"/>
        </w:rPr>
        <w:t>个工作日内提出确认意见。对符合救助供养条件的申请，县级人民政府民政部门应当及时予以确认，建立救助供养档案，从确认之日下月起给予救助供养待遇，并通过乡镇人民政府（街道办事处）在申请人所在村（社区）公布。不符合条件、不予同意的，县级人民政府民政部门应当在作出决定</w:t>
      </w:r>
      <w:r>
        <w:rPr>
          <w:rFonts w:ascii="Times New Roman" w:eastAsia="方正仿宋_GBK" w:hAnsi="Times New Roman"/>
          <w:sz w:val="32"/>
          <w:szCs w:val="32"/>
        </w:rPr>
        <w:t>3</w:t>
      </w:r>
      <w:r>
        <w:rPr>
          <w:rFonts w:ascii="Times New Roman" w:eastAsia="方正仿宋_GBK" w:hAnsi="Times New Roman" w:hint="eastAsia"/>
          <w:sz w:val="32"/>
          <w:szCs w:val="32"/>
        </w:rPr>
        <w:t>个工作日内，通过乡镇人民政府（街道办事处）书面告知申请人或者其代理人并说明理由。</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生活自理能力评估。县级人民政府民政部门应当在乡镇人民政府（街道办事处）、村（居）民委员会协助下，对特困人员生活自理能力进行评估，并根据评估结果，确定特困人员应当享受的照料护理标准档次。特困人员生活自理能力发生变化的，本人、照料服务人、村（居）民委员会或者供养服务机构应当通过乡镇人民政府（街道办事处）及时报告县级人民政府民政部门，县级人民政府民政部门应当自接到报告之日起</w:t>
      </w:r>
      <w:r>
        <w:rPr>
          <w:rFonts w:ascii="Times New Roman" w:eastAsia="方正仿宋_GBK" w:hAnsi="Times New Roman"/>
          <w:sz w:val="32"/>
          <w:szCs w:val="32"/>
        </w:rPr>
        <w:t>10</w:t>
      </w:r>
      <w:r>
        <w:rPr>
          <w:rFonts w:ascii="Times New Roman" w:eastAsia="方正仿宋_GBK" w:hAnsi="Times New Roman" w:hint="eastAsia"/>
          <w:sz w:val="32"/>
          <w:szCs w:val="32"/>
        </w:rPr>
        <w:t>个工作日内组织复核评估，并根据评估结果及时调整特困人员生活自理能力认定类别。</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发放。各地要全面实行社会化发放。县级民政部门要及时向同级财政部门提交特困人员救助供养对象名册和拟发供养资金数额清单，财政部门要及时审核并按月拨付资金，直接支付到个人账户，集中供养对象的供养资金拨付到特困供养服务机构。</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终止救助供养。特困人员有下列情形之一的，应当及时终止救助供养：（一）死亡或者被宣告死亡、被宣告失踪；（二）具备或者恢复劳动能力；（三）依法被判处刑罚，且在监狱服刑；（四）收入和财产状况不再符合</w:t>
      </w:r>
      <w:r>
        <w:rPr>
          <w:rFonts w:ascii="Times New Roman" w:eastAsia="方正仿宋_GBK" w:hAnsi="Times New Roman" w:hint="eastAsia"/>
          <w:sz w:val="32"/>
          <w:szCs w:val="32"/>
          <w:lang w:eastAsia="zh-CN"/>
        </w:rPr>
        <w:t>相关</w:t>
      </w:r>
      <w:r>
        <w:rPr>
          <w:rFonts w:ascii="Times New Roman" w:eastAsia="方正仿宋_GBK" w:hAnsi="Times New Roman" w:hint="eastAsia"/>
          <w:sz w:val="32"/>
          <w:szCs w:val="32"/>
        </w:rPr>
        <w:t>规定；（五）法定义务人具有了履行义务能力或者新增具有履行义务能力的法定义务人；（六）自愿申请退出救助供养。</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特困人员中的未成年人，可继续享有救助供养待遇至</w:t>
      </w:r>
      <w:r>
        <w:rPr>
          <w:rFonts w:ascii="Times New Roman" w:eastAsia="方正仿宋_GBK" w:hAnsi="Times New Roman"/>
          <w:sz w:val="32"/>
          <w:szCs w:val="32"/>
        </w:rPr>
        <w:t>18</w:t>
      </w:r>
      <w:r>
        <w:rPr>
          <w:rFonts w:ascii="Times New Roman" w:eastAsia="方正仿宋_GBK" w:hAnsi="Times New Roman" w:hint="eastAsia"/>
          <w:sz w:val="32"/>
          <w:szCs w:val="32"/>
        </w:rPr>
        <w:t>周岁；年满</w:t>
      </w:r>
      <w:r>
        <w:rPr>
          <w:rFonts w:ascii="Times New Roman" w:eastAsia="方正仿宋_GBK" w:hAnsi="Times New Roman"/>
          <w:sz w:val="32"/>
          <w:szCs w:val="32"/>
        </w:rPr>
        <w:t>18</w:t>
      </w:r>
      <w:r>
        <w:rPr>
          <w:rFonts w:ascii="Times New Roman" w:eastAsia="方正仿宋_GBK" w:hAnsi="Times New Roman" w:hint="eastAsia"/>
          <w:sz w:val="32"/>
          <w:szCs w:val="32"/>
        </w:rPr>
        <w:t>周岁仍在接受义务教育或者在普通高中、中等职业学校就读的，可继续享有救助供养待遇。</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县级人民政府民政部门、乡镇人民政府（街道办事处）在工作中发现特困人员不再符合救助供养条件的，应当及时办理终止救助供养手续。对拟终止救助供养的特困人员，县级人民政府民政部门应当通过乡镇人民政府（街道办事处），在其所在村（社区）或者供养服务机构公示。公示期为</w:t>
      </w:r>
      <w:r>
        <w:rPr>
          <w:rFonts w:ascii="Times New Roman" w:eastAsia="方正仿宋_GBK" w:hAnsi="Times New Roman"/>
          <w:sz w:val="32"/>
          <w:szCs w:val="32"/>
        </w:rPr>
        <w:t>7</w:t>
      </w:r>
      <w:r>
        <w:rPr>
          <w:rFonts w:ascii="Times New Roman" w:eastAsia="方正仿宋_GBK" w:hAnsi="Times New Roman" w:hint="eastAsia"/>
          <w:sz w:val="32"/>
          <w:szCs w:val="32"/>
        </w:rPr>
        <w:t>天。公示期满无异议的，县级人民政府民政部门应当作出终止决定并从下月起终止救助供养。对公示有异议的，县级人民政府民政部门应当组织调查核实，在</w:t>
      </w:r>
      <w:r>
        <w:rPr>
          <w:rFonts w:ascii="Times New Roman" w:eastAsia="方正仿宋_GBK" w:hAnsi="Times New Roman"/>
          <w:sz w:val="32"/>
          <w:szCs w:val="32"/>
        </w:rPr>
        <w:t>15</w:t>
      </w:r>
      <w:r>
        <w:rPr>
          <w:rFonts w:ascii="Times New Roman" w:eastAsia="方正仿宋_GBK" w:hAnsi="Times New Roman" w:hint="eastAsia"/>
          <w:sz w:val="32"/>
          <w:szCs w:val="32"/>
        </w:rPr>
        <w:t>个工作日内作出是否终止救助供养决定，并重新公示。对决定终止救助供养的，应当通过乡镇人民政府（街道办事处）将终止理由书面告知当事人、村（居）民委员会。</w:t>
      </w:r>
    </w:p>
    <w:p>
      <w:pPr>
        <w:spacing w:line="580" w:lineRule="exact"/>
        <w:ind w:firstLineChars="200" w:firstLine="640"/>
        <w:rPr>
          <w:rFonts w:ascii="Times New Roman" w:eastAsia="方正仿宋_GBK" w:hAnsi="Times New Roman"/>
          <w:sz w:val="32"/>
          <w:szCs w:val="32"/>
        </w:rPr>
      </w:pPr>
    </w:p>
    <w:p>
      <w:pPr>
        <w:spacing w:line="580" w:lineRule="exact"/>
        <w:ind w:firstLineChars="200" w:firstLine="640"/>
        <w:rPr>
          <w:rFonts w:ascii="Times New Roman" w:eastAsia="方正仿宋_GBK" w:hAnsi="Times New Roman"/>
          <w:sz w:val="32"/>
          <w:szCs w:val="32"/>
        </w:rPr>
      </w:pPr>
    </w:p>
    <w:p>
      <w:pPr>
        <w:spacing w:line="580" w:lineRule="exact"/>
        <w:jc w:val="center"/>
        <w:rPr>
          <w:rFonts w:ascii="Times New Roman" w:eastAsia="方正小标宋_GBK" w:hAnsi="Times New Roman"/>
          <w:sz w:val="36"/>
          <w:szCs w:val="36"/>
        </w:rPr>
      </w:pPr>
      <w:r>
        <w:rPr>
          <w:rFonts w:ascii="Times New Roman" w:eastAsia="方正小标宋_GBK" w:hAnsi="方正小标宋_GBK" w:hint="eastAsia"/>
          <w:sz w:val="36"/>
          <w:szCs w:val="36"/>
        </w:rPr>
        <w:t>三、孤儿和事实无人抚养儿童生活补贴资金</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一、政策依据</w:t>
      </w:r>
    </w:p>
    <w:p>
      <w:pPr>
        <w:spacing w:line="580" w:lineRule="exact"/>
        <w:ind w:firstLineChars="200" w:firstLine="640"/>
        <w:rPr>
          <w:rFonts w:ascii="Times New Roman" w:eastAsia="仿宋_GB2312" w:hAnsi="Times New Roman"/>
          <w:sz w:val="32"/>
          <w:szCs w:val="32"/>
        </w:rPr>
      </w:pPr>
      <w:r>
        <w:rPr>
          <w:rFonts w:ascii="Times New Roman" w:eastAsia="仿宋_GB2312" w:hAnsi="仿宋_GB2312"/>
          <w:sz w:val="32"/>
          <w:szCs w:val="32"/>
        </w:rPr>
        <w:t>1.</w:t>
      </w:r>
      <w:r>
        <w:rPr>
          <w:rFonts w:ascii="方正仿宋_GBK" w:eastAsia="方正仿宋_GBK" w:hAnsi="仿宋_GB2312" w:hint="eastAsia"/>
          <w:sz w:val="32"/>
          <w:szCs w:val="32"/>
        </w:rPr>
        <w:t>《国务院办公厅关于加强孤儿保障工作的意见》（国办发</w:t>
      </w:r>
      <w:r>
        <w:rPr>
          <w:rFonts w:ascii="Times New Roman" w:eastAsia="仿宋_GB2312" w:hAnsi="仿宋_GB2312" w:hint="eastAsia"/>
          <w:kern w:val="0"/>
          <w:sz w:val="32"/>
          <w:szCs w:val="32"/>
        </w:rPr>
        <w:t>〔</w:t>
      </w:r>
      <w:r>
        <w:rPr>
          <w:rFonts w:ascii="Times New Roman" w:eastAsia="仿宋_GB2312" w:hAnsi="Times New Roman"/>
          <w:kern w:val="0"/>
          <w:sz w:val="32"/>
          <w:szCs w:val="32"/>
        </w:rPr>
        <w:t>2010</w:t>
      </w:r>
      <w:r>
        <w:rPr>
          <w:rFonts w:ascii="Times New Roman" w:eastAsia="仿宋_GB2312" w:hAnsi="仿宋_GB2312" w:hint="eastAsia"/>
          <w:kern w:val="0"/>
          <w:sz w:val="32"/>
          <w:szCs w:val="32"/>
        </w:rPr>
        <w:t>〕</w:t>
      </w:r>
      <w:r>
        <w:rPr>
          <w:rFonts w:ascii="Times New Roman" w:eastAsia="仿宋_GB2312" w:hAnsi="Times New Roman"/>
          <w:sz w:val="32"/>
          <w:szCs w:val="32"/>
        </w:rPr>
        <w:t>54</w:t>
      </w:r>
      <w:r>
        <w:rPr>
          <w:rFonts w:ascii="方正仿宋_GBK" w:eastAsia="方正仿宋_GBK" w:hAnsi="仿宋_GB2312" w:hint="eastAsia"/>
          <w:sz w:val="32"/>
          <w:szCs w:val="32"/>
        </w:rPr>
        <w:t>号）</w:t>
      </w:r>
    </w:p>
    <w:p>
      <w:pPr>
        <w:spacing w:line="580" w:lineRule="exact"/>
        <w:ind w:firstLineChars="200" w:firstLine="640"/>
        <w:rPr>
          <w:rFonts w:ascii="方正仿宋_GBK" w:eastAsia="方正仿宋_GBK" w:hAnsi="仿宋_GB2312"/>
          <w:sz w:val="32"/>
          <w:szCs w:val="32"/>
        </w:rPr>
      </w:pPr>
      <w:r>
        <w:rPr>
          <w:rFonts w:ascii="Times New Roman" w:eastAsia="仿宋_GB2312" w:hAnsi="仿宋_GB2312"/>
          <w:sz w:val="32"/>
          <w:szCs w:val="32"/>
        </w:rPr>
        <w:t>2.</w:t>
      </w:r>
      <w:r>
        <w:rPr>
          <w:rFonts w:ascii="方正仿宋_GBK" w:eastAsia="方正仿宋_GBK" w:hAnsi="仿宋_GB2312" w:hint="eastAsia"/>
          <w:sz w:val="32"/>
          <w:szCs w:val="32"/>
        </w:rPr>
        <w:t>民政部等十二部委《关于进一步加强事实无人抚养儿童保障工作的意见》（民发</w:t>
      </w:r>
      <w:r>
        <w:rPr>
          <w:rFonts w:ascii="Times New Roman" w:eastAsia="仿宋_GB2312" w:hAnsi="仿宋_GB2312" w:hint="eastAsia"/>
          <w:kern w:val="0"/>
          <w:sz w:val="32"/>
          <w:szCs w:val="32"/>
        </w:rPr>
        <w:t>〔</w:t>
      </w:r>
      <w:r>
        <w:rPr>
          <w:rFonts w:ascii="Times New Roman" w:eastAsia="仿宋_GB2312" w:hAnsi="Times New Roman"/>
          <w:kern w:val="0"/>
          <w:sz w:val="32"/>
          <w:szCs w:val="32"/>
        </w:rPr>
        <w:t>2019</w:t>
      </w:r>
      <w:r>
        <w:rPr>
          <w:rFonts w:ascii="Times New Roman" w:eastAsia="仿宋_GB2312" w:hAnsi="仿宋_GB2312" w:hint="eastAsia"/>
          <w:kern w:val="0"/>
          <w:sz w:val="32"/>
          <w:szCs w:val="32"/>
        </w:rPr>
        <w:t>〕</w:t>
      </w:r>
      <w:r>
        <w:rPr>
          <w:rFonts w:ascii="Times New Roman" w:eastAsia="仿宋_GB2312" w:hAnsi="Times New Roman"/>
          <w:kern w:val="0"/>
          <w:sz w:val="32"/>
          <w:szCs w:val="32"/>
        </w:rPr>
        <w:t>62</w:t>
      </w:r>
      <w:r>
        <w:rPr>
          <w:rFonts w:ascii="方正仿宋_GBK" w:eastAsia="方正仿宋_GBK" w:hAnsi="仿宋_GB2312" w:hint="eastAsia"/>
          <w:sz w:val="32"/>
          <w:szCs w:val="32"/>
        </w:rPr>
        <w:t>号）</w:t>
      </w:r>
    </w:p>
    <w:p>
      <w:pPr>
        <w:spacing w:line="580" w:lineRule="exact"/>
        <w:ind w:firstLineChars="200" w:firstLine="640"/>
        <w:rPr>
          <w:rFonts w:ascii="Times New Roman" w:eastAsia="仿宋_GB2312" w:hAnsi="Times New Roman"/>
          <w:sz w:val="32"/>
          <w:szCs w:val="32"/>
        </w:rPr>
      </w:pPr>
      <w:r>
        <w:rPr>
          <w:rFonts w:ascii="Times New Roman" w:eastAsia="仿宋_GB2312" w:hAnsi="仿宋_GB2312"/>
          <w:sz w:val="32"/>
          <w:szCs w:val="32"/>
        </w:rPr>
        <w:t>3.</w:t>
      </w:r>
      <w:r>
        <w:rPr>
          <w:rFonts w:ascii="方正仿宋_GBK" w:eastAsia="方正仿宋_GBK" w:hAnsi="仿宋_GB2312" w:hint="eastAsia"/>
          <w:sz w:val="32"/>
          <w:szCs w:val="32"/>
        </w:rPr>
        <w:t>河北省民政厅 河北省财政厅《关于进一步规范孤儿基本生活保障制度的通知》（冀民</w:t>
      </w:r>
      <w:r>
        <w:rPr>
          <w:rFonts w:ascii="Times New Roman" w:eastAsia="仿宋_GB2312" w:hAnsi="仿宋_GB2312" w:hint="eastAsia"/>
          <w:kern w:val="0"/>
          <w:sz w:val="32"/>
          <w:szCs w:val="32"/>
        </w:rPr>
        <w:t>〔</w:t>
      </w:r>
      <w:r>
        <w:rPr>
          <w:rFonts w:ascii="Times New Roman" w:eastAsia="仿宋_GB2312" w:hAnsi="Times New Roman"/>
          <w:kern w:val="0"/>
          <w:sz w:val="32"/>
          <w:szCs w:val="32"/>
        </w:rPr>
        <w:t>2013</w:t>
      </w:r>
      <w:r>
        <w:rPr>
          <w:rFonts w:ascii="Times New Roman" w:eastAsia="仿宋_GB2312" w:hAnsi="仿宋_GB2312" w:hint="eastAsia"/>
          <w:kern w:val="0"/>
          <w:sz w:val="32"/>
          <w:szCs w:val="32"/>
        </w:rPr>
        <w:t>〕</w:t>
      </w:r>
      <w:r>
        <w:rPr>
          <w:rFonts w:ascii="Times New Roman" w:eastAsia="仿宋_GB2312" w:hAnsi="Times New Roman"/>
          <w:kern w:val="0"/>
          <w:sz w:val="32"/>
          <w:szCs w:val="32"/>
        </w:rPr>
        <w:t>67</w:t>
      </w:r>
      <w:r>
        <w:rPr>
          <w:rFonts w:ascii="方正仿宋_GBK" w:eastAsia="方正仿宋_GBK" w:hAnsi="仿宋_GB2312" w:hint="eastAsia"/>
          <w:sz w:val="32"/>
          <w:szCs w:val="32"/>
        </w:rPr>
        <w:t>号）</w:t>
      </w:r>
    </w:p>
    <w:p>
      <w:pPr>
        <w:spacing w:line="580" w:lineRule="exact"/>
        <w:ind w:firstLineChars="200" w:firstLine="640"/>
        <w:rPr>
          <w:rFonts w:ascii="方正仿宋_GBK" w:eastAsia="方正仿宋_GBK" w:hAnsi="仿宋_GB2312"/>
          <w:sz w:val="32"/>
          <w:szCs w:val="32"/>
        </w:rPr>
      </w:pPr>
      <w:r>
        <w:rPr>
          <w:rFonts w:ascii="Times New Roman" w:eastAsia="仿宋_GB2312" w:hAnsi="仿宋_GB2312"/>
          <w:sz w:val="32"/>
          <w:szCs w:val="32"/>
        </w:rPr>
        <w:t>4.</w:t>
      </w:r>
      <w:r>
        <w:rPr>
          <w:rFonts w:ascii="方正仿宋_GBK" w:eastAsia="方正仿宋_GBK" w:hAnsi="仿宋_GB2312" w:hint="eastAsia"/>
          <w:sz w:val="32"/>
          <w:szCs w:val="32"/>
        </w:rPr>
        <w:t>河北省民政厅等十二部门《关于进一步加强孤儿和事实无人抚养儿童保障工作的实施意见》（冀民规</w:t>
      </w:r>
      <w:r>
        <w:rPr>
          <w:rFonts w:ascii="Times New Roman" w:eastAsia="仿宋_GB2312" w:hAnsi="仿宋_GB2312" w:hint="eastAsia"/>
          <w:kern w:val="0"/>
          <w:sz w:val="32"/>
          <w:szCs w:val="32"/>
        </w:rPr>
        <w:t>〔</w:t>
      </w:r>
      <w:r>
        <w:rPr>
          <w:rFonts w:ascii="Times New Roman" w:eastAsia="仿宋_GB2312" w:hAnsi="Times New Roman"/>
          <w:kern w:val="0"/>
          <w:sz w:val="32"/>
          <w:szCs w:val="32"/>
        </w:rPr>
        <w:t>2019</w:t>
      </w:r>
      <w:r>
        <w:rPr>
          <w:rFonts w:ascii="Times New Roman" w:eastAsia="仿宋_GB2312" w:hAnsi="仿宋_GB2312" w:hint="eastAsia"/>
          <w:kern w:val="0"/>
          <w:sz w:val="32"/>
          <w:szCs w:val="32"/>
        </w:rPr>
        <w:t>〕</w:t>
      </w:r>
      <w:r>
        <w:rPr>
          <w:rFonts w:ascii="Times New Roman" w:eastAsia="仿宋_GB2312" w:hAnsi="Times New Roman"/>
          <w:kern w:val="0"/>
          <w:sz w:val="32"/>
          <w:szCs w:val="32"/>
        </w:rPr>
        <w:t>4</w:t>
      </w:r>
      <w:r>
        <w:rPr>
          <w:rFonts w:ascii="方正仿宋_GBK" w:eastAsia="方正仿宋_GBK" w:hAnsi="仿宋_GB2312" w:hint="eastAsia"/>
          <w:sz w:val="32"/>
          <w:szCs w:val="32"/>
        </w:rPr>
        <w:t>号）</w:t>
      </w:r>
    </w:p>
    <w:p>
      <w:pPr>
        <w:spacing w:line="580" w:lineRule="exact"/>
        <w:ind w:firstLineChars="200" w:firstLine="640"/>
        <w:rPr>
          <w:rFonts w:ascii="方正仿宋_GBK" w:eastAsia="方正仿宋_GBK" w:hAnsi="仿宋_GB2312" w:hint="eastAsia"/>
          <w:kern w:val="0"/>
          <w:sz w:val="32"/>
          <w:szCs w:val="32"/>
        </w:rPr>
      </w:pPr>
      <w:r>
        <w:rPr>
          <w:rFonts w:ascii="Times New Roman" w:eastAsia="方正仿宋_GBK" w:hAnsi="Times New Roman"/>
          <w:color w:val="FF0000"/>
          <w:sz w:val="32"/>
          <w:szCs w:val="32"/>
        </w:rPr>
        <w:t>5.</w:t>
      </w:r>
      <w:r>
        <w:rPr>
          <w:rFonts w:ascii="方正仿宋_GBK" w:eastAsia="方正仿宋_GBK" w:hAnsi="仿宋_GB2312" w:hint="eastAsia"/>
          <w:color w:val="FF0000"/>
          <w:kern w:val="0"/>
          <w:sz w:val="32"/>
          <w:szCs w:val="32"/>
        </w:rPr>
        <w:t xml:space="preserve"> </w:t>
      </w:r>
      <w:r>
        <w:rPr>
          <w:rFonts w:ascii="方正仿宋_GBK" w:eastAsia="方正仿宋_GBK" w:hAnsi="仿宋_GB2312"/>
          <w:color w:val="FF0000"/>
          <w:kern w:val="0"/>
          <w:sz w:val="32"/>
          <w:szCs w:val="32"/>
        </w:rPr>
        <w:t>秦皇岛市民政局</w:t>
      </w:r>
      <w:r>
        <w:rPr>
          <w:rFonts w:ascii="Arial" w:eastAsia="方正仿宋_GBK" w:hAnsi="仿宋_GB2312"/>
          <w:color w:val="FF0000"/>
          <w:kern w:val="0"/>
          <w:sz w:val="32"/>
          <w:szCs w:val="32"/>
        </w:rPr>
        <w:t xml:space="preserve">  秦皇岛市财政局</w:t>
      </w:r>
      <w:r>
        <w:rPr>
          <w:rFonts w:ascii="方正仿宋_GBK" w:eastAsia="方正仿宋_GBK" w:hAnsi="仿宋_GB2312" w:hint="eastAsia"/>
          <w:color w:val="FF0000"/>
          <w:kern w:val="0"/>
          <w:sz w:val="32"/>
          <w:szCs w:val="32"/>
        </w:rPr>
        <w:t>《关于提高孤儿基本生活最低养育标准和事实无人抚养儿童基本生活补贴标准的通知》（</w:t>
      </w:r>
      <w:r>
        <w:rPr>
          <w:rFonts w:ascii="方正仿宋_GBK" w:eastAsia="方正仿宋_GBK" w:hAnsi="仿宋_GB2312"/>
          <w:color w:val="FF0000"/>
          <w:kern w:val="0"/>
          <w:sz w:val="32"/>
          <w:szCs w:val="32"/>
        </w:rPr>
        <w:t>秦</w:t>
      </w:r>
      <w:r>
        <w:rPr>
          <w:rFonts w:ascii="方正仿宋_GBK" w:eastAsia="方正仿宋_GBK" w:hAnsi="仿宋_GB2312" w:hint="eastAsia"/>
          <w:color w:val="FF0000"/>
          <w:kern w:val="0"/>
          <w:sz w:val="32"/>
          <w:szCs w:val="32"/>
        </w:rPr>
        <w:t>民</w:t>
      </w:r>
      <w:r>
        <w:rPr>
          <w:rFonts w:ascii="Times New Roman" w:eastAsia="仿宋_GB2312" w:hAnsi="仿宋_GB2312" w:hint="eastAsia"/>
          <w:color w:val="FF0000"/>
          <w:kern w:val="0"/>
          <w:sz w:val="32"/>
          <w:szCs w:val="32"/>
        </w:rPr>
        <w:t>〔</w:t>
      </w:r>
      <w:r>
        <w:rPr>
          <w:rFonts w:ascii="Times New Roman" w:eastAsia="仿宋_GB2312" w:hAnsi="Times New Roman"/>
          <w:color w:val="FF0000"/>
          <w:kern w:val="0"/>
          <w:sz w:val="32"/>
          <w:szCs w:val="32"/>
        </w:rPr>
        <w:t>2025</w:t>
      </w:r>
      <w:r>
        <w:rPr>
          <w:rFonts w:ascii="Times New Roman" w:eastAsia="仿宋_GB2312" w:hAnsi="仿宋_GB2312" w:hint="eastAsia"/>
          <w:color w:val="FF0000"/>
          <w:kern w:val="0"/>
          <w:sz w:val="32"/>
          <w:szCs w:val="32"/>
        </w:rPr>
        <w:t>〕</w:t>
      </w:r>
      <w:r>
        <w:rPr>
          <w:rFonts w:ascii="Times New Roman" w:eastAsia="仿宋_GB2312" w:hAnsi="仿宋_GB2312"/>
          <w:color w:val="FF0000"/>
          <w:kern w:val="0"/>
          <w:sz w:val="32"/>
          <w:szCs w:val="32"/>
        </w:rPr>
        <w:t>14</w:t>
      </w:r>
      <w:r>
        <w:rPr>
          <w:rFonts w:ascii="方正仿宋_GBK" w:eastAsia="方正仿宋_GBK" w:hAnsi="仿宋_GB2312" w:hint="eastAsia"/>
          <w:color w:val="FF0000"/>
          <w:kern w:val="0"/>
          <w:sz w:val="32"/>
          <w:szCs w:val="32"/>
        </w:rPr>
        <w:t>号）</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二、主管部门</w:t>
      </w:r>
    </w:p>
    <w:p>
      <w:pPr>
        <w:spacing w:line="580" w:lineRule="exact"/>
        <w:ind w:firstLineChars="200" w:firstLine="640"/>
        <w:rPr>
          <w:rFonts w:ascii="方正仿宋_GBK" w:eastAsia="方正仿宋_GBK" w:hAnsi="仿宋_GB2312" w:hint="eastAsia"/>
          <w:sz w:val="32"/>
          <w:szCs w:val="32"/>
          <w:lang w:eastAsia="zh-CN"/>
        </w:rPr>
      </w:pPr>
      <w:r>
        <w:rPr>
          <w:rFonts w:ascii="方正仿宋_GBK" w:eastAsia="方正仿宋_GBK" w:hAnsi="仿宋_GB2312" w:hint="eastAsia"/>
          <w:sz w:val="32"/>
          <w:szCs w:val="32"/>
          <w:lang w:eastAsia="zh-CN"/>
        </w:rPr>
        <w:t>秦皇岛市民政局</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三、补助对象</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lang w:eastAsia="zh-CN"/>
        </w:rPr>
        <w:t>本市</w:t>
      </w:r>
      <w:r>
        <w:rPr>
          <w:rFonts w:ascii="Times New Roman" w:eastAsia="方正仿宋_GBK" w:hAnsi="Times New Roman" w:hint="eastAsia"/>
          <w:sz w:val="32"/>
          <w:szCs w:val="32"/>
        </w:rPr>
        <w:t>户籍、年龄未满</w:t>
      </w:r>
      <w:r>
        <w:rPr>
          <w:rFonts w:ascii="Times New Roman" w:eastAsia="方正仿宋_GBK" w:hAnsi="Times New Roman"/>
          <w:sz w:val="32"/>
          <w:szCs w:val="32"/>
        </w:rPr>
        <w:t>18</w:t>
      </w:r>
      <w:r>
        <w:rPr>
          <w:rFonts w:ascii="Times New Roman" w:eastAsia="方正仿宋_GBK" w:hAnsi="Times New Roman" w:hint="eastAsia"/>
          <w:sz w:val="32"/>
          <w:szCs w:val="32"/>
        </w:rPr>
        <w:t>周岁的孤儿和事实无人抚养儿童。</w:t>
      </w:r>
    </w:p>
    <w:p>
      <w:pPr>
        <w:widowControl/>
        <w:spacing w:line="580" w:lineRule="exact"/>
        <w:ind w:firstLineChars="200" w:firstLine="640"/>
        <w:rPr>
          <w:rFonts w:ascii="Times New Roman" w:eastAsia="方正仿宋_GBK" w:hAnsi="Times New Roman"/>
          <w:sz w:val="32"/>
          <w:szCs w:val="32"/>
        </w:rPr>
      </w:pPr>
      <w:r>
        <w:rPr>
          <w:rFonts w:ascii="方正楷体_GBK" w:eastAsia="方正楷体_GBK" w:hAnsi="楷体" w:hint="eastAsia"/>
          <w:b/>
          <w:bCs/>
          <w:sz w:val="32"/>
          <w:szCs w:val="32"/>
        </w:rPr>
        <w:t>（一）孤儿。</w:t>
      </w:r>
      <w:r>
        <w:rPr>
          <w:rFonts w:ascii="Times New Roman" w:eastAsia="方正仿宋_GBK" w:hAnsi="Times New Roman" w:hint="eastAsia"/>
          <w:sz w:val="32"/>
          <w:szCs w:val="32"/>
        </w:rPr>
        <w:t>失去父母、查找不到生父母的儿童。</w:t>
      </w:r>
    </w:p>
    <w:p>
      <w:pPr>
        <w:spacing w:line="580" w:lineRule="exact"/>
        <w:ind w:firstLineChars="200" w:firstLine="640"/>
        <w:rPr>
          <w:rFonts w:ascii="Times New Roman" w:eastAsia="方正仿宋_GBK" w:hAnsi="Times New Roman"/>
          <w:sz w:val="32"/>
          <w:szCs w:val="32"/>
        </w:rPr>
      </w:pPr>
      <w:r>
        <w:rPr>
          <w:rFonts w:ascii="方正楷体_GBK" w:eastAsia="方正楷体_GBK" w:hAnsi="楷体" w:hint="eastAsia"/>
          <w:b/>
          <w:bCs/>
          <w:sz w:val="32"/>
          <w:szCs w:val="32"/>
        </w:rPr>
        <w:t>（二）事实无人抚养儿童。</w:t>
      </w:r>
      <w:r>
        <w:rPr>
          <w:rFonts w:ascii="Times New Roman" w:eastAsia="方正仿宋_GBK" w:hAnsi="Times New Roman" w:hint="eastAsia"/>
          <w:sz w:val="32"/>
          <w:szCs w:val="32"/>
        </w:rPr>
        <w:t>父母双方均符合重残、重病、服刑在押、强制隔离戒毒、被执行其他限制人身自由措施、失联、被撤销监护资格、被遣送（驱逐）出境情形之一的儿童；或者父母一方死亡或失踪，另一方符合重残、重病、服刑在押、强制隔离戒毒、被执行其他限制人身自由措施、失联、被撤销监护资格、被遣送（驱逐）出境情形之一的儿童。</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四、补助标准</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color w:val="FF0000"/>
          <w:kern w:val="0"/>
          <w:sz w:val="32"/>
          <w:szCs w:val="32"/>
        </w:rPr>
        <w:t>集中养育孤儿每人每月</w:t>
      </w:r>
      <w:r>
        <w:rPr>
          <w:rFonts w:ascii="Times New Roman" w:eastAsia="方正仿宋_GBK" w:hAnsi="Times New Roman"/>
          <w:color w:val="FF0000"/>
          <w:kern w:val="0"/>
          <w:sz w:val="32"/>
          <w:szCs w:val="32"/>
        </w:rPr>
        <w:t>1990</w:t>
      </w:r>
      <w:r>
        <w:rPr>
          <w:rFonts w:ascii="Times New Roman" w:eastAsia="方正仿宋_GBK" w:hAnsi="Times New Roman" w:hint="eastAsia"/>
          <w:color w:val="FF0000"/>
          <w:kern w:val="0"/>
          <w:sz w:val="32"/>
          <w:szCs w:val="32"/>
        </w:rPr>
        <w:t>元；散居孤儿和事实无人抚养儿童每人每月</w:t>
      </w:r>
      <w:r>
        <w:rPr>
          <w:rFonts w:ascii="Times New Roman" w:eastAsia="方正仿宋_GBK" w:hAnsi="Times New Roman"/>
          <w:color w:val="FF0000"/>
          <w:kern w:val="0"/>
          <w:sz w:val="32"/>
          <w:szCs w:val="32"/>
        </w:rPr>
        <w:t>1530</w:t>
      </w:r>
      <w:r>
        <w:rPr>
          <w:rFonts w:ascii="Times New Roman" w:eastAsia="方正仿宋_GBK" w:hAnsi="Times New Roman" w:hint="eastAsia"/>
          <w:color w:val="FF0000"/>
          <w:kern w:val="0"/>
          <w:sz w:val="32"/>
          <w:szCs w:val="32"/>
        </w:rPr>
        <w:t>元。</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五、办理流程</w:t>
      </w:r>
    </w:p>
    <w:p>
      <w:pPr>
        <w:widowControl/>
        <w:spacing w:line="580" w:lineRule="exact"/>
        <w:ind w:firstLineChars="200" w:firstLine="640"/>
        <w:rPr>
          <w:rFonts w:ascii="方正楷体_GBK" w:eastAsia="方正楷体_GBK" w:hAnsi="Times New Roman"/>
          <w:b/>
          <w:bCs/>
          <w:sz w:val="32"/>
          <w:szCs w:val="32"/>
        </w:rPr>
      </w:pPr>
      <w:r>
        <w:rPr>
          <w:rFonts w:ascii="方正楷体_GBK" w:eastAsia="方正楷体_GBK" w:hAnsi="楷体" w:hint="eastAsia"/>
          <w:b/>
          <w:bCs/>
          <w:sz w:val="32"/>
          <w:szCs w:val="32"/>
        </w:rPr>
        <w:t>（一）孤儿认定程序</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bCs/>
          <w:sz w:val="32"/>
          <w:szCs w:val="32"/>
        </w:rPr>
        <w:t>1.</w:t>
      </w:r>
      <w:r>
        <w:rPr>
          <w:rFonts w:ascii="Times New Roman" w:eastAsia="方正仿宋_GBK" w:hAnsi="Times New Roman" w:hint="eastAsia"/>
          <w:bCs/>
          <w:sz w:val="32"/>
          <w:szCs w:val="32"/>
        </w:rPr>
        <w:t>儿童福利机构集中养育孤儿认定程序。</w:t>
      </w:r>
      <w:r>
        <w:rPr>
          <w:rFonts w:ascii="Times New Roman" w:eastAsia="方正仿宋_GBK" w:hAnsi="Times New Roman" w:hint="eastAsia"/>
          <w:sz w:val="32"/>
          <w:szCs w:val="32"/>
        </w:rPr>
        <w:t>按照接收弃婴、孤儿入住儿童福利机构程序进行认定，并由儿童福利机构填写《儿童福利机构集中养育孤儿基本生活补贴申请汇总表》，报所属民政部门确认。</w:t>
      </w:r>
    </w:p>
    <w:p>
      <w:pPr>
        <w:widowControl/>
        <w:spacing w:line="580" w:lineRule="exact"/>
        <w:ind w:leftChars="200" w:left="420" w:firstLineChars="100" w:firstLine="320"/>
        <w:rPr>
          <w:rFonts w:ascii="Times New Roman" w:eastAsia="方正仿宋_GBK" w:hAnsi="Times New Roman"/>
          <w:bCs/>
          <w:sz w:val="32"/>
          <w:szCs w:val="32"/>
          <w:shd w:val="clear" w:color="auto" w:fill="FFFFFF"/>
        </w:rPr>
      </w:pPr>
      <w:r>
        <w:rPr>
          <w:rFonts w:ascii="Times New Roman" w:eastAsia="方正仿宋_GBK" w:hAnsi="Times New Roman"/>
          <w:bCs/>
          <w:sz w:val="32"/>
          <w:szCs w:val="32"/>
        </w:rPr>
        <w:t>2.</w:t>
      </w:r>
      <w:r>
        <w:rPr>
          <w:rFonts w:ascii="Times New Roman" w:eastAsia="方正仿宋_GBK" w:hAnsi="Times New Roman" w:hint="eastAsia"/>
          <w:bCs/>
          <w:sz w:val="32"/>
          <w:szCs w:val="32"/>
        </w:rPr>
        <w:t>散居孤儿认定程序。</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bCs/>
          <w:sz w:val="32"/>
          <w:szCs w:val="32"/>
        </w:rPr>
        <w:t>申请。</w:t>
      </w:r>
      <w:r>
        <w:rPr>
          <w:rFonts w:ascii="Times New Roman" w:eastAsia="方正仿宋_GBK" w:hAnsi="Times New Roman" w:hint="eastAsia"/>
          <w:sz w:val="32"/>
          <w:szCs w:val="32"/>
        </w:rPr>
        <w:t>有申请意愿的孤儿监护人或受监护人委托的近亲属可向村（居）民委员会提出申请。有申请困难的，可委托儿童主任代为申请。提供材料包括：</w:t>
      </w:r>
    </w:p>
    <w:p>
      <w:pPr>
        <w:spacing w:line="580" w:lineRule="exact"/>
        <w:ind w:left="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1</w:t>
      </w:r>
      <w:r>
        <w:rPr>
          <w:rFonts w:ascii="Times New Roman" w:eastAsia="方正仿宋_GBK" w:hAnsi="Times New Roman" w:hint="eastAsia"/>
          <w:sz w:val="32"/>
          <w:szCs w:val="32"/>
        </w:rPr>
        <w:t>）填写《散居孤儿基本生活补贴申请表》</w:t>
      </w:r>
    </w:p>
    <w:p>
      <w:pPr>
        <w:spacing w:line="580" w:lineRule="exact"/>
        <w:ind w:left="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）孤儿及其监护人身份证、户口簿原件及复印件。</w:t>
      </w:r>
    </w:p>
    <w:p>
      <w:pPr>
        <w:spacing w:line="580" w:lineRule="exact"/>
        <w:ind w:left="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3</w:t>
      </w:r>
      <w:r>
        <w:rPr>
          <w:rFonts w:ascii="Times New Roman" w:eastAsia="方正仿宋_GBK" w:hAnsi="Times New Roman" w:hint="eastAsia"/>
          <w:sz w:val="32"/>
          <w:szCs w:val="32"/>
        </w:rPr>
        <w:t>）孤儿父母有关情况必要证明材料原件及复印件。</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4</w:t>
      </w:r>
      <w:r>
        <w:rPr>
          <w:rFonts w:ascii="Times New Roman" w:eastAsia="方正仿宋_GBK" w:hAnsi="Times New Roman" w:hint="eastAsia"/>
          <w:sz w:val="32"/>
          <w:szCs w:val="32"/>
        </w:rPr>
        <w:t>）孤儿监护人签字的银行账户复印件。</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bCs/>
          <w:sz w:val="32"/>
          <w:szCs w:val="32"/>
        </w:rPr>
        <w:t>查验。</w:t>
      </w:r>
      <w:r>
        <w:rPr>
          <w:rFonts w:ascii="Times New Roman" w:eastAsia="方正仿宋_GBK" w:hAnsi="Times New Roman" w:hint="eastAsia"/>
          <w:sz w:val="32"/>
          <w:szCs w:val="32"/>
        </w:rPr>
        <w:t>村（居）民委员会对申请材料进行初步审核，并在申请后</w:t>
      </w:r>
      <w:r>
        <w:rPr>
          <w:rFonts w:ascii="Times New Roman" w:eastAsia="方正仿宋_GBK" w:hAnsi="Times New Roman"/>
          <w:sz w:val="32"/>
          <w:szCs w:val="32"/>
        </w:rPr>
        <w:t>5</w:t>
      </w:r>
      <w:r>
        <w:rPr>
          <w:rFonts w:ascii="Times New Roman" w:eastAsia="方正仿宋_GBK" w:hAnsi="Times New Roman" w:hint="eastAsia"/>
          <w:sz w:val="32"/>
          <w:szCs w:val="32"/>
        </w:rPr>
        <w:t>个工作日内提出初审意见并提交乡镇人民政府（街道办事处）。乡镇人民政府（街道办事处）受理申请后，可通过入户调查、邻里访问、信函索证、信息核查等方式对其提供材料真实性进行查证，并在受理申请之日起</w:t>
      </w:r>
      <w:r>
        <w:rPr>
          <w:rFonts w:ascii="Times New Roman" w:eastAsia="方正仿宋_GBK" w:hAnsi="Times New Roman"/>
          <w:sz w:val="32"/>
          <w:szCs w:val="32"/>
        </w:rPr>
        <w:t>15</w:t>
      </w:r>
      <w:r>
        <w:rPr>
          <w:rFonts w:ascii="Times New Roman" w:eastAsia="方正仿宋_GBK" w:hAnsi="Times New Roman" w:hint="eastAsia"/>
          <w:sz w:val="32"/>
          <w:szCs w:val="32"/>
        </w:rPr>
        <w:t>个工作日内做出查验结论。对于符合条件的，上报县级民政部门，对不符合条件的，原渠道退回其申请材料，并书面告知其理由。为保护孤儿隐私，不宜设置公示环节。</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有条件的乡镇人民政府（街道办事处）可通过信息比对方式查验，并取消所需证明材料。</w:t>
      </w:r>
    </w:p>
    <w:p>
      <w:pPr>
        <w:widowControl/>
        <w:spacing w:line="580" w:lineRule="exact"/>
        <w:ind w:firstLineChars="200" w:firstLine="640"/>
        <w:rPr>
          <w:rFonts w:ascii="Times New Roman" w:eastAsia="仿宋_GB2312" w:hAnsi="Times New Roman"/>
          <w:sz w:val="32"/>
          <w:szCs w:val="32"/>
        </w:rPr>
      </w:pPr>
      <w:r>
        <w:rPr>
          <w:rFonts w:ascii="Times New Roman" w:eastAsia="方正仿宋_GBK" w:hAnsi="Times New Roman" w:hint="eastAsia"/>
          <w:bCs/>
          <w:sz w:val="32"/>
          <w:szCs w:val="32"/>
        </w:rPr>
        <w:t>确认。</w:t>
      </w:r>
      <w:r>
        <w:rPr>
          <w:rFonts w:ascii="Times New Roman" w:eastAsia="方正仿宋_GBK" w:hAnsi="Times New Roman" w:hint="eastAsia"/>
          <w:sz w:val="32"/>
          <w:szCs w:val="32"/>
        </w:rPr>
        <w:t>县级民政部门在受理申报材料之日起</w:t>
      </w:r>
      <w:r>
        <w:rPr>
          <w:rFonts w:ascii="Times New Roman" w:eastAsia="方正仿宋_GBK" w:hAnsi="Times New Roman"/>
          <w:sz w:val="32"/>
          <w:szCs w:val="32"/>
        </w:rPr>
        <w:t>15</w:t>
      </w:r>
      <w:r>
        <w:rPr>
          <w:rFonts w:ascii="Times New Roman" w:eastAsia="方正仿宋_GBK" w:hAnsi="Times New Roman" w:hint="eastAsia"/>
          <w:sz w:val="32"/>
          <w:szCs w:val="32"/>
        </w:rPr>
        <w:t>个工作日内，通过部门信息比对方式对申请人信息进行复核。条件不具备的地区，可根据情况通过抽验或集中核验的方式对申请人信息进行复核。符合条件的，从确认的次月起纳入保障范围，同时将有关信息录入</w:t>
      </w:r>
      <w:r>
        <w:rPr>
          <w:rFonts w:ascii="Times New Roman" w:eastAsia="方正仿宋_GBK" w:hAnsi="Times New Roman"/>
          <w:sz w:val="32"/>
          <w:szCs w:val="32"/>
        </w:rPr>
        <w:t>“</w:t>
      </w:r>
      <w:r>
        <w:rPr>
          <w:rFonts w:ascii="Times New Roman" w:eastAsia="方正仿宋_GBK" w:hAnsi="Times New Roman" w:hint="eastAsia"/>
          <w:sz w:val="32"/>
          <w:szCs w:val="32"/>
        </w:rPr>
        <w:t>全国儿童福利信息系统</w:t>
      </w:r>
      <w:r>
        <w:rPr>
          <w:rFonts w:ascii="Times New Roman" w:eastAsia="方正仿宋_GBK" w:hAnsi="Times New Roman"/>
          <w:sz w:val="32"/>
          <w:szCs w:val="32"/>
        </w:rPr>
        <w:t>”</w:t>
      </w:r>
      <w:r>
        <w:rPr>
          <w:rFonts w:ascii="Times New Roman" w:eastAsia="方正仿宋_GBK" w:hAnsi="Times New Roman" w:hint="eastAsia"/>
          <w:sz w:val="32"/>
          <w:szCs w:val="32"/>
        </w:rPr>
        <w:t>，不符合条件的，原渠道退回其申请材料，并书面告知其理由。</w:t>
      </w:r>
    </w:p>
    <w:p>
      <w:pPr>
        <w:widowControl/>
        <w:spacing w:line="580" w:lineRule="exact"/>
        <w:ind w:left="643"/>
        <w:rPr>
          <w:rFonts w:ascii="方正楷体_GBK" w:eastAsia="方正楷体_GBK" w:hAnsi="Times New Roman"/>
          <w:b/>
          <w:bCs/>
          <w:sz w:val="32"/>
          <w:szCs w:val="32"/>
        </w:rPr>
      </w:pPr>
      <w:r>
        <w:rPr>
          <w:rFonts w:ascii="方正楷体_GBK" w:eastAsia="方正楷体_GBK" w:hAnsi="楷体" w:hint="eastAsia"/>
          <w:b/>
          <w:bCs/>
          <w:sz w:val="32"/>
          <w:szCs w:val="32"/>
        </w:rPr>
        <w:t>（二）事实无人抚养儿童认定程序</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参照散居孤儿认定程序执行，填写《事实无人抚养儿童基本生活补贴申请表》。</w:t>
      </w:r>
    </w:p>
    <w:p>
      <w:pPr>
        <w:widowControl/>
        <w:spacing w:line="580" w:lineRule="exact"/>
        <w:ind w:firstLineChars="200" w:firstLine="640"/>
        <w:rPr>
          <w:rFonts w:ascii="方正楷体_GBK" w:eastAsia="方正楷体_GBK" w:hAnsi="Times New Roman"/>
          <w:b/>
          <w:bCs/>
          <w:sz w:val="32"/>
          <w:szCs w:val="32"/>
        </w:rPr>
      </w:pPr>
      <w:r>
        <w:rPr>
          <w:rFonts w:ascii="方正楷体_GBK" w:eastAsia="方正楷体_GBK" w:hAnsi="楷体" w:hint="eastAsia"/>
          <w:b/>
          <w:bCs/>
          <w:sz w:val="32"/>
          <w:szCs w:val="32"/>
        </w:rPr>
        <w:t>（三）认证及终止程序</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认证。对于儿童福利机构集中养育孤儿情况发生变化的，儿童福利机构要及时上报所属民政部门。</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对于散居孤儿和事实无人抚养儿童规定保障情形发生变化的，其监护人应第一时间报告村（居）民委员会，村（居）民委员会应及时上报乡镇人民政府（街道办事处）。每年</w:t>
      </w:r>
      <w:r>
        <w:rPr>
          <w:rFonts w:ascii="Times New Roman" w:eastAsia="方正仿宋_GBK" w:hAnsi="Times New Roman"/>
          <w:sz w:val="32"/>
          <w:szCs w:val="32"/>
        </w:rPr>
        <w:t>1</w:t>
      </w:r>
      <w:r>
        <w:rPr>
          <w:rFonts w:ascii="Times New Roman" w:eastAsia="方正仿宋_GBK" w:hAnsi="Times New Roman" w:hint="eastAsia"/>
          <w:sz w:val="32"/>
          <w:szCs w:val="32"/>
        </w:rPr>
        <w:t>月和</w:t>
      </w:r>
      <w:r>
        <w:rPr>
          <w:rFonts w:ascii="Times New Roman" w:eastAsia="方正仿宋_GBK" w:hAnsi="Times New Roman"/>
          <w:sz w:val="32"/>
          <w:szCs w:val="32"/>
        </w:rPr>
        <w:t>7</w:t>
      </w:r>
      <w:r>
        <w:rPr>
          <w:rFonts w:ascii="Times New Roman" w:eastAsia="方正仿宋_GBK" w:hAnsi="Times New Roman" w:hint="eastAsia"/>
          <w:sz w:val="32"/>
          <w:szCs w:val="32"/>
        </w:rPr>
        <w:t>月，乡镇人民政府（街道办事处）对辖区内孤儿和事实无人抚养儿童开展认证工作，有条件的地区可每季度开展一次认证工作。并将认证情况出具认证结论报县级民政部门，民政部门及时在</w:t>
      </w:r>
      <w:r>
        <w:rPr>
          <w:rFonts w:ascii="Times New Roman" w:eastAsia="方正仿宋_GBK" w:hAnsi="Times New Roman"/>
          <w:sz w:val="32"/>
          <w:szCs w:val="32"/>
        </w:rPr>
        <w:t>“</w:t>
      </w:r>
      <w:r>
        <w:rPr>
          <w:rFonts w:ascii="Times New Roman" w:eastAsia="方正仿宋_GBK" w:hAnsi="Times New Roman" w:hint="eastAsia"/>
          <w:sz w:val="32"/>
          <w:szCs w:val="32"/>
        </w:rPr>
        <w:t>全国儿童福利信息系统</w:t>
      </w:r>
      <w:r>
        <w:rPr>
          <w:rFonts w:ascii="Times New Roman" w:eastAsia="方正仿宋_GBK" w:hAnsi="Times New Roman"/>
          <w:sz w:val="32"/>
          <w:szCs w:val="32"/>
        </w:rPr>
        <w:t>”</w:t>
      </w:r>
      <w:r>
        <w:rPr>
          <w:rFonts w:ascii="Times New Roman" w:eastAsia="方正仿宋_GBK" w:hAnsi="Times New Roman" w:hint="eastAsia"/>
          <w:sz w:val="32"/>
          <w:szCs w:val="32"/>
        </w:rPr>
        <w:t>进行信息处理，并做好相关保障政策的调整。</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终止。乡镇人民政府（街道办事处）、县级民政部门要加强动态管理，对有以下情形之一情况的，从情形发生的次月起终止保障资格。</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1</w:t>
      </w:r>
      <w:r>
        <w:rPr>
          <w:rFonts w:ascii="Times New Roman" w:eastAsia="方正仿宋_GBK" w:hAnsi="Times New Roman" w:hint="eastAsia"/>
          <w:sz w:val="32"/>
          <w:szCs w:val="32"/>
        </w:rPr>
        <w:t>）死亡的；</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）年满</w:t>
      </w:r>
      <w:r>
        <w:rPr>
          <w:rFonts w:ascii="Times New Roman" w:eastAsia="方正仿宋_GBK" w:hAnsi="Times New Roman"/>
          <w:sz w:val="32"/>
          <w:szCs w:val="32"/>
        </w:rPr>
        <w:t>18</w:t>
      </w:r>
      <w:r>
        <w:rPr>
          <w:rFonts w:ascii="Times New Roman" w:eastAsia="方正仿宋_GBK" w:hAnsi="Times New Roman" w:hint="eastAsia"/>
          <w:sz w:val="32"/>
          <w:szCs w:val="32"/>
        </w:rPr>
        <w:t>周岁的；</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3</w:t>
      </w:r>
      <w:r>
        <w:rPr>
          <w:rFonts w:ascii="Times New Roman" w:eastAsia="方正仿宋_GBK" w:hAnsi="Times New Roman" w:hint="eastAsia"/>
          <w:sz w:val="32"/>
          <w:szCs w:val="32"/>
        </w:rPr>
        <w:t>）被依法收养的；</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4</w:t>
      </w:r>
      <w:r>
        <w:rPr>
          <w:rFonts w:ascii="Times New Roman" w:eastAsia="方正仿宋_GBK" w:hAnsi="Times New Roman" w:hint="eastAsia"/>
          <w:sz w:val="32"/>
          <w:szCs w:val="32"/>
        </w:rPr>
        <w:t>）户籍迁出本省的；</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5</w:t>
      </w:r>
      <w:r>
        <w:rPr>
          <w:rFonts w:ascii="Times New Roman" w:eastAsia="方正仿宋_GBK" w:hAnsi="Times New Roman" w:hint="eastAsia"/>
          <w:sz w:val="32"/>
          <w:szCs w:val="32"/>
        </w:rPr>
        <w:t>）父母或父母一方能够履行监护职责的；</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6</w:t>
      </w:r>
      <w:r>
        <w:rPr>
          <w:rFonts w:ascii="Times New Roman" w:eastAsia="方正仿宋_GBK" w:hAnsi="Times New Roman" w:hint="eastAsia"/>
          <w:sz w:val="32"/>
          <w:szCs w:val="32"/>
        </w:rPr>
        <w:t>）经县级民政部门调查核实，认定不再符合保障资格的其他情形。</w:t>
      </w:r>
    </w:p>
    <w:p>
      <w:pPr>
        <w:widowControl/>
        <w:spacing w:line="580" w:lineRule="exact"/>
        <w:ind w:firstLineChars="200" w:firstLine="640"/>
        <w:rPr>
          <w:rFonts w:ascii="方正楷体_GBK" w:eastAsia="方正楷体_GBK" w:hAnsi="Times New Roman"/>
          <w:b/>
          <w:bCs/>
          <w:sz w:val="32"/>
          <w:szCs w:val="32"/>
        </w:rPr>
      </w:pPr>
      <w:r>
        <w:rPr>
          <w:rFonts w:ascii="方正楷体_GBK" w:eastAsia="方正楷体_GBK" w:hAnsi="楷体" w:hint="eastAsia"/>
          <w:b/>
          <w:bCs/>
          <w:sz w:val="32"/>
          <w:szCs w:val="32"/>
        </w:rPr>
        <w:t>（四）资金发放</w:t>
      </w:r>
    </w:p>
    <w:p>
      <w:pPr>
        <w:widowControl/>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通过审批后次月起发放基本生活费。县级民政部门要为散居孤儿办理银行个人账户或银行卡，并负责将存折或银行卡发放到户或其监护人，县级财政部门根据县级民政部门提出的支付申请，定期足额将生活补贴拨付到孤儿的银行账户或银行卡上。对社会福利机构养育的孤儿，各级财政部门要根据同级民政部门提出的申请，将孤儿基本生活费拨付到福利机构账户。</w:t>
      </w:r>
    </w:p>
    <w:p>
      <w:pPr>
        <w:spacing w:line="580" w:lineRule="exact"/>
        <w:jc w:val="center"/>
        <w:rPr>
          <w:rFonts w:ascii="Times New Roman" w:eastAsia="方正小标宋_GBK" w:hAnsi="方正小标宋_GBK"/>
          <w:sz w:val="36"/>
          <w:szCs w:val="36"/>
        </w:rPr>
      </w:pPr>
    </w:p>
    <w:p>
      <w:pPr>
        <w:spacing w:line="580" w:lineRule="exact"/>
        <w:jc w:val="center"/>
        <w:rPr>
          <w:rFonts w:ascii="Times New Roman" w:eastAsia="方正小标宋_GBK" w:hAnsi="方正小标宋_GBK"/>
          <w:sz w:val="36"/>
          <w:szCs w:val="36"/>
        </w:rPr>
      </w:pPr>
    </w:p>
    <w:p>
      <w:pPr>
        <w:spacing w:line="580" w:lineRule="exact"/>
        <w:jc w:val="center"/>
        <w:rPr>
          <w:rFonts w:ascii="Times New Roman" w:eastAsia="方正小标宋_GBK" w:hAnsi="方正小标宋_GBK"/>
          <w:sz w:val="36"/>
          <w:szCs w:val="36"/>
        </w:rPr>
      </w:pPr>
    </w:p>
    <w:p>
      <w:pPr>
        <w:spacing w:line="580" w:lineRule="exact"/>
        <w:jc w:val="center"/>
        <w:rPr>
          <w:rFonts w:ascii="Times New Roman" w:eastAsia="方正小标宋_GBK" w:hAnsi="Times New Roman"/>
          <w:sz w:val="36"/>
          <w:szCs w:val="36"/>
        </w:rPr>
      </w:pPr>
      <w:r>
        <w:rPr>
          <w:rFonts w:ascii="Times New Roman" w:eastAsia="方正小标宋_GBK" w:hAnsi="方正小标宋_GBK" w:hint="eastAsia"/>
          <w:sz w:val="36"/>
          <w:szCs w:val="36"/>
        </w:rPr>
        <w:t>四、困难残疾人生活补贴和重度残疾人护理补贴资金</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一、政策依据</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国务院《关于全面建立困难残疾人生活补贴和重度残疾人护理补贴制度的意见》（国发</w:t>
      </w:r>
      <w:r>
        <w:rPr>
          <w:rFonts w:ascii="仿宋_GB2312" w:eastAsia="仿宋_GB2312" w:hAnsi="Times New Roman" w:hint="eastAsia"/>
          <w:sz w:val="32"/>
          <w:szCs w:val="32"/>
        </w:rPr>
        <w:t>〔</w:t>
      </w:r>
      <w:r>
        <w:rPr>
          <w:rFonts w:ascii="Times New Roman" w:eastAsia="方正仿宋_GBK" w:hAnsi="Times New Roman"/>
          <w:sz w:val="32"/>
          <w:szCs w:val="32"/>
        </w:rPr>
        <w:t>2015</w:t>
      </w:r>
      <w:r>
        <w:rPr>
          <w:rFonts w:ascii="仿宋_GB2312" w:eastAsia="仿宋_GB2312" w:hAnsi="Times New Roman" w:hint="eastAsia"/>
          <w:sz w:val="32"/>
          <w:szCs w:val="32"/>
        </w:rPr>
        <w:t>〕</w:t>
      </w:r>
      <w:r>
        <w:rPr>
          <w:rFonts w:ascii="Times New Roman" w:eastAsia="方正仿宋_GBK" w:hAnsi="Times New Roman"/>
          <w:sz w:val="32"/>
          <w:szCs w:val="32"/>
        </w:rPr>
        <w:t>52</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河北省人民政府《关于全面建立困难残疾人生活补贴和重度残疾人护理补贴制度的实施意见》（冀政字</w:t>
      </w:r>
      <w:r>
        <w:rPr>
          <w:rFonts w:ascii="仿宋_GB2312" w:eastAsia="仿宋_GB2312" w:hAnsi="Times New Roman" w:hint="eastAsia"/>
          <w:sz w:val="32"/>
          <w:szCs w:val="32"/>
        </w:rPr>
        <w:t>〔</w:t>
      </w:r>
      <w:r>
        <w:rPr>
          <w:rFonts w:ascii="Times New Roman" w:eastAsia="方正仿宋_GBK" w:hAnsi="Times New Roman"/>
          <w:sz w:val="32"/>
          <w:szCs w:val="32"/>
        </w:rPr>
        <w:t>2015</w:t>
      </w:r>
      <w:r>
        <w:rPr>
          <w:rFonts w:ascii="仿宋_GB2312" w:eastAsia="仿宋_GB2312" w:hAnsi="Times New Roman" w:hint="eastAsia"/>
          <w:sz w:val="32"/>
          <w:szCs w:val="32"/>
        </w:rPr>
        <w:t>〕</w:t>
      </w:r>
      <w:r>
        <w:rPr>
          <w:rFonts w:ascii="Times New Roman" w:eastAsia="方正仿宋_GBK" w:hAnsi="Times New Roman"/>
          <w:sz w:val="32"/>
          <w:szCs w:val="32"/>
        </w:rPr>
        <w:t>74</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河北省民政厅</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河北省财政厅</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河北省残疾人联合会《关于进一步完善困难残疾人生活补贴和重度残疾人护理补贴制度的实施意见》（冀民〔</w:t>
      </w:r>
      <w:r>
        <w:rPr>
          <w:rFonts w:ascii="Times New Roman" w:eastAsia="方正仿宋_GBK" w:hAnsi="Times New Roman"/>
          <w:sz w:val="32"/>
          <w:szCs w:val="32"/>
        </w:rPr>
        <w:t>2021</w:t>
      </w:r>
      <w:r>
        <w:rPr>
          <w:rFonts w:ascii="Times New Roman" w:eastAsia="方正仿宋_GBK" w:hAnsi="Times New Roman" w:hint="eastAsia"/>
          <w:sz w:val="32"/>
          <w:szCs w:val="32"/>
        </w:rPr>
        <w:t>〕</w:t>
      </w:r>
      <w:r>
        <w:rPr>
          <w:rFonts w:ascii="Times New Roman" w:eastAsia="方正仿宋_GBK" w:hAnsi="Times New Roman"/>
          <w:sz w:val="32"/>
          <w:szCs w:val="32"/>
        </w:rPr>
        <w:t>87</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hint="eastAsia"/>
          <w:sz w:val="32"/>
          <w:szCs w:val="32"/>
        </w:rPr>
      </w:pPr>
      <w:r>
        <w:rPr>
          <w:rFonts w:ascii="Times New Roman" w:eastAsia="方正仿宋_GBK" w:hAnsi="Times New Roman"/>
          <w:sz w:val="32"/>
          <w:szCs w:val="32"/>
        </w:rPr>
        <w:t xml:space="preserve">4. </w:t>
      </w:r>
      <w:r>
        <w:rPr>
          <w:rFonts w:ascii="Times New Roman" w:eastAsia="方正仿宋_GBK" w:hAnsi="Times New Roman" w:hint="eastAsia"/>
          <w:sz w:val="32"/>
          <w:szCs w:val="32"/>
        </w:rPr>
        <w:t>河北省民政厅</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河北省财政厅</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河北省残疾人联合会《转发民政部</w:t>
      </w:r>
      <w:r>
        <w:rPr>
          <w:rFonts w:ascii="Times New Roman" w:eastAsia="方正仿宋_GBK" w:hAnsi="Times New Roman"/>
          <w:sz w:val="32"/>
          <w:szCs w:val="32"/>
        </w:rPr>
        <w:t xml:space="preserve"> </w:t>
      </w:r>
      <w:r>
        <w:rPr>
          <w:rFonts w:ascii="Times New Roman" w:eastAsia="方正仿宋_GBK" w:hAnsi="Times New Roman" w:hint="eastAsia"/>
          <w:sz w:val="32"/>
          <w:szCs w:val="32"/>
        </w:rPr>
        <w:t>财政部</w:t>
      </w:r>
      <w:r>
        <w:rPr>
          <w:rFonts w:ascii="Times New Roman" w:eastAsia="方正仿宋_GBK" w:hAnsi="Times New Roman"/>
          <w:sz w:val="32"/>
          <w:szCs w:val="32"/>
        </w:rPr>
        <w:t xml:space="preserve"> </w:t>
      </w:r>
      <w:r>
        <w:rPr>
          <w:rFonts w:ascii="Times New Roman" w:eastAsia="方正仿宋_GBK" w:hAnsi="Times New Roman" w:hint="eastAsia"/>
          <w:sz w:val="32"/>
          <w:szCs w:val="32"/>
        </w:rPr>
        <w:t>中国残联</w:t>
      </w:r>
      <w:r>
        <w:rPr>
          <w:rFonts w:ascii="Times New Roman" w:eastAsia="方正仿宋_GBK" w:hAnsi="Times New Roman"/>
          <w:sz w:val="32"/>
          <w:szCs w:val="32"/>
          <w:lang w:val="en-US"/>
        </w:rPr>
        <w:t>&lt;</w:t>
      </w:r>
      <w:r>
        <w:rPr>
          <w:rFonts w:ascii="Times New Roman" w:eastAsia="方正仿宋_GBK" w:hAnsi="Times New Roman" w:hint="eastAsia"/>
          <w:sz w:val="32"/>
          <w:szCs w:val="32"/>
        </w:rPr>
        <w:t>关于加强残疾人两项补贴精准管理的意见</w:t>
      </w:r>
      <w:r>
        <w:rPr>
          <w:rFonts w:ascii="Times New Roman" w:eastAsia="方正仿宋_GBK" w:hAnsi="Times New Roman"/>
          <w:sz w:val="32"/>
          <w:szCs w:val="32"/>
          <w:lang w:val="en-US"/>
        </w:rPr>
        <w:t>&gt;</w:t>
      </w:r>
      <w:r>
        <w:rPr>
          <w:rFonts w:ascii="Times New Roman" w:eastAsia="方正仿宋_GBK" w:hAnsi="Times New Roman" w:hint="eastAsia"/>
          <w:sz w:val="32"/>
          <w:szCs w:val="32"/>
        </w:rPr>
        <w:t>的通知》（冀民〔</w:t>
      </w:r>
      <w:r>
        <w:rPr>
          <w:rFonts w:ascii="Times New Roman" w:eastAsia="方正仿宋_GBK" w:hAnsi="Times New Roman"/>
          <w:sz w:val="32"/>
          <w:szCs w:val="32"/>
        </w:rPr>
        <w:t>2022</w:t>
      </w:r>
      <w:r>
        <w:rPr>
          <w:rFonts w:ascii="Times New Roman" w:eastAsia="方正仿宋_GBK" w:hAnsi="Times New Roman" w:hint="eastAsia"/>
          <w:sz w:val="32"/>
          <w:szCs w:val="32"/>
        </w:rPr>
        <w:t>〕</w:t>
      </w:r>
      <w:r>
        <w:rPr>
          <w:rFonts w:ascii="Times New Roman" w:eastAsia="方正仿宋_GBK" w:hAnsi="Times New Roman"/>
          <w:sz w:val="32"/>
          <w:szCs w:val="32"/>
        </w:rPr>
        <w:t>88</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河北省民政厅</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河北省财政厅</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河北省残疾人联合会《关于提高困难残疾人生活补贴和重度残疾人护理补贴标准的通知》（冀民〔</w:t>
      </w:r>
      <w:r>
        <w:rPr>
          <w:rFonts w:ascii="Times New Roman" w:eastAsia="方正仿宋_GBK" w:hAnsi="Times New Roman"/>
          <w:sz w:val="32"/>
          <w:szCs w:val="32"/>
        </w:rPr>
        <w:t>2024</w:t>
      </w:r>
      <w:r>
        <w:rPr>
          <w:rFonts w:ascii="Times New Roman" w:eastAsia="方正仿宋_GBK" w:hAnsi="Times New Roman" w:hint="eastAsia"/>
          <w:sz w:val="32"/>
          <w:szCs w:val="32"/>
        </w:rPr>
        <w:t>〕</w:t>
      </w:r>
      <w:r>
        <w:rPr>
          <w:rFonts w:ascii="Times New Roman" w:eastAsia="方正仿宋_GBK" w:hAnsi="Times New Roman"/>
          <w:sz w:val="32"/>
          <w:szCs w:val="32"/>
        </w:rPr>
        <w:t>30</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hint="eastAsia"/>
          <w:sz w:val="32"/>
          <w:szCs w:val="32"/>
        </w:rPr>
      </w:pPr>
      <w:r>
        <w:rPr>
          <w:rFonts w:ascii="Times New Roman" w:eastAsia="方正仿宋_GBK" w:hAnsi="Times New Roman" w:hint="eastAsia"/>
          <w:sz w:val="32"/>
          <w:szCs w:val="32"/>
        </w:rPr>
        <w:t>6.秦皇岛市民政局 秦皇岛市财政局 秦皇岛市残疾人联合会《关于进一步做好全市困难残疾人生活补贴和重度残疾人护理补贴发放工作的通知》（秦民〔2019〕36 号）</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二、主管部门</w:t>
      </w:r>
    </w:p>
    <w:p>
      <w:pPr>
        <w:spacing w:line="580" w:lineRule="exact"/>
        <w:ind w:firstLineChars="200" w:firstLine="640"/>
        <w:rPr>
          <w:rFonts w:ascii="Times New Roman" w:eastAsia="方正仿宋_GBK" w:hAnsi="Times New Roman" w:hint="eastAsia"/>
          <w:sz w:val="32"/>
          <w:szCs w:val="32"/>
          <w:lang w:eastAsia="zh-CN"/>
        </w:rPr>
      </w:pPr>
      <w:r>
        <w:rPr>
          <w:rFonts w:ascii="Times New Roman" w:eastAsia="方正仿宋_GBK" w:hAnsi="Times New Roman" w:hint="eastAsia"/>
          <w:sz w:val="32"/>
          <w:szCs w:val="32"/>
          <w:lang w:eastAsia="zh-CN"/>
        </w:rPr>
        <w:t>秦皇岛市民政局</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三、补助对象</w:t>
      </w:r>
    </w:p>
    <w:p>
      <w:pPr>
        <w:spacing w:line="580" w:lineRule="exact"/>
        <w:ind w:firstLineChars="200" w:firstLine="640"/>
        <w:rPr>
          <w:rFonts w:ascii="方正仿宋_GBK" w:eastAsia="方正仿宋_GBK" w:hAnsi="Times New Roman"/>
          <w:sz w:val="32"/>
          <w:szCs w:val="32"/>
        </w:rPr>
      </w:pPr>
      <w:r>
        <w:rPr>
          <w:rFonts w:ascii="方正仿宋_GBK" w:eastAsia="方正仿宋_GBK" w:hAnsi="仿宋_GB2312" w:hint="eastAsia"/>
          <w:b/>
          <w:bCs/>
          <w:sz w:val="32"/>
          <w:szCs w:val="32"/>
        </w:rPr>
        <w:t>困难残疾人生活补贴：</w:t>
      </w:r>
      <w:r>
        <w:rPr>
          <w:rFonts w:ascii="方正仿宋_GBK" w:eastAsia="方正仿宋_GBK" w:hAnsi="仿宋_GB2312" w:hint="eastAsia"/>
          <w:sz w:val="32"/>
          <w:szCs w:val="32"/>
        </w:rPr>
        <w:t>具有河北省户籍，最低生活保障家庭中持有《中华人民共和国残疾人证》的残疾人。</w:t>
      </w:r>
    </w:p>
    <w:p>
      <w:pPr>
        <w:spacing w:line="580" w:lineRule="exact"/>
        <w:ind w:firstLineChars="200" w:firstLine="640"/>
        <w:rPr>
          <w:rFonts w:ascii="Times New Roman" w:eastAsia="方正仿宋_GBK" w:hAnsi="Times New Roman"/>
          <w:sz w:val="32"/>
          <w:szCs w:val="32"/>
        </w:rPr>
      </w:pPr>
      <w:r>
        <w:rPr>
          <w:rFonts w:ascii="方正仿宋_GBK" w:eastAsia="方正仿宋_GBK" w:hAnsi="仿宋_GB2312" w:hint="eastAsia"/>
          <w:b/>
          <w:bCs/>
          <w:sz w:val="32"/>
          <w:szCs w:val="32"/>
        </w:rPr>
        <w:t>重度残疾人护理补贴：</w:t>
      </w:r>
      <w:r>
        <w:rPr>
          <w:rFonts w:ascii="方正仿宋_GBK" w:eastAsia="方正仿宋_GBK" w:hAnsi="仿宋_GB2312" w:hint="eastAsia"/>
          <w:sz w:val="32"/>
          <w:szCs w:val="32"/>
        </w:rPr>
        <w:t>具有河北省户籍，持有《中华人民共和国残疾人证》，残疾等级被评定为一级、二级且需要长期照护的残疾人。</w:t>
      </w:r>
      <w:r>
        <w:rPr>
          <w:rFonts w:ascii="Times New Roman" w:eastAsia="方正仿宋_GBK" w:hAnsi="Times New Roman" w:hint="eastAsia"/>
          <w:sz w:val="32"/>
          <w:szCs w:val="32"/>
        </w:rPr>
        <w:t>符合以上两个条件的残疾人可同时申领残疾人两项补贴。</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四、补助标准</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b/>
          <w:bCs/>
          <w:sz w:val="32"/>
          <w:szCs w:val="32"/>
        </w:rPr>
        <w:t>省定标准：</w:t>
      </w:r>
      <w:r>
        <w:rPr>
          <w:rFonts w:ascii="Times New Roman" w:eastAsia="方正仿宋_GBK" w:hAnsi="Times New Roman" w:hint="eastAsia"/>
          <w:sz w:val="32"/>
          <w:szCs w:val="32"/>
        </w:rPr>
        <w:t>困难残疾人生活补贴</w:t>
      </w:r>
      <w:r>
        <w:rPr>
          <w:rFonts w:ascii="Times New Roman" w:eastAsia="方正仿宋_GBK" w:hAnsi="Times New Roman" w:hint="eastAsia"/>
          <w:kern w:val="0"/>
          <w:sz w:val="32"/>
          <w:szCs w:val="32"/>
        </w:rPr>
        <w:t>每人每月</w:t>
      </w:r>
      <w:r>
        <w:rPr>
          <w:rFonts w:ascii="Times New Roman" w:eastAsia="方正仿宋_GBK" w:hAnsi="Times New Roman"/>
          <w:kern w:val="0"/>
          <w:sz w:val="32"/>
          <w:szCs w:val="32"/>
        </w:rPr>
        <w:t>106</w:t>
      </w:r>
      <w:r>
        <w:rPr>
          <w:rFonts w:ascii="Times New Roman" w:eastAsia="方正仿宋_GBK" w:hAnsi="Times New Roman" w:hint="eastAsia"/>
          <w:kern w:val="0"/>
          <w:sz w:val="32"/>
          <w:szCs w:val="32"/>
        </w:rPr>
        <w:t>元；重度残疾人护理补贴每人每月</w:t>
      </w:r>
      <w:r>
        <w:rPr>
          <w:rFonts w:ascii="Times New Roman" w:eastAsia="方正仿宋_GBK" w:hAnsi="Times New Roman"/>
          <w:kern w:val="0"/>
          <w:sz w:val="32"/>
          <w:szCs w:val="32"/>
        </w:rPr>
        <w:t>100</w:t>
      </w:r>
      <w:r>
        <w:rPr>
          <w:rFonts w:ascii="Times New Roman" w:eastAsia="方正仿宋_GBK" w:hAnsi="Times New Roman" w:hint="eastAsia"/>
          <w:kern w:val="0"/>
          <w:sz w:val="32"/>
          <w:szCs w:val="32"/>
        </w:rPr>
        <w:t>元。</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五、办理流程</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1.</w:t>
      </w:r>
      <w:r>
        <w:rPr>
          <w:rFonts w:ascii="Times New Roman" w:eastAsia="方正仿宋_GBK" w:hAnsi="Times New Roman" w:hint="eastAsia"/>
          <w:sz w:val="32"/>
          <w:szCs w:val="32"/>
        </w:rPr>
        <w:t>申请。本人或监护人向户籍所在地的村（居）委会提供残疾人证、身份证、户口簿等原件及复印件，最低生活保障家庭成员需有民政部门出具的证明材料，</w:t>
      </w:r>
      <w:r>
        <w:rPr>
          <w:rFonts w:ascii="Times New Roman" w:eastAsia="方正仿宋_GBK" w:hAnsi="Times New Roman"/>
          <w:sz w:val="32"/>
          <w:szCs w:val="32"/>
        </w:rPr>
        <w:t>3</w:t>
      </w:r>
      <w:r>
        <w:rPr>
          <w:rFonts w:ascii="Times New Roman" w:eastAsia="方正仿宋_GBK" w:hAnsi="Times New Roman" w:hint="eastAsia"/>
          <w:sz w:val="32"/>
          <w:szCs w:val="32"/>
        </w:rPr>
        <w:t>张近期免冠</w:t>
      </w:r>
      <w:r>
        <w:rPr>
          <w:rFonts w:ascii="Times New Roman" w:eastAsia="方正仿宋_GBK" w:hAnsi="Times New Roman"/>
          <w:sz w:val="32"/>
          <w:szCs w:val="32"/>
        </w:rPr>
        <w:t>1</w:t>
      </w:r>
      <w:r>
        <w:rPr>
          <w:rFonts w:ascii="Times New Roman" w:eastAsia="方正仿宋_GBK" w:hAnsi="Times New Roman" w:hint="eastAsia"/>
          <w:sz w:val="32"/>
          <w:szCs w:val="32"/>
        </w:rPr>
        <w:t>寸彩色证件照，填写《河北省困难残疾人生活补贴申请审批表》或《河北省重度残疾人护理补贴申请审批表》（一式三份）。</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2.</w:t>
      </w:r>
      <w:r>
        <w:rPr>
          <w:rFonts w:ascii="Times New Roman" w:eastAsia="方正仿宋_GBK" w:hAnsi="Times New Roman" w:hint="eastAsia"/>
          <w:kern w:val="0"/>
          <w:sz w:val="32"/>
          <w:szCs w:val="32"/>
        </w:rPr>
        <w:t>审核。村（居）委会应在接到申请后</w:t>
      </w:r>
      <w:r>
        <w:rPr>
          <w:rFonts w:ascii="Times New Roman" w:eastAsia="方正仿宋_GBK" w:hAnsi="Times New Roman"/>
          <w:sz w:val="32"/>
          <w:szCs w:val="32"/>
        </w:rPr>
        <w:t>3</w:t>
      </w:r>
      <w:r>
        <w:rPr>
          <w:rFonts w:ascii="Times New Roman" w:eastAsia="方正仿宋_GBK" w:hAnsi="Times New Roman" w:hint="eastAsia"/>
          <w:sz w:val="32"/>
          <w:szCs w:val="32"/>
        </w:rPr>
        <w:t>个工作日完成情况核实，符合条件的，在《审批表》上签署意见，连同申请人提供的相关材料复印件报乡（镇）政府、街道办事处审核。不符合条件的，书面通知申请人并告知原因。</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3.</w:t>
      </w:r>
      <w:r>
        <w:rPr>
          <w:rFonts w:ascii="Times New Roman" w:eastAsia="方正仿宋_GBK" w:hAnsi="Times New Roman" w:hint="eastAsia"/>
          <w:kern w:val="0"/>
          <w:sz w:val="32"/>
          <w:szCs w:val="32"/>
        </w:rPr>
        <w:t>审批。乡（镇）政府、街道办事处依托社会救助、社会服务</w:t>
      </w:r>
      <w:r>
        <w:rPr>
          <w:rFonts w:ascii="Times New Roman" w:eastAsia="方正仿宋_GBK" w:hAnsi="Times New Roman"/>
          <w:sz w:val="32"/>
          <w:szCs w:val="32"/>
        </w:rPr>
        <w:t>“</w:t>
      </w:r>
      <w:r>
        <w:rPr>
          <w:rFonts w:ascii="Times New Roman" w:eastAsia="方正仿宋_GBK" w:hAnsi="Times New Roman" w:hint="eastAsia"/>
          <w:sz w:val="32"/>
          <w:szCs w:val="32"/>
        </w:rPr>
        <w:t>一门受理，协同办理</w:t>
      </w:r>
      <w:r>
        <w:rPr>
          <w:rFonts w:ascii="Times New Roman" w:eastAsia="方正仿宋_GBK" w:hAnsi="Times New Roman"/>
          <w:sz w:val="32"/>
          <w:szCs w:val="32"/>
        </w:rPr>
        <w:t>”</w:t>
      </w:r>
      <w:r>
        <w:rPr>
          <w:rFonts w:ascii="Times New Roman" w:eastAsia="方正仿宋_GBK" w:hAnsi="Times New Roman" w:hint="eastAsia"/>
          <w:sz w:val="32"/>
          <w:szCs w:val="32"/>
        </w:rPr>
        <w:t>机制，受理残疾人两项补贴申请，并对有关材料进行初审。有疑问的要进行入户调查，调查审核工作应在收到申报材料</w:t>
      </w:r>
      <w:r>
        <w:rPr>
          <w:rFonts w:ascii="Times New Roman" w:eastAsia="仿宋_GB2312" w:hAnsi="Times New Roman"/>
          <w:sz w:val="32"/>
          <w:szCs w:val="32"/>
        </w:rPr>
        <w:t>3</w:t>
      </w:r>
      <w:r>
        <w:rPr>
          <w:rFonts w:ascii="Times New Roman" w:eastAsia="方正仿宋_GBK" w:hAnsi="Times New Roman" w:hint="eastAsia"/>
          <w:sz w:val="32"/>
          <w:szCs w:val="32"/>
        </w:rPr>
        <w:t>个工作日内完成。符合条件的在《审批表》上签署意见，连同相关材料一并报县（市、区）残联。</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县（市、区）残联在收到申报材料</w:t>
      </w:r>
      <w:r>
        <w:rPr>
          <w:rFonts w:ascii="Times New Roman" w:eastAsia="方正仿宋_GBK" w:hAnsi="Times New Roman"/>
          <w:sz w:val="32"/>
          <w:szCs w:val="32"/>
        </w:rPr>
        <w:t>2</w:t>
      </w:r>
      <w:r>
        <w:rPr>
          <w:rFonts w:ascii="Times New Roman" w:eastAsia="方正仿宋_GBK" w:hAnsi="Times New Roman" w:hint="eastAsia"/>
          <w:sz w:val="32"/>
          <w:szCs w:val="32"/>
        </w:rPr>
        <w:t>个工作日内，借助残疾人证信息管理系统，完成对申报对象材料的复审工作，符合条件的在《审批表》上签署审核意见，并将材料转送县（市、区）民政部门审定。不符合条件的，书面通知乡（镇）政府、街道办事处并告知原因。</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县（市、区）民政部门依托居民家庭经济状况核对机制对残疾人家庭经济状况</w:t>
      </w:r>
      <w:r>
        <w:rPr>
          <w:rFonts w:ascii="Times New Roman" w:eastAsia="仿宋_GB2312" w:hAnsi="Times New Roman"/>
          <w:sz w:val="32"/>
          <w:szCs w:val="32"/>
        </w:rPr>
        <w:t>5</w:t>
      </w:r>
      <w:r>
        <w:rPr>
          <w:rFonts w:ascii="Times New Roman" w:eastAsia="仿宋_GB2312" w:hAnsi="Times New Roman" w:hint="eastAsia"/>
          <w:sz w:val="32"/>
          <w:szCs w:val="32"/>
        </w:rPr>
        <w:t>个工作日内完成审定</w:t>
      </w:r>
      <w:r>
        <w:rPr>
          <w:rFonts w:ascii="Times New Roman" w:eastAsia="方正仿宋_GBK" w:hAnsi="Times New Roman" w:hint="eastAsia"/>
          <w:sz w:val="32"/>
          <w:szCs w:val="32"/>
        </w:rPr>
        <w:t>，符合条件的，签署审批意见，并在县（市、区）民政部门和残联登记备案。不符合条件的</w:t>
      </w:r>
      <w:r>
        <w:rPr>
          <w:rFonts w:ascii="Times New Roman" w:eastAsia="方正仿宋_GBK" w:hAnsi="Times New Roman"/>
          <w:sz w:val="32"/>
          <w:szCs w:val="32"/>
        </w:rPr>
        <w:t>,</w:t>
      </w:r>
      <w:r>
        <w:rPr>
          <w:rFonts w:ascii="Times New Roman" w:eastAsia="方正仿宋_GBK" w:hAnsi="Times New Roman" w:hint="eastAsia"/>
          <w:sz w:val="32"/>
          <w:szCs w:val="32"/>
        </w:rPr>
        <w:t>书面通知县（市、区）残联并告知原因。</w:t>
      </w:r>
    </w:p>
    <w:p>
      <w:pPr>
        <w:spacing w:line="580" w:lineRule="exact"/>
        <w:ind w:firstLineChars="200" w:firstLine="640"/>
        <w:rPr>
          <w:rFonts w:ascii="Times New Roman" w:eastAsia="仿宋_GB2312" w:hAnsi="Times New Roman"/>
          <w:sz w:val="32"/>
          <w:szCs w:val="32"/>
        </w:rPr>
      </w:pPr>
      <w:r>
        <w:rPr>
          <w:rFonts w:ascii="Times New Roman" w:eastAsia="方正仿宋_GBK" w:hAnsi="Times New Roman"/>
          <w:kern w:val="0"/>
          <w:sz w:val="32"/>
          <w:szCs w:val="32"/>
        </w:rPr>
        <w:t>4.</w:t>
      </w:r>
      <w:r>
        <w:rPr>
          <w:rFonts w:ascii="Times New Roman" w:eastAsia="方正仿宋_GBK" w:hAnsi="Times New Roman" w:hint="eastAsia"/>
          <w:kern w:val="0"/>
          <w:sz w:val="32"/>
          <w:szCs w:val="32"/>
        </w:rPr>
        <w:t>发放。</w:t>
      </w:r>
      <w:r>
        <w:rPr>
          <w:rFonts w:ascii="Times New Roman" w:eastAsia="仿宋_GB2312" w:hAnsi="Times New Roman" w:hint="eastAsia"/>
          <w:sz w:val="32"/>
          <w:szCs w:val="32"/>
        </w:rPr>
        <w:t>县级民政部门负责汇总乡镇（街道）审核审定的补贴资金合格材料，会同县级残联报同级财政部门申请拨付资金。对补贴资格审定合格的残疾人，自递交申请当月计发补贴。各地应于每月</w:t>
      </w:r>
      <w:r>
        <w:rPr>
          <w:rFonts w:ascii="Times New Roman" w:eastAsia="仿宋_GB2312" w:hAnsi="Times New Roman"/>
          <w:sz w:val="32"/>
          <w:szCs w:val="32"/>
        </w:rPr>
        <w:t>25</w:t>
      </w:r>
      <w:r>
        <w:rPr>
          <w:rFonts w:ascii="Times New Roman" w:eastAsia="仿宋_GB2312" w:hAnsi="Times New Roman" w:hint="eastAsia"/>
          <w:sz w:val="32"/>
          <w:szCs w:val="32"/>
        </w:rPr>
        <w:t>日前，发放当月补贴资金，不能按月发放的地区，要在当年</w:t>
      </w:r>
      <w:r>
        <w:rPr>
          <w:rFonts w:ascii="Times New Roman" w:eastAsia="仿宋_GB2312" w:hAnsi="Times New Roman"/>
          <w:sz w:val="32"/>
          <w:szCs w:val="32"/>
        </w:rPr>
        <w:t>12</w:t>
      </w:r>
      <w:r>
        <w:rPr>
          <w:rFonts w:ascii="Times New Roman" w:eastAsia="仿宋_GB2312" w:hAnsi="Times New Roman" w:hint="eastAsia"/>
          <w:sz w:val="32"/>
          <w:szCs w:val="32"/>
        </w:rPr>
        <w:t>月底前向省级民政部门提交书面报告。</w:t>
      </w:r>
    </w:p>
    <w:p>
      <w:pPr>
        <w:spacing w:line="580" w:lineRule="exact"/>
        <w:ind w:firstLineChars="200" w:firstLine="640"/>
        <w:rPr>
          <w:rFonts w:ascii="Times New Roman" w:eastAsia="方正仿宋_GBK" w:hAnsi="Times New Roman"/>
          <w:b/>
          <w:sz w:val="32"/>
          <w:szCs w:val="32"/>
        </w:rPr>
      </w:pPr>
      <w:r>
        <w:rPr>
          <w:rFonts w:ascii="Times New Roman" w:eastAsia="方正仿宋_GBK" w:hAnsi="Times New Roman" w:hint="eastAsia"/>
          <w:bCs/>
          <w:sz w:val="32"/>
          <w:szCs w:val="32"/>
        </w:rPr>
        <w:t>备注：通过</w:t>
      </w:r>
      <w:r>
        <w:rPr>
          <w:rFonts w:ascii="Times New Roman" w:eastAsia="方正仿宋_GBK" w:hAnsi="Times New Roman"/>
          <w:bCs/>
          <w:sz w:val="32"/>
          <w:szCs w:val="32"/>
        </w:rPr>
        <w:t>“</w:t>
      </w:r>
      <w:r>
        <w:rPr>
          <w:rFonts w:ascii="Times New Roman" w:eastAsia="方正仿宋_GBK" w:hAnsi="Times New Roman" w:hint="eastAsia"/>
          <w:bCs/>
          <w:sz w:val="32"/>
          <w:szCs w:val="32"/>
        </w:rPr>
        <w:t>跨省通办</w:t>
      </w:r>
      <w:r>
        <w:rPr>
          <w:rFonts w:ascii="Times New Roman" w:eastAsia="方正仿宋_GBK" w:hAnsi="Times New Roman"/>
          <w:bCs/>
          <w:sz w:val="32"/>
          <w:szCs w:val="32"/>
        </w:rPr>
        <w:t>”</w:t>
      </w:r>
      <w:r>
        <w:rPr>
          <w:rFonts w:ascii="Times New Roman" w:eastAsia="方正仿宋_GBK" w:hAnsi="Times New Roman" w:hint="eastAsia"/>
          <w:bCs/>
          <w:sz w:val="32"/>
          <w:szCs w:val="32"/>
        </w:rPr>
        <w:t>“全程网办”申请残疾人两项补</w:t>
      </w:r>
      <w:r>
        <w:rPr>
          <w:rFonts w:ascii="Times New Roman" w:eastAsia="方正仿宋_GBK" w:hAnsi="Times New Roman" w:hint="eastAsia"/>
          <w:sz w:val="32"/>
          <w:szCs w:val="32"/>
        </w:rPr>
        <w:t>贴的办理流程</w:t>
      </w:r>
      <w:r>
        <w:rPr>
          <w:rFonts w:ascii="Times New Roman" w:eastAsia="方正仿宋_GBK" w:hAnsi="Times New Roman" w:hint="eastAsia"/>
          <w:bCs/>
          <w:sz w:val="32"/>
          <w:szCs w:val="32"/>
        </w:rPr>
        <w:t>按照《河北省民政厅</w:t>
      </w:r>
      <w:r>
        <w:rPr>
          <w:rFonts w:ascii="Times New Roman" w:eastAsia="方正仿宋_GBK" w:hAnsi="Times New Roman"/>
          <w:bCs/>
          <w:sz w:val="32"/>
          <w:szCs w:val="32"/>
        </w:rPr>
        <w:t xml:space="preserve"> </w:t>
      </w:r>
      <w:r>
        <w:rPr>
          <w:rFonts w:ascii="Times New Roman" w:eastAsia="方正仿宋_GBK" w:hAnsi="Times New Roman" w:hint="eastAsia"/>
          <w:bCs/>
          <w:sz w:val="32"/>
          <w:szCs w:val="32"/>
        </w:rPr>
        <w:t>河北省残疾人联合会关于做好残疾人两项补贴资格认定申请</w:t>
      </w:r>
      <w:r>
        <w:rPr>
          <w:rFonts w:ascii="Times New Roman" w:eastAsia="方正仿宋_GBK" w:hAnsi="Times New Roman"/>
          <w:bCs/>
          <w:sz w:val="32"/>
          <w:szCs w:val="32"/>
        </w:rPr>
        <w:t>“</w:t>
      </w:r>
      <w:r>
        <w:rPr>
          <w:rFonts w:ascii="Times New Roman" w:eastAsia="方正仿宋_GBK" w:hAnsi="Times New Roman" w:hint="eastAsia"/>
          <w:bCs/>
          <w:sz w:val="32"/>
          <w:szCs w:val="32"/>
        </w:rPr>
        <w:t>跨省通办</w:t>
      </w:r>
      <w:r>
        <w:rPr>
          <w:rFonts w:ascii="Times New Roman" w:eastAsia="方正仿宋_GBK" w:hAnsi="Times New Roman"/>
          <w:bCs/>
          <w:sz w:val="32"/>
          <w:szCs w:val="32"/>
        </w:rPr>
        <w:t>”</w:t>
      </w:r>
      <w:r>
        <w:rPr>
          <w:rFonts w:ascii="Times New Roman" w:eastAsia="方正仿宋_GBK" w:hAnsi="Times New Roman" w:hint="eastAsia"/>
          <w:bCs/>
          <w:sz w:val="32"/>
          <w:szCs w:val="32"/>
        </w:rPr>
        <w:t>工作的通知》（冀民</w:t>
      </w:r>
      <w:r>
        <w:rPr>
          <w:rFonts w:ascii="Times New Roman" w:eastAsia="仿宋_GB2312" w:hAnsi="Times New Roman" w:hint="eastAsia"/>
          <w:bCs/>
          <w:sz w:val="32"/>
          <w:szCs w:val="32"/>
        </w:rPr>
        <w:t>〔</w:t>
      </w:r>
      <w:r>
        <w:rPr>
          <w:rFonts w:ascii="Times New Roman" w:eastAsia="方正仿宋_GBK" w:hAnsi="Times New Roman"/>
          <w:bCs/>
          <w:sz w:val="32"/>
          <w:szCs w:val="32"/>
        </w:rPr>
        <w:t>2021</w:t>
      </w:r>
      <w:r>
        <w:rPr>
          <w:rFonts w:ascii="Times New Roman" w:eastAsia="仿宋_GB2312" w:hAnsi="Times New Roman" w:hint="eastAsia"/>
          <w:bCs/>
          <w:sz w:val="32"/>
          <w:szCs w:val="32"/>
        </w:rPr>
        <w:t>〕</w:t>
      </w:r>
      <w:r>
        <w:rPr>
          <w:rFonts w:ascii="Times New Roman" w:eastAsia="方正仿宋_GBK" w:hAnsi="Times New Roman"/>
          <w:bCs/>
          <w:sz w:val="32"/>
          <w:szCs w:val="32"/>
        </w:rPr>
        <w:t>36</w:t>
      </w:r>
      <w:r>
        <w:rPr>
          <w:rFonts w:ascii="Times New Roman" w:eastAsia="方正仿宋_GBK" w:hAnsi="Times New Roman" w:hint="eastAsia"/>
          <w:bCs/>
          <w:sz w:val="32"/>
          <w:szCs w:val="32"/>
        </w:rPr>
        <w:t>号）及《关于转发民政部办公厅</w:t>
      </w:r>
      <w:r>
        <w:rPr>
          <w:rFonts w:ascii="Times New Roman" w:eastAsia="方正仿宋_GBK" w:hAnsi="Times New Roman"/>
          <w:bCs/>
          <w:sz w:val="32"/>
          <w:szCs w:val="32"/>
        </w:rPr>
        <w:t xml:space="preserve"> </w:t>
      </w:r>
      <w:r>
        <w:rPr>
          <w:rFonts w:ascii="Times New Roman" w:eastAsia="方正仿宋_GBK" w:hAnsi="Times New Roman" w:hint="eastAsia"/>
          <w:bCs/>
          <w:sz w:val="32"/>
          <w:szCs w:val="32"/>
        </w:rPr>
        <w:t>中国残联办公厅</w:t>
      </w:r>
      <w:r>
        <w:rPr>
          <w:rFonts w:ascii="Times New Roman" w:eastAsia="方正仿宋_GBK" w:hAnsi="Times New Roman"/>
          <w:bCs/>
          <w:sz w:val="32"/>
          <w:szCs w:val="32"/>
        </w:rPr>
        <w:t>&lt;</w:t>
      </w:r>
      <w:r>
        <w:rPr>
          <w:rFonts w:ascii="Times New Roman" w:eastAsia="方正仿宋_GBK" w:hAnsi="Times New Roman" w:hint="eastAsia"/>
          <w:bCs/>
          <w:sz w:val="32"/>
          <w:szCs w:val="32"/>
        </w:rPr>
        <w:t>关于全面开展残疾人两项补贴申请“全程网办的通知”</w:t>
      </w:r>
      <w:r>
        <w:rPr>
          <w:rFonts w:ascii="Times New Roman" w:eastAsia="方正仿宋_GBK" w:hAnsi="Times New Roman"/>
          <w:bCs/>
          <w:sz w:val="32"/>
          <w:szCs w:val="32"/>
        </w:rPr>
        <w:t>&gt;</w:t>
      </w:r>
      <w:r>
        <w:rPr>
          <w:rFonts w:ascii="Times New Roman" w:eastAsia="方正仿宋_GBK" w:hAnsi="Times New Roman" w:hint="eastAsia"/>
          <w:bCs/>
          <w:sz w:val="32"/>
          <w:szCs w:val="32"/>
        </w:rPr>
        <w:t>的通知》规定执行。</w:t>
      </w:r>
    </w:p>
    <w:p>
      <w:pPr>
        <w:spacing w:line="580" w:lineRule="exact"/>
        <w:jc w:val="center"/>
        <w:rPr>
          <w:rFonts w:ascii="Times New Roman" w:eastAsia="方正小标宋_GBK" w:hAnsi="方正小标宋_GBK"/>
          <w:sz w:val="36"/>
          <w:szCs w:val="36"/>
        </w:rPr>
      </w:pPr>
    </w:p>
    <w:p>
      <w:pPr>
        <w:spacing w:line="580" w:lineRule="exact"/>
        <w:jc w:val="center"/>
        <w:rPr>
          <w:rFonts w:ascii="Times New Roman" w:eastAsia="方正小标宋_GBK" w:hAnsi="方正小标宋_GBK"/>
          <w:sz w:val="36"/>
          <w:szCs w:val="36"/>
        </w:rPr>
      </w:pPr>
    </w:p>
    <w:p>
      <w:pPr>
        <w:spacing w:line="580" w:lineRule="exact"/>
        <w:jc w:val="center"/>
        <w:rPr>
          <w:rFonts w:ascii="方正黑体_GBK" w:eastAsia="方正黑体_GBK" w:hAnsi="黑体"/>
          <w:sz w:val="32"/>
          <w:szCs w:val="32"/>
        </w:rPr>
      </w:pPr>
      <w:r>
        <w:rPr>
          <w:rFonts w:ascii="Times New Roman" w:eastAsia="方正小标宋_GBK" w:hAnsi="方正小标宋_GBK" w:hint="eastAsia"/>
          <w:sz w:val="36"/>
          <w:szCs w:val="36"/>
        </w:rPr>
        <w:t>五、农村部分计划生育家庭奖励扶助补助资金</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一、政策依据</w:t>
      </w:r>
    </w:p>
    <w:p>
      <w:pPr>
        <w:spacing w:line="580" w:lineRule="exact"/>
        <w:ind w:firstLineChars="200" w:firstLine="640"/>
        <w:rPr>
          <w:rFonts w:ascii="方正仿宋_GBK"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中共中央</w:t>
      </w:r>
      <w:r>
        <w:rPr>
          <w:rFonts w:ascii="Times New Roman" w:eastAsia="方正仿宋_GBK" w:hAnsi="Times New Roman"/>
          <w:sz w:val="32"/>
          <w:szCs w:val="32"/>
        </w:rPr>
        <w:t xml:space="preserve"> </w:t>
      </w:r>
      <w:r>
        <w:rPr>
          <w:rFonts w:ascii="Times New Roman" w:eastAsia="方正仿宋_GBK" w:hAnsi="Times New Roman" w:hint="eastAsia"/>
          <w:sz w:val="32"/>
          <w:szCs w:val="32"/>
        </w:rPr>
        <w:t>国务院关于优化生育政策促进人口长期均衡发展的决定（中发〔</w:t>
      </w:r>
      <w:r>
        <w:rPr>
          <w:rFonts w:ascii="Times New Roman" w:eastAsia="方正仿宋_GBK" w:hAnsi="Times New Roman"/>
          <w:sz w:val="32"/>
          <w:szCs w:val="32"/>
        </w:rPr>
        <w:t>2021</w:t>
      </w:r>
      <w:r>
        <w:rPr>
          <w:rFonts w:ascii="Times New Roman" w:eastAsia="方正仿宋_GBK" w:hAnsi="Times New Roman" w:hint="eastAsia"/>
          <w:sz w:val="32"/>
          <w:szCs w:val="32"/>
        </w:rPr>
        <w:t>〕</w:t>
      </w:r>
      <w:r>
        <w:rPr>
          <w:rFonts w:ascii="Times New Roman" w:eastAsia="方正仿宋_GBK" w:hAnsi="Times New Roman"/>
          <w:sz w:val="32"/>
          <w:szCs w:val="32"/>
        </w:rPr>
        <w:t>30</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b/>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国务院办公厅《关于印发医疗卫生领域中央与地方财政事权和支出责任划分改革方案的通知》（国办发</w:t>
      </w:r>
      <w:r>
        <w:rPr>
          <w:rFonts w:ascii="仿宋_GB2312" w:eastAsia="仿宋_GB2312" w:hAnsi="Times New Roman" w:hint="eastAsia"/>
          <w:sz w:val="32"/>
          <w:szCs w:val="32"/>
        </w:rPr>
        <w:t>〔</w:t>
      </w:r>
      <w:r>
        <w:rPr>
          <w:rFonts w:ascii="Times New Roman" w:eastAsia="方正仿宋_GBK" w:hAnsi="Times New Roman"/>
          <w:sz w:val="32"/>
          <w:szCs w:val="32"/>
        </w:rPr>
        <w:t>2018</w:t>
      </w:r>
      <w:r>
        <w:rPr>
          <w:rFonts w:ascii="仿宋_GB2312" w:eastAsia="仿宋_GB2312" w:hAnsi="Times New Roman" w:hint="eastAsia"/>
          <w:sz w:val="32"/>
          <w:szCs w:val="32"/>
        </w:rPr>
        <w:t>〕</w:t>
      </w:r>
      <w:r>
        <w:rPr>
          <w:rFonts w:ascii="Times New Roman" w:eastAsia="方正仿宋_GBK" w:hAnsi="Times New Roman"/>
          <w:sz w:val="32"/>
          <w:szCs w:val="32"/>
        </w:rPr>
        <w:t>67</w:t>
      </w:r>
      <w:r>
        <w:rPr>
          <w:rFonts w:ascii="Times New Roman" w:eastAsia="方正仿宋_GBK" w:hAnsi="Times New Roman" w:hint="eastAsia"/>
          <w:sz w:val="32"/>
          <w:szCs w:val="32"/>
        </w:rPr>
        <w:t>号）</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二、主管部门</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lang w:eastAsia="zh-CN"/>
        </w:rPr>
        <w:t>秦皇岛市</w:t>
      </w:r>
      <w:r>
        <w:rPr>
          <w:rFonts w:ascii="Times New Roman" w:eastAsia="方正仿宋_GBK" w:hAnsi="Times New Roman" w:hint="eastAsia"/>
          <w:sz w:val="32"/>
          <w:szCs w:val="32"/>
        </w:rPr>
        <w:t>卫生健康委员会</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三、补助对象</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1</w:t>
      </w:r>
      <w:r>
        <w:rPr>
          <w:rFonts w:ascii="Times New Roman" w:eastAsia="方正仿宋_GBK" w:hAnsi="Times New Roman" w:hint="eastAsia"/>
          <w:sz w:val="32"/>
          <w:szCs w:val="32"/>
        </w:rPr>
        <w:t>）</w:t>
      </w:r>
      <w:r>
        <w:rPr>
          <w:rFonts w:ascii="Times New Roman" w:eastAsia="方正仿宋_GBK" w:hAnsi="Times New Roman"/>
          <w:sz w:val="32"/>
          <w:szCs w:val="32"/>
        </w:rPr>
        <w:t>1933</w:t>
      </w:r>
      <w:r>
        <w:rPr>
          <w:rFonts w:ascii="Times New Roman" w:eastAsia="方正仿宋_GBK" w:hAnsi="Times New Roman" w:hint="eastAsia"/>
          <w:sz w:val="32"/>
          <w:szCs w:val="32"/>
        </w:rPr>
        <w:t>年</w:t>
      </w:r>
      <w:r>
        <w:rPr>
          <w:rFonts w:ascii="Times New Roman" w:eastAsia="方正仿宋_GBK" w:hAnsi="Times New Roman"/>
          <w:sz w:val="32"/>
          <w:szCs w:val="32"/>
        </w:rPr>
        <w:t>1</w:t>
      </w:r>
      <w:r>
        <w:rPr>
          <w:rFonts w:ascii="Times New Roman" w:eastAsia="方正仿宋_GBK" w:hAnsi="Times New Roman" w:hint="eastAsia"/>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日以后出生；</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）本人或配偶为农业户口或界定为农村居民户口；</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3</w:t>
      </w:r>
      <w:r>
        <w:rPr>
          <w:rFonts w:ascii="Times New Roman" w:eastAsia="方正仿宋_GBK" w:hAnsi="Times New Roman" w:hint="eastAsia"/>
          <w:sz w:val="32"/>
          <w:szCs w:val="32"/>
        </w:rPr>
        <w:t>）</w:t>
      </w:r>
      <w:r>
        <w:rPr>
          <w:rFonts w:ascii="Times New Roman" w:eastAsia="方正仿宋_GBK" w:hAnsi="Times New Roman"/>
          <w:sz w:val="32"/>
          <w:szCs w:val="32"/>
        </w:rPr>
        <w:t>2016</w:t>
      </w:r>
      <w:r>
        <w:rPr>
          <w:rFonts w:ascii="Times New Roman" w:eastAsia="方正仿宋_GBK" w:hAnsi="Times New Roman" w:hint="eastAsia"/>
          <w:sz w:val="32"/>
          <w:szCs w:val="32"/>
        </w:rPr>
        <w:t>年</w:t>
      </w:r>
      <w:r>
        <w:rPr>
          <w:rFonts w:ascii="Times New Roman" w:eastAsia="方正仿宋_GBK" w:hAnsi="Times New Roman"/>
          <w:sz w:val="32"/>
          <w:szCs w:val="32"/>
        </w:rPr>
        <w:t>1</w:t>
      </w:r>
      <w:r>
        <w:rPr>
          <w:rFonts w:ascii="Times New Roman" w:eastAsia="方正仿宋_GBK" w:hAnsi="Times New Roman" w:hint="eastAsia"/>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日（不含）之前没有违反计划生育法律法规和政策规定生育，且之后未再生育或者收养子女；</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w:t>
      </w:r>
      <w:r>
        <w:rPr>
          <w:rFonts w:ascii="Times New Roman" w:eastAsia="方正仿宋_GBK" w:hAnsi="Times New Roman"/>
          <w:bCs/>
          <w:sz w:val="32"/>
          <w:szCs w:val="32"/>
        </w:rPr>
        <w:t>4</w:t>
      </w:r>
      <w:r>
        <w:rPr>
          <w:rFonts w:ascii="Times New Roman" w:eastAsia="方正仿宋_GBK" w:hAnsi="Times New Roman" w:hint="eastAsia"/>
          <w:bCs/>
          <w:sz w:val="32"/>
          <w:szCs w:val="32"/>
        </w:rPr>
        <w:t>）现存一个子女或两个女孩或子女死亡现无子女；</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w:t>
      </w:r>
      <w:r>
        <w:rPr>
          <w:rFonts w:ascii="Times New Roman" w:eastAsia="方正仿宋_GBK" w:hAnsi="Times New Roman"/>
          <w:bCs/>
          <w:sz w:val="32"/>
          <w:szCs w:val="32"/>
        </w:rPr>
        <w:t>5</w:t>
      </w:r>
      <w:r>
        <w:rPr>
          <w:rFonts w:ascii="Times New Roman" w:eastAsia="方正仿宋_GBK" w:hAnsi="Times New Roman" w:hint="eastAsia"/>
          <w:bCs/>
          <w:sz w:val="32"/>
          <w:szCs w:val="32"/>
        </w:rPr>
        <w:t>）年满</w:t>
      </w:r>
      <w:r>
        <w:rPr>
          <w:rFonts w:ascii="Times New Roman" w:eastAsia="方正仿宋_GBK" w:hAnsi="Times New Roman"/>
          <w:bCs/>
          <w:sz w:val="32"/>
          <w:szCs w:val="32"/>
        </w:rPr>
        <w:t>60</w:t>
      </w:r>
      <w:r>
        <w:rPr>
          <w:rFonts w:ascii="Times New Roman" w:eastAsia="方正仿宋_GBK" w:hAnsi="Times New Roman" w:hint="eastAsia"/>
          <w:bCs/>
          <w:sz w:val="32"/>
          <w:szCs w:val="32"/>
        </w:rPr>
        <w:t>周岁，独生子女意外死亡现无子女家庭且符合国家规定的前三个条件，年满</w:t>
      </w:r>
      <w:r>
        <w:rPr>
          <w:rFonts w:ascii="Times New Roman" w:eastAsia="方正仿宋_GBK" w:hAnsi="Times New Roman"/>
          <w:bCs/>
          <w:sz w:val="32"/>
          <w:szCs w:val="32"/>
        </w:rPr>
        <w:t>50</w:t>
      </w:r>
      <w:r>
        <w:rPr>
          <w:rFonts w:ascii="Times New Roman" w:eastAsia="方正仿宋_GBK" w:hAnsi="Times New Roman" w:hint="eastAsia"/>
          <w:bCs/>
          <w:sz w:val="32"/>
          <w:szCs w:val="32"/>
        </w:rPr>
        <w:t>周岁的提前纳入。</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四、补助标准</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每人</w:t>
      </w:r>
      <w:r>
        <w:rPr>
          <w:rFonts w:ascii="Times New Roman" w:eastAsia="方正仿宋_GBK" w:hAnsi="Times New Roman"/>
          <w:bCs/>
          <w:sz w:val="32"/>
          <w:szCs w:val="32"/>
        </w:rPr>
        <w:t>80</w:t>
      </w:r>
      <w:r>
        <w:rPr>
          <w:rFonts w:ascii="Times New Roman" w:eastAsia="方正仿宋_GBK" w:hAnsi="Times New Roman" w:hint="eastAsia"/>
          <w:bCs/>
          <w:sz w:val="32"/>
          <w:szCs w:val="32"/>
        </w:rPr>
        <w:t>元</w:t>
      </w:r>
      <w:r>
        <w:rPr>
          <w:rFonts w:ascii="Times New Roman" w:eastAsia="方正仿宋_GBK" w:hAnsi="Times New Roman"/>
          <w:bCs/>
          <w:sz w:val="32"/>
          <w:szCs w:val="32"/>
        </w:rPr>
        <w:t>/</w:t>
      </w:r>
      <w:r>
        <w:rPr>
          <w:rFonts w:ascii="Times New Roman" w:eastAsia="方正仿宋_GBK" w:hAnsi="Times New Roman" w:hint="eastAsia"/>
          <w:bCs/>
          <w:sz w:val="32"/>
          <w:szCs w:val="32"/>
        </w:rPr>
        <w:t>月，年人均</w:t>
      </w:r>
      <w:r>
        <w:rPr>
          <w:rFonts w:ascii="Times New Roman" w:eastAsia="方正仿宋_GBK" w:hAnsi="Times New Roman"/>
          <w:bCs/>
          <w:sz w:val="32"/>
          <w:szCs w:val="32"/>
        </w:rPr>
        <w:t>960</w:t>
      </w:r>
      <w:r>
        <w:rPr>
          <w:rFonts w:ascii="Times New Roman" w:eastAsia="方正仿宋_GBK" w:hAnsi="Times New Roman" w:hint="eastAsia"/>
          <w:bCs/>
          <w:sz w:val="32"/>
          <w:szCs w:val="32"/>
        </w:rPr>
        <w:t>元。</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五、办理流程</w:t>
      </w:r>
    </w:p>
    <w:p>
      <w:pPr>
        <w:spacing w:line="58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lang w:val="en-US" w:eastAsia="zh-CN"/>
        </w:rPr>
        <w:t>1</w:t>
      </w:r>
      <w:r>
        <w:rPr>
          <w:rFonts w:ascii="Times New Roman" w:eastAsia="方正仿宋_GBK" w:hAnsi="Times New Roman"/>
          <w:kern w:val="0"/>
          <w:sz w:val="32"/>
          <w:szCs w:val="32"/>
        </w:rPr>
        <w:t>.</w:t>
      </w:r>
      <w:r>
        <w:rPr>
          <w:rFonts w:ascii="Times New Roman" w:eastAsia="方正仿宋_GBK" w:hAnsi="Times New Roman" w:hint="eastAsia"/>
          <w:kern w:val="0"/>
          <w:sz w:val="32"/>
          <w:szCs w:val="32"/>
        </w:rPr>
        <w:t>调查摸底</w:t>
      </w:r>
    </w:p>
    <w:p>
      <w:pPr>
        <w:spacing w:line="58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县级卫生健康行政部门组织乡（镇、街道）和村（居）负责人员开展政策宣传，对新增目标人群进行调查摸底。</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2.</w:t>
      </w:r>
      <w:r>
        <w:rPr>
          <w:rFonts w:ascii="Times New Roman" w:eastAsia="方正仿宋_GBK" w:hAnsi="Times New Roman" w:hint="eastAsia"/>
          <w:sz w:val="32"/>
          <w:szCs w:val="32"/>
        </w:rPr>
        <w:t>申请。</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w:t>
      </w:r>
      <w:r>
        <w:rPr>
          <w:rFonts w:ascii="Times New Roman" w:eastAsia="方正仿宋_GBK" w:hAnsi="Times New Roman"/>
          <w:bCs/>
          <w:sz w:val="32"/>
          <w:szCs w:val="32"/>
        </w:rPr>
        <w:t>1</w:t>
      </w:r>
      <w:r>
        <w:rPr>
          <w:rFonts w:ascii="Times New Roman" w:eastAsia="方正仿宋_GBK" w:hAnsi="Times New Roman" w:hint="eastAsia"/>
          <w:bCs/>
          <w:sz w:val="32"/>
          <w:szCs w:val="32"/>
        </w:rPr>
        <w:t>）户籍证明，身份证明，婚姻状况证明，村委会出具的子女状况调查报告，近期免冠一寸照片。属于下列情形的需提供相关证明材料：</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1992</w:t>
      </w:r>
      <w:r>
        <w:rPr>
          <w:rFonts w:ascii="Times New Roman" w:eastAsia="方正仿宋_GBK" w:hAnsi="Times New Roman" w:hint="eastAsia"/>
          <w:bCs/>
          <w:sz w:val="32"/>
          <w:szCs w:val="32"/>
        </w:rPr>
        <w:t>年</w:t>
      </w:r>
      <w:r>
        <w:rPr>
          <w:rFonts w:ascii="Times New Roman" w:eastAsia="方正仿宋_GBK" w:hAnsi="Times New Roman"/>
          <w:bCs/>
          <w:sz w:val="32"/>
          <w:szCs w:val="32"/>
        </w:rPr>
        <w:t>4</w:t>
      </w:r>
      <w:r>
        <w:rPr>
          <w:rFonts w:ascii="Times New Roman" w:eastAsia="方正仿宋_GBK" w:hAnsi="Times New Roman" w:hint="eastAsia"/>
          <w:bCs/>
          <w:sz w:val="32"/>
          <w:szCs w:val="32"/>
        </w:rPr>
        <w:t>月</w:t>
      </w:r>
      <w:r>
        <w:rPr>
          <w:rFonts w:ascii="Times New Roman" w:eastAsia="方正仿宋_GBK" w:hAnsi="Times New Roman"/>
          <w:bCs/>
          <w:sz w:val="32"/>
          <w:szCs w:val="32"/>
        </w:rPr>
        <w:t>1</w:t>
      </w:r>
      <w:r>
        <w:rPr>
          <w:rFonts w:ascii="Times New Roman" w:eastAsia="方正仿宋_GBK" w:hAnsi="Times New Roman" w:hint="eastAsia"/>
          <w:bCs/>
          <w:sz w:val="32"/>
          <w:szCs w:val="32"/>
        </w:rPr>
        <w:t>日《收养法》实施前形成收养事实的，证明收养后户口在一起的户籍簿复印件、村委会调查报告。</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1992</w:t>
      </w:r>
      <w:r>
        <w:rPr>
          <w:rFonts w:ascii="Times New Roman" w:eastAsia="方正仿宋_GBK" w:hAnsi="Times New Roman" w:hint="eastAsia"/>
          <w:bCs/>
          <w:sz w:val="32"/>
          <w:szCs w:val="32"/>
        </w:rPr>
        <w:t>年</w:t>
      </w:r>
      <w:r>
        <w:rPr>
          <w:rFonts w:ascii="Times New Roman" w:eastAsia="方正仿宋_GBK" w:hAnsi="Times New Roman"/>
          <w:bCs/>
          <w:sz w:val="32"/>
          <w:szCs w:val="32"/>
        </w:rPr>
        <w:t>4</w:t>
      </w:r>
      <w:r>
        <w:rPr>
          <w:rFonts w:ascii="Times New Roman" w:eastAsia="方正仿宋_GBK" w:hAnsi="Times New Roman" w:hint="eastAsia"/>
          <w:bCs/>
          <w:sz w:val="32"/>
          <w:szCs w:val="32"/>
        </w:rPr>
        <w:t>月</w:t>
      </w:r>
      <w:r>
        <w:rPr>
          <w:rFonts w:ascii="Times New Roman" w:eastAsia="方正仿宋_GBK" w:hAnsi="Times New Roman"/>
          <w:bCs/>
          <w:sz w:val="32"/>
          <w:szCs w:val="32"/>
        </w:rPr>
        <w:t>1</w:t>
      </w:r>
      <w:r>
        <w:rPr>
          <w:rFonts w:ascii="Times New Roman" w:eastAsia="方正仿宋_GBK" w:hAnsi="Times New Roman" w:hint="eastAsia"/>
          <w:bCs/>
          <w:sz w:val="32"/>
          <w:szCs w:val="32"/>
        </w:rPr>
        <w:t>日至</w:t>
      </w:r>
      <w:r>
        <w:rPr>
          <w:rFonts w:ascii="Times New Roman" w:eastAsia="方正仿宋_GBK" w:hAnsi="Times New Roman"/>
          <w:bCs/>
          <w:sz w:val="32"/>
          <w:szCs w:val="32"/>
        </w:rPr>
        <w:t>1999</w:t>
      </w:r>
      <w:r>
        <w:rPr>
          <w:rFonts w:ascii="Times New Roman" w:eastAsia="方正仿宋_GBK" w:hAnsi="Times New Roman" w:hint="eastAsia"/>
          <w:bCs/>
          <w:sz w:val="32"/>
          <w:szCs w:val="32"/>
        </w:rPr>
        <w:t>年</w:t>
      </w:r>
      <w:r>
        <w:rPr>
          <w:rFonts w:ascii="Times New Roman" w:eastAsia="方正仿宋_GBK" w:hAnsi="Times New Roman"/>
          <w:bCs/>
          <w:sz w:val="32"/>
          <w:szCs w:val="32"/>
        </w:rPr>
        <w:t>3</w:t>
      </w:r>
      <w:r>
        <w:rPr>
          <w:rFonts w:ascii="Times New Roman" w:eastAsia="方正仿宋_GBK" w:hAnsi="Times New Roman" w:hint="eastAsia"/>
          <w:bCs/>
          <w:sz w:val="32"/>
          <w:szCs w:val="32"/>
        </w:rPr>
        <w:t>月</w:t>
      </w:r>
      <w:r>
        <w:rPr>
          <w:rFonts w:ascii="Times New Roman" w:eastAsia="方正仿宋_GBK" w:hAnsi="Times New Roman"/>
          <w:bCs/>
          <w:sz w:val="32"/>
          <w:szCs w:val="32"/>
        </w:rPr>
        <w:t>31</w:t>
      </w:r>
      <w:r>
        <w:rPr>
          <w:rFonts w:ascii="Times New Roman" w:eastAsia="方正仿宋_GBK" w:hAnsi="Times New Roman" w:hint="eastAsia"/>
          <w:bCs/>
          <w:sz w:val="32"/>
          <w:szCs w:val="32"/>
        </w:rPr>
        <w:t>日收养子女的，需提供收养人送养人订立的书面协议或民政部门颁发的收养证；</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bCs/>
          <w:sz w:val="32"/>
          <w:szCs w:val="32"/>
        </w:rPr>
        <w:t>1999</w:t>
      </w:r>
      <w:r>
        <w:rPr>
          <w:rFonts w:ascii="Times New Roman" w:eastAsia="方正仿宋_GBK" w:hAnsi="Times New Roman" w:hint="eastAsia"/>
          <w:bCs/>
          <w:sz w:val="32"/>
          <w:szCs w:val="32"/>
        </w:rPr>
        <w:t>年</w:t>
      </w:r>
      <w:r>
        <w:rPr>
          <w:rFonts w:ascii="Times New Roman" w:eastAsia="方正仿宋_GBK" w:hAnsi="Times New Roman"/>
          <w:bCs/>
          <w:sz w:val="32"/>
          <w:szCs w:val="32"/>
        </w:rPr>
        <w:t>4</w:t>
      </w:r>
      <w:r>
        <w:rPr>
          <w:rFonts w:ascii="Times New Roman" w:eastAsia="方正仿宋_GBK" w:hAnsi="Times New Roman" w:hint="eastAsia"/>
          <w:bCs/>
          <w:sz w:val="32"/>
          <w:szCs w:val="32"/>
        </w:rPr>
        <w:t>月</w:t>
      </w:r>
      <w:r>
        <w:rPr>
          <w:rFonts w:ascii="Times New Roman" w:eastAsia="方正仿宋_GBK" w:hAnsi="Times New Roman"/>
          <w:bCs/>
          <w:sz w:val="32"/>
          <w:szCs w:val="32"/>
        </w:rPr>
        <w:t>1</w:t>
      </w:r>
      <w:r>
        <w:rPr>
          <w:rFonts w:ascii="Times New Roman" w:eastAsia="方正仿宋_GBK" w:hAnsi="Times New Roman" w:hint="eastAsia"/>
          <w:bCs/>
          <w:sz w:val="32"/>
          <w:szCs w:val="32"/>
        </w:rPr>
        <w:t>日以后收养子女的，需提供民政部门颁发的收养证。与子女解除收养关系的，需提供民政部门出具的解除收养关系的证明。</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w:t>
      </w:r>
      <w:r>
        <w:rPr>
          <w:rFonts w:ascii="Times New Roman" w:eastAsia="方正仿宋_GBK" w:hAnsi="Times New Roman"/>
          <w:bCs/>
          <w:sz w:val="32"/>
          <w:szCs w:val="32"/>
        </w:rPr>
        <w:t>2</w:t>
      </w:r>
      <w:r>
        <w:rPr>
          <w:rFonts w:ascii="Times New Roman" w:eastAsia="方正仿宋_GBK" w:hAnsi="Times New Roman" w:hint="eastAsia"/>
          <w:bCs/>
          <w:sz w:val="32"/>
          <w:szCs w:val="32"/>
        </w:rPr>
        <w:t>）子女死亡且曾办理过户籍登记的，公安部门出具的注销户籍的证明；未曾办理户籍登记的，公安部门或者医疗机构或者村民委员会出具的经乡级人民政府核实的死亡调查报告；</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w:t>
      </w:r>
      <w:r>
        <w:rPr>
          <w:rFonts w:ascii="Times New Roman" w:eastAsia="方正仿宋_GBK" w:hAnsi="Times New Roman"/>
          <w:bCs/>
          <w:sz w:val="32"/>
          <w:szCs w:val="32"/>
        </w:rPr>
        <w:t>3</w:t>
      </w:r>
      <w:r>
        <w:rPr>
          <w:rFonts w:ascii="Times New Roman" w:eastAsia="方正仿宋_GBK" w:hAnsi="Times New Roman" w:hint="eastAsia"/>
          <w:bCs/>
          <w:sz w:val="32"/>
          <w:szCs w:val="32"/>
        </w:rPr>
        <w:t>）离婚证或者离婚判决书、离婚协议书复印件；丧偶的，公安部门、民政部门、人民法院、医疗机构出具的死亡证明，或者村民委员会出具的经乡级核实的死亡调查报告。缺乏婚姻证明的，原发证机关开具的证明或可以确认婚姻状况的户籍卡及户口底册的复印件。</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3.</w:t>
      </w:r>
      <w:r>
        <w:rPr>
          <w:rFonts w:ascii="Times New Roman" w:eastAsia="方正仿宋_GBK" w:hAnsi="Times New Roman" w:hint="eastAsia"/>
          <w:sz w:val="32"/>
          <w:szCs w:val="32"/>
        </w:rPr>
        <w:t>审核。</w:t>
      </w:r>
      <w:r>
        <w:rPr>
          <w:rFonts w:ascii="Times New Roman" w:eastAsia="方正仿宋_GBK" w:hAnsi="Times New Roman" w:hint="eastAsia"/>
          <w:bCs/>
          <w:sz w:val="32"/>
          <w:szCs w:val="32"/>
        </w:rPr>
        <w:t>本人提出申请；村民委员会审议并张榜公示；乡镇人民政府初审并公示；县级卫生健康部门审核，确认并张榜公示；市级、省级卫生健康部门抽查、复核。</w:t>
      </w:r>
      <w:r>
        <w:rPr>
          <w:rFonts w:ascii="Times New Roman" w:eastAsia="方正仿宋_GBK" w:hAnsi="Times New Roman"/>
          <w:bCs/>
          <w:sz w:val="32"/>
          <w:szCs w:val="32"/>
        </w:rPr>
        <w:t xml:space="preserve"> </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审批。审核通过视同审批完成。</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发放。按半年度发放，由金融代理机构分别于</w:t>
      </w:r>
      <w:r>
        <w:rPr>
          <w:rFonts w:ascii="Times New Roman" w:eastAsia="方正仿宋_GBK" w:hAnsi="Times New Roman"/>
          <w:sz w:val="32"/>
          <w:szCs w:val="32"/>
        </w:rPr>
        <w:t>6</w:t>
      </w:r>
      <w:r>
        <w:rPr>
          <w:rFonts w:ascii="Times New Roman" w:eastAsia="方正仿宋_GBK" w:hAnsi="Times New Roman" w:hint="eastAsia"/>
          <w:sz w:val="32"/>
          <w:szCs w:val="32"/>
        </w:rPr>
        <w:t>月底前、</w:t>
      </w:r>
      <w:r>
        <w:rPr>
          <w:rFonts w:ascii="Times New Roman" w:eastAsia="方正仿宋_GBK" w:hAnsi="Times New Roman"/>
          <w:sz w:val="32"/>
          <w:szCs w:val="32"/>
        </w:rPr>
        <w:t>10</w:t>
      </w:r>
      <w:r>
        <w:rPr>
          <w:rFonts w:ascii="Times New Roman" w:eastAsia="方正仿宋_GBK" w:hAnsi="Times New Roman" w:hint="eastAsia"/>
          <w:sz w:val="32"/>
          <w:szCs w:val="32"/>
        </w:rPr>
        <w:t>月底前发放完毕。</w:t>
      </w:r>
    </w:p>
    <w:p>
      <w:pPr>
        <w:spacing w:line="580" w:lineRule="exact"/>
        <w:ind w:firstLineChars="200" w:firstLine="640"/>
        <w:rPr>
          <w:rFonts w:ascii="Times New Roman" w:eastAsia="方正仿宋_GBK" w:hAnsi="Times New Roman"/>
          <w:sz w:val="32"/>
          <w:szCs w:val="32"/>
        </w:rPr>
      </w:pPr>
    </w:p>
    <w:p>
      <w:pPr>
        <w:spacing w:line="580" w:lineRule="exact"/>
        <w:ind w:firstLineChars="200" w:firstLine="640"/>
        <w:rPr>
          <w:rFonts w:ascii="Times New Roman" w:eastAsia="方正仿宋_GBK" w:hAnsi="Times New Roman"/>
          <w:sz w:val="32"/>
          <w:szCs w:val="32"/>
        </w:rPr>
      </w:pPr>
    </w:p>
    <w:p>
      <w:pPr>
        <w:spacing w:line="580" w:lineRule="exact"/>
        <w:jc w:val="center"/>
        <w:rPr>
          <w:rFonts w:ascii="Times New Roman" w:eastAsia="方正小标宋_GBK" w:hAnsi="Times New Roman"/>
          <w:sz w:val="36"/>
          <w:szCs w:val="36"/>
        </w:rPr>
      </w:pPr>
      <w:r>
        <w:rPr>
          <w:rFonts w:ascii="Times New Roman" w:eastAsia="方正小标宋_GBK" w:hAnsi="方正小标宋_GBK" w:hint="eastAsia"/>
          <w:sz w:val="36"/>
          <w:szCs w:val="36"/>
        </w:rPr>
        <w:t>六、计划生育家庭特别扶助补助资金</w:t>
      </w:r>
    </w:p>
    <w:p>
      <w:pPr>
        <w:spacing w:line="580" w:lineRule="exact"/>
        <w:ind w:firstLineChars="200" w:firstLine="640"/>
        <w:rPr>
          <w:rFonts w:ascii="方正黑体_GBK" w:eastAsia="方正黑体_GBK" w:hAnsi="Times New Roman"/>
          <w:sz w:val="32"/>
          <w:szCs w:val="32"/>
        </w:rPr>
      </w:pPr>
      <w:r>
        <w:rPr>
          <w:rFonts w:ascii="方正黑体_GBK" w:eastAsia="方正黑体_GBK" w:hAnsi="黑体" w:hint="eastAsia"/>
          <w:sz w:val="32"/>
          <w:szCs w:val="32"/>
        </w:rPr>
        <w:t>一、政策依据</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中共中央</w:t>
      </w:r>
      <w:r>
        <w:rPr>
          <w:rFonts w:ascii="Times New Roman" w:eastAsia="方正仿宋_GBK" w:hAnsi="Times New Roman"/>
          <w:sz w:val="32"/>
          <w:szCs w:val="32"/>
        </w:rPr>
        <w:t xml:space="preserve"> </w:t>
      </w:r>
      <w:r>
        <w:rPr>
          <w:rFonts w:ascii="Times New Roman" w:eastAsia="方正仿宋_GBK" w:hAnsi="Times New Roman" w:hint="eastAsia"/>
          <w:sz w:val="32"/>
          <w:szCs w:val="32"/>
        </w:rPr>
        <w:t>国务院关于优化生育政策促进人口长期均衡发展的决定（中发〔</w:t>
      </w:r>
      <w:r>
        <w:rPr>
          <w:rFonts w:ascii="Times New Roman" w:eastAsia="方正仿宋_GBK" w:hAnsi="Times New Roman"/>
          <w:sz w:val="32"/>
          <w:szCs w:val="32"/>
        </w:rPr>
        <w:t>2021</w:t>
      </w:r>
      <w:r>
        <w:rPr>
          <w:rFonts w:ascii="Times New Roman" w:eastAsia="方正仿宋_GBK" w:hAnsi="Times New Roman" w:hint="eastAsia"/>
          <w:sz w:val="32"/>
          <w:szCs w:val="32"/>
        </w:rPr>
        <w:t>〕</w:t>
      </w:r>
      <w:r>
        <w:rPr>
          <w:rFonts w:ascii="Times New Roman" w:eastAsia="方正仿宋_GBK" w:hAnsi="Times New Roman"/>
          <w:sz w:val="32"/>
          <w:szCs w:val="32"/>
        </w:rPr>
        <w:t>30</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b/>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国务院办公厅《关于印发医疗卫生领域中央与地方财政事权和支出责任划分改革方案的通知》（国办发</w:t>
      </w:r>
      <w:r>
        <w:rPr>
          <w:rFonts w:ascii="仿宋_GB2312" w:eastAsia="仿宋_GB2312" w:hAnsi="Times New Roman" w:hint="eastAsia"/>
          <w:sz w:val="32"/>
          <w:szCs w:val="32"/>
        </w:rPr>
        <w:t>〔</w:t>
      </w:r>
      <w:r>
        <w:rPr>
          <w:rFonts w:ascii="Times New Roman" w:eastAsia="方正仿宋_GBK" w:hAnsi="Times New Roman"/>
          <w:sz w:val="32"/>
          <w:szCs w:val="32"/>
        </w:rPr>
        <w:t>2018</w:t>
      </w:r>
      <w:r>
        <w:rPr>
          <w:rFonts w:ascii="仿宋_GB2312" w:eastAsia="仿宋_GB2312" w:hAnsi="Times New Roman" w:hint="eastAsia"/>
          <w:sz w:val="32"/>
          <w:szCs w:val="32"/>
        </w:rPr>
        <w:t>〕</w:t>
      </w:r>
      <w:r>
        <w:rPr>
          <w:rFonts w:ascii="Times New Roman" w:eastAsia="方正仿宋_GBK" w:hAnsi="Times New Roman"/>
          <w:sz w:val="32"/>
          <w:szCs w:val="32"/>
        </w:rPr>
        <w:t>67</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hint="eastAsia"/>
          <w:sz w:val="32"/>
          <w:szCs w:val="32"/>
        </w:rPr>
      </w:pPr>
      <w:r>
        <w:rPr>
          <w:rFonts w:ascii="Times New Roman" w:eastAsia="方正仿宋_GBK" w:hAnsi="Times New Roman" w:hint="eastAsia"/>
          <w:sz w:val="32"/>
          <w:szCs w:val="32"/>
        </w:rPr>
        <w:t>3.秦皇岛市人民政府办公室关于进一步做好计划生育家庭关怀扶助工作的通知（秦政办字〔2019〕44 号)</w:t>
      </w:r>
    </w:p>
    <w:p>
      <w:pPr>
        <w:spacing w:line="580" w:lineRule="exact"/>
        <w:ind w:firstLineChars="200" w:firstLine="640"/>
        <w:rPr>
          <w:rFonts w:ascii="Times New Roman" w:eastAsia="方正仿宋_GBK" w:hAnsi="Times New Roman" w:hint="eastAsia"/>
          <w:sz w:val="32"/>
          <w:szCs w:val="32"/>
        </w:rPr>
      </w:pPr>
      <w:r>
        <w:rPr>
          <w:rFonts w:ascii="Times New Roman" w:eastAsia="方正仿宋_GBK" w:hAnsi="Times New Roman" w:hint="eastAsia"/>
          <w:sz w:val="32"/>
          <w:szCs w:val="32"/>
        </w:rPr>
        <w:t>4.秦皇岛市卫生健康委员会 秦皇岛市财政局《关于提高计划生育家庭特别扶助制度扶助标准有关事项的通知》（秦卫健发〔2023〕2 号）</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二、主管部门</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lang w:eastAsia="zh-CN"/>
        </w:rPr>
        <w:t>秦皇岛市</w:t>
      </w:r>
      <w:r>
        <w:rPr>
          <w:rFonts w:ascii="Times New Roman" w:eastAsia="方正仿宋_GBK" w:hAnsi="Times New Roman" w:hint="eastAsia"/>
          <w:sz w:val="32"/>
          <w:szCs w:val="32"/>
        </w:rPr>
        <w:t>卫生健康委员会</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三、补助对象</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城镇和农村独生子女死亡或伤、病残后未再生育或收养子女家庭的夫妻。同时符合以下条件：</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1.1933</w:t>
      </w:r>
      <w:r>
        <w:rPr>
          <w:rFonts w:ascii="Times New Roman" w:eastAsia="方正仿宋_GBK" w:hAnsi="Times New Roman" w:hint="eastAsia"/>
          <w:sz w:val="32"/>
          <w:szCs w:val="32"/>
        </w:rPr>
        <w:t>年</w:t>
      </w:r>
      <w:r>
        <w:rPr>
          <w:rFonts w:ascii="Times New Roman" w:eastAsia="方正仿宋_GBK" w:hAnsi="Times New Roman"/>
          <w:sz w:val="32"/>
          <w:szCs w:val="32"/>
        </w:rPr>
        <w:t>1</w:t>
      </w:r>
      <w:r>
        <w:rPr>
          <w:rFonts w:ascii="Times New Roman" w:eastAsia="方正仿宋_GBK" w:hAnsi="Times New Roman" w:hint="eastAsia"/>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日以后出生；</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女方年满</w:t>
      </w:r>
      <w:r>
        <w:rPr>
          <w:rFonts w:ascii="Times New Roman" w:eastAsia="方正仿宋_GBK" w:hAnsi="Times New Roman"/>
          <w:sz w:val="32"/>
          <w:szCs w:val="32"/>
        </w:rPr>
        <w:t>49</w:t>
      </w:r>
      <w:r>
        <w:rPr>
          <w:rFonts w:ascii="Times New Roman" w:eastAsia="方正仿宋_GBK" w:hAnsi="Times New Roman" w:hint="eastAsia"/>
          <w:sz w:val="32"/>
          <w:szCs w:val="32"/>
        </w:rPr>
        <w:t>周岁；因丧偶或离婚的单亲家庭，男方须年满</w:t>
      </w:r>
      <w:r>
        <w:rPr>
          <w:rFonts w:ascii="Times New Roman" w:eastAsia="方正仿宋_GBK" w:hAnsi="Times New Roman"/>
          <w:sz w:val="32"/>
          <w:szCs w:val="32"/>
        </w:rPr>
        <w:t>49</w:t>
      </w:r>
      <w:r>
        <w:rPr>
          <w:rFonts w:ascii="Times New Roman" w:eastAsia="方正仿宋_GBK" w:hAnsi="Times New Roman" w:hint="eastAsia"/>
          <w:sz w:val="32"/>
          <w:szCs w:val="32"/>
        </w:rPr>
        <w:t>周岁；</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CESI仿宋-GB2312" w:eastAsia="CESI仿宋-GB2312" w:cs="CESI仿宋-GB2312" w:hAnsi="CESI仿宋-GB2312" w:hint="eastAsia"/>
          <w:sz w:val="32"/>
          <w:szCs w:val="32"/>
        </w:rPr>
        <w:t>2016年1月1日（不含）之前</w:t>
      </w:r>
      <w:r>
        <w:rPr>
          <w:rFonts w:ascii="Times New Roman" w:eastAsia="方正仿宋_GBK" w:hAnsi="Times New Roman" w:hint="eastAsia"/>
          <w:sz w:val="32"/>
          <w:szCs w:val="32"/>
        </w:rPr>
        <w:t>只生育一个子女或合法收养一个子女，</w:t>
      </w:r>
      <w:r>
        <w:rPr>
          <w:rFonts w:ascii="CESI仿宋-GB2312" w:eastAsia="CESI仿宋-GB2312" w:cs="CESI仿宋-GB2312" w:hAnsi="CESI仿宋-GB2312" w:hint="eastAsia"/>
          <w:sz w:val="32"/>
          <w:szCs w:val="32"/>
        </w:rPr>
        <w:t>且之后未再生育或者收养子女</w:t>
      </w:r>
      <w:r>
        <w:rPr>
          <w:rFonts w:ascii="Times New Roman" w:eastAsia="方正仿宋_GBK" w:hAnsi="Times New Roman" w:hint="eastAsia"/>
          <w:sz w:val="32"/>
          <w:szCs w:val="32"/>
        </w:rPr>
        <w:t>；</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现无存活子女或独生子女被依法鉴定为残疾（伤、病残达到三级及以上）</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四、补助标准</w:t>
      </w:r>
    </w:p>
    <w:p>
      <w:pPr>
        <w:spacing w:line="580" w:lineRule="exact"/>
        <w:ind w:firstLineChars="200" w:firstLine="640"/>
        <w:rPr>
          <w:rFonts w:ascii="Times New Roman" w:eastAsia="方正仿宋_GBK" w:hAnsi="Times New Roman" w:hint="eastAsia"/>
          <w:bCs/>
          <w:sz w:val="32"/>
          <w:szCs w:val="32"/>
        </w:rPr>
      </w:pPr>
      <w:r>
        <w:rPr>
          <w:rFonts w:ascii="Times New Roman" w:eastAsia="方正仿宋_GBK" w:hAnsi="Times New Roman" w:hint="eastAsia"/>
          <w:bCs/>
          <w:sz w:val="32"/>
          <w:szCs w:val="32"/>
        </w:rPr>
        <w:t>独生子女伤残家庭特别扶助金每人每月 860 元、独生子女死亡家庭特别扶助金每人每月 1110 元、一级计划生育手术并发症特别扶助金每人每月 520 元、二级计划生育手术并发症特别扶助金每人每月 390 元、三级计划生育手术并发症特别扶助金每人每月 260 元。</w:t>
      </w:r>
    </w:p>
    <w:p>
      <w:pPr>
        <w:spacing w:line="580" w:lineRule="exact"/>
        <w:ind w:firstLineChars="200" w:firstLine="640"/>
        <w:rPr>
          <w:rFonts w:ascii="方正黑体_GBK" w:eastAsia="方正黑体_GBK" w:hAnsi="黑体"/>
          <w:sz w:val="32"/>
          <w:szCs w:val="32"/>
        </w:rPr>
      </w:pPr>
      <w:r>
        <w:rPr>
          <w:rFonts w:ascii="方正黑体_GBK" w:eastAsia="方正黑体_GBK" w:hAnsi="黑体" w:hint="eastAsia"/>
          <w:sz w:val="32"/>
          <w:szCs w:val="32"/>
        </w:rPr>
        <w:t>五、办理流程</w:t>
      </w:r>
    </w:p>
    <w:p>
      <w:pPr>
        <w:spacing w:line="560" w:lineRule="exact"/>
        <w:ind w:firstLineChars="200" w:firstLine="640"/>
        <w:rPr>
          <w:rFonts w:ascii="楷体" w:eastAsia="楷体" w:cs="楷体" w:hAnsi="楷体"/>
          <w:sz w:val="32"/>
          <w:szCs w:val="32"/>
        </w:rPr>
      </w:pPr>
      <w:r>
        <w:rPr>
          <w:rFonts w:ascii="楷体" w:eastAsia="楷体" w:cs="楷体" w:hAnsi="楷体" w:hint="eastAsia"/>
          <w:sz w:val="32"/>
          <w:szCs w:val="32"/>
        </w:rPr>
        <w:t>1.调查摸底</w:t>
      </w:r>
    </w:p>
    <w:p>
      <w:pPr>
        <w:spacing w:line="560" w:lineRule="exact"/>
        <w:ind w:firstLine="560"/>
        <w:rPr>
          <w:rFonts w:ascii="CESI仿宋-GB2312" w:eastAsia="CESI仿宋-GB2312" w:cs="CESI仿宋-GB2312" w:hAnsi="CESI仿宋-GB2312"/>
          <w:sz w:val="32"/>
          <w:szCs w:val="32"/>
        </w:rPr>
      </w:pPr>
      <w:r>
        <w:rPr>
          <w:rFonts w:ascii="CESI仿宋-GB2312" w:eastAsia="CESI仿宋-GB2312" w:cs="CESI仿宋-GB2312" w:hAnsi="CESI仿宋-GB2312" w:hint="eastAsia"/>
          <w:sz w:val="32"/>
          <w:szCs w:val="32"/>
        </w:rPr>
        <w:t>县级卫生健康行政部门组织乡（镇、街道）和村（居）负责人员开展政策宣传，对新增目标人群进行调查摸底。</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2.</w:t>
      </w:r>
      <w:r>
        <w:rPr>
          <w:rFonts w:ascii="Times New Roman" w:eastAsia="方正仿宋_GBK" w:hAnsi="Times New Roman" w:hint="eastAsia"/>
          <w:sz w:val="32"/>
          <w:szCs w:val="32"/>
        </w:rPr>
        <w:t>申请。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bCs/>
          <w:sz w:val="32"/>
          <w:szCs w:val="32"/>
        </w:rPr>
        <w:t>（</w:t>
      </w:r>
      <w:r>
        <w:rPr>
          <w:rFonts w:ascii="Times New Roman" w:eastAsia="方正仿宋_GBK" w:hAnsi="Times New Roman"/>
          <w:bCs/>
          <w:sz w:val="32"/>
          <w:szCs w:val="32"/>
        </w:rPr>
        <w:t>1</w:t>
      </w:r>
      <w:r>
        <w:rPr>
          <w:rFonts w:ascii="Times New Roman" w:eastAsia="方正仿宋_GBK" w:hAnsi="Times New Roman" w:hint="eastAsia"/>
          <w:bCs/>
          <w:sz w:val="32"/>
          <w:szCs w:val="32"/>
        </w:rPr>
        <w:t>）</w:t>
      </w:r>
      <w:r>
        <w:rPr>
          <w:rFonts w:ascii="Times New Roman" w:eastAsia="方正仿宋_GBK" w:hAnsi="Times New Roman" w:hint="eastAsia"/>
          <w:sz w:val="32"/>
          <w:szCs w:val="32"/>
        </w:rPr>
        <w:t>户籍证明，身份证明，婚姻状况证明，单位或村委会出具的子女状况证明，近期免冠一寸照片。独生子女伤残的，需提供《中华人民共和国残疾人证》，等级为三级及以上。属于下列情形的，需提供相关证明材料</w:t>
      </w:r>
      <w:r>
        <w:rPr>
          <w:rFonts w:ascii="Times New Roman" w:eastAsia="方正仿宋_GBK" w:hAnsi="Times New Roman"/>
          <w:sz w:val="32"/>
          <w:szCs w:val="32"/>
        </w:rPr>
        <w:t>:</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1992</w:t>
      </w:r>
      <w:r>
        <w:rPr>
          <w:rFonts w:ascii="Times New Roman" w:eastAsia="方正仿宋_GBK" w:hAnsi="Times New Roman" w:hint="eastAsia"/>
          <w:sz w:val="32"/>
          <w:szCs w:val="32"/>
        </w:rPr>
        <w:t>年</w:t>
      </w:r>
      <w:r>
        <w:rPr>
          <w:rFonts w:ascii="Times New Roman" w:eastAsia="方正仿宋_GBK" w:hAnsi="Times New Roman"/>
          <w:sz w:val="32"/>
          <w:szCs w:val="32"/>
        </w:rPr>
        <w:t>4</w:t>
      </w:r>
      <w:r>
        <w:rPr>
          <w:rFonts w:ascii="Times New Roman" w:eastAsia="方正仿宋_GBK" w:hAnsi="Times New Roman" w:hint="eastAsia"/>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日《收养法》实施前形成收养事实的，要具备以下条件：收养后户口在一起；有村委会、村计生协会证明</w:t>
      </w:r>
      <w:r>
        <w:rPr>
          <w:rFonts w:ascii="Times New Roman" w:eastAsia="方正仿宋_GBK" w:hAnsi="Times New Roman"/>
          <w:sz w:val="32"/>
          <w:szCs w:val="32"/>
        </w:rPr>
        <w:t>;</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1992</w:t>
      </w:r>
      <w:r>
        <w:rPr>
          <w:rFonts w:ascii="Times New Roman" w:eastAsia="方正仿宋_GBK" w:hAnsi="Times New Roman" w:hint="eastAsia"/>
          <w:sz w:val="32"/>
          <w:szCs w:val="32"/>
        </w:rPr>
        <w:t>年</w:t>
      </w:r>
      <w:r>
        <w:rPr>
          <w:rFonts w:ascii="Times New Roman" w:eastAsia="方正仿宋_GBK" w:hAnsi="Times New Roman"/>
          <w:sz w:val="32"/>
          <w:szCs w:val="32"/>
        </w:rPr>
        <w:t>4</w:t>
      </w:r>
      <w:r>
        <w:rPr>
          <w:rFonts w:ascii="Times New Roman" w:eastAsia="方正仿宋_GBK" w:hAnsi="Times New Roman" w:hint="eastAsia"/>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日至</w:t>
      </w:r>
      <w:r>
        <w:rPr>
          <w:rFonts w:ascii="Times New Roman" w:eastAsia="方正仿宋_GBK" w:hAnsi="Times New Roman"/>
          <w:sz w:val="32"/>
          <w:szCs w:val="32"/>
        </w:rPr>
        <w:t>1999</w:t>
      </w:r>
      <w:r>
        <w:rPr>
          <w:rFonts w:ascii="Times New Roman" w:eastAsia="方正仿宋_GBK" w:hAnsi="Times New Roman" w:hint="eastAsia"/>
          <w:sz w:val="32"/>
          <w:szCs w:val="32"/>
        </w:rPr>
        <w:t>年</w:t>
      </w:r>
      <w:r>
        <w:rPr>
          <w:rFonts w:ascii="Times New Roman" w:eastAsia="方正仿宋_GBK" w:hAnsi="Times New Roman"/>
          <w:sz w:val="32"/>
          <w:szCs w:val="32"/>
        </w:rPr>
        <w:t>3</w:t>
      </w:r>
      <w:r>
        <w:rPr>
          <w:rFonts w:ascii="Times New Roman" w:eastAsia="方正仿宋_GBK" w:hAnsi="Times New Roman" w:hint="eastAsia"/>
          <w:sz w:val="32"/>
          <w:szCs w:val="32"/>
        </w:rPr>
        <w:t>月</w:t>
      </w:r>
      <w:r>
        <w:rPr>
          <w:rFonts w:ascii="Times New Roman" w:eastAsia="方正仿宋_GBK" w:hAnsi="Times New Roman"/>
          <w:sz w:val="32"/>
          <w:szCs w:val="32"/>
        </w:rPr>
        <w:t>31</w:t>
      </w:r>
      <w:r>
        <w:rPr>
          <w:rFonts w:ascii="Times New Roman" w:eastAsia="方正仿宋_GBK" w:hAnsi="Times New Roman" w:hint="eastAsia"/>
          <w:sz w:val="32"/>
          <w:szCs w:val="32"/>
        </w:rPr>
        <w:t>日收养子女的，需提供收养人送养人订立的书面协议或民政部门颁发的收养证；</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1999</w:t>
      </w:r>
      <w:r>
        <w:rPr>
          <w:rFonts w:ascii="Times New Roman" w:eastAsia="方正仿宋_GBK" w:hAnsi="Times New Roman" w:hint="eastAsia"/>
          <w:sz w:val="32"/>
          <w:szCs w:val="32"/>
        </w:rPr>
        <w:t>年</w:t>
      </w:r>
      <w:r>
        <w:rPr>
          <w:rFonts w:ascii="Times New Roman" w:eastAsia="方正仿宋_GBK" w:hAnsi="Times New Roman"/>
          <w:sz w:val="32"/>
          <w:szCs w:val="32"/>
        </w:rPr>
        <w:t>4</w:t>
      </w:r>
      <w:r>
        <w:rPr>
          <w:rFonts w:ascii="Times New Roman" w:eastAsia="方正仿宋_GBK" w:hAnsi="Times New Roman" w:hint="eastAsia"/>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日以后收养子女的，需提供民政部门颁发的收养证。</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与子女解除收养关系的，需提供民政部门出具的解除收养关系的证明。</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bCs/>
          <w:sz w:val="32"/>
          <w:szCs w:val="32"/>
        </w:rPr>
        <w:t>（</w:t>
      </w:r>
      <w:r>
        <w:rPr>
          <w:rFonts w:ascii="Times New Roman" w:eastAsia="方正仿宋_GBK" w:hAnsi="Times New Roman"/>
          <w:bCs/>
          <w:sz w:val="32"/>
          <w:szCs w:val="32"/>
        </w:rPr>
        <w:t>2</w:t>
      </w:r>
      <w:r>
        <w:rPr>
          <w:rFonts w:ascii="Times New Roman" w:eastAsia="方正仿宋_GBK" w:hAnsi="Times New Roman" w:hint="eastAsia"/>
          <w:bCs/>
          <w:sz w:val="32"/>
          <w:szCs w:val="32"/>
        </w:rPr>
        <w:t>）现无存活子女的，需提供公安部门、民政部门、人民法院、医疗机构出具的死亡证明，或者村（居）民委员会出具的经乡级核实的死亡调查报告。</w:t>
      </w:r>
    </w:p>
    <w:p>
      <w:pPr>
        <w:spacing w:line="580" w:lineRule="exact"/>
        <w:ind w:firstLineChars="200" w:firstLine="640"/>
        <w:rPr>
          <w:rFonts w:ascii="Times New Roman" w:eastAsia="方正仿宋_GBK" w:hAnsi="Times New Roman"/>
          <w:bCs/>
          <w:sz w:val="32"/>
          <w:szCs w:val="32"/>
        </w:rPr>
      </w:pPr>
      <w:r>
        <w:rPr>
          <w:rFonts w:ascii="Times New Roman" w:eastAsia="方正仿宋_GBK" w:hAnsi="Times New Roman" w:hint="eastAsia"/>
          <w:bCs/>
          <w:sz w:val="32"/>
          <w:szCs w:val="32"/>
        </w:rPr>
        <w:t>（</w:t>
      </w:r>
      <w:r>
        <w:rPr>
          <w:rFonts w:ascii="Times New Roman" w:eastAsia="方正仿宋_GBK" w:hAnsi="Times New Roman"/>
          <w:bCs/>
          <w:sz w:val="32"/>
          <w:szCs w:val="32"/>
        </w:rPr>
        <w:t>3</w:t>
      </w:r>
      <w:r>
        <w:rPr>
          <w:rFonts w:ascii="Times New Roman" w:eastAsia="方正仿宋_GBK" w:hAnsi="Times New Roman" w:hint="eastAsia"/>
          <w:bCs/>
          <w:sz w:val="32"/>
          <w:szCs w:val="32"/>
        </w:rPr>
        <w:t>）</w:t>
      </w:r>
      <w:r>
        <w:rPr>
          <w:rFonts w:ascii="Times New Roman" w:eastAsia="方正仿宋_GBK" w:hAnsi="Times New Roman" w:hint="eastAsia"/>
          <w:sz w:val="32"/>
          <w:szCs w:val="32"/>
        </w:rPr>
        <w:t>离婚的，需提供</w:t>
      </w:r>
      <w:r>
        <w:rPr>
          <w:rFonts w:ascii="Times New Roman" w:eastAsia="方正仿宋_GBK" w:hAnsi="Times New Roman" w:hint="eastAsia"/>
          <w:bCs/>
          <w:sz w:val="32"/>
          <w:szCs w:val="32"/>
        </w:rPr>
        <w:t>离婚证或者离婚判决书、离婚协议书复印件；丧偶的，公安部门、民政部门、人民法院、医疗机构出具的死亡证明，或者村民委员会出具的经乡级核实的死亡调查报告。缺乏婚姻证明的，原发证机关开具的证明或可以确认婚姻状况的户籍卡及户口底册的复印件。</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审核。本人提出申请；村（居）民委员会审议；乡镇人民政府初审；县级卫生健康部门审核确认；市级、省级卫生健康部门抽查、复核。</w:t>
      </w:r>
      <w:r>
        <w:rPr>
          <w:rFonts w:ascii="Times New Roman" w:eastAsia="方正仿宋_GBK" w:hAnsi="Times New Roman"/>
          <w:sz w:val="32"/>
          <w:szCs w:val="32"/>
        </w:rPr>
        <w:t xml:space="preserve">  </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4.</w:t>
      </w:r>
      <w:r>
        <w:rPr>
          <w:rFonts w:ascii="Times New Roman" w:eastAsia="方正仿宋_GBK" w:hAnsi="Times New Roman" w:hint="eastAsia"/>
          <w:sz w:val="32"/>
          <w:szCs w:val="32"/>
        </w:rPr>
        <w:t>审批。审核通过视同审批完成。</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5.</w:t>
      </w:r>
      <w:r>
        <w:rPr>
          <w:rFonts w:ascii="Times New Roman" w:eastAsia="方正仿宋_GBK" w:hAnsi="Times New Roman" w:hint="eastAsia"/>
          <w:sz w:val="32"/>
          <w:szCs w:val="32"/>
        </w:rPr>
        <w:t>发放。按半年度发放，由金融代理机构分别于</w:t>
      </w:r>
      <w:r>
        <w:rPr>
          <w:rFonts w:ascii="Times New Roman" w:eastAsia="方正仿宋_GBK" w:hAnsi="Times New Roman"/>
          <w:sz w:val="32"/>
          <w:szCs w:val="32"/>
        </w:rPr>
        <w:t>6</w:t>
      </w:r>
      <w:r>
        <w:rPr>
          <w:rFonts w:ascii="Times New Roman" w:eastAsia="方正仿宋_GBK" w:hAnsi="Times New Roman" w:hint="eastAsia"/>
          <w:sz w:val="32"/>
          <w:szCs w:val="32"/>
        </w:rPr>
        <w:t>月底前、</w:t>
      </w:r>
      <w:r>
        <w:rPr>
          <w:rFonts w:ascii="Times New Roman" w:eastAsia="方正仿宋_GBK" w:hAnsi="Times New Roman"/>
          <w:sz w:val="32"/>
          <w:szCs w:val="32"/>
        </w:rPr>
        <w:t>10</w:t>
      </w:r>
      <w:r>
        <w:rPr>
          <w:rFonts w:ascii="Times New Roman" w:eastAsia="方正仿宋_GBK" w:hAnsi="Times New Roman" w:hint="eastAsia"/>
          <w:sz w:val="32"/>
          <w:szCs w:val="32"/>
        </w:rPr>
        <w:t>月底前发放完毕。</w:t>
      </w:r>
    </w:p>
    <w:p>
      <w:pPr>
        <w:spacing w:line="580" w:lineRule="exact"/>
        <w:ind w:firstLineChars="200" w:firstLine="640"/>
        <w:rPr>
          <w:rFonts w:ascii="Times New Roman" w:eastAsia="方正仿宋_GBK" w:hAnsi="Times New Roman"/>
          <w:sz w:val="32"/>
          <w:szCs w:val="32"/>
        </w:rPr>
      </w:pPr>
    </w:p>
    <w:p>
      <w:pPr>
        <w:spacing w:line="580" w:lineRule="exact"/>
        <w:ind w:firstLineChars="200" w:firstLine="640"/>
        <w:rPr>
          <w:rFonts w:ascii="Times New Roman" w:eastAsia="方正仿宋_GBK" w:hAnsi="Times New Roman"/>
          <w:sz w:val="32"/>
          <w:szCs w:val="32"/>
        </w:rPr>
      </w:pPr>
    </w:p>
    <w:p>
      <w:pPr>
        <w:spacing w:line="580" w:lineRule="exact"/>
        <w:jc w:val="center"/>
        <w:rPr>
          <w:rFonts w:ascii="Times New Roman" w:eastAsia="方正小标宋_GBK" w:hAnsi="Times New Roman"/>
          <w:sz w:val="36"/>
          <w:szCs w:val="36"/>
        </w:rPr>
      </w:pPr>
      <w:r>
        <w:rPr>
          <w:rFonts w:ascii="Times New Roman" w:eastAsia="方正小标宋_GBK" w:hAnsi="Times New Roman" w:hint="eastAsia"/>
          <w:sz w:val="36"/>
          <w:szCs w:val="36"/>
        </w:rPr>
        <w:t>七、</w:t>
      </w:r>
      <w:r>
        <w:rPr>
          <w:rFonts w:ascii="Times New Roman" w:eastAsia="方正小标宋_GBK" w:hAnsi="Times New Roman"/>
          <w:sz w:val="36"/>
          <w:szCs w:val="36"/>
        </w:rPr>
        <w:t>公益性岗位补贴资金</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一、政策依据</w:t>
      </w:r>
    </w:p>
    <w:p>
      <w:pPr>
        <w:snapToGrid w:val="0"/>
        <w:spacing w:line="580" w:lineRule="exact"/>
        <w:ind w:firstLineChars="200" w:firstLine="640"/>
        <w:rPr>
          <w:rFonts w:ascii="方正仿宋_GBK" w:eastAsia="方正仿宋_GBK" w:hint="eastAsia"/>
          <w:sz w:val="32"/>
          <w:szCs w:val="32"/>
        </w:rPr>
      </w:pPr>
      <w:r>
        <w:rPr>
          <w:rFonts w:ascii="方正仿宋_GBK" w:eastAsia="方正仿宋_GBK" w:hint="eastAsia"/>
          <w:sz w:val="32"/>
          <w:szCs w:val="32"/>
        </w:rPr>
        <w:t>河北省财政厅 河北省人力资源和社会保障厅关于印发《河北省就业创业资金管理办法》的通知（冀财规</w:t>
      </w:r>
      <w:r>
        <w:rPr>
          <w:rFonts w:ascii="Times New Roman" w:eastAsia="仿宋_GB2312" w:hAnsi="Times New Roman"/>
          <w:sz w:val="32"/>
          <w:szCs w:val="32"/>
        </w:rPr>
        <w:t>〔201</w:t>
      </w:r>
      <w:r>
        <w:rPr>
          <w:rFonts w:ascii="Times New Roman" w:eastAsia="仿宋_GB2312" w:hAnsi="Times New Roman" w:hint="eastAsia"/>
          <w:sz w:val="32"/>
          <w:szCs w:val="32"/>
        </w:rPr>
        <w:t>8</w:t>
      </w:r>
      <w:r>
        <w:rPr>
          <w:rFonts w:ascii="Times New Roman" w:eastAsia="仿宋_GB2312" w:hAnsi="Times New Roman"/>
          <w:sz w:val="32"/>
          <w:szCs w:val="32"/>
        </w:rPr>
        <w:t>〕21</w:t>
      </w:r>
      <w:r>
        <w:rPr>
          <w:rFonts w:ascii="方正仿宋_GBK" w:eastAsia="方正仿宋_GBK" w:hint="eastAsia"/>
          <w:sz w:val="32"/>
          <w:szCs w:val="32"/>
        </w:rPr>
        <w:t>号）</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二、主管部门</w:t>
      </w:r>
    </w:p>
    <w:p>
      <w:pPr>
        <w:snapToGrid w:val="0"/>
        <w:spacing w:line="580" w:lineRule="exact"/>
        <w:ind w:firstLineChars="200" w:firstLine="640"/>
        <w:rPr>
          <w:rFonts w:ascii="方正仿宋_GBK" w:eastAsia="方正仿宋_GBK" w:hint="eastAsia"/>
          <w:sz w:val="32"/>
          <w:szCs w:val="32"/>
          <w:lang w:eastAsia="zh-CN"/>
        </w:rPr>
      </w:pPr>
      <w:r>
        <w:rPr>
          <w:rFonts w:ascii="方正仿宋_GBK" w:eastAsia="方正仿宋_GBK" w:hint="eastAsia"/>
          <w:sz w:val="32"/>
          <w:szCs w:val="32"/>
          <w:lang w:eastAsia="zh-CN"/>
        </w:rPr>
        <w:t>秦皇岛市</w:t>
      </w:r>
      <w:r>
        <w:rPr>
          <w:rFonts w:ascii="方正仿宋_GBK" w:eastAsia="方正仿宋_GBK" w:hint="eastAsia"/>
          <w:sz w:val="32"/>
          <w:szCs w:val="32"/>
        </w:rPr>
        <w:t>人力资源和社会保障</w:t>
      </w:r>
      <w:r>
        <w:rPr>
          <w:rFonts w:ascii="方正仿宋_GBK" w:eastAsia="方正仿宋_GBK" w:hint="eastAsia"/>
          <w:sz w:val="32"/>
          <w:szCs w:val="32"/>
          <w:lang w:eastAsia="zh-CN"/>
        </w:rPr>
        <w:t>局</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三、补助对象</w:t>
      </w:r>
    </w:p>
    <w:p>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公益性岗位安置对象为就业困难人员。</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四、补助标准</w:t>
      </w:r>
    </w:p>
    <w:p>
      <w:pPr>
        <w:snapToGrid w:val="0"/>
        <w:spacing w:line="580" w:lineRule="exact"/>
        <w:ind w:firstLineChars="200" w:firstLine="640"/>
        <w:rPr>
          <w:rFonts w:ascii="方正仿宋_GBK" w:eastAsia="方正仿宋_GBK" w:hint="eastAsia"/>
          <w:sz w:val="32"/>
          <w:szCs w:val="32"/>
        </w:rPr>
      </w:pPr>
      <w:r>
        <w:rPr>
          <w:rFonts w:ascii="方正仿宋_GBK" w:eastAsia="方正仿宋_GBK" w:hint="eastAsia"/>
          <w:sz w:val="32"/>
          <w:szCs w:val="32"/>
        </w:rPr>
        <w:t>补贴标准参照当地最低工资标准由各市、雄安新区管委会、省财政直管县确定。市级标准每人每月 2200 元。</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五、办理流程</w:t>
      </w:r>
    </w:p>
    <w:p>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1.申请。</w:t>
      </w:r>
    </w:p>
    <w:p>
      <w:pPr>
        <w:snapToGrid w:val="0"/>
        <w:spacing w:line="580" w:lineRule="exact"/>
        <w:ind w:firstLine="648"/>
        <w:rPr>
          <w:rFonts w:ascii="Times New Roman" w:eastAsia="方正仿宋_GBK" w:hAnsi="Times New Roman"/>
          <w:sz w:val="32"/>
          <w:szCs w:val="32"/>
        </w:rPr>
      </w:pPr>
      <w:r>
        <w:rPr>
          <w:rFonts w:ascii="Times New Roman" w:eastAsia="方正仿宋_GBK" w:hAnsi="Times New Roman"/>
          <w:sz w:val="32"/>
          <w:szCs w:val="32"/>
        </w:rPr>
        <w:t>申报单位登录河北人社网报系统。</w:t>
      </w:r>
    </w:p>
    <w:p>
      <w:pPr>
        <w:snapToGrid w:val="0"/>
        <w:spacing w:line="580" w:lineRule="exact"/>
        <w:ind w:firstLine="648"/>
        <w:rPr>
          <w:rFonts w:ascii="Times New Roman" w:eastAsia="方正仿宋_GBK" w:hAnsi="Times New Roman"/>
          <w:sz w:val="32"/>
          <w:szCs w:val="32"/>
        </w:rPr>
      </w:pPr>
      <w:r>
        <w:rPr>
          <w:rFonts w:ascii="Times New Roman" w:eastAsia="方正仿宋_GBK" w:hAnsi="Times New Roman"/>
          <w:sz w:val="32"/>
          <w:szCs w:val="32"/>
        </w:rPr>
        <w:t>填写公益性岗位补贴申请信息。亦可携带相关材料到当地人社公共服务中心业务窗口进行补贴申请。</w:t>
      </w:r>
    </w:p>
    <w:p>
      <w:pPr>
        <w:snapToGrid w:val="0"/>
        <w:spacing w:line="580" w:lineRule="exact"/>
        <w:rPr>
          <w:rFonts w:ascii="Times New Roman" w:eastAsia="方正仿宋_GBK" w:hAnsi="Times New Roman"/>
          <w:sz w:val="32"/>
          <w:szCs w:val="32"/>
        </w:rPr>
      </w:pPr>
      <w:r>
        <w:rPr>
          <w:rFonts w:ascii="Times New Roman" w:eastAsia="方正仿宋_GBK" w:hAnsi="Times New Roman"/>
          <w:sz w:val="32"/>
          <w:szCs w:val="32"/>
        </w:rPr>
        <w:t xml:space="preserve">    2.审核</w:t>
      </w:r>
      <w:r>
        <w:rPr>
          <w:rFonts w:ascii="Times New Roman" w:eastAsia="方正仿宋_GBK" w:hAnsi="Times New Roman" w:hint="eastAsia"/>
          <w:sz w:val="32"/>
          <w:szCs w:val="32"/>
        </w:rPr>
        <w:t>。</w:t>
      </w:r>
      <w:r>
        <w:rPr>
          <w:rFonts w:ascii="Times New Roman" w:eastAsia="方正仿宋_GBK" w:hAnsi="Times New Roman"/>
          <w:sz w:val="32"/>
          <w:szCs w:val="32"/>
        </w:rPr>
        <w:t>各级人社局就业服务部门对单位的申请进行初审、复审。</w:t>
      </w:r>
    </w:p>
    <w:p>
      <w:pPr>
        <w:snapToGrid w:val="0"/>
        <w:spacing w:line="580" w:lineRule="exact"/>
        <w:rPr>
          <w:rFonts w:ascii="Times New Roman" w:eastAsia="方正仿宋_GBK" w:hAnsi="Times New Roman"/>
          <w:sz w:val="32"/>
          <w:szCs w:val="32"/>
        </w:rPr>
      </w:pPr>
      <w:r>
        <w:rPr>
          <w:rFonts w:ascii="Times New Roman" w:eastAsia="方正仿宋_GBK" w:hAnsi="Times New Roman"/>
          <w:sz w:val="32"/>
          <w:szCs w:val="32"/>
        </w:rPr>
        <w:t xml:space="preserve">    3.审批公示</w:t>
      </w:r>
      <w:r>
        <w:rPr>
          <w:rFonts w:ascii="Times New Roman" w:eastAsia="方正仿宋_GBK" w:hAnsi="Times New Roman" w:hint="eastAsia"/>
          <w:sz w:val="32"/>
          <w:szCs w:val="32"/>
        </w:rPr>
        <w:t>。</w:t>
      </w:r>
      <w:r>
        <w:rPr>
          <w:rFonts w:ascii="Times New Roman" w:eastAsia="方正仿宋_GBK" w:hAnsi="Times New Roman"/>
          <w:sz w:val="32"/>
          <w:szCs w:val="32"/>
        </w:rPr>
        <w:t>人社部门审核后将拟享受补贴人员信息进行3个工作日的公示。</w:t>
      </w:r>
    </w:p>
    <w:p>
      <w:pPr>
        <w:snapToGrid w:val="0"/>
        <w:spacing w:line="580" w:lineRule="exact"/>
        <w:ind w:firstLine="629"/>
        <w:rPr>
          <w:rFonts w:ascii="Times New Roman" w:eastAsia="方正仿宋_GBK" w:hAnsi="Times New Roman"/>
          <w:sz w:val="32"/>
          <w:szCs w:val="32"/>
        </w:rPr>
      </w:pPr>
      <w:r>
        <w:rPr>
          <w:rFonts w:ascii="Times New Roman" w:eastAsia="方正仿宋_GBK" w:hAnsi="Times New Roman"/>
          <w:sz w:val="32"/>
          <w:szCs w:val="32"/>
        </w:rPr>
        <w:t>4.发放</w:t>
      </w:r>
      <w:r>
        <w:rPr>
          <w:rFonts w:ascii="Times New Roman" w:eastAsia="方正仿宋_GBK" w:hAnsi="Times New Roman" w:hint="eastAsia"/>
          <w:sz w:val="32"/>
          <w:szCs w:val="32"/>
        </w:rPr>
        <w:t>。</w:t>
      </w:r>
      <w:r>
        <w:rPr>
          <w:rFonts w:ascii="Times New Roman" w:eastAsia="方正仿宋_GBK" w:hAnsi="Times New Roman"/>
          <w:sz w:val="32"/>
          <w:szCs w:val="32"/>
        </w:rPr>
        <w:t>经人社部门审核公示、无异议后，人社部门</w:t>
      </w:r>
      <w:r>
        <w:rPr>
          <w:rFonts w:ascii="Times New Roman" w:eastAsia="方正仿宋_GBK" w:hAnsi="Times New Roman"/>
          <w:kern w:val="0"/>
          <w:sz w:val="32"/>
          <w:szCs w:val="32"/>
        </w:rPr>
        <w:t>按规定将资金支付给</w:t>
      </w:r>
      <w:r>
        <w:rPr>
          <w:rFonts w:ascii="Times New Roman" w:eastAsia="方正仿宋_GBK" w:hAnsi="Times New Roman"/>
          <w:sz w:val="32"/>
          <w:szCs w:val="32"/>
        </w:rPr>
        <w:t>到单位在银行开立的基本账户</w:t>
      </w:r>
      <w:r>
        <w:rPr>
          <w:rFonts w:ascii="Times New Roman" w:eastAsia="方正仿宋_GBK" w:hAnsi="Times New Roman"/>
          <w:kern w:val="0"/>
          <w:sz w:val="32"/>
          <w:szCs w:val="32"/>
        </w:rPr>
        <w:t>。</w:t>
      </w:r>
      <w:r>
        <w:rPr>
          <w:rFonts w:ascii="Times New Roman" w:eastAsia="方正仿宋_GBK" w:hAnsi="Times New Roman"/>
          <w:sz w:val="32"/>
          <w:szCs w:val="32"/>
        </w:rPr>
        <w:t xml:space="preserve"> </w:t>
      </w:r>
    </w:p>
    <w:p>
      <w:pPr>
        <w:snapToGrid w:val="0"/>
        <w:spacing w:line="580" w:lineRule="exact"/>
        <w:ind w:firstLine="629"/>
        <w:rPr>
          <w:rFonts w:ascii="Times New Roman" w:eastAsia="方正仿宋_GBK" w:hAnsi="Times New Roman"/>
          <w:sz w:val="32"/>
          <w:szCs w:val="32"/>
        </w:rPr>
      </w:pPr>
    </w:p>
    <w:p>
      <w:pPr>
        <w:snapToGrid w:val="0"/>
        <w:spacing w:line="580" w:lineRule="exact"/>
        <w:ind w:firstLine="629"/>
        <w:rPr>
          <w:rFonts w:ascii="Times New Roman" w:eastAsia="方正仿宋_GBK" w:hAnsi="Times New Roman"/>
          <w:sz w:val="32"/>
          <w:szCs w:val="32"/>
        </w:rPr>
      </w:pPr>
    </w:p>
    <w:p>
      <w:pPr>
        <w:snapToGrid w:val="0"/>
        <w:spacing w:line="580" w:lineRule="exact"/>
        <w:ind w:firstLine="629"/>
        <w:rPr>
          <w:rFonts w:ascii="Times New Roman" w:eastAsia="方正小标宋_GBK" w:hAnsi="Times New Roman"/>
          <w:sz w:val="36"/>
          <w:szCs w:val="36"/>
        </w:rPr>
      </w:pPr>
    </w:p>
    <w:p>
      <w:pPr>
        <w:spacing w:line="580" w:lineRule="exact"/>
        <w:jc w:val="center"/>
        <w:rPr>
          <w:rFonts w:ascii="Times New Roman" w:eastAsia="方正小标宋_GBK" w:hAnsi="Times New Roman"/>
          <w:sz w:val="36"/>
          <w:szCs w:val="36"/>
        </w:rPr>
      </w:pPr>
    </w:p>
    <w:p>
      <w:pPr>
        <w:spacing w:line="580" w:lineRule="exact"/>
        <w:jc w:val="center"/>
        <w:rPr>
          <w:rFonts w:ascii="Times New Roman" w:eastAsia="方正小标宋_GBK" w:hAnsi="Times New Roman"/>
          <w:sz w:val="36"/>
          <w:szCs w:val="36"/>
        </w:rPr>
      </w:pPr>
      <w:r>
        <w:rPr>
          <w:rFonts w:ascii="Times New Roman" w:eastAsia="方正小标宋_GBK" w:hAnsi="Times New Roman" w:hint="eastAsia"/>
          <w:sz w:val="36"/>
          <w:szCs w:val="36"/>
        </w:rPr>
        <w:t>八、</w:t>
      </w:r>
      <w:r>
        <w:rPr>
          <w:rFonts w:ascii="Times New Roman" w:eastAsia="方正小标宋_GBK" w:hAnsi="Times New Roman"/>
          <w:sz w:val="36"/>
          <w:szCs w:val="36"/>
        </w:rPr>
        <w:t>求职补贴资金</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一、政策依据</w:t>
      </w:r>
    </w:p>
    <w:p>
      <w:pPr>
        <w:snapToGrid w:val="0"/>
        <w:spacing w:line="580" w:lineRule="exact"/>
        <w:ind w:firstLineChars="200" w:firstLine="640"/>
        <w:rPr>
          <w:rFonts w:ascii="方正仿宋_GBK" w:eastAsia="方正仿宋_GBK" w:hint="eastAsia"/>
          <w:sz w:val="32"/>
          <w:szCs w:val="32"/>
        </w:rPr>
      </w:pPr>
      <w:r>
        <w:rPr>
          <w:rFonts w:ascii="方正仿宋_GBK" w:eastAsia="方正仿宋_GBK" w:hint="eastAsia"/>
          <w:sz w:val="32"/>
          <w:szCs w:val="32"/>
        </w:rPr>
        <w:t>河北省财政厅 河北省人力资源和社会保障厅关于印发《河北省就业创业资金管理办法》的通知（冀财规</w:t>
      </w:r>
      <w:r>
        <w:rPr>
          <w:rFonts w:ascii="Times New Roman" w:eastAsia="仿宋_GB2312" w:hAnsi="Times New Roman"/>
          <w:sz w:val="32"/>
          <w:szCs w:val="32"/>
        </w:rPr>
        <w:t>〔201</w:t>
      </w:r>
      <w:r>
        <w:rPr>
          <w:rFonts w:ascii="Times New Roman" w:eastAsia="仿宋_GB2312" w:hAnsi="Times New Roman" w:hint="eastAsia"/>
          <w:sz w:val="32"/>
          <w:szCs w:val="32"/>
        </w:rPr>
        <w:t>8</w:t>
      </w:r>
      <w:r>
        <w:rPr>
          <w:rFonts w:ascii="Times New Roman" w:eastAsia="仿宋_GB2312" w:hAnsi="Times New Roman"/>
          <w:sz w:val="32"/>
          <w:szCs w:val="32"/>
        </w:rPr>
        <w:t>〕21</w:t>
      </w:r>
      <w:r>
        <w:rPr>
          <w:rFonts w:ascii="方正仿宋_GBK" w:eastAsia="方正仿宋_GBK" w:hint="eastAsia"/>
          <w:sz w:val="32"/>
          <w:szCs w:val="32"/>
        </w:rPr>
        <w:t>号）</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二、主管部门</w:t>
      </w:r>
    </w:p>
    <w:p>
      <w:pPr>
        <w:snapToGrid w:val="0"/>
        <w:spacing w:line="580" w:lineRule="exact"/>
        <w:ind w:firstLineChars="200" w:firstLine="640"/>
        <w:rPr>
          <w:rFonts w:ascii="方正仿宋_GBK" w:eastAsia="方正仿宋_GBK" w:hint="eastAsia"/>
          <w:sz w:val="32"/>
          <w:szCs w:val="32"/>
          <w:lang w:eastAsia="zh-CN"/>
        </w:rPr>
      </w:pPr>
      <w:r>
        <w:rPr>
          <w:rFonts w:ascii="方正仿宋_GBK" w:eastAsia="方正仿宋_GBK" w:hint="eastAsia"/>
          <w:sz w:val="32"/>
          <w:szCs w:val="32"/>
          <w:lang w:eastAsia="zh-CN"/>
        </w:rPr>
        <w:t>秦皇岛市</w:t>
      </w:r>
      <w:r>
        <w:rPr>
          <w:rFonts w:ascii="方正仿宋_GBK" w:eastAsia="方正仿宋_GBK" w:hint="eastAsia"/>
          <w:sz w:val="32"/>
          <w:szCs w:val="32"/>
        </w:rPr>
        <w:t>人力资源和社会保障</w:t>
      </w:r>
      <w:r>
        <w:rPr>
          <w:rFonts w:ascii="方正仿宋_GBK" w:eastAsia="方正仿宋_GBK" w:hint="eastAsia"/>
          <w:sz w:val="32"/>
          <w:szCs w:val="32"/>
          <w:lang w:eastAsia="zh-CN"/>
        </w:rPr>
        <w:t>局</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三、补助对象</w:t>
      </w:r>
    </w:p>
    <w:p>
      <w:pPr>
        <w:snapToGrid w:val="0"/>
        <w:spacing w:line="580" w:lineRule="exact"/>
        <w:ind w:firstLineChars="200" w:firstLine="640"/>
        <w:rPr>
          <w:rFonts w:ascii="方正仿宋_GBK" w:eastAsia="方正仿宋_GBK" w:hint="eastAsia"/>
          <w:sz w:val="32"/>
          <w:szCs w:val="32"/>
        </w:rPr>
      </w:pPr>
      <w:r>
        <w:rPr>
          <w:rFonts w:ascii="方正仿宋_GBK" w:eastAsia="方正仿宋_GBK" w:hint="eastAsia"/>
          <w:sz w:val="32"/>
          <w:szCs w:val="32"/>
        </w:rPr>
        <w:t>毕业年度内求职创业的低保家庭、贫困残疾人家庭、建档立卡贫困家庭和特困人员中的高校毕业生，残疾、烈士子女及正在享受国家助学贷款的高校毕业生。</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四、补助标准</w:t>
      </w:r>
    </w:p>
    <w:p>
      <w:pPr>
        <w:spacing w:line="580" w:lineRule="exact"/>
        <w:ind w:firstLineChars="200" w:firstLine="640"/>
        <w:rPr>
          <w:rFonts w:ascii="Times New Roman" w:eastAsia="方正仿宋_GBK" w:hAnsi="Times New Roman"/>
          <w:kern w:val="0"/>
          <w:sz w:val="32"/>
          <w:szCs w:val="32"/>
        </w:rPr>
      </w:pPr>
      <w:r>
        <w:rPr>
          <w:rFonts w:ascii="Times New Roman" w:eastAsia="方正仿宋_GBK" w:hAnsi="Times New Roman"/>
          <w:kern w:val="0"/>
          <w:sz w:val="32"/>
          <w:szCs w:val="32"/>
        </w:rPr>
        <w:t>一次性</w:t>
      </w:r>
      <w:r>
        <w:rPr>
          <w:rFonts w:ascii="Times New Roman" w:eastAsia="方正仿宋_GBK" w:hAnsi="Times New Roman"/>
          <w:sz w:val="32"/>
          <w:szCs w:val="32"/>
        </w:rPr>
        <w:t>求职补贴</w:t>
      </w:r>
      <w:r>
        <w:rPr>
          <w:rFonts w:ascii="Times New Roman" w:eastAsia="方正仿宋_GBK" w:hAnsi="Times New Roman"/>
          <w:kern w:val="0"/>
          <w:sz w:val="32"/>
          <w:szCs w:val="32"/>
        </w:rPr>
        <w:t>，补贴标准每人2000元。</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五、办理流程</w:t>
      </w:r>
    </w:p>
    <w:p>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1.申请。</w:t>
      </w:r>
    </w:p>
    <w:p>
      <w:pPr>
        <w:snapToGrid w:val="0"/>
        <w:spacing w:line="580" w:lineRule="exact"/>
        <w:ind w:firstLine="648"/>
        <w:rPr>
          <w:rFonts w:ascii="Times New Roman" w:eastAsia="方正仿宋_GBK" w:hAnsi="Times New Roman"/>
          <w:sz w:val="32"/>
          <w:szCs w:val="32"/>
        </w:rPr>
      </w:pPr>
      <w:r>
        <w:rPr>
          <w:rFonts w:ascii="Times New Roman" w:eastAsia="方正仿宋_GBK" w:hAnsi="Times New Roman"/>
          <w:sz w:val="32"/>
          <w:szCs w:val="32"/>
        </w:rPr>
        <w:t>申报单位（学校）登录河北人社网报系统，填写求职补贴申请相关人员信息，而后携带申请求职补贴人员名册，毕业生正在享受国家助学贷款（或享受低保、身有残疾、建档立卡贫困家庭、贫困残疾人家庭、特困救助供养、父母烈士）证明材料，学籍证明等材料到当地人社公共服务中心业务窗口进行补贴申请。</w:t>
      </w:r>
    </w:p>
    <w:p>
      <w:pPr>
        <w:snapToGrid w:val="0"/>
        <w:spacing w:line="580" w:lineRule="exact"/>
        <w:ind w:firstLine="647"/>
        <w:rPr>
          <w:rFonts w:ascii="Times New Roman" w:eastAsia="方正仿宋_GBK" w:hAnsi="Times New Roman"/>
          <w:sz w:val="32"/>
          <w:szCs w:val="32"/>
        </w:rPr>
      </w:pPr>
      <w:r>
        <w:rPr>
          <w:rFonts w:ascii="Times New Roman" w:eastAsia="方正仿宋_GBK" w:hAnsi="Times New Roman"/>
          <w:sz w:val="32"/>
          <w:szCs w:val="32"/>
        </w:rPr>
        <w:t>2.审核</w:t>
      </w:r>
      <w:r>
        <w:rPr>
          <w:rFonts w:ascii="Times New Roman" w:eastAsia="方正仿宋_GBK" w:hAnsi="Times New Roman" w:hint="eastAsia"/>
          <w:sz w:val="32"/>
          <w:szCs w:val="32"/>
        </w:rPr>
        <w:t>。</w:t>
      </w:r>
      <w:r>
        <w:rPr>
          <w:rFonts w:ascii="Times New Roman" w:eastAsia="方正仿宋_GBK" w:hAnsi="Times New Roman"/>
          <w:sz w:val="32"/>
          <w:szCs w:val="32"/>
        </w:rPr>
        <w:t>市人社局就业促进与农民工工作科对学校的申请进行受理并初审、复核，符合条件的，在当地人社网站上进行公示3天。</w:t>
      </w:r>
    </w:p>
    <w:p>
      <w:pPr>
        <w:snapToGrid w:val="0"/>
        <w:spacing w:line="580" w:lineRule="exact"/>
        <w:ind w:left="0"/>
        <w:rPr>
          <w:rFonts w:ascii="Times New Roman" w:eastAsia="仿宋_GB2312" w:hAnsi="Times New Roman"/>
          <w:sz w:val="32"/>
          <w:szCs w:val="32"/>
        </w:rPr>
      </w:pPr>
      <w:r>
        <w:rPr>
          <w:rFonts w:ascii="Times New Roman" w:eastAsia="方正仿宋_GBK" w:hAnsi="Times New Roman"/>
          <w:sz w:val="32"/>
          <w:szCs w:val="32"/>
        </w:rPr>
        <w:t xml:space="preserve">    </w:t>
      </w:r>
      <w:r>
        <w:rPr>
          <w:rFonts w:ascii="Times New Roman" w:eastAsia="方正仿宋_GBK" w:hAnsi="Times New Roman" w:hint="eastAsia"/>
          <w:sz w:val="32"/>
          <w:szCs w:val="32"/>
        </w:rPr>
        <w:t>3</w:t>
      </w:r>
      <w:r>
        <w:rPr>
          <w:rFonts w:ascii="Times New Roman" w:eastAsia="方正仿宋_GBK" w:hAnsi="Times New Roman"/>
          <w:sz w:val="32"/>
          <w:szCs w:val="32"/>
        </w:rPr>
        <w:t>.发放</w:t>
      </w:r>
      <w:r>
        <w:rPr>
          <w:rFonts w:ascii="Times New Roman" w:eastAsia="方正仿宋_GBK" w:hAnsi="Times New Roman" w:hint="eastAsia"/>
          <w:sz w:val="32"/>
          <w:szCs w:val="32"/>
        </w:rPr>
        <w:t>。</w:t>
      </w:r>
      <w:r>
        <w:rPr>
          <w:rFonts w:ascii="Times New Roman" w:eastAsia="方正仿宋_GBK" w:hAnsi="Times New Roman"/>
          <w:sz w:val="32"/>
          <w:szCs w:val="32"/>
        </w:rPr>
        <w:t>经过公示无异议，人社部门将补贴资金支付到高校在银行开立的基本账户。</w:t>
      </w:r>
    </w:p>
    <w:p>
      <w:pPr>
        <w:spacing w:line="580" w:lineRule="exact"/>
        <w:jc w:val="center"/>
        <w:rPr>
          <w:rFonts w:ascii="Times New Roman" w:eastAsia="方正小标宋_GBK" w:hAnsi="Times New Roman"/>
          <w:sz w:val="36"/>
          <w:szCs w:val="36"/>
        </w:rPr>
      </w:pPr>
    </w:p>
    <w:p>
      <w:pPr>
        <w:spacing w:line="580" w:lineRule="exact"/>
        <w:jc w:val="center"/>
        <w:rPr>
          <w:rFonts w:ascii="Times New Roman" w:eastAsia="方正小标宋_GBK" w:hAnsi="Times New Roman"/>
          <w:sz w:val="36"/>
          <w:szCs w:val="36"/>
        </w:rPr>
      </w:pPr>
    </w:p>
    <w:p>
      <w:pPr>
        <w:spacing w:line="580" w:lineRule="exact"/>
        <w:jc w:val="center"/>
        <w:rPr>
          <w:rFonts w:ascii="Times New Roman" w:eastAsia="方正小标宋_GBK" w:hAnsi="Times New Roman"/>
          <w:sz w:val="36"/>
          <w:szCs w:val="36"/>
        </w:rPr>
      </w:pPr>
      <w:r>
        <w:rPr>
          <w:rFonts w:ascii="Times New Roman" w:eastAsia="方正小标宋_GBK" w:hAnsi="Times New Roman" w:hint="eastAsia"/>
          <w:sz w:val="36"/>
          <w:szCs w:val="36"/>
        </w:rPr>
        <w:t>九、</w:t>
      </w:r>
      <w:r>
        <w:rPr>
          <w:rFonts w:ascii="Times New Roman" w:eastAsia="方正小标宋_GBK" w:hAnsi="Times New Roman"/>
          <w:sz w:val="36"/>
          <w:szCs w:val="36"/>
        </w:rPr>
        <w:t>创业补贴资金</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一、政策依据</w:t>
      </w:r>
    </w:p>
    <w:p>
      <w:pPr>
        <w:snapToGrid w:val="0"/>
        <w:spacing w:line="580" w:lineRule="exact"/>
        <w:ind w:firstLineChars="200" w:firstLine="640"/>
        <w:rPr>
          <w:rFonts w:ascii="方正仿宋_GBK" w:eastAsia="方正仿宋_GBK" w:hint="eastAsia"/>
          <w:sz w:val="32"/>
          <w:szCs w:val="32"/>
        </w:rPr>
      </w:pPr>
      <w:r>
        <w:rPr>
          <w:rFonts w:ascii="方正仿宋_GBK" w:eastAsia="方正仿宋_GBK" w:hint="eastAsia"/>
          <w:sz w:val="32"/>
          <w:szCs w:val="32"/>
        </w:rPr>
        <w:t>河北省财政厅 河北省人力资源和社会保障厅关于印发《河北省就业创业资金管理办法》的通知（冀财规</w:t>
      </w:r>
      <w:r>
        <w:rPr>
          <w:rFonts w:ascii="Times New Roman" w:eastAsia="仿宋_GB2312" w:hAnsi="Times New Roman"/>
          <w:sz w:val="32"/>
          <w:szCs w:val="32"/>
        </w:rPr>
        <w:t>〔201</w:t>
      </w:r>
      <w:r>
        <w:rPr>
          <w:rFonts w:ascii="Times New Roman" w:eastAsia="仿宋_GB2312" w:hAnsi="Times New Roman" w:hint="eastAsia"/>
          <w:sz w:val="32"/>
          <w:szCs w:val="32"/>
        </w:rPr>
        <w:t>8</w:t>
      </w:r>
      <w:r>
        <w:rPr>
          <w:rFonts w:ascii="Times New Roman" w:eastAsia="仿宋_GB2312" w:hAnsi="Times New Roman"/>
          <w:sz w:val="32"/>
          <w:szCs w:val="32"/>
        </w:rPr>
        <w:t>〕21</w:t>
      </w:r>
      <w:r>
        <w:rPr>
          <w:rFonts w:ascii="方正仿宋_GBK" w:eastAsia="方正仿宋_GBK" w:hint="eastAsia"/>
          <w:sz w:val="32"/>
          <w:szCs w:val="32"/>
        </w:rPr>
        <w:t>号）</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二、申报地址</w:t>
      </w:r>
    </w:p>
    <w:p>
      <w:pPr>
        <w:snapToGrid w:val="0"/>
        <w:spacing w:line="580" w:lineRule="exact"/>
        <w:ind w:firstLineChars="200" w:firstLine="640"/>
        <w:rPr>
          <w:rFonts w:ascii="方正仿宋_GBK" w:eastAsia="方正仿宋_GBK" w:hint="eastAsia"/>
          <w:sz w:val="32"/>
          <w:szCs w:val="32"/>
          <w:lang w:eastAsia="zh-CN"/>
        </w:rPr>
      </w:pPr>
      <w:r>
        <w:rPr>
          <w:rFonts w:ascii="方正仿宋_GBK" w:eastAsia="方正仿宋_GBK" w:hint="eastAsia"/>
          <w:sz w:val="32"/>
          <w:szCs w:val="32"/>
          <w:lang w:eastAsia="zh-CN"/>
        </w:rPr>
        <w:t>创业所在地</w:t>
      </w:r>
      <w:r>
        <w:rPr>
          <w:rFonts w:ascii="方正仿宋_GBK" w:eastAsia="方正仿宋_GBK" w:hint="eastAsia"/>
          <w:sz w:val="32"/>
          <w:szCs w:val="32"/>
        </w:rPr>
        <w:t>人力资源和社会保障</w:t>
      </w:r>
      <w:r>
        <w:rPr>
          <w:rFonts w:ascii="方正仿宋_GBK" w:eastAsia="方正仿宋_GBK" w:hint="eastAsia"/>
          <w:sz w:val="32"/>
          <w:szCs w:val="32"/>
          <w:lang w:eastAsia="zh-CN"/>
        </w:rPr>
        <w:t>局</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三、补助对象</w:t>
      </w:r>
    </w:p>
    <w:p>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毕业学年及毕业5年内高校毕业生、就业困难人员初次创业、取得营业执照、登记就业（毕业学年的除外）、正常运营6个月以上。</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四、补助标准</w:t>
      </w:r>
    </w:p>
    <w:p>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一次性创业补贴，补贴标准为每个创业项目5000元。</w:t>
      </w:r>
    </w:p>
    <w:p>
      <w:pPr>
        <w:snapToGrid w:val="0"/>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五、办理流程</w:t>
      </w:r>
    </w:p>
    <w:p>
      <w:pPr>
        <w:snapToGrid w:val="0"/>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1.申请。</w:t>
      </w:r>
    </w:p>
    <w:p>
      <w:pPr>
        <w:snapToGrid w:val="0"/>
        <w:spacing w:line="580" w:lineRule="exact"/>
        <w:ind w:firstLine="648"/>
        <w:rPr>
          <w:rFonts w:ascii="Times New Roman" w:eastAsia="方正仿宋_GBK" w:hAnsi="Times New Roman"/>
          <w:sz w:val="32"/>
          <w:szCs w:val="32"/>
        </w:rPr>
      </w:pPr>
      <w:r>
        <w:rPr>
          <w:rFonts w:ascii="Times New Roman" w:eastAsia="方正仿宋_GBK" w:hAnsi="Times New Roman"/>
          <w:sz w:val="32"/>
          <w:szCs w:val="32"/>
        </w:rPr>
        <w:t>线上：登陆河北人社APP，填写相关申报信息。</w:t>
      </w:r>
    </w:p>
    <w:p>
      <w:pPr>
        <w:snapToGrid w:val="0"/>
        <w:spacing w:line="580" w:lineRule="exact"/>
        <w:ind w:firstLine="648"/>
        <w:rPr>
          <w:rFonts w:ascii="Times New Roman" w:eastAsia="方正仿宋_GBK" w:hAnsi="Times New Roman"/>
          <w:sz w:val="32"/>
          <w:szCs w:val="32"/>
        </w:rPr>
      </w:pPr>
      <w:r>
        <w:rPr>
          <w:rFonts w:ascii="Times New Roman" w:eastAsia="方正仿宋_GBK" w:hAnsi="Times New Roman"/>
          <w:sz w:val="32"/>
          <w:szCs w:val="32"/>
        </w:rPr>
        <w:t>线下：符合条件人员应于取得营业执照并稳定经营6个月以上12个月以内携带学生证原价复印件或毕业证原价复印件、营业执照等材料到创业所在地人社部门申请创业补贴。</w:t>
      </w:r>
    </w:p>
    <w:p>
      <w:pPr>
        <w:snapToGrid w:val="0"/>
        <w:spacing w:line="580" w:lineRule="exact"/>
        <w:rPr>
          <w:rFonts w:ascii="Times New Roman" w:eastAsia="方正仿宋_GBK" w:hAnsi="Times New Roman"/>
          <w:sz w:val="32"/>
          <w:szCs w:val="32"/>
        </w:rPr>
      </w:pPr>
      <w:r>
        <w:rPr>
          <w:rFonts w:ascii="Times New Roman" w:eastAsia="方正仿宋_GBK" w:hAnsi="Times New Roman"/>
          <w:sz w:val="32"/>
          <w:szCs w:val="32"/>
        </w:rPr>
        <w:t xml:space="preserve">    2.审核</w:t>
      </w:r>
      <w:r>
        <w:rPr>
          <w:rFonts w:ascii="Times New Roman" w:eastAsia="方正仿宋_GBK" w:hAnsi="Times New Roman" w:hint="eastAsia"/>
          <w:sz w:val="32"/>
          <w:szCs w:val="32"/>
        </w:rPr>
        <w:t>。</w:t>
      </w:r>
      <w:r>
        <w:rPr>
          <w:rFonts w:ascii="Times New Roman" w:eastAsia="方正仿宋_GBK" w:hAnsi="Times New Roman"/>
          <w:sz w:val="32"/>
          <w:szCs w:val="32"/>
        </w:rPr>
        <w:t>各级人社局就业服务部门对单位的申请进行初审、复审。</w:t>
      </w:r>
    </w:p>
    <w:p>
      <w:pPr>
        <w:snapToGrid w:val="0"/>
        <w:spacing w:line="580" w:lineRule="exact"/>
        <w:rPr>
          <w:rFonts w:ascii="Times New Roman" w:eastAsia="方正仿宋_GBK" w:hAnsi="Times New Roman"/>
          <w:sz w:val="32"/>
          <w:szCs w:val="32"/>
        </w:rPr>
      </w:pPr>
      <w:r>
        <w:rPr>
          <w:rFonts w:ascii="Times New Roman" w:eastAsia="方正仿宋_GBK" w:hAnsi="Times New Roman"/>
          <w:sz w:val="32"/>
          <w:szCs w:val="32"/>
        </w:rPr>
        <w:t xml:space="preserve">    3.审批</w:t>
      </w:r>
      <w:r>
        <w:rPr>
          <w:rFonts w:ascii="Times New Roman" w:eastAsia="方正仿宋_GBK" w:hAnsi="Times New Roman" w:hint="eastAsia"/>
          <w:sz w:val="32"/>
          <w:szCs w:val="32"/>
        </w:rPr>
        <w:t>。</w:t>
      </w:r>
      <w:r>
        <w:rPr>
          <w:rFonts w:ascii="Times New Roman" w:eastAsia="方正仿宋_GBK" w:hAnsi="Times New Roman"/>
          <w:sz w:val="32"/>
          <w:szCs w:val="32"/>
        </w:rPr>
        <w:t>人社部门审核后将拟享受补贴人员信息进行3个工作日的公示。</w:t>
      </w:r>
    </w:p>
    <w:p>
      <w:pPr>
        <w:snapToGrid w:val="0"/>
        <w:spacing w:line="580" w:lineRule="exact"/>
        <w:rPr>
          <w:rFonts w:ascii="Times New Roman" w:eastAsia="方正仿宋_GBK" w:hAnsi="Times New Roman"/>
          <w:sz w:val="32"/>
          <w:szCs w:val="32"/>
        </w:rPr>
      </w:pPr>
      <w:r>
        <w:rPr>
          <w:rFonts w:ascii="Times New Roman" w:eastAsia="方正仿宋_GBK" w:hAnsi="Times New Roman"/>
          <w:sz w:val="32"/>
          <w:szCs w:val="32"/>
        </w:rPr>
        <w:t xml:space="preserve">    4.发放</w:t>
      </w:r>
      <w:r>
        <w:rPr>
          <w:rFonts w:ascii="Times New Roman" w:eastAsia="方正仿宋_GBK" w:hAnsi="Times New Roman" w:hint="eastAsia"/>
          <w:sz w:val="32"/>
          <w:szCs w:val="32"/>
        </w:rPr>
        <w:t>。</w:t>
      </w:r>
      <w:r>
        <w:rPr>
          <w:rFonts w:ascii="Times New Roman" w:eastAsia="方正仿宋_GBK" w:hAnsi="Times New Roman"/>
          <w:sz w:val="32"/>
          <w:szCs w:val="32"/>
        </w:rPr>
        <w:t>经人社部门审核公示、无异议后，人社部门</w:t>
      </w:r>
      <w:r>
        <w:rPr>
          <w:rFonts w:ascii="Times New Roman" w:eastAsia="方正仿宋_GBK" w:hAnsi="Times New Roman"/>
          <w:kern w:val="0"/>
          <w:sz w:val="32"/>
          <w:szCs w:val="32"/>
        </w:rPr>
        <w:t>按规定将资金支付给申请者本人社会保障卡关联的银行账户。</w:t>
      </w:r>
    </w:p>
    <w:p>
      <w:pPr>
        <w:spacing w:line="580" w:lineRule="exact"/>
        <w:rPr>
          <w:rFonts w:ascii="Times New Roman" w:eastAsia="方正仿宋_GBK" w:hAnsi="Times New Roman"/>
          <w:kern w:val="0"/>
          <w:sz w:val="32"/>
          <w:szCs w:val="32"/>
        </w:rPr>
      </w:pPr>
      <w:r>
        <w:rPr>
          <w:rFonts w:ascii="Times New Roman" w:eastAsia="方正仿宋_GBK" w:hAnsi="Times New Roman"/>
          <w:kern w:val="0"/>
          <w:sz w:val="32"/>
          <w:szCs w:val="32"/>
        </w:rPr>
        <w:t>注：以上三项的补贴范围及标准将依据《河北省财政厅河北省人社厅就业补助资金管理办法》的调整而调整</w:t>
      </w:r>
    </w:p>
    <w:p>
      <w:pPr>
        <w:spacing w:line="560" w:lineRule="exact"/>
        <w:jc w:val="center"/>
        <w:rPr>
          <w:rFonts w:ascii="方正小标宋_GBK" w:eastAsia="方正小标宋_GBK" w:hint="eastAsia"/>
          <w:sz w:val="44"/>
          <w:szCs w:val="36"/>
        </w:rPr>
      </w:pPr>
    </w:p>
    <w:p>
      <w:pPr>
        <w:spacing w:line="560" w:lineRule="exact"/>
        <w:jc w:val="center"/>
        <w:rPr>
          <w:rFonts w:ascii="方正小标宋_GBK" w:eastAsia="方正小标宋_GBK" w:hint="eastAsia"/>
          <w:sz w:val="44"/>
          <w:szCs w:val="36"/>
        </w:rPr>
      </w:pPr>
    </w:p>
    <w:p>
      <w:pPr>
        <w:spacing w:line="560" w:lineRule="exact"/>
        <w:jc w:val="center"/>
        <w:rPr>
          <w:rFonts w:ascii="仿宋_GB2312" w:eastAsia="仿宋_GB2312" w:hAnsi="Times New Roman"/>
          <w:sz w:val="32"/>
        </w:rPr>
      </w:pPr>
      <w:r>
        <w:rPr>
          <w:rFonts w:ascii="Times New Roman" w:eastAsia="方正小标宋_GBK" w:hAnsi="Times New Roman" w:hint="eastAsia"/>
          <w:sz w:val="36"/>
          <w:szCs w:val="36"/>
        </w:rPr>
        <w:t>十</w:t>
      </w:r>
      <w:r>
        <w:rPr>
          <w:rFonts w:ascii="Times New Roman" w:eastAsia="方正小标宋_GBK" w:hAnsi="Times New Roman"/>
          <w:sz w:val="36"/>
          <w:szCs w:val="36"/>
        </w:rPr>
        <w:t>、耕地地力保护补贴</w:t>
      </w:r>
      <w:r>
        <w:rPr>
          <w:rFonts w:ascii="仿宋_GB2312" w:eastAsia="仿宋_GB2312" w:hAnsi="Times New Roman" w:hint="eastAsia"/>
          <w:sz w:val="32"/>
        </w:rPr>
        <w:t xml:space="preserve"> </w:t>
      </w:r>
    </w:p>
    <w:p>
      <w:pPr>
        <w:spacing w:line="560" w:lineRule="exact"/>
        <w:ind w:firstLineChars="150" w:firstLine="480"/>
        <w:rPr>
          <w:rFonts w:ascii="黑体" w:eastAsia="黑体" w:hAnsi="黑体"/>
          <w:sz w:val="32"/>
        </w:rPr>
      </w:pPr>
      <w:r>
        <w:rPr>
          <w:rFonts w:ascii="黑体" w:eastAsia="黑体" w:hAnsi="黑体" w:hint="eastAsia"/>
          <w:sz w:val="32"/>
        </w:rPr>
        <w:t>一、政策依据</w:t>
      </w:r>
    </w:p>
    <w:p>
      <w:pPr>
        <w:spacing w:line="560" w:lineRule="exact"/>
        <w:ind w:firstLine="640"/>
        <w:rPr>
          <w:rFonts w:ascii="仿宋_GB2312" w:eastAsia="仿宋_GB2312" w:hAnsi="Times New Roman"/>
          <w:sz w:val="32"/>
        </w:rPr>
      </w:pPr>
      <w:r>
        <w:rPr>
          <w:rFonts w:ascii="仿宋_GB2312" w:eastAsia="仿宋_GB2312" w:hAnsi="Times New Roman" w:hint="eastAsia"/>
          <w:sz w:val="32"/>
        </w:rPr>
        <w:t>1.《河北省财政厅 河北省农业农村厅关于印发〈河北省农业“三项补贴”改革工作实施方案〉的通知》（冀财农〔2016〕58号）</w:t>
      </w:r>
    </w:p>
    <w:p>
      <w:pPr>
        <w:spacing w:line="560" w:lineRule="exact"/>
        <w:ind w:firstLine="640"/>
        <w:rPr>
          <w:rFonts w:ascii="仿宋_GB2312" w:eastAsia="仿宋_GB2312" w:hAnsi="Times New Roman"/>
          <w:sz w:val="32"/>
        </w:rPr>
      </w:pPr>
      <w:r>
        <w:rPr>
          <w:rFonts w:ascii="仿宋_GB2312" w:eastAsia="仿宋_GB2312" w:hAnsi="Times New Roman" w:hint="eastAsia"/>
          <w:sz w:val="32"/>
        </w:rPr>
        <w:t>2.《河北省财政厅等八部门关于进一步加强惠农财政补贴资金“一卡通”管理的实施意见》（冀财办〔2021〕21号）</w:t>
      </w:r>
    </w:p>
    <w:p>
      <w:pPr>
        <w:spacing w:line="560" w:lineRule="exact"/>
        <w:ind w:firstLine="660"/>
        <w:rPr>
          <w:rFonts w:ascii="仿宋_GB2312" w:eastAsia="仿宋_GB2312" w:hAnsi="Times New Roman"/>
          <w:color w:val="auto"/>
          <w:sz w:val="32"/>
        </w:rPr>
      </w:pPr>
      <w:r>
        <w:rPr>
          <w:rFonts w:ascii="仿宋_GB2312" w:eastAsia="仿宋_GB2312" w:hAnsi="Times New Roman" w:hint="eastAsia"/>
          <w:color w:val="auto"/>
          <w:sz w:val="32"/>
        </w:rPr>
        <w:t>3</w:t>
      </w:r>
      <w:r>
        <w:rPr>
          <w:rFonts w:ascii="仿宋_GB2312" w:eastAsia="仿宋_GB2312" w:hAnsi="Times New Roman" w:hint="eastAsia"/>
          <w:color w:val="auto"/>
          <w:sz w:val="32"/>
          <w:lang w:eastAsia="zh-CN"/>
        </w:rPr>
        <w:t>.</w:t>
      </w:r>
      <w:r>
        <w:rPr>
          <w:rFonts w:ascii="仿宋_GB2312" w:eastAsia="仿宋_GB2312" w:hAnsi="Times New Roman" w:hint="eastAsia"/>
          <w:color w:val="auto"/>
          <w:sz w:val="32"/>
        </w:rPr>
        <w:t>《河北省农业农村厅关于印发2025年中央和省级财政提前下达农业转移支付项目实施方案的通知》（冀农财发〔2025〕1号）</w:t>
      </w:r>
    </w:p>
    <w:p>
      <w:pPr>
        <w:spacing w:line="560" w:lineRule="exact"/>
        <w:ind w:firstLineChars="200" w:firstLine="640"/>
        <w:rPr>
          <w:rFonts w:ascii="Times New Roman" w:eastAsia="黑体" w:hAnsi="Times New Roman"/>
          <w:sz w:val="32"/>
        </w:rPr>
      </w:pPr>
      <w:r>
        <w:rPr>
          <w:rFonts w:ascii="Times New Roman" w:eastAsia="黑体" w:hAnsi="Times New Roman"/>
          <w:sz w:val="32"/>
        </w:rPr>
        <w:t>二、主管部门</w:t>
      </w:r>
    </w:p>
    <w:p>
      <w:pPr>
        <w:spacing w:line="560" w:lineRule="exact"/>
        <w:ind w:firstLine="640"/>
        <w:rPr>
          <w:rFonts w:ascii="仿宋_GB2312" w:eastAsia="仿宋_GB2312" w:hAnsi="Times New Roman"/>
          <w:sz w:val="32"/>
        </w:rPr>
      </w:pPr>
      <w:r>
        <w:rPr>
          <w:rFonts w:ascii="仿宋_GB2312" w:eastAsia="仿宋_GB2312" w:hAnsi="Times New Roman" w:hint="eastAsia"/>
          <w:sz w:val="32"/>
        </w:rPr>
        <w:t>秦皇岛市农业农村局</w:t>
      </w:r>
    </w:p>
    <w:p>
      <w:pPr>
        <w:spacing w:line="560" w:lineRule="exact"/>
        <w:rPr>
          <w:rFonts w:ascii="Times New Roman" w:eastAsia="黑体" w:hAnsi="Times New Roman"/>
          <w:sz w:val="32"/>
        </w:rPr>
      </w:pPr>
      <w:r>
        <w:rPr>
          <w:rFonts w:ascii="Times New Roman" w:eastAsia="黑体" w:hAnsi="Times New Roman"/>
          <w:sz w:val="32"/>
        </w:rPr>
        <w:t xml:space="preserve"> </w:t>
      </w:r>
      <w:r>
        <w:rPr>
          <w:rFonts w:ascii="Times New Roman" w:eastAsia="黑体" w:hAnsi="Times New Roman" w:hint="eastAsia"/>
          <w:sz w:val="32"/>
        </w:rPr>
        <w:t xml:space="preserve">   </w:t>
      </w:r>
      <w:r>
        <w:rPr>
          <w:rFonts w:ascii="Times New Roman" w:eastAsia="黑体" w:hAnsi="Times New Roman"/>
          <w:sz w:val="32"/>
        </w:rPr>
        <w:t>三、补贴对象</w:t>
      </w:r>
    </w:p>
    <w:p>
      <w:pPr>
        <w:spacing w:line="560" w:lineRule="exact"/>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原则上为拥有耕地承包权的种地农民。农户承包集体机动地和农户承包地转租的，原则上对承租（包）者进行补贴。原承租（包）合同有约定的，尊重农民意愿，按承租（包）合同的约定补贴。除国有农场或村镇集体经济等特殊情况外，耕地地力保护补贴对象必须是农户个人，严禁由村集体代领。</w:t>
      </w:r>
    </w:p>
    <w:p>
      <w:pPr>
        <w:spacing w:line="560" w:lineRule="exact"/>
        <w:ind w:firstLine="640"/>
        <w:rPr>
          <w:rFonts w:ascii="Times New Roman" w:eastAsia="黑体" w:hAnsi="Times New Roman"/>
          <w:sz w:val="32"/>
        </w:rPr>
      </w:pPr>
      <w:r>
        <w:rPr>
          <w:rFonts w:ascii="Times New Roman" w:eastAsia="黑体" w:hAnsi="Times New Roman"/>
          <w:sz w:val="32"/>
        </w:rPr>
        <w:t>四、补贴标准</w:t>
      </w:r>
    </w:p>
    <w:p>
      <w:pPr>
        <w:spacing w:line="560" w:lineRule="exact"/>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由各县区农业农村部门根据补贴资金总量和确定的补贴依据综合测算确定。</w:t>
      </w:r>
    </w:p>
    <w:p>
      <w:pPr>
        <w:spacing w:line="560" w:lineRule="exact"/>
        <w:ind w:firstLine="640"/>
        <w:rPr>
          <w:rFonts w:ascii="Times New Roman" w:eastAsia="黑体" w:hAnsi="Times New Roman"/>
          <w:sz w:val="32"/>
        </w:rPr>
      </w:pPr>
      <w:r>
        <w:rPr>
          <w:rFonts w:ascii="Times New Roman" w:eastAsia="黑体" w:hAnsi="Times New Roman"/>
          <w:sz w:val="32"/>
        </w:rPr>
        <w:t>五、办理流程</w:t>
      </w:r>
    </w:p>
    <w:p>
      <w:pPr>
        <w:spacing w:line="560" w:lineRule="exact"/>
        <w:ind w:firstLineChars="200" w:firstLine="640"/>
        <w:rPr>
          <w:rFonts w:ascii="仿宋_GB2312" w:eastAsia="仿宋_GB2312" w:cs="仿宋_GB2312" w:hAnsi="仿宋_GB2312"/>
          <w:sz w:val="32"/>
          <w:szCs w:val="32"/>
        </w:rPr>
      </w:pPr>
      <w:r>
        <w:rPr>
          <w:rFonts w:ascii="仿宋_GB2312" w:eastAsia="仿宋_GB2312" w:cs="楷体_GB2312" w:hAnsi="楷体_GB2312" w:hint="eastAsia"/>
          <w:sz w:val="32"/>
          <w:szCs w:val="32"/>
        </w:rPr>
        <w:t>（一）制定补贴实施方案。</w:t>
      </w:r>
      <w:r>
        <w:rPr>
          <w:rFonts w:ascii="仿宋_GB2312" w:eastAsia="仿宋_GB2312" w:cs="仿宋_GB2312" w:hAnsi="仿宋_GB2312" w:hint="eastAsia"/>
          <w:sz w:val="32"/>
          <w:szCs w:val="32"/>
        </w:rPr>
        <w:t>各县（区）农业农村部门会同财政部门及时制定本县域年度耕地地力补贴发放实施方案，明确各部门责任、面积核实和补贴对象认定依据、公开公示要求，细化发放流程。</w:t>
      </w:r>
    </w:p>
    <w:p>
      <w:pPr>
        <w:spacing w:line="560" w:lineRule="exact"/>
        <w:ind w:firstLineChars="200" w:firstLine="640"/>
        <w:rPr>
          <w:rFonts w:ascii="仿宋_GB2312" w:eastAsia="仿宋_GB2312" w:cs="仿宋_GB2312" w:hAnsi="仿宋_GB2312"/>
          <w:sz w:val="32"/>
          <w:szCs w:val="32"/>
        </w:rPr>
      </w:pPr>
      <w:r>
        <w:rPr>
          <w:rFonts w:ascii="仿宋_GB2312" w:eastAsia="仿宋_GB2312" w:cs="楷体_GB2312" w:hAnsi="楷体_GB2312" w:hint="eastAsia"/>
          <w:sz w:val="32"/>
          <w:szCs w:val="32"/>
        </w:rPr>
        <w:t>（二）核实补贴对象和面积。</w:t>
      </w:r>
      <w:r>
        <w:rPr>
          <w:rFonts w:ascii="仿宋_GB2312" w:eastAsia="仿宋_GB2312" w:cs="仿宋_GB2312" w:hAnsi="仿宋_GB2312" w:hint="eastAsia"/>
          <w:sz w:val="32"/>
          <w:szCs w:val="32"/>
        </w:rPr>
        <w:t>各村（组）对本村内耕地地力保护补贴面积和农户基础信息的统计、核实、汇总工作，经农户签字确认后报乡（镇）政府审核。乡（镇）政府对各村摸底上报的补贴面积等基础数据进行审核，加盖乡镇、村公章后以村为单位在各村信息公开栏进行公示。公示内容包括补贴对象姓名、所在乡镇、村、补贴面积等基础信息。对个人隐私信息（身份证号、银行卡号等）要进行部分屏蔽处理，做好个人隐私信息保护。</w:t>
      </w:r>
    </w:p>
    <w:p>
      <w:pPr>
        <w:spacing w:line="560" w:lineRule="exact"/>
        <w:ind w:firstLineChars="200" w:firstLine="640"/>
        <w:rPr>
          <w:rFonts w:ascii="仿宋_GB2312" w:eastAsia="仿宋_GB2312" w:cs="仿宋_GB2312" w:hAnsi="仿宋_GB2312"/>
          <w:sz w:val="32"/>
          <w:szCs w:val="32"/>
        </w:rPr>
      </w:pPr>
      <w:r>
        <w:rPr>
          <w:rFonts w:ascii="仿宋_GB2312" w:eastAsia="仿宋_GB2312" w:cs="楷体_GB2312" w:hAnsi="楷体_GB2312" w:hint="eastAsia"/>
          <w:sz w:val="32"/>
          <w:szCs w:val="32"/>
        </w:rPr>
        <w:t>（三）县级审核。</w:t>
      </w:r>
      <w:r>
        <w:rPr>
          <w:rFonts w:ascii="仿宋_GB2312" w:eastAsia="仿宋_GB2312" w:cs="仿宋_GB2312" w:hAnsi="仿宋_GB2312" w:hint="eastAsia"/>
          <w:sz w:val="32"/>
          <w:szCs w:val="32"/>
        </w:rPr>
        <w:t>公示期结束后，乡（镇）政府将补贴面积汇总表报县（区）农业农村部门进行审核,审核结束后，根据汇总后的补贴面积以及补贴资金总额，计算本县（区）补贴标准，确定分户补贴金额，加盖公章后以村为单位在村信息公开栏进行第二轮公示。</w:t>
      </w:r>
    </w:p>
    <w:p>
      <w:pPr>
        <w:spacing w:line="560" w:lineRule="exact"/>
        <w:ind w:firstLineChars="200" w:firstLine="640"/>
        <w:rPr>
          <w:rFonts w:ascii="仿宋_GB2312" w:eastAsia="仿宋_GB2312" w:cs="仿宋_GB2312" w:hAnsi="仿宋_GB2312"/>
          <w:sz w:val="32"/>
          <w:szCs w:val="32"/>
        </w:rPr>
      </w:pPr>
      <w:r>
        <w:rPr>
          <w:rFonts w:ascii="仿宋_GB2312" w:eastAsia="仿宋_GB2312" w:cs="楷体_GB2312" w:hAnsi="楷体_GB2312" w:hint="eastAsia"/>
          <w:sz w:val="32"/>
          <w:szCs w:val="32"/>
        </w:rPr>
        <w:t>（四）补贴资金发放。</w:t>
      </w:r>
      <w:r>
        <w:rPr>
          <w:rFonts w:ascii="仿宋_GB2312" w:eastAsia="仿宋_GB2312" w:cs="仿宋_GB2312" w:hAnsi="仿宋_GB2312" w:hint="eastAsia"/>
          <w:sz w:val="32"/>
          <w:szCs w:val="32"/>
        </w:rPr>
        <w:t>第二轮公示期满后，县级农业农村部门按照国库集中支付方式，在规定时间内将补贴资金发放至受益农户账户。</w:t>
      </w:r>
    </w:p>
    <w:p>
      <w:pPr>
        <w:spacing w:line="560" w:lineRule="exact"/>
        <w:ind w:firstLineChars="200" w:firstLine="640"/>
        <w:rPr>
          <w:rFonts w:ascii="仿宋_GB2312" w:eastAsia="仿宋_GB2312" w:cs="仿宋_GB2312" w:hAnsi="仿宋_GB2312"/>
          <w:sz w:val="32"/>
          <w:szCs w:val="32"/>
        </w:rPr>
      </w:pPr>
    </w:p>
    <w:p>
      <w:pPr>
        <w:spacing w:line="560" w:lineRule="exact"/>
        <w:ind w:firstLineChars="200" w:firstLine="640"/>
        <w:rPr>
          <w:rFonts w:ascii="仿宋_GB2312" w:eastAsia="仿宋_GB2312" w:cs="仿宋_GB2312" w:hAnsi="仿宋_GB2312"/>
          <w:sz w:val="32"/>
          <w:szCs w:val="32"/>
        </w:rPr>
      </w:pPr>
    </w:p>
    <w:p>
      <w:pPr>
        <w:spacing w:line="560" w:lineRule="exact"/>
        <w:ind w:left="0"/>
        <w:jc w:val="center"/>
        <w:rPr>
          <w:rFonts w:ascii="Times New Roman" w:eastAsia="方正小标宋_GBK" w:hAnsi="Times New Roman"/>
          <w:sz w:val="36"/>
          <w:szCs w:val="36"/>
        </w:rPr>
      </w:pPr>
      <w:r>
        <w:rPr>
          <w:rFonts w:ascii="Times New Roman" w:eastAsia="方正小标宋_GBK" w:hAnsi="Times New Roman" w:hint="eastAsia"/>
          <w:sz w:val="36"/>
          <w:szCs w:val="36"/>
        </w:rPr>
        <w:t>十一</w:t>
      </w:r>
      <w:r>
        <w:rPr>
          <w:rFonts w:ascii="Times New Roman" w:eastAsia="方正小标宋_GBK" w:hAnsi="Times New Roman"/>
          <w:sz w:val="36"/>
          <w:szCs w:val="36"/>
        </w:rPr>
        <w:t>、农机购置与应用补贴资金</w:t>
      </w:r>
    </w:p>
    <w:p>
      <w:pPr>
        <w:spacing w:line="56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一、政策依据</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1.</w:t>
      </w:r>
      <w:r>
        <w:rPr>
          <w:rFonts w:ascii="方正仿宋_GBK" w:eastAsia="方正仿宋_GBK" w:cs="方正仿宋_GBK" w:hint="eastAsia"/>
          <w:bCs/>
          <w:sz w:val="32"/>
          <w:szCs w:val="32"/>
          <w:lang w:bidi="ar-SA"/>
        </w:rPr>
        <w:t>《</w:t>
      </w:r>
      <w:r>
        <w:rPr>
          <w:rFonts w:ascii="Times New Roman" w:eastAsia="方正仿宋_GBK" w:hAnsi="Times New Roman" w:hint="eastAsia"/>
          <w:sz w:val="32"/>
          <w:szCs w:val="24"/>
          <w:lang w:val="zh-CN" w:eastAsia="zh-CN"/>
        </w:rPr>
        <w:t>农业农村部办公厅 财政部办公厅关于印发</w:t>
      </w:r>
      <w:r>
        <w:rPr>
          <w:rFonts w:ascii="方正仿宋_GBK" w:eastAsia="方正仿宋_GBK" w:cs="方正仿宋_GBK" w:hint="eastAsia"/>
          <w:bCs/>
          <w:sz w:val="32"/>
          <w:szCs w:val="32"/>
          <w:lang w:bidi="ar-SA"/>
        </w:rPr>
        <w:t>&lt;</w:t>
      </w:r>
      <w:r>
        <w:rPr>
          <w:rFonts w:ascii="Times New Roman" w:eastAsia="方正仿宋_GBK" w:hAnsi="Times New Roman" w:hint="eastAsia"/>
          <w:sz w:val="32"/>
          <w:szCs w:val="24"/>
          <w:lang w:val="zh-CN" w:eastAsia="zh-CN"/>
        </w:rPr>
        <w:t>2024—2026年农机购置与应用补贴实施意见</w:t>
      </w:r>
      <w:r>
        <w:rPr>
          <w:rFonts w:ascii="方正仿宋_GBK" w:eastAsia="方正仿宋_GBK" w:cs="方正仿宋_GBK" w:hint="eastAsia"/>
          <w:bCs/>
          <w:sz w:val="32"/>
          <w:szCs w:val="32"/>
          <w:lang w:bidi="ar-SA"/>
        </w:rPr>
        <w:t>&gt;</w:t>
      </w:r>
      <w:r>
        <w:rPr>
          <w:rFonts w:ascii="Times New Roman" w:eastAsia="方正仿宋_GBK" w:hAnsi="Times New Roman" w:hint="eastAsia"/>
          <w:sz w:val="32"/>
          <w:szCs w:val="24"/>
          <w:lang w:val="zh-CN" w:eastAsia="zh-CN"/>
        </w:rPr>
        <w:t>的通知》（农办机〔2024〕3号）</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2.《河北省农业农村厅 河北省财政厅关于印发</w:t>
      </w:r>
      <w:r>
        <w:rPr>
          <w:rFonts w:ascii="方正仿宋_GBK" w:eastAsia="方正仿宋_GBK" w:cs="方正仿宋_GBK" w:hint="eastAsia"/>
          <w:bCs/>
          <w:sz w:val="32"/>
          <w:szCs w:val="32"/>
          <w:lang w:bidi="ar-SA"/>
        </w:rPr>
        <w:t>&lt;</w:t>
      </w:r>
      <w:r>
        <w:rPr>
          <w:rFonts w:ascii="Times New Roman" w:eastAsia="方正仿宋_GBK" w:hAnsi="Times New Roman" w:hint="eastAsia"/>
          <w:sz w:val="32"/>
          <w:szCs w:val="24"/>
          <w:lang w:val="zh-CN" w:eastAsia="zh-CN"/>
        </w:rPr>
        <w:t>河北省2024-2026年农机购置与应用补贴实施方案</w:t>
      </w:r>
      <w:r>
        <w:rPr>
          <w:rFonts w:ascii="方正仿宋_GBK" w:eastAsia="方正仿宋_GBK" w:cs="方正仿宋_GBK" w:hint="eastAsia"/>
          <w:bCs/>
          <w:sz w:val="32"/>
          <w:szCs w:val="32"/>
          <w:lang w:bidi="ar-SA"/>
        </w:rPr>
        <w:t>&gt;</w:t>
      </w:r>
      <w:r>
        <w:rPr>
          <w:rFonts w:ascii="Times New Roman" w:eastAsia="方正仿宋_GBK" w:hAnsi="Times New Roman" w:hint="eastAsia"/>
          <w:sz w:val="32"/>
          <w:szCs w:val="24"/>
          <w:lang w:val="zh-CN" w:eastAsia="zh-CN"/>
        </w:rPr>
        <w:t>的通知》（冀农财发〔2024〕10号）</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3.《河北省农业农村厅 河北省财政厅关于印发</w:t>
      </w:r>
      <w:r>
        <w:rPr>
          <w:rFonts w:ascii="方正仿宋_GBK" w:eastAsia="方正仿宋_GBK" w:cs="方正仿宋_GBK" w:hint="eastAsia"/>
          <w:bCs/>
          <w:sz w:val="32"/>
          <w:szCs w:val="32"/>
          <w:lang w:bidi="ar-SA"/>
        </w:rPr>
        <w:t>&lt;</w:t>
      </w:r>
      <w:r>
        <w:rPr>
          <w:rFonts w:ascii="Times New Roman" w:eastAsia="方正仿宋_GBK" w:hAnsi="Times New Roman" w:hint="eastAsia"/>
          <w:sz w:val="32"/>
          <w:szCs w:val="24"/>
          <w:lang w:val="zh-CN" w:eastAsia="zh-CN"/>
        </w:rPr>
        <w:t>河北省2024—2026年农机购置与应用补贴机具补贴额一览表（第一批）</w:t>
      </w:r>
      <w:r>
        <w:rPr>
          <w:rFonts w:ascii="方正仿宋_GBK" w:eastAsia="方正仿宋_GBK" w:cs="方正仿宋_GBK" w:hint="eastAsia"/>
          <w:bCs/>
          <w:sz w:val="32"/>
          <w:szCs w:val="32"/>
          <w:lang w:bidi="ar-SA"/>
        </w:rPr>
        <w:t>&gt;</w:t>
      </w:r>
      <w:r>
        <w:rPr>
          <w:rFonts w:ascii="Times New Roman" w:eastAsia="方正仿宋_GBK" w:hAnsi="Times New Roman" w:hint="eastAsia"/>
          <w:sz w:val="32"/>
          <w:szCs w:val="24"/>
          <w:lang w:val="zh-CN" w:eastAsia="zh-CN"/>
        </w:rPr>
        <w:t>的通知》（冀农财字〔2024〕21号）</w:t>
      </w:r>
    </w:p>
    <w:p>
      <w:pPr>
        <w:spacing w:line="560" w:lineRule="exact"/>
        <w:ind w:firstLineChars="200" w:firstLine="640"/>
        <w:rPr>
          <w:rFonts w:ascii="方正仿宋_GBK" w:eastAsia="方正仿宋_GBK" w:cs="方正仿宋_GBK" w:hint="eastAsia"/>
          <w:bCs/>
          <w:sz w:val="32"/>
          <w:szCs w:val="32"/>
          <w:lang w:bidi="ar-SA"/>
        </w:rPr>
      </w:pPr>
      <w:r>
        <w:rPr>
          <w:rFonts w:ascii="方正仿宋_GBK" w:eastAsia="方正仿宋_GBK" w:cs="方正仿宋_GBK" w:hint="eastAsia"/>
          <w:b/>
          <w:sz w:val="32"/>
          <w:szCs w:val="24"/>
          <w:lang w:val="zh-CN" w:eastAsia="zh-CN" w:bidi="ar-SA"/>
        </w:rPr>
        <w:t>4.</w:t>
      </w:r>
      <w:r>
        <w:rPr>
          <w:rFonts w:ascii="方正仿宋_GBK" w:eastAsia="方正仿宋_GBK" w:cs="方正仿宋_GBK" w:hint="eastAsia"/>
          <w:bCs/>
          <w:sz w:val="32"/>
          <w:szCs w:val="32"/>
          <w:lang w:bidi="ar-SA"/>
        </w:rPr>
        <w:t>《农业农村部办公厅 财政部办公厅关于加大工作力度持续实施好农业机械报废更新补贴政策的通知》（农办机〔</w:t>
      </w:r>
      <w:r>
        <w:rPr>
          <w:rFonts w:ascii="Times New Roman" w:eastAsia="方正仿宋_GBK" w:hAnsi="Times New Roman" w:hint="eastAsia"/>
          <w:sz w:val="32"/>
          <w:szCs w:val="24"/>
          <w:lang w:val="zh-CN" w:eastAsia="zh-CN"/>
        </w:rPr>
        <w:t>2024</w:t>
      </w:r>
      <w:r>
        <w:rPr>
          <w:rFonts w:ascii="方正仿宋_GBK" w:eastAsia="方正仿宋_GBK" w:cs="方正仿宋_GBK" w:hint="eastAsia"/>
          <w:bCs/>
          <w:sz w:val="32"/>
          <w:szCs w:val="32"/>
          <w:lang w:bidi="ar-SA"/>
        </w:rPr>
        <w:t>〕</w:t>
      </w:r>
      <w:r>
        <w:rPr>
          <w:rFonts w:ascii="Times New Roman" w:eastAsia="方正仿宋_GBK" w:hAnsi="Times New Roman" w:hint="eastAsia"/>
          <w:sz w:val="32"/>
          <w:szCs w:val="24"/>
          <w:lang w:val="zh-CN" w:eastAsia="zh-CN"/>
        </w:rPr>
        <w:t>4</w:t>
      </w:r>
      <w:r>
        <w:rPr>
          <w:rFonts w:ascii="方正仿宋_GBK" w:eastAsia="方正仿宋_GBK" w:cs="方正仿宋_GBK" w:hint="eastAsia"/>
          <w:bCs/>
          <w:sz w:val="32"/>
          <w:szCs w:val="32"/>
          <w:lang w:bidi="ar-SA"/>
        </w:rPr>
        <w:t>号）</w:t>
      </w:r>
    </w:p>
    <w:p>
      <w:pPr>
        <w:spacing w:line="560" w:lineRule="exact"/>
        <w:ind w:firstLineChars="200" w:firstLine="640"/>
        <w:rPr>
          <w:rFonts w:ascii="方正仿宋_GBK" w:eastAsia="方正仿宋_GBK" w:cs="方正仿宋_GBK" w:hint="eastAsia"/>
          <w:bCs/>
          <w:sz w:val="32"/>
          <w:szCs w:val="32"/>
          <w:lang w:bidi="ar-SA"/>
        </w:rPr>
      </w:pPr>
      <w:r>
        <w:rPr>
          <w:rFonts w:ascii="方正仿宋_GBK" w:eastAsia="方正仿宋_GBK" w:cs="方正仿宋_GBK" w:hint="eastAsia"/>
          <w:b/>
          <w:sz w:val="32"/>
          <w:szCs w:val="24"/>
          <w:lang w:bidi="ar-SA"/>
        </w:rPr>
        <w:t>5.</w:t>
      </w:r>
      <w:r>
        <w:rPr>
          <w:rFonts w:ascii="方正仿宋_GBK" w:eastAsia="方正仿宋_GBK" w:cs="方正仿宋_GBK" w:hint="eastAsia"/>
          <w:bCs/>
          <w:sz w:val="32"/>
          <w:szCs w:val="32"/>
          <w:lang w:bidi="ar-SA"/>
        </w:rPr>
        <w:t>《农业农村部办公厅 国家发展改革委办公厅 财政部办公厅关于加大工作力度持续实施好农业机械报废更新补贴政策的补充通知》（农办机〔</w:t>
      </w:r>
      <w:r>
        <w:rPr>
          <w:rFonts w:ascii="Times New Roman" w:eastAsia="方正仿宋_GBK" w:hAnsi="Times New Roman" w:hint="eastAsia"/>
          <w:sz w:val="32"/>
          <w:szCs w:val="24"/>
          <w:lang w:val="zh-CN" w:eastAsia="zh-CN"/>
        </w:rPr>
        <w:t>2024</w:t>
      </w:r>
      <w:r>
        <w:rPr>
          <w:rFonts w:ascii="方正仿宋_GBK" w:eastAsia="方正仿宋_GBK" w:cs="方正仿宋_GBK" w:hint="eastAsia"/>
          <w:bCs/>
          <w:sz w:val="32"/>
          <w:szCs w:val="32"/>
          <w:lang w:bidi="ar-SA"/>
        </w:rPr>
        <w:t>〕</w:t>
      </w:r>
      <w:r>
        <w:rPr>
          <w:rFonts w:ascii="Times New Roman" w:eastAsia="方正仿宋_GBK" w:hAnsi="Times New Roman" w:hint="eastAsia"/>
          <w:sz w:val="32"/>
          <w:szCs w:val="24"/>
          <w:lang w:val="zh-CN" w:eastAsia="zh-CN"/>
        </w:rPr>
        <w:t>5</w:t>
      </w:r>
      <w:r>
        <w:rPr>
          <w:rFonts w:ascii="方正仿宋_GBK" w:eastAsia="方正仿宋_GBK" w:cs="方正仿宋_GBK" w:hint="eastAsia"/>
          <w:bCs/>
          <w:sz w:val="32"/>
          <w:szCs w:val="32"/>
          <w:lang w:bidi="ar-SA"/>
        </w:rPr>
        <w:t>号）</w:t>
      </w:r>
    </w:p>
    <w:p>
      <w:pPr>
        <w:spacing w:line="560" w:lineRule="exact"/>
        <w:ind w:firstLineChars="200" w:firstLine="640"/>
        <w:rPr>
          <w:rFonts w:ascii="方正仿宋_GBK" w:eastAsia="方正仿宋_GBK" w:cs="方正仿宋_GBK" w:hint="eastAsia"/>
          <w:bCs/>
          <w:sz w:val="32"/>
          <w:szCs w:val="32"/>
          <w:lang w:bidi="ar-SA"/>
        </w:rPr>
      </w:pPr>
      <w:r>
        <w:rPr>
          <w:rFonts w:ascii="方正仿宋_GBK" w:eastAsia="方正仿宋_GBK" w:cs="方正仿宋_GBK" w:hint="eastAsia"/>
          <w:b/>
          <w:sz w:val="32"/>
          <w:szCs w:val="24"/>
          <w:lang w:bidi="ar-SA"/>
        </w:rPr>
        <w:t>6.</w:t>
      </w:r>
      <w:r>
        <w:rPr>
          <w:rFonts w:ascii="方正仿宋_GBK" w:eastAsia="方正仿宋_GBK" w:cs="方正仿宋_GBK" w:hint="eastAsia"/>
          <w:bCs/>
          <w:sz w:val="32"/>
          <w:szCs w:val="32"/>
          <w:lang w:bidi="ar-SA"/>
        </w:rPr>
        <w:t>《河北省农业农村厅 河北财政厅 关于印发&lt;河北省农业机械报废更新补贴实施方案&gt;的通知》（冀农财发〔</w:t>
      </w:r>
      <w:r>
        <w:rPr>
          <w:rFonts w:ascii="Times New Roman" w:eastAsia="方正仿宋_GBK" w:hAnsi="Times New Roman" w:hint="eastAsia"/>
          <w:sz w:val="32"/>
          <w:szCs w:val="24"/>
          <w:lang w:val="zh-CN" w:eastAsia="zh-CN"/>
        </w:rPr>
        <w:t>2024</w:t>
      </w:r>
      <w:r>
        <w:rPr>
          <w:rFonts w:ascii="方正仿宋_GBK" w:eastAsia="方正仿宋_GBK" w:cs="方正仿宋_GBK" w:hint="eastAsia"/>
          <w:bCs/>
          <w:sz w:val="32"/>
          <w:szCs w:val="32"/>
          <w:lang w:bidi="ar-SA"/>
        </w:rPr>
        <w:t>〕</w:t>
      </w:r>
      <w:r>
        <w:rPr>
          <w:rFonts w:ascii="Times New Roman" w:eastAsia="方正仿宋_GBK" w:hAnsi="Times New Roman" w:hint="eastAsia"/>
          <w:sz w:val="32"/>
          <w:szCs w:val="24"/>
          <w:lang w:val="zh-CN" w:eastAsia="zh-CN"/>
        </w:rPr>
        <w:t>11</w:t>
      </w:r>
      <w:r>
        <w:rPr>
          <w:rFonts w:ascii="方正仿宋_GBK" w:eastAsia="方正仿宋_GBK" w:cs="方正仿宋_GBK" w:hint="eastAsia"/>
          <w:bCs/>
          <w:sz w:val="32"/>
          <w:szCs w:val="32"/>
          <w:lang w:bidi="ar-SA"/>
        </w:rPr>
        <w:t>号）</w:t>
      </w:r>
    </w:p>
    <w:p>
      <w:pPr>
        <w:spacing w:line="560" w:lineRule="exact"/>
        <w:ind w:firstLineChars="200" w:firstLine="640"/>
        <w:rPr>
          <w:rFonts w:eastAsia="仿宋_GB2312"/>
          <w:sz w:val="32"/>
          <w:szCs w:val="24"/>
          <w:lang w:val="zh-CN" w:eastAsia="zh-CN"/>
        </w:rPr>
      </w:pPr>
      <w:r>
        <w:rPr>
          <w:rFonts w:ascii="方正仿宋_GBK" w:eastAsia="方正仿宋_GBK" w:cs="方正仿宋_GBK" w:hint="eastAsia"/>
          <w:b/>
          <w:sz w:val="32"/>
          <w:szCs w:val="24"/>
          <w:lang w:bidi="ar-SA"/>
        </w:rPr>
        <w:t>7.</w:t>
      </w:r>
      <w:r>
        <w:rPr>
          <w:rFonts w:ascii="方正仿宋_GBK" w:eastAsia="方正仿宋_GBK" w:cs="方正仿宋_GBK" w:hint="eastAsia"/>
          <w:bCs/>
          <w:sz w:val="32"/>
          <w:szCs w:val="32"/>
          <w:lang w:bidi="ar-SA"/>
        </w:rPr>
        <w:t>《河北省农业农村厅 河北省发展和改革委员会 河北财政厅 关于加大工作力度持续实施好农业机械报废更新补贴政策的补充通知》（冀农财发〔</w:t>
      </w:r>
      <w:r>
        <w:rPr>
          <w:rFonts w:ascii="Times New Roman" w:eastAsia="方正仿宋_GBK" w:hAnsi="Times New Roman" w:hint="eastAsia"/>
          <w:sz w:val="32"/>
          <w:szCs w:val="24"/>
          <w:lang w:val="zh-CN" w:eastAsia="zh-CN"/>
        </w:rPr>
        <w:t>2024</w:t>
      </w:r>
      <w:r>
        <w:rPr>
          <w:rFonts w:ascii="方正仿宋_GBK" w:eastAsia="方正仿宋_GBK" w:cs="方正仿宋_GBK" w:hint="eastAsia"/>
          <w:bCs/>
          <w:sz w:val="32"/>
          <w:szCs w:val="32"/>
          <w:lang w:bidi="ar-SA"/>
        </w:rPr>
        <w:t>〕</w:t>
      </w:r>
      <w:r>
        <w:rPr>
          <w:rFonts w:ascii="Times New Roman" w:eastAsia="方正仿宋_GBK" w:hAnsi="Times New Roman" w:hint="eastAsia"/>
          <w:sz w:val="32"/>
          <w:szCs w:val="24"/>
          <w:lang w:val="zh-CN" w:eastAsia="zh-CN"/>
        </w:rPr>
        <w:t>12</w:t>
      </w:r>
      <w:r>
        <w:rPr>
          <w:rFonts w:ascii="方正仿宋_GBK" w:eastAsia="方正仿宋_GBK" w:cs="方正仿宋_GBK" w:hint="eastAsia"/>
          <w:bCs/>
          <w:sz w:val="32"/>
          <w:szCs w:val="32"/>
          <w:lang w:bidi="ar-SA"/>
        </w:rPr>
        <w:t xml:space="preserve">号）  </w:t>
      </w:r>
    </w:p>
    <w:p>
      <w:pPr>
        <w:spacing w:line="56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二、主管部门</w:t>
      </w:r>
    </w:p>
    <w:p>
      <w:pPr>
        <w:spacing w:line="56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lang w:eastAsia="zh-CN"/>
        </w:rPr>
        <w:t>秦皇岛市</w:t>
      </w:r>
      <w:r>
        <w:rPr>
          <w:rFonts w:ascii="Times New Roman" w:eastAsia="方正仿宋_GBK" w:hAnsi="Times New Roman"/>
          <w:sz w:val="32"/>
          <w:szCs w:val="32"/>
        </w:rPr>
        <w:t>农业农村</w:t>
      </w:r>
      <w:r>
        <w:rPr>
          <w:rFonts w:ascii="Times New Roman" w:eastAsia="方正仿宋_GBK" w:hAnsi="Times New Roman" w:hint="eastAsia"/>
          <w:sz w:val="32"/>
          <w:szCs w:val="32"/>
          <w:lang w:eastAsia="zh-CN"/>
        </w:rPr>
        <w:t>局</w:t>
      </w:r>
      <w:r>
        <w:rPr>
          <w:rFonts w:ascii="Times New Roman" w:eastAsia="方正仿宋_GBK" w:hAnsi="Times New Roman" w:hint="eastAsia"/>
          <w:sz w:val="32"/>
          <w:szCs w:val="32"/>
        </w:rPr>
        <w:t xml:space="preserve"> </w:t>
      </w:r>
    </w:p>
    <w:p>
      <w:pPr>
        <w:spacing w:line="56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三、</w:t>
      </w:r>
      <w:r>
        <w:rPr>
          <w:rFonts w:ascii="Times New Roman" w:eastAsia="方正黑体_GBK" w:hAnsi="Times New Roman" w:hint="eastAsia"/>
          <w:sz w:val="32"/>
          <w:szCs w:val="32"/>
        </w:rPr>
        <w:t>补贴</w:t>
      </w:r>
      <w:r>
        <w:rPr>
          <w:rFonts w:ascii="Times New Roman" w:eastAsia="方正黑体_GBK" w:hAnsi="Times New Roman"/>
          <w:sz w:val="32"/>
          <w:szCs w:val="32"/>
        </w:rPr>
        <w:t>对象</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从事农业生产的农民和农业生产经营组织（以下简称“购机者”），其中农业生产经营组织包括农村集体经济组织、农民专业合作经济组织、农业企业和其他从事农业生产经营的组织。</w:t>
      </w:r>
    </w:p>
    <w:p>
      <w:pPr>
        <w:spacing w:line="56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四、补</w:t>
      </w:r>
      <w:r>
        <w:rPr>
          <w:rFonts w:ascii="Times New Roman" w:eastAsia="方正黑体_GBK" w:hAnsi="Times New Roman" w:hint="eastAsia"/>
          <w:sz w:val="32"/>
          <w:szCs w:val="32"/>
        </w:rPr>
        <w:t>贴</w:t>
      </w:r>
      <w:r>
        <w:rPr>
          <w:rFonts w:ascii="Times New Roman" w:eastAsia="方正黑体_GBK" w:hAnsi="Times New Roman"/>
          <w:sz w:val="32"/>
          <w:szCs w:val="32"/>
        </w:rPr>
        <w:t>标准</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农机购置与应用补贴实行定额补贴，即同一种类、同一档次农业机械在全省实行统一的补贴标准。补贴品目各档次补贴标准按照《河北省2024－2026年农机购置与应用补贴机具补贴额一览表》执行；农机报废更新补贴额按照《河北省提高标准后的农业机械报废补贴额一览表》执行。各市、县（市、区）均不得实施累加补贴。</w:t>
      </w:r>
    </w:p>
    <w:p>
      <w:pPr>
        <w:spacing w:line="56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五、办理流程</w:t>
      </w:r>
      <w:r>
        <w:rPr>
          <w:rFonts w:ascii="Times New Roman" w:eastAsia="方正黑体_GBK" w:hAnsi="Times New Roman" w:hint="eastAsia"/>
          <w:sz w:val="32"/>
          <w:szCs w:val="32"/>
        </w:rPr>
        <w:t xml:space="preserve"> </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1.农机购置与应用补贴政策按照“自主购机、定额补贴、先购后补，县级结算、直补到卡（户）”方式实施。</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一）自主购机。购机者应在省域内自主选机购机或通过生产企业直销等方式购机，按市场化原则自行与农机产销企业协商确定购机价格与支付方式，原则上购机价格在5000元以上的鼓励非现金方式支付购机款，并对交易行为真实性、有效性和可能发生的纠纷承担法律责任。</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二）受理补贴申请。购机者应及时通过“河北农机补贴”手机APP或携带所购机具、个人身份证件或农业生产经营组织工商营业执照、购机税控发票、“一卡通”或银行卡原件和县级农业农村部门要求的其他材料，自主向当地农业农村部门提出补贴资金申领事项，签署告知承诺书，承诺购买行为、发票购机价格等信息真实有效。实行牌证管理的机具，要先行办理牌证照。严禁补贴机具产销企业代替购机者到主管部门办理补贴申请手续。</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（三）机具核验。各县（市、区）农业农村部门按照高风险机具、安装类、设施类或安全风险较高类补贴机具逐类逐方式进行核验。对丘陵山区所用的量大面广的小型机具，实施便利化可监测的核验方法。</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（四）审验公示信息。县级农业农村部门完成核验工作后，在农机购置与应用补贴信息公开专栏实时公布补贴申请信息，公示时间为5个工作日。在乡村或补贴申请点公示栏中同时公开公示信息。</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五）兑付补贴资金。县级农业农村部门在公示完成后向县级财政部门提交资金兑付申请与有关材料，县级财政部门通过国库集中支付方式向符合要求的购机者兑付资金。补贴申领原则上当年有效，因当年财政补贴资金规模不够、办理手续时间紧张等原因确实难以完成兑付的，可在办理服务系统中进行预登记申请，在下一个年度优先予以兑付。</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2.农机报废更新补贴政策实施。</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一）报废旧机。机主自愿将拟报废的农机交售给回收企业。回收企业应当核对机主身份证明原件和拟报废的农机信息，其中，对牌证齐全的，要核对农机监理机构核发的牌证；对无牌证或未纳入牌证管理的，要核对铭牌或出厂编号、车架号等机具身份信息；对未达到报废年限的，要核对农机维修企业开具的证明。</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（二）注销登记。纳入牌证管理的拖拉机和联合收割机机主持《报废农业机械回收确认表》和相关证照，到当地负责农机牌证管理的机构依法办理牌证注销手续。</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三）兑付补贴。机主凭有效的《报废农业机械回收确认表》《申请报废农机承诺书》到当地农业农村部门按照相关规定申请补贴。县级农业农村部门在“农机购置与应用补贴信息公开专栏”实时公示补贴申请信息，公示时间不少于</w:t>
      </w:r>
      <w:r>
        <w:rPr>
          <w:rFonts w:ascii="Times New Roman" w:eastAsia="方正仿宋_GBK" w:hAnsi="Times New Roman"/>
          <w:sz w:val="32"/>
          <w:szCs w:val="24"/>
          <w:lang w:val="zh-CN" w:eastAsia="zh-CN"/>
        </w:rPr>
        <w:t>5</w:t>
      </w:r>
      <w:r>
        <w:rPr>
          <w:rFonts w:ascii="Times New Roman" w:eastAsia="方正仿宋_GBK" w:hAnsi="Times New Roman" w:hint="eastAsia"/>
          <w:sz w:val="32"/>
          <w:szCs w:val="24"/>
          <w:lang w:val="zh-CN" w:eastAsia="zh-CN"/>
        </w:rPr>
        <w:t>个工作日。县级财政部门向符合要求的机主兑付补贴。</w:t>
      </w:r>
    </w:p>
    <w:p>
      <w:pPr>
        <w:spacing w:line="560" w:lineRule="exact"/>
        <w:ind w:firstLineChars="200" w:firstLine="640"/>
        <w:rPr>
          <w:rFonts w:ascii="Times New Roman" w:eastAsia="方正仿宋_GBK" w:hAnsi="Times New Roman"/>
          <w:sz w:val="32"/>
          <w:szCs w:val="24"/>
          <w:lang w:val="zh-CN" w:eastAsia="zh-CN"/>
        </w:rPr>
      </w:pPr>
    </w:p>
    <w:p>
      <w:pPr>
        <w:spacing w:line="560" w:lineRule="exact"/>
        <w:ind w:firstLineChars="200" w:firstLine="640"/>
        <w:rPr>
          <w:rFonts w:ascii="Times New Roman" w:eastAsia="方正仿宋_GBK" w:hAnsi="Times New Roman"/>
          <w:sz w:val="32"/>
          <w:szCs w:val="24"/>
          <w:lang w:val="zh-CN" w:eastAsia="zh-CN"/>
        </w:rPr>
      </w:pPr>
    </w:p>
    <w:p>
      <w:pPr>
        <w:spacing w:line="560" w:lineRule="exact"/>
        <w:ind w:left="0"/>
        <w:rPr>
          <w:rFonts w:ascii="Times New Roman" w:eastAsia="方正仿宋_GBK" w:hAnsi="Times New Roman"/>
          <w:sz w:val="32"/>
          <w:szCs w:val="24"/>
          <w:lang w:val="zh-CN" w:eastAsia="zh-CN"/>
        </w:rPr>
      </w:pPr>
    </w:p>
    <w:p>
      <w:pPr>
        <w:spacing w:line="560" w:lineRule="exact"/>
        <w:ind w:left="0"/>
        <w:rPr>
          <w:rFonts w:ascii="Times New Roman" w:eastAsia="方正仿宋_GBK" w:hAnsi="Times New Roman"/>
          <w:sz w:val="32"/>
          <w:szCs w:val="24"/>
          <w:lang w:val="zh-CN" w:eastAsia="zh-CN"/>
        </w:rPr>
      </w:pPr>
    </w:p>
    <w:p>
      <w:pPr>
        <w:spacing w:line="560" w:lineRule="exact"/>
        <w:ind w:left="0"/>
        <w:rPr>
          <w:rFonts w:ascii="Times New Roman" w:eastAsia="方正仿宋_GBK" w:hAnsi="Times New Roman"/>
          <w:sz w:val="32"/>
          <w:lang w:val="zh-CN"/>
        </w:rPr>
      </w:pPr>
      <w:r>
        <w:rPr>
          <w:rFonts w:ascii="Times New Roman" w:eastAsia="方正小标宋_GBK" w:hAnsi="Times New Roman" w:hint="eastAsia"/>
          <w:sz w:val="36"/>
          <w:szCs w:val="36"/>
        </w:rPr>
        <w:t>十二</w:t>
      </w:r>
      <w:r>
        <w:rPr>
          <w:rFonts w:ascii="Times New Roman" w:eastAsia="方正小标宋_GBK" w:hAnsi="Times New Roman"/>
          <w:sz w:val="36"/>
          <w:szCs w:val="36"/>
        </w:rPr>
        <w:t>、原农村农机员、农技员、兽医养老补助资金</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一、政策依据</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1. 2017年1月10日省政府办公厅会议精神</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2. 62个贫困县（市、区）人民政府印发的《关于为原乡镇（公社）农机员农技员基层兽医发放生活补贴的实施方案》</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二、主管部门</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 xml:space="preserve">秦皇岛市农业农村局  </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三、补助对象</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农机员、农技员、基层兽医是指户籍在我省，曾经受聘在原乡镇（公社）农机站（农机管理站、拖拉机站）、农业技术推广站、基层兽医站从事农机、农业技术、畜牧兽医服务并在岗连续服务满3年以上（含3年），离开岗位后未享受企业职工基本养老保险或机关事业单位养老保险待遇，符合认定条件且完成认定的人员。</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满足上述条件，截至2016年底满60周岁的农机员、农技员、基层兽医，按统一要求规定享受生活补贴；截至2016年底不满60周岁的，从达到60周岁次月起享受生活补贴。</w:t>
      </w:r>
    </w:p>
    <w:p>
      <w:pPr>
        <w:spacing w:line="580" w:lineRule="exact"/>
        <w:ind w:firstLineChars="200" w:firstLine="640"/>
        <w:rPr>
          <w:rFonts w:ascii="Times New Roman" w:eastAsia="方正黑体_GBK" w:hAnsi="Times New Roman"/>
          <w:sz w:val="32"/>
          <w:szCs w:val="32"/>
          <w:highlight w:val="yellow"/>
        </w:rPr>
      </w:pPr>
      <w:r>
        <w:rPr>
          <w:rFonts w:ascii="Times New Roman" w:eastAsia="方正黑体_GBK" w:hAnsi="Times New Roman"/>
          <w:sz w:val="32"/>
          <w:szCs w:val="32"/>
        </w:rPr>
        <w:t>四、补助标准</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原乡镇（公社）农机员、农技员、基层兽医生活补贴采取按工龄补助的形式，标准为每个工龄每月20元，不满一年的按一年计算，最高不超过每月400元。各县（市、区）已妥善解决且高于此标准的，按所在县（市、区）原有标准执行。</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五、办理流程</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已完成原乡镇（公社）农机员、农技员、基层兽医身份认定，符合条件人员的生活补贴由所在县（市、区）财政部门按月直接发放。</w:t>
      </w:r>
    </w:p>
    <w:p>
      <w:pPr>
        <w:spacing w:line="560" w:lineRule="exact"/>
        <w:ind w:firstLineChars="200" w:firstLine="640"/>
        <w:rPr>
          <w:rFonts w:ascii="Times New Roman" w:eastAsia="方正仿宋_GBK" w:hAnsi="Times New Roman"/>
          <w:sz w:val="32"/>
          <w:szCs w:val="24"/>
          <w:lang w:val="zh-CN" w:eastAsia="zh-CN"/>
        </w:rPr>
      </w:pPr>
      <w:r>
        <w:rPr>
          <w:rFonts w:ascii="Times New Roman" w:eastAsia="方正仿宋_GBK" w:hAnsi="Times New Roman" w:hint="eastAsia"/>
          <w:sz w:val="32"/>
          <w:szCs w:val="24"/>
          <w:lang w:val="zh-CN" w:eastAsia="zh-CN"/>
        </w:rPr>
        <w:t>新申请人员身份认定具体流程，请查阅当地县（市、区）人民政府印发的《关于为原乡镇（公社）农机员农技员基层兽医发放生活补贴的实施方案》。</w:t>
      </w:r>
    </w:p>
    <w:p>
      <w:pPr>
        <w:spacing w:line="560" w:lineRule="exact"/>
        <w:ind w:firstLineChars="200" w:firstLine="640"/>
        <w:rPr>
          <w:rFonts w:ascii="仿宋_GB2312" w:eastAsia="仿宋_GB2312" w:cs="仿宋_GB2312" w:hAnsi="仿宋_GB2312"/>
          <w:color w:val="FF0000"/>
          <w:sz w:val="32"/>
          <w:szCs w:val="32"/>
        </w:rPr>
      </w:pPr>
    </w:p>
    <w:p>
      <w:pPr>
        <w:spacing w:line="360" w:lineRule="auto"/>
        <w:ind w:firstLineChars="200" w:firstLine="480"/>
        <w:rPr>
          <w:rFonts w:ascii="Times New Roman" w:eastAsia="等线" w:hAnsi="Times New Roman"/>
          <w:color w:val="FF0000"/>
          <w:sz w:val="24"/>
        </w:rPr>
      </w:pPr>
    </w:p>
    <w:p>
      <w:pPr>
        <w:spacing w:line="560" w:lineRule="exact"/>
        <w:jc w:val="center"/>
        <w:rPr>
          <w:rFonts w:ascii="Times New Roman" w:eastAsia="方正小标宋_GBK" w:hAnsi="Times New Roman"/>
          <w:color w:val="000000"/>
          <w:sz w:val="36"/>
          <w:szCs w:val="28"/>
        </w:rPr>
      </w:pPr>
      <w:r>
        <w:rPr>
          <w:rFonts w:ascii="Times New Roman" w:eastAsia="方正小标宋_GBK" w:hAnsi="Times New Roman" w:hint="eastAsia"/>
          <w:color w:val="000000"/>
          <w:sz w:val="36"/>
          <w:szCs w:val="28"/>
        </w:rPr>
        <w:t>十三</w:t>
      </w:r>
      <w:r>
        <w:rPr>
          <w:rFonts w:ascii="Times New Roman" w:eastAsia="方正小标宋_GBK" w:hAnsi="Times New Roman"/>
          <w:color w:val="000000"/>
          <w:sz w:val="36"/>
          <w:szCs w:val="28"/>
        </w:rPr>
        <w:t>、耕地季节性休耕</w:t>
      </w:r>
    </w:p>
    <w:p>
      <w:pPr>
        <w:spacing w:line="560" w:lineRule="exact"/>
        <w:ind w:firstLineChars="200" w:firstLine="640"/>
        <w:rPr>
          <w:rFonts w:ascii="Times New Roman" w:eastAsia="黑体" w:hAnsi="Times New Roman"/>
          <w:color w:val="000000"/>
          <w:sz w:val="32"/>
          <w:szCs w:val="24"/>
        </w:rPr>
      </w:pPr>
      <w:r>
        <w:rPr>
          <w:rFonts w:ascii="Times New Roman" w:eastAsia="黑体" w:hAnsi="Times New Roman"/>
          <w:color w:val="000000"/>
          <w:sz w:val="32"/>
          <w:szCs w:val="24"/>
        </w:rPr>
        <w:t>一、政策依据</w:t>
      </w:r>
    </w:p>
    <w:p>
      <w:pPr>
        <w:spacing w:line="560" w:lineRule="exact"/>
        <w:rPr>
          <w:rFonts w:ascii="Times New Roman" w:eastAsia="方正仿宋_GBK" w:hAnsi="Times New Roman"/>
          <w:bCs/>
          <w:color w:val="000000"/>
          <w:sz w:val="32"/>
          <w:szCs w:val="32"/>
          <w:shd w:val="clear" w:color="auto" w:fill="FFFFFF"/>
        </w:rPr>
      </w:pPr>
      <w:r>
        <w:rPr>
          <w:rFonts w:ascii="Times New Roman" w:eastAsia="仿宋_GB2312" w:hAnsi="Times New Roman"/>
          <w:color w:val="000000"/>
          <w:sz w:val="32"/>
          <w:szCs w:val="32"/>
        </w:rPr>
        <w:t>　</w:t>
      </w:r>
      <w:r>
        <w:rPr>
          <w:rFonts w:ascii="Times New Roman" w:eastAsia="方正仿宋_GBK" w:hAnsi="Times New Roman"/>
          <w:color w:val="000000"/>
          <w:sz w:val="32"/>
          <w:szCs w:val="32"/>
        </w:rPr>
        <w:t>　1. 《农业农村部办公厅关于做好2024年轮作休耕、油菜扩种、大豆玉米带状复合种植推广工作的通知》（农办农〔2024〕18号）和省委、省政府关于地下水超采综合治理工作有关</w:t>
      </w:r>
      <w:r>
        <w:rPr>
          <w:rFonts w:ascii="Times New Roman" w:eastAsia="方正仿宋_GBK" w:hAnsi="Times New Roman"/>
          <w:bCs/>
          <w:color w:val="000000"/>
          <w:sz w:val="32"/>
          <w:szCs w:val="32"/>
          <w:shd w:val="clear" w:color="auto" w:fill="FFFFFF"/>
        </w:rPr>
        <w:t>要求。</w:t>
      </w:r>
    </w:p>
    <w:p>
      <w:pPr>
        <w:spacing w:line="560" w:lineRule="exact"/>
        <w:rPr>
          <w:rFonts w:ascii="Times New Roman" w:eastAsia="方正仿宋_GBK" w:hAnsi="Times New Roman"/>
          <w:color w:val="000000"/>
          <w:sz w:val="32"/>
          <w:szCs w:val="24"/>
        </w:rPr>
      </w:pPr>
      <w:r>
        <w:rPr>
          <w:rFonts w:ascii="Times New Roman" w:eastAsia="方正仿宋_GBK" w:hAnsi="Times New Roman"/>
          <w:color w:val="000000"/>
          <w:sz w:val="32"/>
          <w:szCs w:val="24"/>
        </w:rPr>
        <w:t>　　2.《河北省财政厅等八部门关于进一步加强惠农财政补贴资金</w:t>
      </w:r>
      <w:r>
        <w:rPr>
          <w:rFonts w:ascii="Times New Roman" w:eastAsia="方正仿宋_GBK" w:hAnsi="Times New Roman" w:hint="eastAsia"/>
          <w:color w:val="000000"/>
          <w:sz w:val="32"/>
          <w:szCs w:val="24"/>
        </w:rPr>
        <w:t>“</w:t>
      </w:r>
      <w:r>
        <w:rPr>
          <w:rFonts w:ascii="Times New Roman" w:eastAsia="方正仿宋_GBK" w:hAnsi="Times New Roman"/>
          <w:color w:val="000000"/>
          <w:sz w:val="32"/>
          <w:szCs w:val="24"/>
        </w:rPr>
        <w:t>一卡通</w:t>
      </w:r>
      <w:r>
        <w:rPr>
          <w:rFonts w:ascii="Times New Roman" w:eastAsia="方正仿宋_GBK" w:hAnsi="Times New Roman" w:hint="eastAsia"/>
          <w:color w:val="000000"/>
          <w:sz w:val="32"/>
          <w:szCs w:val="24"/>
        </w:rPr>
        <w:t>”</w:t>
      </w:r>
      <w:r>
        <w:rPr>
          <w:rFonts w:ascii="Times New Roman" w:eastAsia="方正仿宋_GBK" w:hAnsi="Times New Roman"/>
          <w:color w:val="000000"/>
          <w:sz w:val="32"/>
          <w:szCs w:val="24"/>
        </w:rPr>
        <w:t>管理的实施意见》（冀财办〔2021〕21号）</w:t>
      </w:r>
    </w:p>
    <w:p>
      <w:pPr>
        <w:spacing w:line="560" w:lineRule="exact"/>
        <w:ind w:firstLineChars="200" w:firstLine="640"/>
        <w:rPr>
          <w:rFonts w:ascii="Times New Roman" w:eastAsia="黑体" w:hAnsi="Times New Roman"/>
          <w:color w:val="000000"/>
          <w:sz w:val="32"/>
          <w:szCs w:val="32"/>
        </w:rPr>
      </w:pPr>
      <w:r>
        <w:rPr>
          <w:rFonts w:ascii="Times New Roman" w:eastAsia="黑体" w:hAnsi="Times New Roman"/>
          <w:color w:val="000000"/>
          <w:sz w:val="32"/>
          <w:szCs w:val="32"/>
        </w:rPr>
        <w:t>二、主管部门</w:t>
      </w:r>
    </w:p>
    <w:p>
      <w:pPr>
        <w:spacing w:line="560" w:lineRule="exact"/>
        <w:rPr>
          <w:rFonts w:ascii="Times New Roman" w:eastAsia="方正仿宋_GBK" w:hAnsi="Times New Roman" w:hint="eastAsia"/>
          <w:color w:val="000000"/>
          <w:sz w:val="32"/>
          <w:szCs w:val="32"/>
          <w:lang w:eastAsia="zh-CN"/>
        </w:rPr>
      </w:pPr>
      <w:r>
        <w:rPr>
          <w:rFonts w:ascii="Times New Roman" w:eastAsia="仿宋_GB2312" w:hAnsi="Times New Roman"/>
          <w:color w:val="000000"/>
          <w:sz w:val="32"/>
          <w:szCs w:val="32"/>
        </w:rPr>
        <w:t xml:space="preserve">    </w:t>
      </w:r>
      <w:r>
        <w:rPr>
          <w:rFonts w:ascii="Times New Roman" w:eastAsia="方正仿宋_GBK" w:hAnsi="Times New Roman" w:hint="eastAsia"/>
          <w:color w:val="000000"/>
          <w:sz w:val="32"/>
          <w:szCs w:val="32"/>
          <w:lang w:eastAsia="zh-CN"/>
        </w:rPr>
        <w:t>秦皇岛市</w:t>
      </w:r>
      <w:r>
        <w:rPr>
          <w:rFonts w:ascii="Times New Roman" w:eastAsia="方正仿宋_GBK" w:hAnsi="Times New Roman"/>
          <w:color w:val="000000"/>
          <w:sz w:val="32"/>
          <w:szCs w:val="32"/>
        </w:rPr>
        <w:t>农业农村</w:t>
      </w:r>
      <w:r>
        <w:rPr>
          <w:rFonts w:ascii="Times New Roman" w:eastAsia="方正仿宋_GBK" w:hAnsi="Times New Roman" w:hint="eastAsia"/>
          <w:color w:val="000000"/>
          <w:sz w:val="32"/>
          <w:szCs w:val="32"/>
          <w:lang w:eastAsia="zh-CN"/>
        </w:rPr>
        <w:t>局</w:t>
      </w:r>
    </w:p>
    <w:p>
      <w:pPr>
        <w:spacing w:line="560" w:lineRule="exact"/>
        <w:rPr>
          <w:rFonts w:ascii="Times New Roman" w:eastAsia="黑体" w:hAnsi="Times New Roman"/>
          <w:color w:val="000000"/>
          <w:sz w:val="32"/>
          <w:szCs w:val="24"/>
        </w:rPr>
      </w:pPr>
      <w:r>
        <w:rPr>
          <w:rFonts w:ascii="Times New Roman" w:eastAsia="仿宋_GB2312" w:hAnsi="Times New Roman"/>
          <w:color w:val="000000"/>
          <w:sz w:val="32"/>
          <w:szCs w:val="24"/>
        </w:rPr>
        <w:t xml:space="preserve">   </w:t>
      </w:r>
      <w:r>
        <w:rPr>
          <w:rFonts w:ascii="Times New Roman" w:eastAsia="黑体" w:hAnsi="Times New Roman"/>
          <w:color w:val="000000"/>
          <w:sz w:val="32"/>
          <w:szCs w:val="24"/>
        </w:rPr>
        <w:t xml:space="preserve"> 三、补贴对象</w:t>
      </w:r>
    </w:p>
    <w:p>
      <w:pPr>
        <w:spacing w:line="560" w:lineRule="exact"/>
        <w:rPr>
          <w:rFonts w:ascii="Times New Roman" w:eastAsia="方正仿宋_GBK" w:hAnsi="Times New Roman"/>
          <w:color w:val="000000"/>
          <w:sz w:val="32"/>
          <w:szCs w:val="32"/>
        </w:rPr>
      </w:pPr>
      <w:r>
        <w:rPr>
          <w:rFonts w:ascii="Times New Roman" w:eastAsia="仿宋_GB2312" w:hAnsi="Times New Roman"/>
          <w:color w:val="000000"/>
          <w:sz w:val="32"/>
          <w:szCs w:val="32"/>
        </w:rPr>
        <w:t xml:space="preserve">    </w:t>
      </w:r>
      <w:r>
        <w:rPr>
          <w:rFonts w:ascii="Times New Roman" w:eastAsia="方正仿宋_GBK" w:hAnsi="Times New Roman"/>
          <w:color w:val="000000"/>
          <w:sz w:val="32"/>
          <w:szCs w:val="32"/>
        </w:rPr>
        <w:t>承担季节性休耕任务的农户、家庭农场、种植专业合作社等实施主体。</w:t>
      </w:r>
    </w:p>
    <w:p>
      <w:pPr>
        <w:spacing w:line="560" w:lineRule="exact"/>
        <w:rPr>
          <w:rFonts w:ascii="Times New Roman" w:eastAsia="黑体" w:hAnsi="Times New Roman"/>
          <w:color w:val="000000"/>
          <w:sz w:val="32"/>
          <w:szCs w:val="32"/>
        </w:rPr>
      </w:pPr>
      <w:r>
        <w:rPr>
          <w:rFonts w:ascii="Times New Roman" w:eastAsia="仿宋_GB2312" w:hAnsi="Times New Roman"/>
          <w:color w:val="000000"/>
          <w:sz w:val="32"/>
          <w:szCs w:val="32"/>
        </w:rPr>
        <w:t xml:space="preserve"> </w:t>
      </w:r>
      <w:r>
        <w:rPr>
          <w:rFonts w:ascii="Times New Roman" w:eastAsia="黑体" w:hAnsi="Times New Roman"/>
          <w:color w:val="000000"/>
          <w:sz w:val="32"/>
          <w:szCs w:val="32"/>
        </w:rPr>
        <w:t xml:space="preserve">   四、补贴标准</w:t>
      </w:r>
    </w:p>
    <w:p>
      <w:pPr>
        <w:spacing w:line="560" w:lineRule="exact"/>
        <w:rPr>
          <w:rFonts w:ascii="Times New Roman" w:eastAsia="方正仿宋_GBK" w:hAnsi="Times New Roman"/>
          <w:color w:val="000000"/>
          <w:sz w:val="32"/>
          <w:szCs w:val="32"/>
        </w:rPr>
      </w:pPr>
      <w:r>
        <w:rPr>
          <w:rFonts w:ascii="Times New Roman" w:eastAsia="仿宋_GB2312" w:hAnsi="Times New Roman"/>
          <w:color w:val="000000"/>
          <w:sz w:val="32"/>
          <w:szCs w:val="24"/>
        </w:rPr>
        <w:t xml:space="preserve">  </w:t>
      </w:r>
      <w:r>
        <w:rPr>
          <w:rFonts w:ascii="Times New Roman" w:eastAsia="方正仿宋_GBK" w:hAnsi="Times New Roman"/>
          <w:color w:val="000000"/>
          <w:sz w:val="32"/>
          <w:szCs w:val="32"/>
        </w:rPr>
        <w:t xml:space="preserve">  亩均补贴500元。</w:t>
      </w:r>
    </w:p>
    <w:p>
      <w:pPr>
        <w:spacing w:line="560" w:lineRule="exact"/>
        <w:rPr>
          <w:rFonts w:ascii="Times New Roman" w:eastAsia="仿宋_GB2312" w:hAnsi="Times New Roman"/>
          <w:color w:val="000000"/>
          <w:sz w:val="32"/>
          <w:szCs w:val="24"/>
        </w:rPr>
      </w:pPr>
      <w:r>
        <w:rPr>
          <w:rFonts w:ascii="Times New Roman" w:eastAsia="仿宋_GB2312" w:hAnsi="Times New Roman"/>
          <w:color w:val="000000"/>
          <w:sz w:val="32"/>
          <w:szCs w:val="24"/>
        </w:rPr>
        <w:t xml:space="preserve">  </w:t>
      </w:r>
      <w:r>
        <w:rPr>
          <w:rFonts w:ascii="Times New Roman" w:eastAsia="黑体" w:hAnsi="Times New Roman"/>
          <w:color w:val="000000"/>
          <w:sz w:val="32"/>
          <w:szCs w:val="24"/>
        </w:rPr>
        <w:t xml:space="preserve">  五、办理流程</w:t>
      </w:r>
    </w:p>
    <w:p>
      <w:pPr>
        <w:spacing w:line="560" w:lineRule="exact"/>
        <w:ind w:firstLineChars="200" w:firstLine="640"/>
        <w:rPr>
          <w:rFonts w:ascii="Times New Roman" w:eastAsia="方正仿宋_GBK" w:hAnsi="Times New Roman"/>
          <w:color w:val="000000"/>
          <w:sz w:val="32"/>
          <w:szCs w:val="32"/>
        </w:rPr>
      </w:pPr>
      <w:r>
        <w:rPr>
          <w:rFonts w:ascii="Times New Roman" w:eastAsia="方正仿宋_GBK" w:hAnsi="Times New Roman"/>
          <w:color w:val="000000"/>
          <w:sz w:val="32"/>
          <w:szCs w:val="32"/>
        </w:rPr>
        <w:t>（一）制定方案。市、县（市、区）农业农村部门制定项目实施方案，明确实施区域、技术路径、工作程序等内容。</w:t>
      </w:r>
    </w:p>
    <w:p>
      <w:pPr>
        <w:spacing w:line="560" w:lineRule="exact"/>
        <w:ind w:firstLineChars="200" w:firstLine="640"/>
        <w:rPr>
          <w:rFonts w:ascii="Times New Roman" w:eastAsia="方正仿宋_GBK" w:hAnsi="Times New Roman"/>
          <w:color w:val="000000"/>
          <w:sz w:val="32"/>
          <w:szCs w:val="32"/>
        </w:rPr>
      </w:pPr>
      <w:r>
        <w:rPr>
          <w:rFonts w:ascii="Times New Roman" w:eastAsia="方正仿宋_GBK" w:hAnsi="Times New Roman"/>
          <w:color w:val="000000"/>
          <w:sz w:val="32"/>
          <w:szCs w:val="32"/>
        </w:rPr>
        <w:t>（二）分解任务。市、县（市、区）农业农村部门根据省级分配到市、县年度任务清单，分解落实到乡（镇）、村、实施主体、地块。</w:t>
      </w:r>
    </w:p>
    <w:p>
      <w:pPr>
        <w:spacing w:line="560" w:lineRule="exact"/>
        <w:ind w:firstLineChars="200" w:firstLine="640"/>
        <w:rPr>
          <w:rFonts w:ascii="Times New Roman" w:eastAsia="方正仿宋_GBK" w:hAnsi="Times New Roman"/>
          <w:color w:val="000000"/>
          <w:sz w:val="32"/>
          <w:szCs w:val="32"/>
        </w:rPr>
      </w:pPr>
      <w:r>
        <w:rPr>
          <w:rFonts w:ascii="Times New Roman" w:eastAsia="方正仿宋_GBK" w:hAnsi="Times New Roman"/>
          <w:color w:val="000000"/>
          <w:sz w:val="32"/>
          <w:szCs w:val="32"/>
        </w:rPr>
        <w:t>（三）签订协议。乡（镇）政府或县级农业农村部门与实施季节性休耕主体签订协议，明确双方权利、责任和义务，县级存档备案。</w:t>
      </w:r>
    </w:p>
    <w:p>
      <w:pPr>
        <w:spacing w:line="560" w:lineRule="exact"/>
        <w:rPr>
          <w:rFonts w:ascii="Times New Roman" w:eastAsia="方正仿宋_GBK" w:hAnsi="Times New Roman"/>
          <w:color w:val="000000"/>
          <w:sz w:val="32"/>
          <w:szCs w:val="32"/>
        </w:rPr>
      </w:pPr>
      <w:r>
        <w:rPr>
          <w:rFonts w:ascii="Times New Roman" w:eastAsia="方正仿宋_GBK" w:hAnsi="Times New Roman"/>
          <w:color w:val="000000"/>
          <w:sz w:val="32"/>
          <w:szCs w:val="32"/>
        </w:rPr>
        <w:t xml:space="preserve">    （四）县级验收。县级农业农村部门对项目实施面积、技术路径、任务落实情况等进行验收，逐村逐户核实面积，完善《耕地季节性休耕任务分解（核实）面积清单》，核实人员履行签字手续，并对核实数据负责。验收合格后在所在行政村张榜公示。</w:t>
      </w:r>
    </w:p>
    <w:p>
      <w:pPr>
        <w:spacing w:line="560" w:lineRule="exact"/>
        <w:ind w:firstLineChars="200" w:firstLine="640"/>
        <w:rPr>
          <w:rFonts w:ascii="Times New Roman" w:eastAsia="方正仿宋_GBK" w:hAnsi="Times New Roman"/>
          <w:color w:val="000000"/>
          <w:sz w:val="32"/>
          <w:szCs w:val="32"/>
        </w:rPr>
      </w:pPr>
      <w:r>
        <w:rPr>
          <w:rFonts w:ascii="Times New Roman" w:eastAsia="方正仿宋_GBK" w:hAnsi="Times New Roman"/>
          <w:color w:val="000000"/>
          <w:sz w:val="32"/>
          <w:szCs w:val="32"/>
        </w:rPr>
        <w:t>（五）兑付资金。对公示结果无异议的，县级农业农村部门向同级财政部门提交资金拨付申请，财政部门按照国库集中支付制度规定，采用</w:t>
      </w:r>
      <w:r>
        <w:rPr>
          <w:rFonts w:ascii="Times New Roman" w:eastAsia="方正仿宋_GBK" w:hAnsi="Times New Roman" w:hint="eastAsia"/>
          <w:color w:val="000000"/>
          <w:sz w:val="32"/>
          <w:szCs w:val="32"/>
        </w:rPr>
        <w:t>“</w:t>
      </w:r>
      <w:r>
        <w:rPr>
          <w:rFonts w:ascii="Times New Roman" w:eastAsia="方正仿宋_GBK" w:hAnsi="Times New Roman"/>
          <w:color w:val="000000"/>
          <w:sz w:val="32"/>
          <w:szCs w:val="32"/>
        </w:rPr>
        <w:t>一卡（折）通</w:t>
      </w:r>
      <w:r>
        <w:rPr>
          <w:rFonts w:ascii="Times New Roman" w:eastAsia="方正仿宋_GBK" w:hAnsi="Times New Roman" w:hint="eastAsia"/>
          <w:color w:val="000000"/>
          <w:sz w:val="32"/>
          <w:szCs w:val="32"/>
        </w:rPr>
        <w:t>”</w:t>
      </w:r>
      <w:r>
        <w:rPr>
          <w:rFonts w:ascii="Times New Roman" w:eastAsia="方正仿宋_GBK" w:hAnsi="Times New Roman"/>
          <w:color w:val="000000"/>
          <w:sz w:val="32"/>
          <w:szCs w:val="32"/>
        </w:rPr>
        <w:t>方式兑付补贴资金。</w:t>
      </w:r>
    </w:p>
    <w:p>
      <w:pPr>
        <w:spacing w:line="560" w:lineRule="exact"/>
        <w:ind w:firstLineChars="200" w:firstLine="640"/>
        <w:rPr>
          <w:rFonts w:ascii="Times New Roman" w:eastAsia="方正仿宋_GBK" w:hAnsi="Times New Roman"/>
          <w:color w:val="000000"/>
          <w:sz w:val="32"/>
          <w:szCs w:val="32"/>
        </w:rPr>
      </w:pPr>
    </w:p>
    <w:p>
      <w:pPr>
        <w:spacing w:line="560" w:lineRule="exact"/>
        <w:ind w:firstLineChars="200" w:firstLine="640"/>
        <w:rPr>
          <w:rFonts w:ascii="Times New Roman" w:eastAsia="方正仿宋_GBK" w:hAnsi="Times New Roman"/>
          <w:color w:val="000000"/>
          <w:sz w:val="32"/>
          <w:szCs w:val="32"/>
        </w:rPr>
      </w:pPr>
    </w:p>
    <w:p>
      <w:pPr>
        <w:spacing w:line="560" w:lineRule="exact"/>
        <w:ind w:firstLineChars="200" w:firstLine="640"/>
        <w:rPr>
          <w:rFonts w:ascii="Times New Roman" w:eastAsia="方正仿宋_GBK" w:hAnsi="Times New Roman"/>
          <w:color w:val="000000"/>
          <w:sz w:val="32"/>
          <w:szCs w:val="32"/>
        </w:rPr>
      </w:pPr>
    </w:p>
    <w:p>
      <w:pPr>
        <w:spacing w:line="560" w:lineRule="exact"/>
        <w:ind w:firstLineChars="200" w:firstLine="640"/>
        <w:rPr>
          <w:rFonts w:ascii="Times New Roman" w:eastAsia="方正仿宋_GBK" w:hAnsi="Times New Roman"/>
          <w:color w:val="000000"/>
          <w:sz w:val="32"/>
          <w:szCs w:val="32"/>
        </w:rPr>
      </w:pPr>
    </w:p>
    <w:p>
      <w:pPr>
        <w:spacing w:line="560" w:lineRule="exact"/>
        <w:ind w:firstLine="0"/>
        <w:jc w:val="center"/>
        <w:rPr>
          <w:rFonts w:ascii="Times New Roman" w:eastAsia="方正小标宋_GBK" w:hAnsi="Times New Roman"/>
          <w:sz w:val="36"/>
          <w:szCs w:val="28"/>
        </w:rPr>
      </w:pPr>
      <w:r>
        <w:rPr>
          <w:rFonts w:ascii="Times New Roman" w:eastAsia="方正小标宋_GBK" w:hAnsi="Times New Roman" w:hint="eastAsia"/>
          <w:sz w:val="36"/>
          <w:szCs w:val="28"/>
        </w:rPr>
        <w:t>十四</w:t>
      </w:r>
      <w:r>
        <w:rPr>
          <w:rFonts w:ascii="Times New Roman" w:eastAsia="方正小标宋_GBK" w:hAnsi="Times New Roman"/>
          <w:sz w:val="36"/>
          <w:szCs w:val="28"/>
        </w:rPr>
        <w:t>、旱作雨养种植项目</w:t>
      </w:r>
    </w:p>
    <w:p>
      <w:pPr>
        <w:spacing w:line="560" w:lineRule="exact"/>
        <w:ind w:firstLineChars="150" w:firstLine="480"/>
        <w:rPr>
          <w:rFonts w:ascii="黑体" w:eastAsia="黑体" w:hAnsi="黑体"/>
          <w:sz w:val="32"/>
        </w:rPr>
      </w:pPr>
      <w:r>
        <w:rPr>
          <w:rFonts w:ascii="黑体" w:eastAsia="黑体" w:hAnsi="黑体" w:hint="eastAsia"/>
          <w:sz w:val="32"/>
        </w:rPr>
        <w:t>一、政策依据</w:t>
      </w:r>
    </w:p>
    <w:p>
      <w:pPr>
        <w:spacing w:line="560" w:lineRule="exact"/>
        <w:rPr>
          <w:rFonts w:ascii="仿宋_GB2312" w:eastAsia="仿宋_GB2312" w:hAnsi="Times New Roman"/>
          <w:sz w:val="32"/>
          <w:szCs w:val="32"/>
        </w:rPr>
      </w:pPr>
      <w:r>
        <w:rPr>
          <w:rFonts w:ascii="仿宋_GB2312" w:eastAsia="仿宋_GB2312" w:hAnsi="Times New Roman" w:hint="eastAsia"/>
          <w:sz w:val="32"/>
        </w:rPr>
        <w:t>　</w:t>
      </w:r>
      <w:r>
        <w:rPr>
          <w:rFonts w:ascii="仿宋_GB2312" w:eastAsia="仿宋_GB2312" w:hAnsi="Times New Roman" w:hint="eastAsia"/>
          <w:sz w:val="32"/>
          <w:szCs w:val="32"/>
        </w:rPr>
        <w:t>　1.《河北省水利厅 河北省财政厅 河北省发展和改革委员会 河北省农业农村厅关于印发〈河北省地下水超采综合治理实施方案(2023-2025年)〉的通知》（冀水资〔2023〕42号）和省委、省政府关于地下水超采综合治理工作有关要求。</w:t>
      </w:r>
    </w:p>
    <w:p>
      <w:pPr>
        <w:spacing w:line="560" w:lineRule="exact"/>
        <w:ind w:firstLine="640"/>
        <w:rPr>
          <w:rFonts w:ascii="仿宋_GB2312" w:eastAsia="仿宋_GB2312" w:hAnsi="Times New Roman"/>
          <w:sz w:val="32"/>
          <w:szCs w:val="32"/>
        </w:rPr>
      </w:pPr>
      <w:r>
        <w:rPr>
          <w:rFonts w:ascii="仿宋_GB2312" w:eastAsia="仿宋_GB2312" w:hAnsi="Times New Roman" w:hint="eastAsia"/>
          <w:sz w:val="32"/>
          <w:szCs w:val="32"/>
        </w:rPr>
        <w:t>2.《河北省财政厅等八部门关于进一步加强惠农财政补贴资金“一卡通”管理的实施意见》（冀财办〔2021〕21号）</w:t>
      </w:r>
    </w:p>
    <w:p>
      <w:pPr>
        <w:spacing w:line="560" w:lineRule="exact"/>
        <w:ind w:firstLine="640"/>
        <w:rPr>
          <w:rFonts w:ascii="仿宋_GB2312" w:eastAsia="仿宋_GB2312" w:hAnsi="Times New Roman"/>
          <w:sz w:val="32"/>
          <w:szCs w:val="32"/>
        </w:rPr>
      </w:pPr>
      <w:r>
        <w:rPr>
          <w:rFonts w:ascii="仿宋_GB2312" w:eastAsia="仿宋_GB2312" w:cs="仿宋_GB2312" w:hAnsi="仿宋_GB2312" w:hint="eastAsia"/>
          <w:sz w:val="32"/>
          <w:szCs w:val="32"/>
        </w:rPr>
        <w:t>3</w:t>
      </w:r>
      <w:r>
        <w:rPr>
          <w:rFonts w:ascii="仿宋_GB2312" w:eastAsia="仿宋_GB2312" w:cs="仿宋_GB2312" w:hAnsi="仿宋_GB2312" w:hint="eastAsia"/>
          <w:sz w:val="32"/>
          <w:szCs w:val="32"/>
          <w:lang w:eastAsia="zh-CN"/>
        </w:rPr>
        <w:t>.</w:t>
      </w:r>
      <w:r>
        <w:rPr>
          <w:rFonts w:ascii="仿宋_GB2312" w:eastAsia="仿宋_GB2312" w:cs="仿宋_GB2312" w:hAnsi="仿宋_GB2312" w:hint="eastAsia"/>
          <w:sz w:val="32"/>
          <w:szCs w:val="32"/>
        </w:rPr>
        <w:t>河北省推进华北地下水超采综合治理行动领导小组办公室关于印发《2024年度地下水超采综合治理旱作雨养种植项目实施方案》（冀水超采治理办</w:t>
      </w:r>
      <w:r>
        <w:rPr>
          <w:rFonts w:ascii="仿宋_GB2312" w:eastAsia="仿宋_GB2312" w:hAnsi="Times New Roman" w:hint="eastAsia"/>
          <w:sz w:val="32"/>
          <w:szCs w:val="32"/>
        </w:rPr>
        <w:t>〔2024〕11号</w:t>
      </w:r>
      <w:r>
        <w:rPr>
          <w:rFonts w:ascii="仿宋_GB2312" w:eastAsia="仿宋_GB2312" w:cs="仿宋_GB2312" w:hAnsi="仿宋_GB2312" w:hint="eastAsia"/>
          <w:sz w:val="32"/>
          <w:szCs w:val="32"/>
        </w:rPr>
        <w:t>）</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二、主管部门</w:t>
      </w:r>
    </w:p>
    <w:p>
      <w:pPr>
        <w:spacing w:line="56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秦皇岛市农业农村局</w:t>
      </w:r>
    </w:p>
    <w:p>
      <w:pPr>
        <w:spacing w:line="560" w:lineRule="exact"/>
        <w:rPr>
          <w:rFonts w:ascii="黑体" w:eastAsia="黑体" w:hAnsi="黑体"/>
          <w:sz w:val="32"/>
        </w:rPr>
      </w:pPr>
      <w:r>
        <w:rPr>
          <w:rFonts w:ascii="仿宋_GB2312" w:eastAsia="仿宋_GB2312" w:hAnsi="Times New Roman" w:hint="eastAsia"/>
          <w:sz w:val="32"/>
        </w:rPr>
        <w:t xml:space="preserve">    </w:t>
      </w:r>
      <w:r>
        <w:rPr>
          <w:rFonts w:ascii="黑体" w:eastAsia="黑体" w:hAnsi="黑体" w:hint="eastAsia"/>
          <w:sz w:val="32"/>
        </w:rPr>
        <w:t>三、补贴对象</w:t>
      </w:r>
    </w:p>
    <w:p>
      <w:pPr>
        <w:spacing w:line="56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承担旱作雨养种植任务的农户、家庭农场、农民种植专业合作社等实施主体。</w:t>
      </w:r>
    </w:p>
    <w:p>
      <w:pPr>
        <w:spacing w:line="560" w:lineRule="exact"/>
        <w:ind w:firstLineChars="200" w:firstLine="640"/>
        <w:rPr>
          <w:rFonts w:ascii="黑体" w:eastAsia="黑体" w:hAnsi="黑体"/>
          <w:sz w:val="32"/>
        </w:rPr>
      </w:pPr>
      <w:r>
        <w:rPr>
          <w:rFonts w:ascii="黑体" w:eastAsia="黑体" w:hAnsi="黑体" w:hint="eastAsia"/>
          <w:sz w:val="32"/>
        </w:rPr>
        <w:t xml:space="preserve"> 四、补贴标准</w:t>
      </w:r>
    </w:p>
    <w:p>
      <w:pPr>
        <w:spacing w:line="560" w:lineRule="exact"/>
        <w:ind w:firstLineChars="150" w:firstLine="480"/>
        <w:rPr>
          <w:rFonts w:ascii="仿宋_GB2312" w:eastAsia="仿宋_GB2312" w:hAnsi="Times New Roman"/>
          <w:sz w:val="32"/>
          <w:szCs w:val="32"/>
        </w:rPr>
      </w:pPr>
      <w:r>
        <w:rPr>
          <w:rFonts w:ascii="仿宋_GB2312" w:eastAsia="仿宋_GB2312" w:hAnsi="Times New Roman" w:hint="eastAsia"/>
          <w:sz w:val="32"/>
          <w:szCs w:val="32"/>
        </w:rPr>
        <w:t>由项目县根据补贴资金总量和承担任务面积综合测算确定。</w:t>
      </w:r>
    </w:p>
    <w:p>
      <w:pPr>
        <w:spacing w:line="560" w:lineRule="exact"/>
        <w:ind w:firstLineChars="200" w:firstLine="640"/>
        <w:rPr>
          <w:rFonts w:ascii="黑体" w:eastAsia="黑体" w:hAnsi="黑体"/>
          <w:sz w:val="32"/>
        </w:rPr>
      </w:pPr>
      <w:r>
        <w:rPr>
          <w:rFonts w:ascii="黑体" w:eastAsia="黑体" w:hAnsi="黑体" w:hint="eastAsia"/>
          <w:sz w:val="32"/>
        </w:rPr>
        <w:t>五、办理流程</w:t>
      </w:r>
    </w:p>
    <w:p>
      <w:pPr>
        <w:spacing w:line="56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（一）制定方案。项目县（区）结合本地实际，制定项目实施方案，明确实施区域、实施内容、种植作物、关井措施、关井数量、补贴标准等。</w:t>
      </w:r>
    </w:p>
    <w:p>
      <w:pPr>
        <w:spacing w:line="560" w:lineRule="exact"/>
        <w:rPr>
          <w:rFonts w:ascii="仿宋_GB2312" w:eastAsia="仿宋_GB2312" w:hAnsi="Times New Roman"/>
          <w:sz w:val="32"/>
          <w:szCs w:val="32"/>
        </w:rPr>
      </w:pPr>
      <w:r>
        <w:rPr>
          <w:rFonts w:ascii="仿宋_GB2312" w:eastAsia="仿宋_GB2312" w:hAnsi="Times New Roman" w:hint="eastAsia"/>
          <w:sz w:val="32"/>
          <w:szCs w:val="32"/>
        </w:rPr>
        <w:t xml:space="preserve">    （二）分解任务。项目县（区）将年度旱作雨养种植任务分解到乡镇、村、主体和地块。县、乡镇、村将任务分解情况进行公开公示。</w:t>
      </w:r>
    </w:p>
    <w:p>
      <w:pPr>
        <w:spacing w:line="560" w:lineRule="exact"/>
        <w:ind w:firstLine="640"/>
        <w:rPr>
          <w:rFonts w:ascii="仿宋_GB2312" w:eastAsia="仿宋_GB2312" w:cs="仿宋_GB2312" w:hAnsi="仿宋_GB2312"/>
          <w:sz w:val="32"/>
          <w:szCs w:val="32"/>
        </w:rPr>
      </w:pPr>
      <w:r>
        <w:rPr>
          <w:rFonts w:ascii="仿宋_GB2312" w:eastAsia="仿宋_GB2312" w:hAnsi="Times New Roman" w:hint="eastAsia"/>
          <w:sz w:val="32"/>
          <w:szCs w:val="32"/>
        </w:rPr>
        <w:t>（三）签订协议。</w:t>
      </w:r>
      <w:r>
        <w:rPr>
          <w:rFonts w:ascii="仿宋_GB2312" w:eastAsia="仿宋_GB2312" w:cs="仿宋_GB2312" w:hAnsi="仿宋_GB2312" w:hint="eastAsia"/>
          <w:sz w:val="32"/>
          <w:szCs w:val="32"/>
        </w:rPr>
        <w:t>项目县或乡（镇）政府与承担旱作雨养任务的经营主体签订实施协议，明确双方权利、责任和义务，确保规范有序实施。</w:t>
      </w:r>
    </w:p>
    <w:p>
      <w:pPr>
        <w:spacing w:line="520" w:lineRule="exact"/>
        <w:ind w:firstLineChars="200" w:firstLine="640"/>
        <w:rPr>
          <w:rFonts w:ascii="仿宋_GB2312" w:eastAsia="仿宋_GB2312" w:cs="仿宋_GB2312" w:hAnsi="仿宋_GB2312"/>
          <w:sz w:val="32"/>
          <w:szCs w:val="32"/>
        </w:rPr>
      </w:pPr>
      <w:r>
        <w:rPr>
          <w:rFonts w:ascii="仿宋_GB2312" w:eastAsia="仿宋_GB2312" w:hAnsi="Times New Roman" w:hint="eastAsia"/>
          <w:sz w:val="32"/>
          <w:szCs w:val="32"/>
        </w:rPr>
        <w:t>（四）兑付资金。</w:t>
      </w:r>
      <w:r>
        <w:rPr>
          <w:rFonts w:ascii="仿宋_GB2312" w:eastAsia="仿宋_GB2312" w:cs="仿宋_GB2312" w:hAnsi="仿宋_GB2312" w:hint="eastAsia"/>
          <w:sz w:val="32"/>
          <w:szCs w:val="32"/>
        </w:rPr>
        <w:t>补助资金采取“先实施、后补助”方式发放，经公示无异议、验收合格后，由县级按有关规定统一将补助资金通过“一折通”或“一卡通”发放到承担旱作雨养任务的农户或经营主体。</w:t>
      </w:r>
    </w:p>
    <w:p>
      <w:pPr>
        <w:spacing w:line="560" w:lineRule="exact"/>
        <w:jc w:val="center"/>
        <w:rPr>
          <w:rFonts w:ascii="Times New Roman" w:eastAsia="方正小标宋_GBK" w:hAnsi="Times New Roman"/>
          <w:sz w:val="36"/>
          <w:szCs w:val="28"/>
        </w:rPr>
      </w:pPr>
    </w:p>
    <w:p>
      <w:pPr>
        <w:spacing w:line="560" w:lineRule="exact"/>
        <w:jc w:val="center"/>
        <w:rPr>
          <w:rFonts w:ascii="Times New Roman" w:eastAsia="方正小标宋_GBK" w:hAnsi="Times New Roman"/>
          <w:sz w:val="36"/>
          <w:szCs w:val="28"/>
        </w:rPr>
      </w:pPr>
    </w:p>
    <w:p>
      <w:pPr>
        <w:spacing w:line="560" w:lineRule="exact"/>
        <w:jc w:val="center"/>
        <w:rPr>
          <w:rFonts w:ascii="Times New Roman" w:eastAsia="黑体" w:hAnsi="Times New Roman"/>
          <w:sz w:val="32"/>
        </w:rPr>
      </w:pPr>
      <w:r>
        <w:rPr>
          <w:rFonts w:ascii="Times New Roman" w:eastAsia="方正小标宋_GBK" w:hAnsi="Times New Roman" w:hint="eastAsia"/>
          <w:sz w:val="36"/>
          <w:szCs w:val="28"/>
        </w:rPr>
        <w:t>十五</w:t>
      </w:r>
      <w:r>
        <w:rPr>
          <w:rFonts w:ascii="Times New Roman" w:eastAsia="方正小标宋_GBK" w:hAnsi="Times New Roman"/>
          <w:sz w:val="36"/>
          <w:szCs w:val="28"/>
        </w:rPr>
        <w:t>、大豆玉米带状复合种植项目</w:t>
      </w:r>
    </w:p>
    <w:p>
      <w:pPr>
        <w:spacing w:line="560" w:lineRule="exact"/>
        <w:ind w:firstLineChars="150" w:firstLine="480"/>
        <w:rPr>
          <w:rFonts w:ascii="Times New Roman" w:eastAsia="黑体" w:hAnsi="Times New Roman"/>
          <w:sz w:val="32"/>
        </w:rPr>
      </w:pPr>
      <w:r>
        <w:rPr>
          <w:rFonts w:ascii="Times New Roman" w:eastAsia="黑体" w:hAnsi="Times New Roman"/>
          <w:sz w:val="32"/>
        </w:rPr>
        <w:t>一、政策依据</w:t>
      </w:r>
    </w:p>
    <w:p>
      <w:pPr>
        <w:spacing w:line="560" w:lineRule="exact"/>
        <w:ind w:firstLine="640"/>
        <w:rPr>
          <w:rFonts w:ascii="仿宋_GB2312" w:eastAsia="仿宋_GB2312" w:hAnsi="Times New Roman"/>
          <w:sz w:val="32"/>
          <w:szCs w:val="32"/>
        </w:rPr>
      </w:pPr>
      <w:r>
        <w:rPr>
          <w:rFonts w:ascii="仿宋_GB2312" w:eastAsia="仿宋_GB2312" w:hAnsi="Times New Roman" w:hint="eastAsia"/>
          <w:sz w:val="32"/>
          <w:szCs w:val="32"/>
        </w:rPr>
        <w:t>1.《河北省财政厅等八部门关于进一步加强惠农财政补贴资金“一卡通”管理的实施意见》（冀财办〔2021〕21号）</w:t>
      </w:r>
    </w:p>
    <w:p>
      <w:pPr>
        <w:spacing w:line="560" w:lineRule="exact"/>
        <w:ind w:firstLine="660"/>
        <w:rPr>
          <w:rFonts w:ascii="仿宋_GB2312" w:eastAsia="仿宋_GB2312" w:hAnsi="Times New Roman"/>
          <w:sz w:val="32"/>
        </w:rPr>
      </w:pPr>
      <w:r>
        <w:rPr>
          <w:rFonts w:ascii="仿宋_GB2312" w:eastAsia="仿宋_GB2312" w:hAnsi="Times New Roman" w:hint="eastAsia"/>
          <w:sz w:val="32"/>
          <w:szCs w:val="32"/>
        </w:rPr>
        <w:t>2</w:t>
      </w:r>
      <w:r>
        <w:rPr>
          <w:rFonts w:ascii="仿宋_GB2312" w:eastAsia="仿宋_GB2312" w:hAnsi="Times New Roman" w:hint="eastAsia"/>
          <w:sz w:val="32"/>
          <w:szCs w:val="32"/>
          <w:lang w:eastAsia="zh-CN"/>
        </w:rPr>
        <w:t>.</w:t>
      </w:r>
      <w:r>
        <w:rPr>
          <w:rFonts w:ascii="仿宋_GB2312" w:eastAsia="仿宋_GB2312" w:hAnsi="Times New Roman" w:hint="eastAsia"/>
          <w:sz w:val="32"/>
        </w:rPr>
        <w:t>《河北省农业农村厅关于印发2025年中央和省级财政提前下达农业转移支付项目实施方案的通知》（冀农财发〔2025〕1号）</w:t>
      </w:r>
    </w:p>
    <w:p>
      <w:pPr>
        <w:spacing w:line="560" w:lineRule="exact"/>
        <w:ind w:firstLineChars="200" w:firstLine="640"/>
        <w:rPr>
          <w:rFonts w:ascii="Times New Roman" w:eastAsia="黑体" w:hAnsi="Times New Roman"/>
          <w:sz w:val="32"/>
          <w:szCs w:val="32"/>
        </w:rPr>
      </w:pPr>
      <w:r>
        <w:rPr>
          <w:rFonts w:ascii="Times New Roman" w:eastAsia="黑体" w:hAnsi="Times New Roman"/>
          <w:sz w:val="32"/>
          <w:szCs w:val="32"/>
        </w:rPr>
        <w:t>二、主管部门</w:t>
      </w:r>
    </w:p>
    <w:p>
      <w:pPr>
        <w:spacing w:line="56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秦皇岛市农业农村局</w:t>
      </w:r>
    </w:p>
    <w:p>
      <w:pPr>
        <w:spacing w:line="560" w:lineRule="exact"/>
        <w:ind w:firstLineChars="150" w:firstLine="480"/>
        <w:rPr>
          <w:rFonts w:ascii="Times New Roman" w:eastAsia="黑体" w:hAnsi="Times New Roman"/>
          <w:sz w:val="32"/>
        </w:rPr>
      </w:pPr>
      <w:r>
        <w:rPr>
          <w:rFonts w:ascii="Times New Roman" w:eastAsia="黑体" w:hAnsi="Times New Roman"/>
          <w:sz w:val="32"/>
        </w:rPr>
        <w:t xml:space="preserve"> 三、补贴对象</w:t>
      </w:r>
    </w:p>
    <w:p>
      <w:pPr>
        <w:spacing w:line="560" w:lineRule="exact"/>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承担业务的家庭农场、农民专业合作社、农业企业等规模经营主体和农户。</w:t>
      </w:r>
    </w:p>
    <w:p>
      <w:pPr>
        <w:spacing w:line="560" w:lineRule="exact"/>
        <w:ind w:firstLineChars="200" w:firstLine="640"/>
        <w:rPr>
          <w:rFonts w:ascii="Times New Roman" w:eastAsia="仿宋_GB2312" w:hAnsi="Times New Roman"/>
          <w:sz w:val="32"/>
        </w:rPr>
      </w:pPr>
      <w:r>
        <w:rPr>
          <w:rFonts w:ascii="Times New Roman" w:eastAsia="黑体" w:hAnsi="Times New Roman"/>
          <w:sz w:val="32"/>
        </w:rPr>
        <w:t xml:space="preserve"> 四、补贴标准</w:t>
      </w:r>
    </w:p>
    <w:p>
      <w:pPr>
        <w:spacing w:line="560" w:lineRule="exact"/>
        <w:ind w:firstLineChars="150" w:firstLine="480"/>
        <w:rPr>
          <w:rFonts w:ascii="仿宋_GB2312" w:eastAsia="仿宋_GB2312" w:hAnsi="Times New Roman"/>
          <w:sz w:val="32"/>
          <w:szCs w:val="32"/>
        </w:rPr>
      </w:pPr>
      <w:r>
        <w:rPr>
          <w:rFonts w:ascii="仿宋_GB2312" w:eastAsia="仿宋_GB2312" w:hAnsi="Times New Roman" w:hint="eastAsia"/>
          <w:sz w:val="32"/>
          <w:szCs w:val="32"/>
        </w:rPr>
        <w:t>亩均补贴200元（其中中央资金150元/亩，省级资金50元/亩）。</w:t>
      </w:r>
    </w:p>
    <w:p>
      <w:pPr>
        <w:spacing w:line="560" w:lineRule="exact"/>
        <w:ind w:firstLineChars="200" w:firstLine="640"/>
        <w:rPr>
          <w:rFonts w:ascii="Times New Roman" w:eastAsia="黑体" w:hAnsi="Times New Roman"/>
          <w:sz w:val="32"/>
        </w:rPr>
      </w:pPr>
      <w:r>
        <w:rPr>
          <w:rFonts w:ascii="Times New Roman" w:eastAsia="黑体" w:hAnsi="Times New Roman"/>
          <w:sz w:val="32"/>
        </w:rPr>
        <w:t xml:space="preserve"> 五、办理流程</w:t>
      </w:r>
    </w:p>
    <w:p>
      <w:pPr>
        <w:spacing w:line="560" w:lineRule="exact"/>
        <w:ind w:firstLineChars="200" w:firstLine="640"/>
        <w:rPr>
          <w:rFonts w:ascii="仿宋_GB2312" w:eastAsia="仿宋_GB2312" w:hAnsi="Times New Roman"/>
          <w:sz w:val="32"/>
          <w:szCs w:val="32"/>
        </w:rPr>
      </w:pPr>
      <w:r>
        <w:rPr>
          <w:rFonts w:ascii="仿宋_GB2312" w:eastAsia="仿宋_GB2312" w:hAnsi="Times New Roman" w:hint="eastAsia"/>
          <w:sz w:val="32"/>
          <w:szCs w:val="32"/>
        </w:rPr>
        <w:t>（一）制定方案。各项目县（区）农业农村局结合本地实际，制定项目实施方案，明确实施内容、任务区域、技术路径、操作方式、保障措施等内容。</w:t>
      </w:r>
    </w:p>
    <w:p>
      <w:pPr>
        <w:spacing w:line="560" w:lineRule="exact"/>
        <w:ind w:firstLineChars="200" w:firstLine="640"/>
        <w:rPr>
          <w:rFonts w:ascii="仿宋_GB2312" w:eastAsia="仿宋_GB2312" w:cs="仿宋_GB2312" w:hAnsi="仿宋_GB2312"/>
          <w:sz w:val="32"/>
          <w:szCs w:val="32"/>
        </w:rPr>
      </w:pPr>
      <w:r>
        <w:rPr>
          <w:rFonts w:ascii="仿宋_GB2312" w:eastAsia="仿宋_GB2312" w:hAnsi="Times New Roman" w:hint="eastAsia"/>
          <w:sz w:val="32"/>
          <w:szCs w:val="32"/>
        </w:rPr>
        <w:t>（二）分解任务。市级农业农村部门根据省级下达各市大豆玉米带状复合种植任务目标分解到县，县（区）农业农村部门根据任务清单</w:t>
      </w:r>
      <w:r>
        <w:rPr>
          <w:rFonts w:ascii="仿宋_GB2312" w:eastAsia="仿宋_GB2312" w:cs="仿宋_GB2312" w:hAnsi="仿宋_GB2312" w:hint="eastAsia"/>
          <w:sz w:val="32"/>
          <w:szCs w:val="32"/>
        </w:rPr>
        <w:t>将复合种植任务落实到村到户到田。</w:t>
      </w:r>
    </w:p>
    <w:p>
      <w:pPr>
        <w:spacing w:line="560" w:lineRule="exact"/>
        <w:ind w:firstLineChars="200" w:firstLine="640"/>
        <w:rPr>
          <w:rFonts w:ascii="仿宋_GB2312" w:eastAsia="仿宋_GB2312" w:cs="仿宋_GB2312" w:hAnsi="仿宋_GB2312"/>
          <w:sz w:val="32"/>
          <w:szCs w:val="32"/>
        </w:rPr>
      </w:pPr>
      <w:r>
        <w:rPr>
          <w:rFonts w:ascii="仿宋_GB2312" w:eastAsia="仿宋_GB2312" w:cs="黑体" w:hAnsi="黑体" w:hint="eastAsia"/>
          <w:sz w:val="32"/>
          <w:szCs w:val="32"/>
        </w:rPr>
        <w:t>（三）补助环节，</w:t>
      </w:r>
      <w:r>
        <w:rPr>
          <w:rFonts w:ascii="仿宋_GB2312" w:eastAsia="仿宋_GB2312" w:cs="仿宋_GB2312" w:hAnsi="仿宋_GB2312" w:hint="eastAsia"/>
          <w:sz w:val="32"/>
          <w:szCs w:val="32"/>
        </w:rPr>
        <w:t>资金主要弥补播种、施肥、打药、收获等环节增加的成本，支持带状复合种植。</w:t>
      </w:r>
    </w:p>
    <w:p>
      <w:pPr>
        <w:spacing w:line="560" w:lineRule="exact"/>
        <w:ind w:firstLineChars="200" w:firstLine="640"/>
        <w:rPr>
          <w:rFonts w:ascii="仿宋_GB2312" w:eastAsia="仿宋_GB2312" w:cs="仿宋_GB2312" w:hAnsi="仿宋_GB2312"/>
          <w:sz w:val="32"/>
          <w:szCs w:val="32"/>
        </w:rPr>
      </w:pPr>
      <w:r>
        <w:rPr>
          <w:rFonts w:ascii="仿宋_GB2312" w:eastAsia="仿宋_GB2312" w:cs="仿宋_GB2312" w:hAnsi="仿宋_GB2312" w:hint="eastAsia"/>
          <w:sz w:val="32"/>
          <w:szCs w:val="32"/>
        </w:rPr>
        <w:t>（四）补贴兑付，补贴资金通过“一卡通”拨付到实施主体，或通过实物、购买社会化服务等其它形式给予补助。</w:t>
      </w:r>
    </w:p>
    <w:p>
      <w:pPr>
        <w:spacing w:line="560" w:lineRule="exact"/>
        <w:ind w:firstLineChars="200" w:firstLine="640"/>
        <w:rPr>
          <w:rFonts w:ascii="仿宋_GB2312" w:eastAsia="仿宋_GB2312" w:cs="仿宋_GB2312" w:hAnsi="仿宋_GB2312"/>
          <w:sz w:val="32"/>
          <w:szCs w:val="32"/>
        </w:rPr>
      </w:pPr>
    </w:p>
    <w:p>
      <w:pPr>
        <w:spacing w:line="560" w:lineRule="exact"/>
        <w:ind w:firstLineChars="200" w:firstLine="640"/>
        <w:rPr>
          <w:rFonts w:ascii="仿宋_GB2312" w:eastAsia="仿宋_GB2312" w:cs="仿宋_GB2312" w:hAnsi="仿宋_GB2312"/>
          <w:sz w:val="32"/>
          <w:szCs w:val="32"/>
        </w:rPr>
      </w:pPr>
    </w:p>
    <w:p>
      <w:pPr>
        <w:spacing w:line="560" w:lineRule="exact"/>
        <w:jc w:val="center"/>
        <w:rPr>
          <w:rFonts w:ascii="Times New Roman" w:eastAsia="方正小标宋_GBK" w:hAnsi="Times New Roman"/>
          <w:color w:val="000000"/>
          <w:sz w:val="36"/>
          <w:szCs w:val="28"/>
        </w:rPr>
      </w:pPr>
      <w:r>
        <w:rPr>
          <w:rFonts w:ascii="Times New Roman" w:eastAsia="方正小标宋_GBK" w:hAnsi="Times New Roman" w:hint="eastAsia"/>
          <w:color w:val="000000"/>
          <w:sz w:val="36"/>
          <w:szCs w:val="28"/>
        </w:rPr>
        <w:t>十六、实际种粮农民一次性补贴</w:t>
      </w:r>
    </w:p>
    <w:p>
      <w:pPr>
        <w:spacing w:line="560" w:lineRule="exact"/>
        <w:ind w:firstLineChars="200" w:firstLine="640"/>
        <w:rPr>
          <w:rFonts w:ascii="方正黑体_GBK" w:eastAsia="方正黑体_GBK" w:hint="eastAsia"/>
          <w:color w:val="000000"/>
          <w:sz w:val="32"/>
          <w:szCs w:val="24"/>
        </w:rPr>
      </w:pPr>
      <w:r>
        <w:rPr>
          <w:rFonts w:ascii="方正黑体_GBK" w:eastAsia="方正黑体_GBK" w:hint="eastAsia"/>
          <w:color w:val="000000"/>
          <w:sz w:val="32"/>
          <w:szCs w:val="24"/>
        </w:rPr>
        <w:t>一、政策依据</w:t>
      </w:r>
    </w:p>
    <w:p>
      <w:pPr>
        <w:spacing w:line="560" w:lineRule="exact"/>
        <w:ind w:firstLineChars="200" w:firstLine="640"/>
        <w:jc w:val="left"/>
        <w:rPr>
          <w:rFonts w:ascii="Times New Roman" w:eastAsia="方正仿宋_GBK" w:hAnsi="Times New Roman"/>
          <w:color w:val="000000"/>
          <w:sz w:val="32"/>
          <w:szCs w:val="32"/>
        </w:rPr>
      </w:pPr>
      <w:r>
        <w:rPr>
          <w:rFonts w:ascii="Times New Roman" w:eastAsia="方正仿宋_GBK" w:hAnsi="Times New Roman"/>
          <w:color w:val="000000"/>
          <w:sz w:val="32"/>
          <w:szCs w:val="32"/>
        </w:rPr>
        <w:t>1.</w:t>
      </w:r>
      <w:r>
        <w:rPr>
          <w:rFonts w:ascii="Times New Roman" w:eastAsia="方正仿宋_GBK" w:hAnsi="Times New Roman" w:hint="eastAsia"/>
          <w:color w:val="000000"/>
          <w:sz w:val="32"/>
          <w:szCs w:val="32"/>
        </w:rPr>
        <w:t>《河北省财政厅 河北省农业农村厅关于印发河北省2021年实际种粮农民一次性补贴工作实施方案的通知》（冀财农〔2021〕62号）</w:t>
      </w:r>
    </w:p>
    <w:p>
      <w:pPr>
        <w:spacing w:line="580" w:lineRule="exact"/>
        <w:ind w:firstLineChars="200" w:firstLine="640"/>
        <w:jc w:val="left"/>
        <w:rPr>
          <w:rFonts w:ascii="Times New Roman" w:eastAsia="方正仿宋_GBK" w:hAnsi="Times New Roman"/>
          <w:color w:val="000000"/>
          <w:sz w:val="32"/>
          <w:szCs w:val="32"/>
        </w:rPr>
      </w:pPr>
      <w:r>
        <w:rPr>
          <w:rFonts w:ascii="Times New Roman" w:eastAsia="方正仿宋_GBK" w:hAnsi="Times New Roman"/>
          <w:color w:val="000000"/>
          <w:sz w:val="32"/>
          <w:szCs w:val="32"/>
        </w:rPr>
        <w:t>2.</w:t>
      </w:r>
      <w:r>
        <w:rPr>
          <w:rFonts w:ascii="Times New Roman" w:eastAsia="方正仿宋_GBK" w:hAnsi="Times New Roman" w:hint="eastAsia"/>
          <w:color w:val="000000"/>
          <w:sz w:val="32"/>
          <w:szCs w:val="32"/>
        </w:rPr>
        <w:t>《河北省财政厅 河北省农业农村厅关于印发河北省2022年实际种粮农民一次性补贴工作实施方案的通知》（冀财农〔2022〕28号）</w:t>
      </w:r>
    </w:p>
    <w:p>
      <w:pPr>
        <w:spacing w:line="560" w:lineRule="exact"/>
        <w:ind w:firstLineChars="200" w:firstLine="640"/>
        <w:rPr>
          <w:rFonts w:ascii="方正黑体_GBK" w:eastAsia="方正黑体_GBK" w:hint="eastAsia"/>
          <w:color w:val="000000"/>
          <w:sz w:val="32"/>
          <w:szCs w:val="24"/>
        </w:rPr>
      </w:pPr>
      <w:r>
        <w:rPr>
          <w:rFonts w:ascii="方正黑体_GBK" w:eastAsia="方正黑体_GBK" w:hint="eastAsia"/>
          <w:color w:val="000000"/>
          <w:sz w:val="32"/>
          <w:szCs w:val="24"/>
        </w:rPr>
        <w:t>二、主管部门</w:t>
      </w:r>
    </w:p>
    <w:p>
      <w:pPr>
        <w:spacing w:line="560" w:lineRule="exact"/>
        <w:ind w:firstLine="597"/>
        <w:jc w:val="left"/>
        <w:rPr>
          <w:rFonts w:ascii="Times New Roman" w:eastAsia="方正仿宋_GBK" w:hAnsi="Times New Roman" w:hint="eastAsia"/>
          <w:color w:val="000000"/>
          <w:sz w:val="32"/>
          <w:szCs w:val="32"/>
          <w:lang w:eastAsia="zh-CN"/>
        </w:rPr>
      </w:pPr>
      <w:r>
        <w:rPr>
          <w:rFonts w:ascii="Times New Roman" w:eastAsia="方正仿宋_GBK" w:hAnsi="Times New Roman" w:hint="eastAsia"/>
          <w:color w:val="000000"/>
          <w:sz w:val="32"/>
          <w:szCs w:val="32"/>
          <w:lang w:eastAsia="zh-CN"/>
        </w:rPr>
        <w:t>秦皇岛市财政局</w:t>
      </w:r>
      <w:r>
        <w:rPr>
          <w:rFonts w:ascii="Times New Roman" w:eastAsia="方正仿宋_GBK" w:hAnsi="Times New Roman" w:hint="eastAsia"/>
          <w:color w:val="000000"/>
          <w:sz w:val="32"/>
          <w:szCs w:val="32"/>
        </w:rPr>
        <w:t xml:space="preserve"> </w:t>
      </w:r>
      <w:r>
        <w:rPr>
          <w:rFonts w:ascii="Times New Roman" w:eastAsia="方正仿宋_GBK" w:hAnsi="Times New Roman" w:hint="eastAsia"/>
          <w:color w:val="000000"/>
          <w:sz w:val="32"/>
          <w:szCs w:val="32"/>
          <w:lang w:eastAsia="zh-CN"/>
        </w:rPr>
        <w:t>秦皇岛市</w:t>
      </w:r>
      <w:r>
        <w:rPr>
          <w:rFonts w:ascii="Times New Roman" w:eastAsia="方正仿宋_GBK" w:hAnsi="Times New Roman" w:hint="eastAsia"/>
          <w:color w:val="000000"/>
          <w:sz w:val="32"/>
          <w:szCs w:val="32"/>
        </w:rPr>
        <w:t>农业农村</w:t>
      </w:r>
      <w:r>
        <w:rPr>
          <w:rFonts w:ascii="Times New Roman" w:eastAsia="方正仿宋_GBK" w:hAnsi="Times New Roman" w:hint="eastAsia"/>
          <w:color w:val="000000"/>
          <w:sz w:val="32"/>
          <w:szCs w:val="32"/>
          <w:lang w:eastAsia="zh-CN"/>
        </w:rPr>
        <w:t>局</w:t>
      </w:r>
    </w:p>
    <w:p>
      <w:pPr>
        <w:spacing w:line="560" w:lineRule="exact"/>
        <w:ind w:firstLineChars="200" w:firstLine="640"/>
        <w:rPr>
          <w:rFonts w:ascii="方正黑体_GBK" w:eastAsia="方正黑体_GBK" w:hint="eastAsia"/>
          <w:color w:val="000000"/>
          <w:sz w:val="32"/>
          <w:szCs w:val="24"/>
        </w:rPr>
      </w:pPr>
      <w:r>
        <w:rPr>
          <w:rFonts w:ascii="方正黑体_GBK" w:eastAsia="方正黑体_GBK" w:hint="eastAsia"/>
          <w:color w:val="000000"/>
          <w:sz w:val="32"/>
          <w:szCs w:val="24"/>
        </w:rPr>
        <w:t>三、补贴对象</w:t>
      </w:r>
    </w:p>
    <w:p>
      <w:pPr>
        <w:spacing w:line="560" w:lineRule="exact"/>
        <w:ind w:firstLineChars="200" w:firstLine="640"/>
        <w:rPr>
          <w:rFonts w:ascii="方正黑体_GBK" w:eastAsia="方正黑体_GBK" w:hint="eastAsia"/>
          <w:color w:val="000000"/>
          <w:sz w:val="32"/>
          <w:szCs w:val="24"/>
        </w:rPr>
      </w:pPr>
      <w:r>
        <w:rPr>
          <w:rFonts w:ascii="Times New Roman" w:eastAsia="方正仿宋_GBK" w:hAnsi="Times New Roman" w:hint="eastAsia"/>
          <w:color w:val="000000"/>
          <w:sz w:val="32"/>
          <w:szCs w:val="32"/>
        </w:rPr>
        <w:t>补贴发放对象为实际承担农资价格上涨成本的实际种粮者，具体包括利用自有承包地种粮的农民，流转土地种粮的大户、家庭农场、农民合作社、农民企业等新型农业经营主体，以及开展粮食耕种收全程社会化服务的个人和组织。国有农场、中国融通资产管理集团有限公司省内各农场比照所在地农户享受一次性补贴政策。</w:t>
      </w:r>
    </w:p>
    <w:p>
      <w:pPr>
        <w:spacing w:line="560" w:lineRule="exact"/>
        <w:ind w:firstLineChars="200" w:firstLine="640"/>
        <w:rPr>
          <w:rFonts w:ascii="方正黑体_GBK" w:eastAsia="方正黑体_GBK" w:hint="eastAsia"/>
          <w:color w:val="000000"/>
          <w:sz w:val="32"/>
          <w:szCs w:val="24"/>
        </w:rPr>
      </w:pPr>
      <w:r>
        <w:rPr>
          <w:rFonts w:ascii="方正黑体_GBK" w:eastAsia="方正黑体_GBK" w:hint="eastAsia"/>
          <w:color w:val="000000"/>
          <w:sz w:val="32"/>
          <w:szCs w:val="24"/>
        </w:rPr>
        <w:t>四、补贴标准</w:t>
      </w:r>
    </w:p>
    <w:p>
      <w:pPr>
        <w:spacing w:line="560" w:lineRule="exact"/>
        <w:ind w:firstLineChars="200" w:firstLine="640"/>
        <w:jc w:val="left"/>
        <w:rPr>
          <w:rFonts w:ascii="Times New Roman" w:eastAsia="方正仿宋_GBK" w:hAnsi="Times New Roman"/>
          <w:color w:val="000000"/>
          <w:sz w:val="32"/>
          <w:szCs w:val="32"/>
        </w:rPr>
      </w:pPr>
      <w:r>
        <w:rPr>
          <w:rFonts w:ascii="Times New Roman" w:eastAsia="方正仿宋_GBK" w:hAnsi="Times New Roman" w:hint="eastAsia"/>
          <w:color w:val="000000"/>
          <w:sz w:val="32"/>
          <w:szCs w:val="32"/>
        </w:rPr>
        <w:t>由各县区结合资金额度、核实确定的粮食作物播种面积综合测算确定补贴标准。县域内执行统一的补贴标准。</w:t>
      </w:r>
    </w:p>
    <w:p>
      <w:pPr>
        <w:spacing w:line="560" w:lineRule="exact"/>
        <w:ind w:firstLineChars="200" w:firstLine="640"/>
        <w:rPr>
          <w:rFonts w:ascii="方正黑体_GBK" w:eastAsia="方正黑体_GBK" w:hint="eastAsia"/>
          <w:color w:val="000000"/>
          <w:sz w:val="32"/>
          <w:szCs w:val="24"/>
        </w:rPr>
      </w:pPr>
      <w:r>
        <w:rPr>
          <w:rFonts w:ascii="方正黑体_GBK" w:eastAsia="方正黑体_GBK" w:hint="eastAsia"/>
          <w:color w:val="000000"/>
          <w:sz w:val="32"/>
          <w:szCs w:val="24"/>
        </w:rPr>
        <w:t>五、办理流程</w:t>
      </w:r>
    </w:p>
    <w:p>
      <w:pPr>
        <w:spacing w:line="560" w:lineRule="exact"/>
        <w:ind w:firstLine="585"/>
        <w:jc w:val="left"/>
        <w:rPr>
          <w:rFonts w:ascii="Times New Roman" w:eastAsia="方正仿宋_GBK" w:hAnsi="Times New Roman"/>
          <w:color w:val="000000"/>
          <w:sz w:val="32"/>
          <w:szCs w:val="32"/>
        </w:rPr>
      </w:pPr>
      <w:r>
        <w:rPr>
          <w:rFonts w:ascii="Times New Roman" w:eastAsia="方正仿宋_GBK" w:hAnsi="Times New Roman" w:hint="eastAsia"/>
          <w:color w:val="000000"/>
          <w:sz w:val="32"/>
          <w:szCs w:val="32"/>
        </w:rPr>
        <w:t>（一）制定方案。各县（市、区）财政部门会同农业农村部门制定本县域年度实际种粮农民一次性补贴发放实施方案，明确补贴对象、补贴依据、操作办法、公开公示要求等。</w:t>
      </w:r>
    </w:p>
    <w:p>
      <w:pPr>
        <w:spacing w:line="560" w:lineRule="exact"/>
        <w:ind w:firstLine="585"/>
        <w:jc w:val="left"/>
        <w:rPr>
          <w:rFonts w:ascii="Times New Roman" w:eastAsia="方正仿宋_GBK" w:hAnsi="Times New Roman"/>
          <w:color w:val="000000"/>
          <w:sz w:val="32"/>
          <w:szCs w:val="32"/>
        </w:rPr>
      </w:pPr>
      <w:r>
        <w:rPr>
          <w:rFonts w:ascii="Times New Roman" w:eastAsia="方正仿宋_GBK" w:hAnsi="Times New Roman" w:hint="eastAsia"/>
          <w:color w:val="000000"/>
          <w:sz w:val="32"/>
          <w:szCs w:val="32"/>
        </w:rPr>
        <w:t>（二）乡镇统计。各县（市、区）农业农村部门组织乡镇对本区域内符合补贴条件的补贴面积和农户基础信息进行统计、核实、汇总。</w:t>
      </w:r>
    </w:p>
    <w:p>
      <w:pPr>
        <w:spacing w:line="560" w:lineRule="exact"/>
        <w:ind w:firstLine="585"/>
        <w:jc w:val="left"/>
        <w:rPr>
          <w:rFonts w:ascii="Times New Roman" w:eastAsia="方正仿宋_GBK" w:hAnsi="Times New Roman"/>
          <w:color w:val="000000"/>
          <w:sz w:val="32"/>
          <w:szCs w:val="32"/>
        </w:rPr>
      </w:pPr>
      <w:r>
        <w:rPr>
          <w:rFonts w:ascii="Times New Roman" w:eastAsia="方正仿宋_GBK" w:hAnsi="Times New Roman" w:hint="eastAsia"/>
          <w:color w:val="000000"/>
          <w:sz w:val="32"/>
          <w:szCs w:val="32"/>
        </w:rPr>
        <w:t>（三）县级审核。县（市、区）农业农村部门对乡镇政府报送的补贴面积情况进行比对审核，并根据汇总后的补贴面积以及补贴资金总额，确定本县（市、区）补贴标准及补贴金额。</w:t>
      </w:r>
    </w:p>
    <w:p>
      <w:pPr>
        <w:spacing w:line="560" w:lineRule="exact"/>
        <w:ind w:firstLine="585"/>
        <w:jc w:val="left"/>
        <w:rPr>
          <w:rFonts w:ascii="Times New Roman" w:eastAsia="方正仿宋_GBK" w:hAnsi="Times New Roman"/>
          <w:color w:val="000000"/>
          <w:sz w:val="32"/>
          <w:szCs w:val="32"/>
        </w:rPr>
      </w:pPr>
      <w:r>
        <w:rPr>
          <w:rFonts w:ascii="Times New Roman" w:eastAsia="方正仿宋_GBK" w:hAnsi="Times New Roman" w:hint="eastAsia"/>
          <w:color w:val="000000"/>
          <w:sz w:val="32"/>
          <w:szCs w:val="32"/>
        </w:rPr>
        <w:t>（四）张榜公示。由乡镇政府将相关人员名单、补贴面积、补贴金额在所在的行政村张榜公示。</w:t>
      </w:r>
    </w:p>
    <w:p>
      <w:pPr>
        <w:spacing w:line="560" w:lineRule="exact"/>
        <w:ind w:firstLine="585"/>
        <w:jc w:val="left"/>
        <w:rPr>
          <w:rFonts w:ascii="Times New Roman" w:eastAsia="方正仿宋_GBK" w:hAnsi="Times New Roman"/>
          <w:color w:val="000000"/>
          <w:sz w:val="32"/>
          <w:szCs w:val="32"/>
        </w:rPr>
      </w:pPr>
      <w:r>
        <w:rPr>
          <w:rFonts w:ascii="Times New Roman" w:eastAsia="方正仿宋_GBK" w:hAnsi="Times New Roman" w:hint="eastAsia"/>
          <w:color w:val="000000"/>
          <w:sz w:val="32"/>
          <w:szCs w:val="32"/>
        </w:rPr>
        <w:t>（五）兑付资金。对公示结果无异议的，财政部门按照国库集中支付制度规定，采用“一卡（折）通”方式兑付补贴资金。</w:t>
      </w:r>
    </w:p>
    <w:p>
      <w:pPr>
        <w:spacing w:line="560" w:lineRule="exact"/>
        <w:ind w:firstLineChars="200" w:firstLine="640"/>
        <w:rPr>
          <w:rFonts w:ascii="CESI仿宋-GB2312" w:eastAsia="CESI仿宋-GB2312" w:cs="CESI仿宋-GB2312" w:hAnsi="CESI仿宋-GB2312"/>
          <w:color w:val="000000"/>
          <w:sz w:val="32"/>
          <w:szCs w:val="32"/>
        </w:rPr>
      </w:pPr>
    </w:p>
    <w:p>
      <w:pPr>
        <w:spacing w:line="560" w:lineRule="exact"/>
        <w:ind w:firstLineChars="200" w:firstLine="640"/>
        <w:rPr>
          <w:rFonts w:ascii="CESI仿宋-GB2312" w:eastAsia="CESI仿宋-GB2312" w:cs="CESI仿宋-GB2312" w:hAnsi="CESI仿宋-GB2312"/>
          <w:sz w:val="32"/>
          <w:szCs w:val="32"/>
        </w:rPr>
      </w:pPr>
    </w:p>
    <w:p>
      <w:pPr>
        <w:widowControl/>
        <w:jc w:val="center"/>
        <w:rPr>
          <w:rFonts w:ascii="方正小标宋_GBK" w:eastAsia="方正小标宋_GBK" w:cs="Arial" w:hint="eastAsia"/>
          <w:kern w:val="0"/>
          <w:sz w:val="36"/>
          <w:szCs w:val="36"/>
          <w:lang w:bidi="ar-SA"/>
        </w:rPr>
      </w:pPr>
      <w:r>
        <w:rPr>
          <w:rFonts w:ascii="方正小标宋_GBK" w:eastAsia="方正小标宋_GBK" w:cs="Arial" w:hint="eastAsia"/>
          <w:kern w:val="0"/>
          <w:sz w:val="36"/>
          <w:szCs w:val="36"/>
          <w:lang w:bidi="ar-SA"/>
        </w:rPr>
        <w:t>十七、森林资源管护补助（个人补助部分）</w:t>
      </w:r>
    </w:p>
    <w:p>
      <w:pPr>
        <w:spacing w:line="60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一、政策依据</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《林业草原生态保护恢复资金管理办法》（财资环〔2024〕159号）</w:t>
      </w:r>
    </w:p>
    <w:p>
      <w:pPr>
        <w:spacing w:line="60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二、主管部门</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lang w:eastAsia="zh-CN"/>
        </w:rPr>
        <w:t>秦皇岛市</w:t>
      </w:r>
      <w:r>
        <w:rPr>
          <w:rFonts w:ascii="Times New Roman" w:eastAsia="方正仿宋_GBK" w:hAnsi="Times New Roman" w:hint="eastAsia"/>
          <w:sz w:val="32"/>
          <w:szCs w:val="32"/>
        </w:rPr>
        <w:t>林业局</w:t>
      </w:r>
    </w:p>
    <w:p>
      <w:pPr>
        <w:spacing w:line="60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三、补助对象</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国家级公益林和天然商品林权利人（个人部分）。</w:t>
      </w:r>
    </w:p>
    <w:p>
      <w:pPr>
        <w:spacing w:line="60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四、补助标准</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按照国家补助标准，各地结合实际情况确定。经济补偿部分不低于现行补助标准的 60%。</w:t>
      </w:r>
    </w:p>
    <w:p>
      <w:pPr>
        <w:spacing w:line="60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五、办理流程</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国家级公益林和天然商品林权利人为个人的，按照相关规定将补助资金通过“一卡通”全额兑现到个人。</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1.核实。县级林草主管部门会同乡级人民政府根据森林资源档案等资料核实县域内符合补助条件的国家级公益林和天然商品林面积。</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2.验收。县级林草主管部门组织对国家级公益林和天然商品林面积、权属、地类、树种、林种等现状因子和保护管理情况进行检查验收。</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3.公示。由乡镇政府将相关人员名单、面积、补助金额在所在的行政村张榜公示。</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4.申请。对公示结果无异议的，由乡镇政府向县级林草主管部门提出拨款申请。县级林草主管部门根据验收情况和公示结果向同级财政部门提交拨款申请材料。</w:t>
      </w:r>
    </w:p>
    <w:p>
      <w:pPr>
        <w:spacing w:line="560" w:lineRule="exact"/>
        <w:ind w:firstLine="585"/>
        <w:jc w:val="left"/>
        <w:rPr>
          <w:rFonts w:ascii="Times New Roman" w:eastAsia="方正仿宋_GBK" w:hAnsi="Times New Roman"/>
          <w:sz w:val="32"/>
          <w:szCs w:val="32"/>
        </w:rPr>
      </w:pPr>
      <w:r>
        <w:rPr>
          <w:rFonts w:ascii="Times New Roman" w:eastAsia="方正仿宋_GBK" w:hAnsi="Times New Roman" w:hint="eastAsia"/>
          <w:sz w:val="32"/>
          <w:szCs w:val="32"/>
        </w:rPr>
        <w:t>5.发放。县级财政部门依据提交的拨款申请材料，根据同级林草主管部门核实后的面积和农户身份信息，采用“一卡通”方式兑付补助资金。</w:t>
      </w:r>
    </w:p>
    <w:p>
      <w:pPr>
        <w:spacing w:line="560" w:lineRule="exact"/>
        <w:ind w:firstLine="585"/>
        <w:jc w:val="left"/>
        <w:rPr>
          <w:rFonts w:ascii="Times New Roman" w:eastAsia="方正仿宋_GBK" w:hAnsi="Times New Roman"/>
          <w:sz w:val="32"/>
          <w:szCs w:val="32"/>
        </w:rPr>
      </w:pPr>
    </w:p>
    <w:p>
      <w:pPr>
        <w:spacing w:line="560" w:lineRule="exact"/>
        <w:ind w:firstLine="585"/>
        <w:jc w:val="left"/>
        <w:rPr>
          <w:rFonts w:ascii="Times New Roman" w:eastAsia="方正仿宋_GBK" w:hAnsi="Times New Roman"/>
          <w:sz w:val="32"/>
          <w:szCs w:val="32"/>
        </w:rPr>
      </w:pPr>
    </w:p>
    <w:p>
      <w:pPr>
        <w:spacing w:line="580" w:lineRule="exact"/>
        <w:jc w:val="center"/>
        <w:rPr>
          <w:rFonts w:ascii="Times New Roman" w:eastAsia="方正小标宋_GBK" w:hAnsi="Times New Roman"/>
          <w:sz w:val="36"/>
          <w:szCs w:val="36"/>
        </w:rPr>
      </w:pPr>
      <w:r>
        <w:rPr>
          <w:rFonts w:ascii="Times New Roman" w:eastAsia="方正小标宋_GBK" w:hAnsi="Times New Roman" w:hint="eastAsia"/>
          <w:sz w:val="36"/>
          <w:szCs w:val="36"/>
        </w:rPr>
        <w:t>十八、大中型水库移民后期扶持直补资金</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一、政策依据</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国务院《关于完善大中型水库移民后期扶持政策的意见》（国发</w:t>
      </w:r>
      <w:r>
        <w:rPr>
          <w:rFonts w:ascii="Times New Roman" w:eastAsia="仿宋_GB2312" w:hAnsi="Times New Roman" w:hint="eastAsia"/>
          <w:sz w:val="32"/>
          <w:szCs w:val="32"/>
        </w:rPr>
        <w:t>〔</w:t>
      </w:r>
      <w:r>
        <w:rPr>
          <w:rFonts w:ascii="Times New Roman" w:eastAsia="仿宋_GB2312" w:hAnsi="Times New Roman"/>
          <w:sz w:val="32"/>
          <w:szCs w:val="32"/>
        </w:rPr>
        <w:t>2006</w:t>
      </w:r>
      <w:r>
        <w:rPr>
          <w:rFonts w:ascii="Times New Roman" w:eastAsia="仿宋_GB2312" w:hAnsi="Times New Roman" w:hint="eastAsia"/>
          <w:sz w:val="32"/>
          <w:szCs w:val="32"/>
        </w:rPr>
        <w:t>〕</w:t>
      </w:r>
      <w:r>
        <w:rPr>
          <w:rFonts w:ascii="Times New Roman" w:eastAsia="方正仿宋_GBK" w:hAnsi="Times New Roman"/>
          <w:sz w:val="32"/>
          <w:szCs w:val="32"/>
        </w:rPr>
        <w:t>17</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《关于印发河北省大中型水库移民后期扶持政策实施方案的通知》（冀政</w:t>
      </w:r>
      <w:r>
        <w:rPr>
          <w:rFonts w:ascii="Times New Roman" w:eastAsia="仿宋_GB2312" w:hAnsi="Times New Roman" w:hint="eastAsia"/>
          <w:sz w:val="32"/>
          <w:szCs w:val="32"/>
        </w:rPr>
        <w:t>〔</w:t>
      </w:r>
      <w:r>
        <w:rPr>
          <w:rFonts w:ascii="Times New Roman" w:eastAsia="仿宋_GB2312" w:hAnsi="Times New Roman"/>
          <w:sz w:val="32"/>
          <w:szCs w:val="32"/>
        </w:rPr>
        <w:t>2006</w:t>
      </w:r>
      <w:r>
        <w:rPr>
          <w:rFonts w:ascii="Times New Roman" w:eastAsia="仿宋_GB2312" w:hAnsi="Times New Roman" w:hint="eastAsia"/>
          <w:sz w:val="32"/>
          <w:szCs w:val="32"/>
        </w:rPr>
        <w:t>〕</w:t>
      </w:r>
      <w:r>
        <w:rPr>
          <w:rFonts w:ascii="Times New Roman" w:eastAsia="方正仿宋_GBK" w:hAnsi="Times New Roman"/>
          <w:sz w:val="32"/>
          <w:szCs w:val="32"/>
        </w:rPr>
        <w:t>76</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《河北省大中型水库农村移民后期扶持人口核定登记办法》（冀移</w:t>
      </w:r>
      <w:r>
        <w:rPr>
          <w:rFonts w:ascii="Times New Roman" w:eastAsia="仿宋_GB2312" w:hAnsi="Times New Roman" w:hint="eastAsia"/>
          <w:sz w:val="32"/>
          <w:szCs w:val="32"/>
        </w:rPr>
        <w:t>〔</w:t>
      </w:r>
      <w:r>
        <w:rPr>
          <w:rFonts w:ascii="Times New Roman" w:eastAsia="仿宋_GB2312" w:hAnsi="Times New Roman"/>
          <w:sz w:val="32"/>
          <w:szCs w:val="32"/>
        </w:rPr>
        <w:t>2006</w:t>
      </w:r>
      <w:r>
        <w:rPr>
          <w:rFonts w:ascii="Times New Roman" w:eastAsia="仿宋_GB2312"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号）</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二、主管部门</w:t>
      </w:r>
    </w:p>
    <w:p>
      <w:pPr>
        <w:spacing w:line="580" w:lineRule="exact"/>
        <w:ind w:firstLineChars="200" w:firstLine="640"/>
        <w:rPr>
          <w:rFonts w:ascii="方正仿宋_GBK" w:eastAsia="方正仿宋_GBK" w:hint="eastAsia"/>
          <w:sz w:val="32"/>
          <w:szCs w:val="32"/>
          <w:lang w:eastAsia="zh-CN"/>
        </w:rPr>
      </w:pPr>
      <w:r>
        <w:rPr>
          <w:rFonts w:ascii="方正仿宋_GBK" w:eastAsia="方正仿宋_GBK" w:hint="eastAsia"/>
          <w:sz w:val="32"/>
          <w:szCs w:val="32"/>
          <w:lang w:eastAsia="zh-CN"/>
        </w:rPr>
        <w:t>秦皇岛市</w:t>
      </w:r>
      <w:r>
        <w:rPr>
          <w:rFonts w:ascii="方正仿宋_GBK" w:eastAsia="方正仿宋_GBK" w:hint="eastAsia"/>
          <w:sz w:val="32"/>
          <w:szCs w:val="32"/>
        </w:rPr>
        <w:t>水</w:t>
      </w:r>
      <w:r>
        <w:rPr>
          <w:rFonts w:ascii="方正仿宋_GBK" w:eastAsia="方正仿宋_GBK"/>
          <w:sz w:val="32"/>
          <w:szCs w:val="32"/>
        </w:rPr>
        <w:t>务</w:t>
      </w:r>
      <w:r>
        <w:rPr>
          <w:rFonts w:ascii="方正仿宋_GBK" w:eastAsia="方正仿宋_GBK" w:hint="eastAsia"/>
          <w:sz w:val="32"/>
          <w:szCs w:val="32"/>
          <w:lang w:eastAsia="zh-CN"/>
        </w:rPr>
        <w:t>局</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三、补助对象</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大中型水库的农村移民。其中，</w:t>
      </w:r>
      <w:r>
        <w:rPr>
          <w:rFonts w:ascii="Times New Roman" w:eastAsia="方正仿宋_GBK" w:hAnsi="Times New Roman"/>
          <w:sz w:val="32"/>
          <w:szCs w:val="32"/>
        </w:rPr>
        <w:t>2006</w:t>
      </w:r>
      <w:r>
        <w:rPr>
          <w:rFonts w:ascii="Times New Roman" w:eastAsia="方正仿宋_GBK" w:hAnsi="Times New Roman" w:hint="eastAsia"/>
          <w:sz w:val="32"/>
          <w:szCs w:val="32"/>
        </w:rPr>
        <w:t>年</w:t>
      </w:r>
      <w:r>
        <w:rPr>
          <w:rFonts w:ascii="Times New Roman" w:eastAsia="方正仿宋_GBK" w:hAnsi="Times New Roman"/>
          <w:sz w:val="32"/>
          <w:szCs w:val="32"/>
        </w:rPr>
        <w:t>6</w:t>
      </w:r>
      <w:r>
        <w:rPr>
          <w:rFonts w:ascii="Times New Roman" w:eastAsia="方正仿宋_GBK" w:hAnsi="Times New Roman" w:hint="eastAsia"/>
          <w:sz w:val="32"/>
          <w:szCs w:val="32"/>
        </w:rPr>
        <w:t>月</w:t>
      </w:r>
      <w:r>
        <w:rPr>
          <w:rFonts w:ascii="Times New Roman" w:eastAsia="方正仿宋_GBK" w:hAnsi="Times New Roman"/>
          <w:sz w:val="32"/>
          <w:szCs w:val="32"/>
        </w:rPr>
        <w:t>30</w:t>
      </w:r>
      <w:r>
        <w:rPr>
          <w:rFonts w:ascii="Times New Roman" w:eastAsia="方正仿宋_GBK" w:hAnsi="Times New Roman" w:hint="eastAsia"/>
          <w:sz w:val="32"/>
          <w:szCs w:val="32"/>
        </w:rPr>
        <w:t>日前为核定的现状移民人口；</w:t>
      </w:r>
      <w:r>
        <w:rPr>
          <w:rFonts w:ascii="Times New Roman" w:eastAsia="方正仿宋_GBK" w:hAnsi="Times New Roman"/>
          <w:sz w:val="32"/>
          <w:szCs w:val="32"/>
        </w:rPr>
        <w:t>2006</w:t>
      </w:r>
      <w:r>
        <w:rPr>
          <w:rFonts w:ascii="Times New Roman" w:eastAsia="方正仿宋_GBK" w:hAnsi="Times New Roman" w:hint="eastAsia"/>
          <w:sz w:val="32"/>
          <w:szCs w:val="32"/>
        </w:rPr>
        <w:t>年</w:t>
      </w:r>
      <w:r>
        <w:rPr>
          <w:rFonts w:ascii="Times New Roman" w:eastAsia="方正仿宋_GBK" w:hAnsi="Times New Roman"/>
          <w:sz w:val="32"/>
          <w:szCs w:val="32"/>
        </w:rPr>
        <w:t>7</w:t>
      </w:r>
      <w:r>
        <w:rPr>
          <w:rFonts w:ascii="Times New Roman" w:eastAsia="方正仿宋_GBK" w:hAnsi="Times New Roman" w:hint="eastAsia"/>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日以后为搬迁的原迁人口。</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四、补助标准</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600</w:t>
      </w:r>
      <w:r>
        <w:rPr>
          <w:rFonts w:ascii="Times New Roman" w:eastAsia="方正仿宋_GBK" w:hAnsi="Times New Roman" w:hint="eastAsia"/>
          <w:sz w:val="32"/>
          <w:szCs w:val="32"/>
        </w:rPr>
        <w:t>元</w:t>
      </w:r>
      <w:r>
        <w:rPr>
          <w:rFonts w:ascii="Times New Roman" w:eastAsia="方正仿宋_GBK" w:hAnsi="Times New Roman"/>
          <w:sz w:val="32"/>
          <w:szCs w:val="32"/>
        </w:rPr>
        <w:t>/</w:t>
      </w:r>
      <w:r>
        <w:rPr>
          <w:rFonts w:ascii="Times New Roman" w:eastAsia="方正仿宋_GBK" w:hAnsi="Times New Roman" w:hint="eastAsia"/>
          <w:sz w:val="32"/>
          <w:szCs w:val="32"/>
        </w:rPr>
        <w:t>年。</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hint="eastAsia"/>
          <w:sz w:val="32"/>
          <w:szCs w:val="32"/>
        </w:rPr>
        <w:t>五、办理流程</w:t>
      </w:r>
    </w:p>
    <w:p>
      <w:pPr>
        <w:spacing w:line="58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sz w:val="32"/>
          <w:szCs w:val="32"/>
        </w:rPr>
        <w:t>按照县级移民管理机构</w:t>
      </w:r>
      <w:r>
        <w:rPr>
          <w:rFonts w:ascii="Times New Roman" w:eastAsia="方正仿宋_GBK" w:hAnsi="Times New Roman" w:hint="eastAsia"/>
          <w:sz w:val="32"/>
          <w:szCs w:val="32"/>
          <w:lang w:eastAsia="zh-CN"/>
        </w:rPr>
        <w:t>上</w:t>
      </w:r>
      <w:r>
        <w:rPr>
          <w:rFonts w:ascii="Times New Roman" w:eastAsia="方正仿宋_GBK" w:hAnsi="Times New Roman" w:hint="eastAsia"/>
          <w:sz w:val="32"/>
          <w:szCs w:val="32"/>
        </w:rPr>
        <w:t>年年底对移民扶持人口的核定结果，于每年</w:t>
      </w:r>
      <w:r>
        <w:rPr>
          <w:rFonts w:ascii="Times New Roman" w:eastAsia="方正仿宋_GBK" w:hAnsi="Times New Roman" w:hint="eastAsia"/>
          <w:sz w:val="32"/>
          <w:szCs w:val="32"/>
          <w:lang w:val="en-US" w:eastAsia="zh-CN"/>
        </w:rPr>
        <w:t>5</w:t>
      </w:r>
      <w:r>
        <w:rPr>
          <w:rFonts w:ascii="Times New Roman" w:eastAsia="方正仿宋_GBK" w:hAnsi="Times New Roman" w:hint="eastAsia"/>
          <w:sz w:val="32"/>
          <w:szCs w:val="32"/>
        </w:rPr>
        <w:t>月底前一次性发放。</w:t>
      </w:r>
    </w:p>
    <w:p>
      <w:pPr>
        <w:spacing w:line="560" w:lineRule="exact"/>
        <w:ind w:firstLine="585"/>
        <w:jc w:val="left"/>
        <w:rPr>
          <w:rFonts w:ascii="Times New Roman" w:eastAsia="方正仿宋_GBK" w:hAnsi="Times New Roman"/>
          <w:sz w:val="32"/>
          <w:szCs w:val="32"/>
        </w:rPr>
      </w:pPr>
    </w:p>
    <w:p>
      <w:pPr>
        <w:spacing w:line="560" w:lineRule="exact"/>
        <w:ind w:firstLine="585"/>
        <w:jc w:val="left"/>
        <w:rPr>
          <w:rFonts w:ascii="Times New Roman" w:eastAsia="方正仿宋_GBK" w:hAnsi="Times New Roman"/>
          <w:sz w:val="32"/>
          <w:szCs w:val="32"/>
        </w:rPr>
      </w:pPr>
    </w:p>
    <w:p>
      <w:pPr>
        <w:spacing w:line="580" w:lineRule="exact"/>
        <w:jc w:val="center"/>
        <w:rPr>
          <w:rFonts w:ascii="Times New Roman" w:eastAsia="方正小标宋_GBK" w:hAnsi="Times New Roman"/>
          <w:sz w:val="36"/>
          <w:szCs w:val="36"/>
        </w:rPr>
      </w:pPr>
      <w:r>
        <w:rPr>
          <w:rFonts w:ascii="Times New Roman" w:eastAsia="方正小标宋_GBK" w:hAnsi="Times New Roman" w:hint="eastAsia"/>
          <w:sz w:val="36"/>
          <w:szCs w:val="36"/>
        </w:rPr>
        <w:t>十九、</w:t>
      </w:r>
      <w:r>
        <w:rPr>
          <w:rFonts w:ascii="Times New Roman" w:eastAsia="方正小标宋_GBK" w:hAnsi="Times New Roman"/>
          <w:sz w:val="36"/>
          <w:szCs w:val="36"/>
        </w:rPr>
        <w:t>残疾人机动轮椅车燃油补贴资金</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一、政策依据</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1.财政部 中国残联《关于残疾人机动轮椅车燃油补贴的通知》（财社</w:t>
      </w:r>
      <w:r>
        <w:rPr>
          <w:rFonts w:ascii="仿宋_GB2312" w:eastAsia="仿宋_GB2312" w:hint="eastAsia"/>
          <w:kern w:val="0"/>
          <w:sz w:val="32"/>
          <w:szCs w:val="32"/>
        </w:rPr>
        <w:t>〔</w:t>
      </w:r>
      <w:r>
        <w:rPr>
          <w:rFonts w:ascii="Times New Roman" w:eastAsia="方正仿宋_GBK" w:hAnsi="Times New Roman"/>
          <w:kern w:val="0"/>
          <w:sz w:val="32"/>
          <w:szCs w:val="32"/>
        </w:rPr>
        <w:t>2010</w:t>
      </w:r>
      <w:r>
        <w:rPr>
          <w:rFonts w:ascii="仿宋_GB2312" w:eastAsia="仿宋_GB2312" w:hint="eastAsia"/>
          <w:kern w:val="0"/>
          <w:sz w:val="32"/>
          <w:szCs w:val="32"/>
        </w:rPr>
        <w:t>〕</w:t>
      </w:r>
      <w:r>
        <w:rPr>
          <w:rFonts w:ascii="Times New Roman" w:eastAsia="方正仿宋_GBK" w:hAnsi="Times New Roman"/>
          <w:kern w:val="0"/>
          <w:sz w:val="32"/>
          <w:szCs w:val="32"/>
        </w:rPr>
        <w:t>2</w:t>
      </w:r>
      <w:r>
        <w:rPr>
          <w:rFonts w:ascii="Times New Roman" w:eastAsia="方正仿宋_GBK" w:hAnsi="Times New Roman"/>
          <w:sz w:val="32"/>
          <w:szCs w:val="32"/>
        </w:rPr>
        <w:t>56号）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2.</w:t>
      </w:r>
      <w:r>
        <w:rPr>
          <w:rFonts w:ascii="Times New Roman" w:eastAsia="方正仿宋_GBK" w:hAnsi="Times New Roman"/>
          <w:sz w:val="32"/>
          <w:szCs w:val="32"/>
        </w:rPr>
        <w:t>河北省财政厅 河北省残疾人联合会《关于做好残疾人机动轮椅车燃油补贴工作的通知》（冀残联字</w:t>
      </w:r>
      <w:r>
        <w:rPr>
          <w:rFonts w:ascii="仿宋_GB2312" w:eastAsia="仿宋_GB2312" w:hint="eastAsia"/>
          <w:kern w:val="0"/>
          <w:sz w:val="32"/>
          <w:szCs w:val="32"/>
        </w:rPr>
        <w:t>〔</w:t>
      </w:r>
      <w:r>
        <w:rPr>
          <w:rFonts w:ascii="Times New Roman" w:eastAsia="方正仿宋_GBK" w:hAnsi="Times New Roman"/>
          <w:kern w:val="0"/>
          <w:sz w:val="32"/>
          <w:szCs w:val="32"/>
        </w:rPr>
        <w:t>2011</w:t>
      </w:r>
      <w:r>
        <w:rPr>
          <w:rFonts w:ascii="仿宋_GB2312" w:eastAsia="仿宋_GB2312" w:hint="eastAsia"/>
          <w:kern w:val="0"/>
          <w:sz w:val="32"/>
          <w:szCs w:val="32"/>
        </w:rPr>
        <w:t>〕</w:t>
      </w:r>
      <w:r>
        <w:rPr>
          <w:rFonts w:ascii="Times New Roman" w:eastAsia="方正仿宋_GBK" w:hAnsi="Times New Roman"/>
          <w:kern w:val="0"/>
          <w:sz w:val="32"/>
          <w:szCs w:val="32"/>
        </w:rPr>
        <w:t>14</w:t>
      </w:r>
      <w:r>
        <w:rPr>
          <w:rFonts w:ascii="Times New Roman" w:eastAsia="方正仿宋_GBK" w:hAnsi="Times New Roman"/>
          <w:sz w:val="32"/>
          <w:szCs w:val="32"/>
        </w:rPr>
        <w:t>号）</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二、主管部门</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lang w:eastAsia="zh-CN"/>
        </w:rPr>
        <w:t>秦皇岛市</w:t>
      </w:r>
      <w:r>
        <w:rPr>
          <w:rFonts w:ascii="Times New Roman" w:eastAsia="方正仿宋_GBK" w:hAnsi="Times New Roman"/>
          <w:sz w:val="32"/>
          <w:szCs w:val="32"/>
        </w:rPr>
        <w:t>残疾人联合会</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三、补助对象</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河北省城乡残疾人机动轮椅车车主。车主须为持有第二代《中华人民共和国残疾人证》和购买机动轮椅车相关凭证的下肢残疾人。残疾人机动轮椅车须符合机动轮椅车国家标准(GBl2995—2006)的相关规定。</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四、补助标准</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每辆车260元/年</w:t>
      </w:r>
      <w:r>
        <w:rPr>
          <w:rFonts w:ascii="Times New Roman" w:eastAsia="方正仿宋_GBK" w:hAnsi="Times New Roman" w:hint="eastAsia"/>
          <w:sz w:val="32"/>
          <w:szCs w:val="32"/>
        </w:rPr>
        <w:t>。</w:t>
      </w:r>
    </w:p>
    <w:p>
      <w:pPr>
        <w:spacing w:line="580" w:lineRule="exact"/>
        <w:ind w:firstLineChars="200" w:firstLine="640"/>
        <w:rPr>
          <w:rFonts w:ascii="Times New Roman" w:eastAsia="方正黑体_GBK" w:hAnsi="Times New Roman"/>
          <w:sz w:val="32"/>
          <w:szCs w:val="32"/>
        </w:rPr>
      </w:pPr>
      <w:r>
        <w:rPr>
          <w:rFonts w:ascii="Times New Roman" w:eastAsia="方正黑体_GBK" w:hAnsi="Times New Roman"/>
          <w:sz w:val="32"/>
          <w:szCs w:val="32"/>
        </w:rPr>
        <w:t>五、办理流程</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1.</w:t>
      </w:r>
      <w:r>
        <w:rPr>
          <w:rFonts w:ascii="Times New Roman" w:eastAsia="方正仿宋_GBK" w:hAnsi="Times New Roman"/>
          <w:sz w:val="32"/>
          <w:szCs w:val="32"/>
        </w:rPr>
        <w:t>申请。符合补贴条件的残疾人持户口本、身份证、残疾人证和购车凭证及一寸近期免冠照片向户籍所在的乡级残联提出申请，并填写《残疾人机动轮椅车燃油补贴申请审批登记表》。</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2.</w:t>
      </w:r>
      <w:r>
        <w:rPr>
          <w:rFonts w:ascii="Times New Roman" w:eastAsia="方正仿宋_GBK" w:hAnsi="Times New Roman"/>
          <w:sz w:val="32"/>
          <w:szCs w:val="32"/>
        </w:rPr>
        <w:t>审核。乡级残联初审后，报县（市、区）残联审核汇总，每年6月1日前，将拟补贴残疾人信息录入到中国残联残疾人机动轮椅车燃油补贴系统。</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3.复核</w:t>
      </w:r>
      <w:r>
        <w:rPr>
          <w:rFonts w:ascii="Times New Roman" w:eastAsia="方正仿宋_GBK" w:hAnsi="Times New Roman"/>
          <w:sz w:val="32"/>
          <w:szCs w:val="32"/>
        </w:rPr>
        <w:t>。设区市残联对所辖县（市、区）上报的申请补贴材料进行复核、汇总，经设区市财政局确认后，于每年7月1日前上报省残联、省财政厅。</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4.</w:t>
      </w:r>
      <w:r>
        <w:rPr>
          <w:rFonts w:ascii="Times New Roman" w:eastAsia="方正仿宋_GBK" w:hAnsi="Times New Roman"/>
          <w:sz w:val="32"/>
          <w:szCs w:val="32"/>
        </w:rPr>
        <w:t>审批。省残联审核、汇总全省拟补贴残疾人数量，待财政部将补贴资金下达我省后，提出补贴资金分配建议，并经省财政厅确认后，将补贴资金下达至县（市、区）。</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kern w:val="0"/>
          <w:sz w:val="32"/>
          <w:szCs w:val="32"/>
        </w:rPr>
        <w:t>5.</w:t>
      </w:r>
      <w:r>
        <w:rPr>
          <w:rFonts w:ascii="Times New Roman" w:eastAsia="方正仿宋_GBK" w:hAnsi="Times New Roman"/>
          <w:sz w:val="32"/>
          <w:szCs w:val="32"/>
        </w:rPr>
        <w:t>发放。县（市、区）财政部门商同级残联，采取“一卡通”发放形式，及时将补贴一次性发放到符合条件的残疾人账户。</w:t>
      </w:r>
    </w:p>
    <w:p>
      <w:pPr>
        <w:spacing w:line="580" w:lineRule="exact"/>
        <w:jc w:val="center"/>
        <w:rPr>
          <w:rFonts w:ascii="Times New Roman" w:eastAsia="方正小标宋_GBK" w:hAnsi="Times New Roman"/>
          <w:sz w:val="36"/>
          <w:szCs w:val="36"/>
        </w:rPr>
      </w:pPr>
    </w:p>
    <w:p>
      <w:pPr>
        <w:spacing w:line="580" w:lineRule="exact"/>
        <w:jc w:val="center"/>
        <w:rPr>
          <w:rFonts w:ascii="Times New Roman" w:eastAsia="方正小标宋_GBK" w:hAnsi="Times New Roman"/>
          <w:sz w:val="36"/>
          <w:szCs w:val="36"/>
        </w:rPr>
      </w:pPr>
    </w:p>
    <w:p>
      <w:pPr>
        <w:bidi w:val="0"/>
        <w:jc w:val="center"/>
        <w:rPr>
          <w:rFonts w:ascii="方正小标宋简体" w:eastAsia="方正小标宋简体" w:cs="方正小标宋简体"/>
          <w:sz w:val="36"/>
          <w:szCs w:val="36"/>
          <w:lang w:bidi="ar-SA"/>
        </w:rPr>
      </w:pPr>
      <w:r>
        <w:rPr>
          <w:rFonts w:ascii="方正小标宋简体" w:eastAsia="方正小标宋简体" w:cs="方正小标宋简体" w:hint="eastAsia"/>
          <w:sz w:val="36"/>
          <w:szCs w:val="36"/>
          <w:lang w:eastAsia="zh-CN" w:bidi="ar-SA"/>
        </w:rPr>
        <w:t>二十</w:t>
      </w:r>
      <w:r>
        <w:rPr>
          <w:rFonts w:ascii="方正小标宋简体" w:eastAsia="方正小标宋简体" w:cs="方正小标宋简体" w:hint="eastAsia"/>
          <w:sz w:val="36"/>
          <w:szCs w:val="36"/>
          <w:lang w:bidi="ar-SA"/>
        </w:rPr>
        <w:t>、困难残疾人学生及困难残疾人家庭</w:t>
      </w:r>
    </w:p>
    <w:p>
      <w:pPr>
        <w:jc w:val="center"/>
        <w:rPr>
          <w:rFonts w:ascii="仿宋_GB2312" w:eastAsia="仿宋_GB2312" w:cs="仿宋_GB2312" w:hint="eastAsia"/>
          <w:sz w:val="32"/>
          <w:szCs w:val="32"/>
          <w:lang w:bidi="ar-SA"/>
        </w:rPr>
      </w:pPr>
      <w:r>
        <w:rPr>
          <w:rFonts w:ascii="方正小标宋简体" w:eastAsia="方正小标宋简体" w:cs="方正小标宋简体" w:hint="eastAsia"/>
          <w:sz w:val="36"/>
          <w:szCs w:val="36"/>
          <w:lang w:bidi="ar-SA"/>
        </w:rPr>
        <w:t>子女助学资金</w:t>
      </w:r>
    </w:p>
    <w:p>
      <w:pPr>
        <w:spacing w:line="580" w:lineRule="exact"/>
        <w:ind w:firstLineChars="200" w:firstLine="640"/>
        <w:rPr>
          <w:rFonts w:ascii="Times New Roman" w:eastAsia="方正仿宋_GBK" w:hAnsi="Times New Roman" w:hint="eastAsia"/>
          <w:kern w:val="0"/>
          <w:sz w:val="32"/>
          <w:szCs w:val="32"/>
        </w:rPr>
      </w:pPr>
      <w:r>
        <w:rPr>
          <w:rFonts w:ascii="国标黑体-GB/T 2312" w:eastAsia="国标黑体-GB/T 2312" w:cs="国标黑体-GB/T 2312" w:hint="eastAsia"/>
          <w:kern w:val="0"/>
          <w:sz w:val="32"/>
          <w:szCs w:val="32"/>
          <w:lang w:bidi="ar-SA"/>
        </w:rPr>
        <w:t>一、政策依据</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1.河北省残疾人联合会 河北省财政厅关于对考入高等院校贫困残疾学生及贫困残疾人家庭子女实施资助政策的通知（冀残联〔2019〕6 号）</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2.河北省残疾人联合会关于做好 2021 年考入高等院校困难残疾学生及困难残疾人家庭子女实施资助工作的通知</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3.秦皇岛市残疾人联合会、秦皇岛市财政局、秦皇岛市教育局、秦皇岛市民政局关于认真做好 2021 年考入中高等院校的困难残疾学生及困难残疾人家庭子女资助工作的通知（秦残〔2021〕29 号）</w:t>
      </w:r>
    </w:p>
    <w:p>
      <w:pPr>
        <w:spacing w:line="580" w:lineRule="exact"/>
        <w:ind w:firstLineChars="200" w:firstLine="640"/>
        <w:rPr>
          <w:rFonts w:ascii="国标黑体-GB/T 2312" w:eastAsia="国标黑体-GB/T 2312" w:cs="国标黑体-GB/T 2312" w:hint="eastAsia"/>
          <w:kern w:val="0"/>
          <w:sz w:val="32"/>
          <w:szCs w:val="32"/>
          <w:lang w:bidi="ar-SA"/>
        </w:rPr>
      </w:pPr>
      <w:r>
        <w:rPr>
          <w:rFonts w:ascii="国标黑体-GB/T 2312" w:eastAsia="国标黑体-GB/T 2312" w:cs="国标黑体-GB/T 2312" w:hint="eastAsia"/>
          <w:kern w:val="0"/>
          <w:sz w:val="32"/>
          <w:szCs w:val="32"/>
          <w:lang w:bidi="ar-SA"/>
        </w:rPr>
        <w:t>二、主管部门</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秦皇岛市残疾人联合会</w:t>
      </w:r>
    </w:p>
    <w:p>
      <w:pPr>
        <w:spacing w:line="580" w:lineRule="exact"/>
        <w:ind w:firstLineChars="200" w:firstLine="640"/>
        <w:rPr>
          <w:rFonts w:ascii="Times New Roman" w:eastAsia="方正仿宋_GBK" w:hAnsi="Times New Roman" w:hint="eastAsia"/>
          <w:kern w:val="0"/>
          <w:sz w:val="32"/>
          <w:szCs w:val="32"/>
        </w:rPr>
      </w:pPr>
      <w:r>
        <w:rPr>
          <w:rFonts w:ascii="国标黑体-GB/T 2312" w:eastAsia="国标黑体-GB/T 2312" w:cs="国标黑体-GB/T 2312" w:hint="eastAsia"/>
          <w:kern w:val="0"/>
          <w:sz w:val="32"/>
          <w:szCs w:val="32"/>
          <w:lang w:bidi="ar-SA"/>
        </w:rPr>
        <w:t>三、补助对象</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1.纳入建档立卡、特困供养、低保范围的当年考入全日制普通大学本科院校（含特殊教育本科）、研究生院校的河北省籍贫困残疾学生和贫困残疾人家庭子女。</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2.继续享受建档立卡政策的家庭、特困供养、低保、低收入家庭或所在学校依据秦教规财〔2020〕13 号认定为家庭经济困难范围的，当年考入高中、技校和全日制中专、专科、本科（含特殊教育本科）、研究生院校的秦皇岛市籍残疾学生和残疾人家庭子女以及参加函授或自学考试取得大专以上毕业证书的秦皇岛市籍困难残疾学生。</w:t>
      </w:r>
    </w:p>
    <w:p>
      <w:pPr>
        <w:spacing w:line="580" w:lineRule="exact"/>
        <w:ind w:firstLineChars="200" w:firstLine="640"/>
        <w:rPr>
          <w:rFonts w:ascii="国标黑体-GB/T 2312" w:eastAsia="国标黑体-GB/T 2312" w:cs="国标黑体-GB/T 2312" w:hint="eastAsia"/>
          <w:kern w:val="0"/>
          <w:sz w:val="32"/>
          <w:szCs w:val="32"/>
          <w:lang w:bidi="ar-SA"/>
        </w:rPr>
      </w:pPr>
      <w:r>
        <w:rPr>
          <w:rFonts w:ascii="国标黑体-GB/T 2312" w:eastAsia="国标黑体-GB/T 2312" w:cs="国标黑体-GB/T 2312" w:hint="eastAsia"/>
          <w:kern w:val="0"/>
          <w:sz w:val="32"/>
          <w:szCs w:val="32"/>
          <w:lang w:bidi="ar-SA"/>
        </w:rPr>
        <w:t>四、补助标准</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省定标准：1.贫困残疾研究生由省本级一次性资助每人 6000 元。2.贫困残疾本科生由省本级一次性资助每人5000 元。3.贫困残疾人家庭子女研究生、本科生由省本级一次性资助每人 3000 元。</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市级标准：市残联对困难残疾学生及困难残疾人家庭子女考入全日制高中起点专科一次性助 3000 元，本科及研究生一次性资助 5000 元。对参加函授或自学考试，取得大专毕业证书的困难残疾学生一次性资助 3000 元，取得本科以上毕业证的一次性资助 5000 元。</w:t>
      </w:r>
    </w:p>
    <w:p>
      <w:pPr>
        <w:spacing w:line="580" w:lineRule="exact"/>
        <w:ind w:firstLineChars="200" w:firstLine="640"/>
        <w:rPr>
          <w:rFonts w:ascii="国标黑体-GB/T 2312" w:eastAsia="国标黑体-GB/T 2312" w:cs="国标黑体-GB/T 2312" w:hint="eastAsia"/>
          <w:kern w:val="0"/>
          <w:sz w:val="32"/>
          <w:szCs w:val="32"/>
          <w:lang w:bidi="ar-SA"/>
        </w:rPr>
      </w:pPr>
      <w:r>
        <w:rPr>
          <w:rFonts w:ascii="国标黑体-GB/T 2312" w:eastAsia="国标黑体-GB/T 2312" w:cs="国标黑体-GB/T 2312" w:hint="eastAsia"/>
          <w:kern w:val="0"/>
          <w:sz w:val="32"/>
          <w:szCs w:val="32"/>
          <w:lang w:bidi="ar-SA"/>
        </w:rPr>
        <w:t>五、办理流程</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1．初审。参加高考的申请人可以凭申报审核材料前四项先行报名，填报《秦皇岛市考入中高等院校困难残疾学生或残疾人家庭子女资助申请表》（附件 1）。同时符合省级资助的，填报《河北省资助考入中高等院校困难残疾学生或残疾人家庭子女资助申请表》（附件 3）。全部一式两份，交县区残联、财政审核。县（区）残联审核合格、汇总后，填报《秦皇岛市考入中高等院校困难残疾学生及残疾人子女花名册》（附件 2），同时符合省级资助条件的，分别填报《河北省资助考入中高等院校困难残疾学生备案表》（附件 4）、《河北省资助考入中高等院校困难残疾人家庭子女备案表》（附件 5）。各县区将审核合格的受资助学生名单公开公示一周后，每年 8 月 15 日前，将电子版资料上报市残联教就部。</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县（区）残联对于考入高中的残疾学生和市属技校的残疾、残疾人家庭子女学生，审定后直接予以资助或落实相关优惠政策。</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2．复审。申请人收到录取通知书后，务必于每年 8 月20 日前将原件复印件交县区残联及县区财政审核，审核合格后将《申请表》《花名册》纸质版电子版上报市残联，市残联会同市财政审定后，将资金全部按人拨付到县区。</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属于省级资助的，市残联审核无误后商市财政局联合报省残联、省财政备案。资金通过财政惠农补贴资金“一卡通”发放或打卡发放至补贴对象的银行账户。</w:t>
      </w:r>
    </w:p>
    <w:p>
      <w:pPr>
        <w:spacing w:line="580" w:lineRule="exact"/>
        <w:ind w:firstLineChars="200" w:firstLine="640"/>
        <w:rPr>
          <w:rFonts w:ascii="Times New Roman" w:eastAsia="方正仿宋_GBK" w:hAnsi="Times New Roman" w:hint="eastAsia"/>
          <w:kern w:val="0"/>
          <w:sz w:val="32"/>
          <w:szCs w:val="32"/>
          <w:lang w:eastAsia="zh-CN"/>
        </w:rPr>
      </w:pPr>
    </w:p>
    <w:p>
      <w:pPr>
        <w:bidi w:val="0"/>
        <w:rPr>
          <w:rFonts w:ascii="仿宋_GB2312" w:eastAsia="仿宋_GB2312" w:cs="仿宋_GB2312" w:hint="eastAsia"/>
          <w:sz w:val="32"/>
          <w:szCs w:val="32"/>
          <w:lang w:eastAsia="zh-CN" w:bidi="ar-SA"/>
        </w:rPr>
      </w:pPr>
    </w:p>
    <w:p>
      <w:pPr>
        <w:spacing w:line="580" w:lineRule="exact"/>
        <w:jc w:val="center"/>
        <w:rPr>
          <w:rFonts w:ascii="方正小标宋简体" w:eastAsia="方正小标宋简体" w:cs="方正小标宋简体" w:hint="eastAsia"/>
          <w:kern w:val="0"/>
          <w:sz w:val="36"/>
          <w:szCs w:val="36"/>
          <w:lang w:eastAsia="zh-CN" w:bidi="ar-SA"/>
        </w:rPr>
      </w:pPr>
      <w:r>
        <w:rPr>
          <w:rFonts w:ascii="方正小标宋简体" w:eastAsia="方正小标宋简体" w:cs="方正小标宋简体" w:hint="eastAsia"/>
          <w:kern w:val="0"/>
          <w:sz w:val="36"/>
          <w:szCs w:val="36"/>
          <w:lang w:eastAsia="zh-CN" w:bidi="ar-SA"/>
        </w:rPr>
        <w:t>二十一</w:t>
      </w:r>
      <w:r>
        <w:rPr>
          <w:rFonts w:ascii="方正小标宋简体" w:eastAsia="方正小标宋简体" w:cs="方正小标宋简体" w:hint="eastAsia"/>
          <w:kern w:val="0"/>
          <w:sz w:val="36"/>
          <w:szCs w:val="36"/>
          <w:lang w:bidi="ar-SA"/>
        </w:rPr>
        <w:t>、社区（市区）、村残疾人专职委员</w:t>
      </w:r>
      <w:r>
        <w:rPr>
          <w:rFonts w:ascii="方正小标宋简体" w:eastAsia="方正小标宋简体" w:cs="方正小标宋简体" w:hint="eastAsia"/>
          <w:kern w:val="0"/>
          <w:sz w:val="36"/>
          <w:szCs w:val="36"/>
          <w:lang w:eastAsia="zh-CN" w:bidi="ar-SA"/>
        </w:rPr>
        <w:t>补贴资金</w:t>
      </w:r>
    </w:p>
    <w:p>
      <w:pPr>
        <w:spacing w:line="580" w:lineRule="exact"/>
        <w:ind w:firstLineChars="200" w:firstLine="640"/>
        <w:rPr>
          <w:rFonts w:ascii="国标黑体-GB/T 2312" w:eastAsia="国标黑体-GB/T 2312" w:cs="国标黑体-GB/T 2312" w:hint="eastAsia"/>
          <w:kern w:val="0"/>
          <w:sz w:val="32"/>
          <w:szCs w:val="32"/>
          <w:lang w:bidi="ar-SA"/>
        </w:rPr>
      </w:pPr>
      <w:r>
        <w:rPr>
          <w:rFonts w:ascii="国标黑体-GB/T 2312" w:eastAsia="国标黑体-GB/T 2312" w:cs="国标黑体-GB/T 2312" w:hint="eastAsia"/>
          <w:kern w:val="0"/>
          <w:sz w:val="32"/>
          <w:szCs w:val="32"/>
          <w:lang w:bidi="ar-SA"/>
        </w:rPr>
        <w:t>一、政策依据</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1.秦皇岛市民政局、财政局、人力资源和社会保障局、市残联转发省《关于进一步加强全省基层残疾人专职委员队伍建设及落实人员待遇的通知》的通知（秦残字</w:t>
      </w:r>
      <w:r>
        <w:rPr>
          <w:rFonts w:ascii="方正隶书_GBK" w:eastAsia="方正隶书_GBK" w:cs="方正隶书_GBK" w:hint="eastAsia"/>
          <w:kern w:val="0"/>
          <w:sz w:val="32"/>
          <w:szCs w:val="32"/>
          <w:lang w:bidi="ar-SA"/>
        </w:rPr>
        <w:t>〔</w:t>
      </w:r>
      <w:r>
        <w:rPr>
          <w:rFonts w:ascii="Times New Roman" w:eastAsia="方正仿宋_GBK" w:hAnsi="Times New Roman" w:hint="eastAsia"/>
          <w:kern w:val="0"/>
          <w:sz w:val="32"/>
          <w:szCs w:val="32"/>
        </w:rPr>
        <w:t>2013</w:t>
      </w:r>
      <w:r>
        <w:rPr>
          <w:rFonts w:ascii="方正隶书_GBK" w:eastAsia="方正隶书_GBK" w:cs="方正隶书_GBK" w:hint="eastAsia"/>
          <w:kern w:val="0"/>
          <w:sz w:val="32"/>
          <w:szCs w:val="32"/>
          <w:lang w:bidi="ar-SA"/>
        </w:rPr>
        <w:t>〕</w:t>
      </w:r>
      <w:r>
        <w:rPr>
          <w:rFonts w:ascii="Times New Roman" w:eastAsia="方正仿宋_GBK" w:hAnsi="Times New Roman" w:hint="eastAsia"/>
          <w:kern w:val="0"/>
          <w:sz w:val="32"/>
          <w:szCs w:val="32"/>
        </w:rPr>
        <w:t>5 号）</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2.</w:t>
      </w:r>
      <w:r>
        <w:rPr>
          <w:rFonts w:ascii="Times New Roman" w:eastAsia="方正仿宋_GBK" w:hAnsi="Times New Roman" w:hint="eastAsia"/>
          <w:kern w:val="0"/>
          <w:sz w:val="32"/>
          <w:szCs w:val="32"/>
          <w:lang w:eastAsia="zh-CN"/>
        </w:rPr>
        <w:t>河北省人民</w:t>
      </w:r>
      <w:r>
        <w:rPr>
          <w:rFonts w:ascii="Times New Roman" w:eastAsia="方正仿宋_GBK" w:hAnsi="Times New Roman" w:hint="eastAsia"/>
          <w:kern w:val="0"/>
          <w:sz w:val="32"/>
          <w:szCs w:val="32"/>
        </w:rPr>
        <w:t>政府印发《关于进一步深化省财政直管县改革实施方案的通知》（冀政字</w:t>
      </w:r>
      <w:r>
        <w:rPr>
          <w:rFonts w:ascii="方正隶书_GBK" w:eastAsia="方正隶书_GBK" w:cs="方正隶书_GBK" w:hint="eastAsia"/>
          <w:kern w:val="0"/>
          <w:sz w:val="32"/>
          <w:szCs w:val="32"/>
          <w:lang w:bidi="ar-SA"/>
        </w:rPr>
        <w:t>〔</w:t>
      </w:r>
      <w:r>
        <w:rPr>
          <w:rFonts w:ascii="Times New Roman" w:eastAsia="方正仿宋_GBK" w:hAnsi="Times New Roman" w:hint="eastAsia"/>
          <w:kern w:val="0"/>
          <w:sz w:val="32"/>
          <w:szCs w:val="32"/>
        </w:rPr>
        <w:t>2016</w:t>
      </w:r>
      <w:r>
        <w:rPr>
          <w:rFonts w:ascii="方正隶书_GBK" w:eastAsia="方正隶书_GBK" w:cs="方正隶书_GBK" w:hint="eastAsia"/>
          <w:kern w:val="0"/>
          <w:sz w:val="32"/>
          <w:szCs w:val="32"/>
          <w:lang w:bidi="ar-SA"/>
        </w:rPr>
        <w:t>〕</w:t>
      </w:r>
      <w:r>
        <w:rPr>
          <w:rFonts w:ascii="Times New Roman" w:eastAsia="方正仿宋_GBK" w:hAnsi="Times New Roman" w:hint="eastAsia"/>
          <w:kern w:val="0"/>
          <w:sz w:val="32"/>
          <w:szCs w:val="32"/>
        </w:rPr>
        <w:t>61 号）</w:t>
      </w:r>
    </w:p>
    <w:p>
      <w:pPr>
        <w:spacing w:line="580" w:lineRule="exact"/>
        <w:ind w:firstLineChars="200" w:firstLine="640"/>
        <w:rPr>
          <w:rFonts w:ascii="国标黑体-GB/T 2312" w:eastAsia="国标黑体-GB/T 2312" w:cs="国标黑体-GB/T 2312" w:hint="eastAsia"/>
          <w:kern w:val="0"/>
          <w:sz w:val="32"/>
          <w:szCs w:val="32"/>
          <w:lang w:bidi="ar-SA"/>
        </w:rPr>
      </w:pPr>
      <w:r>
        <w:rPr>
          <w:rFonts w:ascii="国标黑体-GB/T 2312" w:eastAsia="国标黑体-GB/T 2312" w:cs="国标黑体-GB/T 2312" w:hint="eastAsia"/>
          <w:kern w:val="0"/>
          <w:sz w:val="32"/>
          <w:szCs w:val="32"/>
          <w:lang w:bidi="ar-SA"/>
        </w:rPr>
        <w:t>二、主管部门</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秦皇岛市残疾人联合会</w:t>
      </w:r>
    </w:p>
    <w:p>
      <w:pPr>
        <w:spacing w:line="580" w:lineRule="exact"/>
        <w:ind w:firstLineChars="200" w:firstLine="640"/>
        <w:rPr>
          <w:rFonts w:ascii="国标黑体-GB/T 2312" w:eastAsia="国标黑体-GB/T 2312" w:cs="国标黑体-GB/T 2312" w:hint="eastAsia"/>
          <w:kern w:val="0"/>
          <w:sz w:val="32"/>
          <w:szCs w:val="32"/>
          <w:lang w:bidi="ar-SA"/>
        </w:rPr>
      </w:pPr>
      <w:r>
        <w:rPr>
          <w:rFonts w:ascii="国标黑体-GB/T 2312" w:eastAsia="国标黑体-GB/T 2312" w:cs="国标黑体-GB/T 2312" w:hint="eastAsia"/>
          <w:kern w:val="0"/>
          <w:sz w:val="32"/>
          <w:szCs w:val="32"/>
          <w:lang w:bidi="ar-SA"/>
        </w:rPr>
        <w:t>三、补助对象</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所有社区、村残疾人专职委员</w:t>
      </w:r>
    </w:p>
    <w:p>
      <w:pPr>
        <w:spacing w:line="580" w:lineRule="exact"/>
        <w:ind w:firstLineChars="200" w:firstLine="640"/>
        <w:rPr>
          <w:rFonts w:ascii="国标黑体-GB/T 2312" w:eastAsia="国标黑体-GB/T 2312" w:cs="国标黑体-GB/T 2312" w:hint="eastAsia"/>
          <w:kern w:val="0"/>
          <w:sz w:val="32"/>
          <w:szCs w:val="32"/>
          <w:lang w:bidi="ar-SA"/>
        </w:rPr>
      </w:pPr>
      <w:r>
        <w:rPr>
          <w:rFonts w:ascii="国标黑体-GB/T 2312" w:eastAsia="国标黑体-GB/T 2312" w:cs="国标黑体-GB/T 2312" w:hint="eastAsia"/>
          <w:kern w:val="0"/>
          <w:sz w:val="32"/>
          <w:szCs w:val="32"/>
          <w:lang w:bidi="ar-SA"/>
        </w:rPr>
        <w:t>四、补助标准</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社区专委每年不低于 3600 元；村专委每年不低于 600元。</w:t>
      </w:r>
    </w:p>
    <w:p>
      <w:pPr>
        <w:spacing w:line="580" w:lineRule="exact"/>
        <w:ind w:firstLineChars="200" w:firstLine="640"/>
        <w:rPr>
          <w:rFonts w:ascii="国标黑体-GB/T 2312" w:eastAsia="国标黑体-GB/T 2312" w:cs="国标黑体-GB/T 2312" w:hint="eastAsia"/>
          <w:kern w:val="0"/>
          <w:sz w:val="32"/>
          <w:szCs w:val="32"/>
          <w:lang w:bidi="ar-SA"/>
        </w:rPr>
      </w:pPr>
      <w:r>
        <w:rPr>
          <w:rFonts w:ascii="国标黑体-GB/T 2312" w:eastAsia="国标黑体-GB/T 2312" w:cs="国标黑体-GB/T 2312" w:hint="eastAsia"/>
          <w:kern w:val="0"/>
          <w:sz w:val="32"/>
          <w:szCs w:val="32"/>
          <w:lang w:bidi="ar-SA"/>
        </w:rPr>
        <w:t>五、办理流程</w:t>
      </w:r>
    </w:p>
    <w:p>
      <w:pPr>
        <w:spacing w:line="580" w:lineRule="exact"/>
        <w:ind w:firstLineChars="200" w:firstLine="640"/>
        <w:rPr>
          <w:rFonts w:ascii="Times New Roman" w:eastAsia="方正仿宋_GBK" w:hAnsi="Times New Roman" w:hint="eastAsia"/>
          <w:kern w:val="0"/>
          <w:sz w:val="32"/>
          <w:szCs w:val="32"/>
        </w:rPr>
      </w:pPr>
      <w:r>
        <w:rPr>
          <w:rFonts w:ascii="Times New Roman" w:eastAsia="方正仿宋_GBK" w:hAnsi="Times New Roman" w:hint="eastAsia"/>
          <w:kern w:val="0"/>
          <w:sz w:val="32"/>
          <w:szCs w:val="32"/>
        </w:rPr>
        <w:t>各乡镇、街道按要求选聘村、社区残疾人专职委员并上报区残联，各区残联根据其提供的专职委员银行卡号，发放补贴。</w:t>
      </w:r>
    </w:p>
    <w:p/>
    <w:p/>
    <w:p/>
    <w:p>
      <w:pPr>
        <w:spacing w:line="580" w:lineRule="exact"/>
        <w:ind w:firstLineChars="400" w:firstLine="1440"/>
        <w:rPr>
          <w:rFonts w:ascii="Times New Roman" w:eastAsia="方正小标宋_GBK" w:hAnsi="Times New Roman"/>
          <w:sz w:val="36"/>
          <w:szCs w:val="36"/>
        </w:rPr>
      </w:pPr>
      <w:r>
        <w:rPr>
          <w:rFonts w:ascii="Times New Roman" w:eastAsia="方正小标宋_GBK" w:hAnsi="Times New Roman" w:hint="eastAsia"/>
          <w:sz w:val="36"/>
          <w:szCs w:val="36"/>
        </w:rPr>
        <w:t>二十</w:t>
      </w:r>
      <w:r>
        <w:rPr>
          <w:rFonts w:ascii="Times New Roman" w:eastAsia="方正小标宋_GBK" w:hAnsi="Times New Roman" w:hint="eastAsia"/>
          <w:sz w:val="36"/>
          <w:szCs w:val="36"/>
          <w:lang w:eastAsia="zh-CN"/>
        </w:rPr>
        <w:t>二</w:t>
      </w:r>
      <w:r>
        <w:rPr>
          <w:rFonts w:ascii="Times New Roman" w:eastAsia="方正小标宋_GBK" w:hAnsi="Times New Roman" w:hint="eastAsia"/>
          <w:sz w:val="36"/>
          <w:szCs w:val="36"/>
        </w:rPr>
        <w:t>、原“赤脚医生”养老补助资金</w:t>
      </w:r>
    </w:p>
    <w:p>
      <w:pPr>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一、政策依据</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国务院办公厅《关于进一步加强乡村医生队伍建设的实施意见》（国办发</w:t>
      </w:r>
      <w:r>
        <w:rPr>
          <w:rFonts w:ascii="仿宋_GB2312" w:eastAsia="仿宋_GB2312" w:hint="eastAsia"/>
          <w:sz w:val="32"/>
          <w:szCs w:val="32"/>
        </w:rPr>
        <w:t>〔</w:t>
      </w:r>
      <w:r>
        <w:rPr>
          <w:rFonts w:ascii="Times New Roman" w:eastAsia="方正仿宋_GBK" w:hAnsi="Times New Roman"/>
          <w:sz w:val="32"/>
          <w:szCs w:val="32"/>
        </w:rPr>
        <w:t>2015</w:t>
      </w:r>
      <w:r>
        <w:rPr>
          <w:rFonts w:ascii="仿宋_GB2312" w:eastAsia="仿宋_GB2312" w:hint="eastAsia"/>
          <w:sz w:val="32"/>
          <w:szCs w:val="32"/>
        </w:rPr>
        <w:t>〕</w:t>
      </w:r>
      <w:r>
        <w:rPr>
          <w:rFonts w:ascii="Times New Roman" w:eastAsia="方正仿宋_GBK" w:hAnsi="Times New Roman"/>
          <w:sz w:val="32"/>
          <w:szCs w:val="32"/>
        </w:rPr>
        <w:t>13</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河北省卫生和计划生育委员会（现为河北省卫生健康委员会）</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河北省财政厅</w:t>
      </w:r>
      <w:r>
        <w:rPr>
          <w:rFonts w:ascii="Times New Roman" w:eastAsia="方正仿宋_GBK" w:hAnsi="Times New Roman"/>
          <w:sz w:val="32"/>
          <w:szCs w:val="32"/>
        </w:rPr>
        <w:t xml:space="preserve"> </w:t>
      </w:r>
      <w:r>
        <w:rPr>
          <w:rFonts w:ascii="Times New Roman" w:eastAsia="方正仿宋_GBK" w:hAnsi="Times New Roman" w:hint="eastAsia"/>
          <w:sz w:val="32"/>
          <w:szCs w:val="32"/>
        </w:rPr>
        <w:t>河北省人力资源和社会保障厅关于印发《原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养老补助办法的通知》（冀卫发</w:t>
      </w:r>
      <w:r>
        <w:rPr>
          <w:rFonts w:ascii="仿宋_GB2312" w:eastAsia="仿宋_GB2312" w:hint="eastAsia"/>
          <w:sz w:val="32"/>
          <w:szCs w:val="32"/>
        </w:rPr>
        <w:t>〔</w:t>
      </w:r>
      <w:r>
        <w:rPr>
          <w:rFonts w:ascii="Times New Roman" w:eastAsia="方正仿宋_GBK" w:hAnsi="Times New Roman"/>
          <w:sz w:val="32"/>
          <w:szCs w:val="32"/>
        </w:rPr>
        <w:t>2016</w:t>
      </w:r>
      <w:r>
        <w:rPr>
          <w:rFonts w:ascii="仿宋_GB2312" w:eastAsia="仿宋_GB2312" w:hint="eastAsia"/>
          <w:sz w:val="32"/>
          <w:szCs w:val="32"/>
        </w:rPr>
        <w:t>〕</w:t>
      </w:r>
      <w:r>
        <w:rPr>
          <w:rFonts w:ascii="Times New Roman" w:eastAsia="方正仿宋_GBK" w:hAnsi="Times New Roman"/>
          <w:sz w:val="32"/>
          <w:szCs w:val="32"/>
        </w:rPr>
        <w:t>14</w:t>
      </w:r>
      <w:r>
        <w:rPr>
          <w:rFonts w:ascii="Times New Roman" w:eastAsia="方正仿宋_GBK" w:hAnsi="Times New Roman" w:hint="eastAsia"/>
          <w:sz w:val="32"/>
          <w:szCs w:val="32"/>
        </w:rPr>
        <w:t>号）</w:t>
      </w:r>
    </w:p>
    <w:p>
      <w:pPr>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二、主管部门</w:t>
      </w:r>
    </w:p>
    <w:p>
      <w:pPr>
        <w:spacing w:line="580" w:lineRule="exact"/>
        <w:ind w:firstLineChars="200" w:firstLine="640"/>
        <w:rPr>
          <w:rFonts w:ascii="方正仿宋_GBK" w:eastAsia="方正仿宋_GBK" w:hint="eastAsia"/>
          <w:sz w:val="32"/>
          <w:szCs w:val="32"/>
        </w:rPr>
      </w:pPr>
      <w:r>
        <w:rPr>
          <w:rFonts w:ascii="方正仿宋_GBK" w:eastAsia="方正仿宋_GBK" w:hint="eastAsia"/>
          <w:sz w:val="32"/>
          <w:szCs w:val="32"/>
          <w:lang w:eastAsia="zh-CN"/>
        </w:rPr>
        <w:t>秦皇岛市</w:t>
      </w:r>
      <w:r>
        <w:rPr>
          <w:rFonts w:ascii="方正仿宋_GBK" w:eastAsia="方正仿宋_GBK" w:hint="eastAsia"/>
          <w:sz w:val="32"/>
          <w:szCs w:val="32"/>
        </w:rPr>
        <w:t>卫生健康委员会</w:t>
      </w:r>
    </w:p>
    <w:p>
      <w:pPr>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三、补助对象</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户籍仍在我省的、</w:t>
      </w:r>
      <w:r>
        <w:rPr>
          <w:rFonts w:ascii="Times New Roman" w:eastAsia="方正仿宋_GBK" w:hAnsi="Times New Roman"/>
          <w:sz w:val="32"/>
          <w:szCs w:val="32"/>
        </w:rPr>
        <w:t>1987</w:t>
      </w:r>
      <w:r>
        <w:rPr>
          <w:rFonts w:ascii="Times New Roman" w:eastAsia="方正仿宋_GBK" w:hAnsi="Times New Roman" w:hint="eastAsia"/>
          <w:sz w:val="32"/>
          <w:szCs w:val="32"/>
        </w:rPr>
        <w:t>年</w:t>
      </w:r>
      <w:r>
        <w:rPr>
          <w:rFonts w:ascii="Times New Roman" w:eastAsia="方正仿宋_GBK" w:hAnsi="Times New Roman"/>
          <w:sz w:val="32"/>
          <w:szCs w:val="32"/>
        </w:rPr>
        <w:t>12</w:t>
      </w:r>
      <w:r>
        <w:rPr>
          <w:rFonts w:ascii="Times New Roman" w:eastAsia="方正仿宋_GBK" w:hAnsi="Times New Roman" w:hint="eastAsia"/>
          <w:sz w:val="32"/>
          <w:szCs w:val="32"/>
        </w:rPr>
        <w:t>月</w:t>
      </w:r>
      <w:r>
        <w:rPr>
          <w:rFonts w:ascii="Times New Roman" w:eastAsia="方正仿宋_GBK" w:hAnsi="Times New Roman"/>
          <w:sz w:val="32"/>
          <w:szCs w:val="32"/>
        </w:rPr>
        <w:t>31</w:t>
      </w:r>
      <w:r>
        <w:rPr>
          <w:rFonts w:ascii="Times New Roman" w:eastAsia="方正仿宋_GBK" w:hAnsi="Times New Roman" w:hint="eastAsia"/>
          <w:sz w:val="32"/>
          <w:szCs w:val="32"/>
        </w:rPr>
        <w:t>日前进入村医疗卫生机构从事预防、保健和一般医疗服务并在岗连续服务满</w:t>
      </w:r>
      <w:r>
        <w:rPr>
          <w:rFonts w:ascii="Times New Roman" w:eastAsia="方正仿宋_GBK" w:hAnsi="Times New Roman"/>
          <w:sz w:val="32"/>
          <w:szCs w:val="32"/>
        </w:rPr>
        <w:t>5</w:t>
      </w:r>
      <w:r>
        <w:rPr>
          <w:rFonts w:ascii="Times New Roman" w:eastAsia="方正仿宋_GBK" w:hAnsi="Times New Roman" w:hint="eastAsia"/>
          <w:sz w:val="32"/>
          <w:szCs w:val="32"/>
        </w:rPr>
        <w:t>年以上（含）</w:t>
      </w:r>
      <w:r>
        <w:rPr>
          <w:rFonts w:ascii="Times New Roman" w:eastAsia="方正仿宋_GBK" w:hAnsi="Times New Roman"/>
          <w:sz w:val="32"/>
          <w:szCs w:val="32"/>
        </w:rPr>
        <w:t>5</w:t>
      </w:r>
      <w:r>
        <w:rPr>
          <w:rFonts w:ascii="Times New Roman" w:eastAsia="方正仿宋_GBK" w:hAnsi="Times New Roman" w:hint="eastAsia"/>
          <w:sz w:val="32"/>
          <w:szCs w:val="32"/>
        </w:rPr>
        <w:t>年的乡村医生。</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满足上述条件，截止到</w:t>
      </w:r>
      <w:r>
        <w:rPr>
          <w:rFonts w:ascii="Times New Roman" w:eastAsia="方正仿宋_GBK" w:hAnsi="Times New Roman"/>
          <w:sz w:val="32"/>
          <w:szCs w:val="32"/>
        </w:rPr>
        <w:t>2016</w:t>
      </w:r>
      <w:r>
        <w:rPr>
          <w:rFonts w:ascii="Times New Roman" w:eastAsia="方正仿宋_GBK" w:hAnsi="Times New Roman" w:hint="eastAsia"/>
          <w:sz w:val="32"/>
          <w:szCs w:val="32"/>
        </w:rPr>
        <w:t>年</w:t>
      </w:r>
      <w:r>
        <w:rPr>
          <w:rFonts w:ascii="Times New Roman" w:eastAsia="方正仿宋_GBK" w:hAnsi="Times New Roman"/>
          <w:sz w:val="32"/>
          <w:szCs w:val="32"/>
        </w:rPr>
        <w:t>1</w:t>
      </w:r>
      <w:r>
        <w:rPr>
          <w:rFonts w:ascii="Times New Roman" w:eastAsia="方正仿宋_GBK" w:hAnsi="Times New Roman" w:hint="eastAsia"/>
          <w:sz w:val="32"/>
          <w:szCs w:val="32"/>
        </w:rPr>
        <w:t>月</w:t>
      </w:r>
      <w:r>
        <w:rPr>
          <w:rFonts w:ascii="Times New Roman" w:eastAsia="方正仿宋_GBK" w:hAnsi="Times New Roman"/>
          <w:sz w:val="32"/>
          <w:szCs w:val="32"/>
        </w:rPr>
        <w:t>1</w:t>
      </w:r>
      <w:r>
        <w:rPr>
          <w:rFonts w:ascii="Times New Roman" w:eastAsia="方正仿宋_GBK" w:hAnsi="Times New Roman" w:hint="eastAsia"/>
          <w:sz w:val="32"/>
          <w:szCs w:val="32"/>
        </w:rPr>
        <w:t>日年满</w:t>
      </w:r>
      <w:r>
        <w:rPr>
          <w:rFonts w:ascii="Times New Roman" w:eastAsia="方正仿宋_GBK" w:hAnsi="Times New Roman"/>
          <w:sz w:val="32"/>
          <w:szCs w:val="32"/>
        </w:rPr>
        <w:t>60</w:t>
      </w:r>
      <w:r>
        <w:rPr>
          <w:rFonts w:ascii="Times New Roman" w:eastAsia="方正仿宋_GBK" w:hAnsi="Times New Roman" w:hint="eastAsia"/>
          <w:sz w:val="32"/>
          <w:szCs w:val="32"/>
        </w:rPr>
        <w:t>周岁，按规定领取养老补助。</w:t>
      </w:r>
    </w:p>
    <w:p>
      <w:pPr>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四、补助标准</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养老补助采取按工龄补助的形式，原则上服务年限每满一年每月补助</w:t>
      </w:r>
      <w:r>
        <w:rPr>
          <w:rFonts w:ascii="Times New Roman" w:eastAsia="方正仿宋_GBK" w:hAnsi="Times New Roman"/>
          <w:sz w:val="32"/>
          <w:szCs w:val="32"/>
        </w:rPr>
        <w:t>20</w:t>
      </w:r>
      <w:r>
        <w:rPr>
          <w:rFonts w:ascii="Times New Roman" w:eastAsia="方正仿宋_GBK" w:hAnsi="Times New Roman" w:hint="eastAsia"/>
          <w:sz w:val="32"/>
          <w:szCs w:val="32"/>
        </w:rPr>
        <w:t>元，最高不超过每月</w:t>
      </w:r>
      <w:r>
        <w:rPr>
          <w:rFonts w:ascii="Times New Roman" w:eastAsia="方正仿宋_GBK" w:hAnsi="Times New Roman"/>
          <w:sz w:val="32"/>
          <w:szCs w:val="32"/>
        </w:rPr>
        <w:t>400</w:t>
      </w:r>
      <w:r>
        <w:rPr>
          <w:rFonts w:ascii="Times New Roman" w:eastAsia="方正仿宋_GBK" w:hAnsi="Times New Roman" w:hint="eastAsia"/>
          <w:sz w:val="32"/>
          <w:szCs w:val="32"/>
        </w:rPr>
        <w:t>元，具体标准由各县（市、区）制定，并根据经济社会发展情况，适时作出调整。</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各县（市、区）已妥善解决且高于此标准的，按所在县（市、区）原有标准执行。</w:t>
      </w:r>
    </w:p>
    <w:p>
      <w:pPr>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五、办理流程</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申请。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1</w:t>
      </w:r>
      <w:r>
        <w:rPr>
          <w:rFonts w:ascii="Times New Roman" w:eastAsia="方正仿宋_GBK" w:hAnsi="Times New Roman" w:hint="eastAsia"/>
          <w:sz w:val="32"/>
          <w:szCs w:val="32"/>
        </w:rPr>
        <w:t>）个人申请书一式两份；</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）户口本原件及复印件两份；</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3</w:t>
      </w:r>
      <w:r>
        <w:rPr>
          <w:rFonts w:ascii="Times New Roman" w:eastAsia="方正仿宋_GBK" w:hAnsi="Times New Roman" w:hint="eastAsia"/>
          <w:sz w:val="32"/>
          <w:szCs w:val="32"/>
        </w:rPr>
        <w:t>）身份证原件及复印件两份；</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4</w:t>
      </w:r>
      <w:r>
        <w:rPr>
          <w:rFonts w:ascii="Times New Roman" w:eastAsia="方正仿宋_GBK" w:hAnsi="Times New Roman" w:hint="eastAsia"/>
          <w:sz w:val="32"/>
          <w:szCs w:val="32"/>
        </w:rPr>
        <w:t>）县（市、区）规定的其他材料。</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审核。</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1</w:t>
      </w:r>
      <w:r>
        <w:rPr>
          <w:rFonts w:ascii="Times New Roman" w:eastAsia="方正仿宋_GBK" w:hAnsi="Times New Roman" w:hint="eastAsia"/>
          <w:sz w:val="32"/>
          <w:szCs w:val="32"/>
        </w:rPr>
        <w:t>）申请登记。符合相关条件的原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，需携带下列证件资料到所在乡镇卫生院进行登记审核。各乡镇卫生院完成登记审核工作后，通过审核的名单连同本办法一并在各村镇张榜公示</w:t>
      </w:r>
      <w:r>
        <w:rPr>
          <w:rFonts w:ascii="Times New Roman" w:eastAsia="方正仿宋_GBK" w:hAnsi="Times New Roman"/>
          <w:sz w:val="32"/>
          <w:szCs w:val="32"/>
        </w:rPr>
        <w:t>7</w:t>
      </w:r>
      <w:r>
        <w:rPr>
          <w:rFonts w:ascii="Times New Roman" w:eastAsia="方正仿宋_GBK" w:hAnsi="Times New Roman" w:hint="eastAsia"/>
          <w:sz w:val="32"/>
          <w:szCs w:val="32"/>
        </w:rPr>
        <w:t>天。公示结束后将汇总表及上述证件资料复印件一份留存乡镇卫生院，一份上报县（市、区）卫生计生行政主管部门，证件原件退还本人。</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）审核认定。</w:t>
      </w:r>
      <w:r>
        <w:rPr>
          <w:rFonts w:ascii="宋体" w:cs="宋体" w:hint="eastAsia"/>
          <w:sz w:val="32"/>
          <w:szCs w:val="32"/>
          <w:lang w:bidi="ar-SA"/>
        </w:rPr>
        <w:t>①</w:t>
      </w:r>
      <w:r>
        <w:rPr>
          <w:rFonts w:ascii="Times New Roman" w:eastAsia="方正仿宋_GBK" w:hAnsi="Times New Roman" w:hint="eastAsia"/>
          <w:sz w:val="32"/>
          <w:szCs w:val="32"/>
        </w:rPr>
        <w:t>各县（市、区）认定机构要对所辖乡镇卫生院上报的证件资料逐一认定。认定时应邀请同乡镇</w:t>
      </w:r>
      <w:r>
        <w:rPr>
          <w:rFonts w:ascii="Times New Roman" w:eastAsia="方正仿宋_GBK" w:hAnsi="Times New Roman"/>
          <w:sz w:val="32"/>
          <w:szCs w:val="32"/>
        </w:rPr>
        <w:t>5</w:t>
      </w:r>
      <w:r>
        <w:rPr>
          <w:rFonts w:ascii="Times New Roman" w:eastAsia="方正仿宋_GBK" w:hAnsi="Times New Roman" w:hint="eastAsia"/>
          <w:sz w:val="32"/>
          <w:szCs w:val="32"/>
        </w:rPr>
        <w:t>至</w:t>
      </w:r>
      <w:r>
        <w:rPr>
          <w:rFonts w:ascii="Times New Roman" w:eastAsia="方正仿宋_GBK" w:hAnsi="Times New Roman"/>
          <w:sz w:val="32"/>
          <w:szCs w:val="32"/>
        </w:rPr>
        <w:t>9</w:t>
      </w:r>
      <w:r>
        <w:rPr>
          <w:rFonts w:ascii="Times New Roman" w:eastAsia="方正仿宋_GBK" w:hAnsi="Times New Roman" w:hint="eastAsia"/>
          <w:sz w:val="32"/>
          <w:szCs w:val="32"/>
        </w:rPr>
        <w:t>名原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同时参加。</w:t>
      </w:r>
      <w:r>
        <w:rPr>
          <w:rFonts w:ascii="宋体" w:cs="宋体" w:hint="eastAsia"/>
          <w:sz w:val="32"/>
          <w:szCs w:val="32"/>
          <w:lang w:bidi="ar-SA"/>
        </w:rPr>
        <w:t>②</w:t>
      </w:r>
      <w:r>
        <w:rPr>
          <w:rFonts w:ascii="Times New Roman" w:eastAsia="方正仿宋_GBK" w:hAnsi="Times New Roman"/>
          <w:sz w:val="32"/>
          <w:szCs w:val="32"/>
        </w:rPr>
        <w:t>2015</w:t>
      </w:r>
      <w:r>
        <w:rPr>
          <w:rFonts w:ascii="Times New Roman" w:eastAsia="方正仿宋_GBK" w:hAnsi="Times New Roman" w:hint="eastAsia"/>
          <w:sz w:val="32"/>
          <w:szCs w:val="32"/>
        </w:rPr>
        <w:t>年</w:t>
      </w:r>
      <w:r>
        <w:rPr>
          <w:rFonts w:ascii="Times New Roman" w:eastAsia="方正仿宋_GBK" w:hAnsi="Times New Roman"/>
          <w:sz w:val="32"/>
          <w:szCs w:val="32"/>
        </w:rPr>
        <w:t>12</w:t>
      </w:r>
      <w:r>
        <w:rPr>
          <w:rFonts w:ascii="Times New Roman" w:eastAsia="方正仿宋_GBK" w:hAnsi="Times New Roman" w:hint="eastAsia"/>
          <w:sz w:val="32"/>
          <w:szCs w:val="32"/>
        </w:rPr>
        <w:t>月</w:t>
      </w:r>
      <w:r>
        <w:rPr>
          <w:rFonts w:ascii="Times New Roman" w:eastAsia="方正仿宋_GBK" w:hAnsi="Times New Roman"/>
          <w:sz w:val="32"/>
          <w:szCs w:val="32"/>
        </w:rPr>
        <w:t>31</w:t>
      </w:r>
      <w:r>
        <w:rPr>
          <w:rFonts w:ascii="Times New Roman" w:eastAsia="方正仿宋_GBK" w:hAnsi="Times New Roman" w:hint="eastAsia"/>
          <w:sz w:val="32"/>
          <w:szCs w:val="32"/>
        </w:rPr>
        <w:t>日前，未达到</w:t>
      </w:r>
      <w:r>
        <w:rPr>
          <w:rFonts w:ascii="Times New Roman" w:eastAsia="方正仿宋_GBK" w:hAnsi="Times New Roman"/>
          <w:sz w:val="32"/>
          <w:szCs w:val="32"/>
        </w:rPr>
        <w:t>60</w:t>
      </w:r>
      <w:r>
        <w:rPr>
          <w:rFonts w:ascii="Times New Roman" w:eastAsia="方正仿宋_GBK" w:hAnsi="Times New Roman" w:hint="eastAsia"/>
          <w:sz w:val="32"/>
          <w:szCs w:val="32"/>
        </w:rPr>
        <w:t>周岁的原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的身份、工作经历和从事卫生技术服务年限一并确认，为后续工作奠定基础。</w:t>
      </w:r>
      <w:r>
        <w:rPr>
          <w:rFonts w:ascii="宋体" w:cs="宋体" w:hint="eastAsia"/>
          <w:sz w:val="32"/>
          <w:szCs w:val="32"/>
          <w:lang w:bidi="ar-SA"/>
        </w:rPr>
        <w:t>③</w:t>
      </w:r>
      <w:r>
        <w:rPr>
          <w:rFonts w:ascii="Times New Roman" w:eastAsia="方正仿宋_GBK" w:hAnsi="Times New Roman" w:hint="eastAsia"/>
          <w:sz w:val="32"/>
          <w:szCs w:val="32"/>
        </w:rPr>
        <w:t>原服务地与现生活地不同的，通过原服务所在地认定。</w:t>
      </w:r>
      <w:r>
        <w:rPr>
          <w:rFonts w:ascii="宋体" w:cs="宋体" w:hint="eastAsia"/>
          <w:sz w:val="32"/>
          <w:szCs w:val="32"/>
          <w:lang w:bidi="ar-SA"/>
        </w:rPr>
        <w:t>④</w:t>
      </w:r>
      <w:r>
        <w:rPr>
          <w:rFonts w:ascii="Times New Roman" w:eastAsia="方正仿宋_GBK" w:hAnsi="Times New Roman" w:hint="eastAsia"/>
          <w:sz w:val="32"/>
          <w:szCs w:val="32"/>
        </w:rPr>
        <w:t>对被认定人员，要按照有关规定，采取多种形式，在其原服务地和现生活地进行</w:t>
      </w:r>
      <w:r>
        <w:rPr>
          <w:rFonts w:ascii="Times New Roman" w:eastAsia="方正仿宋_GBK" w:hAnsi="Times New Roman"/>
          <w:sz w:val="32"/>
          <w:szCs w:val="32"/>
        </w:rPr>
        <w:t>7</w:t>
      </w:r>
      <w:r>
        <w:rPr>
          <w:rFonts w:ascii="Times New Roman" w:eastAsia="方正仿宋_GBK" w:hAnsi="Times New Roman" w:hint="eastAsia"/>
          <w:sz w:val="32"/>
          <w:szCs w:val="32"/>
        </w:rPr>
        <w:t>天以上公示，公示无异议的予以确认。</w:t>
      </w:r>
      <w:r>
        <w:rPr>
          <w:rFonts w:ascii="宋体" w:cs="宋体" w:hint="eastAsia"/>
          <w:sz w:val="32"/>
          <w:szCs w:val="32"/>
          <w:lang w:bidi="ar-SA"/>
        </w:rPr>
        <w:t>⑤</w:t>
      </w:r>
      <w:r>
        <w:rPr>
          <w:rFonts w:ascii="Times New Roman" w:eastAsia="方正仿宋_GBK" w:hAnsi="Times New Roman" w:hint="eastAsia"/>
          <w:sz w:val="32"/>
          <w:szCs w:val="32"/>
        </w:rPr>
        <w:t>认定工作结束后，证件资料复印件留存建档。</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3.</w:t>
      </w:r>
      <w:r>
        <w:rPr>
          <w:rFonts w:ascii="Times New Roman" w:eastAsia="方正仿宋_GBK" w:hAnsi="Times New Roman" w:hint="eastAsia"/>
          <w:sz w:val="32"/>
          <w:szCs w:val="32"/>
        </w:rPr>
        <w:t>审批。审核认定工作要按照客观公正、实事求是、积极稳妥和物证为主、组织调查为辅、人证为参考的原则进行认定。</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乡级认定小组初审的步骤及方法</w:t>
      </w:r>
      <w:r>
        <w:rPr>
          <w:rFonts w:ascii="Times New Roman" w:eastAsia="方正仿宋_GBK" w:hAnsi="Times New Roman"/>
          <w:sz w:val="32"/>
          <w:szCs w:val="32"/>
        </w:rPr>
        <w:t>:</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1</w:t>
      </w:r>
      <w:r>
        <w:rPr>
          <w:rFonts w:ascii="Times New Roman" w:eastAsia="方正仿宋_GBK" w:hAnsi="Times New Roman" w:hint="eastAsia"/>
          <w:sz w:val="32"/>
          <w:szCs w:val="32"/>
        </w:rPr>
        <w:t>）认真审核申请人提交的材料是否真实、完整。</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）组织专人核查人证。乡级认定小组委派专人（</w:t>
      </w:r>
      <w:r>
        <w:rPr>
          <w:rFonts w:ascii="Times New Roman" w:eastAsia="方正仿宋_GBK" w:hAnsi="Times New Roman"/>
          <w:sz w:val="32"/>
          <w:szCs w:val="32"/>
        </w:rPr>
        <w:t>2</w:t>
      </w:r>
      <w:r>
        <w:rPr>
          <w:rFonts w:ascii="Times New Roman" w:eastAsia="方正仿宋_GBK" w:hAnsi="Times New Roman" w:hint="eastAsia"/>
          <w:sz w:val="32"/>
          <w:szCs w:val="32"/>
        </w:rPr>
        <w:t>人以上）对证明人的证言进行核实，并做好</w:t>
      </w:r>
      <w:r>
        <w:rPr>
          <w:rFonts w:ascii="Times New Roman" w:eastAsia="方正仿宋_GBK" w:hAnsi="Times New Roman"/>
          <w:sz w:val="32"/>
          <w:szCs w:val="32"/>
        </w:rPr>
        <w:t>“</w:t>
      </w:r>
      <w:r>
        <w:rPr>
          <w:rFonts w:ascii="Times New Roman" w:eastAsia="方正仿宋_GBK" w:hAnsi="Times New Roman" w:hint="eastAsia"/>
          <w:sz w:val="32"/>
          <w:szCs w:val="32"/>
        </w:rPr>
        <w:t>调查笔录</w:t>
      </w:r>
      <w:r>
        <w:rPr>
          <w:rFonts w:ascii="Times New Roman" w:eastAsia="方正仿宋_GBK" w:hAnsi="Times New Roman"/>
          <w:sz w:val="32"/>
          <w:szCs w:val="32"/>
        </w:rPr>
        <w:t>”</w:t>
      </w:r>
      <w:r>
        <w:rPr>
          <w:rFonts w:ascii="Times New Roman" w:eastAsia="方正仿宋_GBK" w:hAnsi="Times New Roman" w:hint="eastAsia"/>
          <w:sz w:val="32"/>
          <w:szCs w:val="32"/>
        </w:rPr>
        <w:t>（附表</w:t>
      </w:r>
      <w:r>
        <w:rPr>
          <w:rFonts w:ascii="Times New Roman" w:eastAsia="方正仿宋_GBK" w:hAnsi="Times New Roman"/>
          <w:sz w:val="32"/>
          <w:szCs w:val="32"/>
        </w:rPr>
        <w:t>5</w:t>
      </w:r>
      <w:r>
        <w:rPr>
          <w:rFonts w:ascii="Times New Roman" w:eastAsia="方正仿宋_GBK" w:hAnsi="Times New Roman" w:hint="eastAsia"/>
          <w:sz w:val="32"/>
          <w:szCs w:val="32"/>
        </w:rPr>
        <w:t>），凡申请表上填写的证明人都要进行核实调查，同时，对原村书记（或班子成员）进行调查了解，核实信息。</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3</w:t>
      </w:r>
      <w:r>
        <w:rPr>
          <w:rFonts w:ascii="Times New Roman" w:eastAsia="方正仿宋_GBK" w:hAnsi="Times New Roman" w:hint="eastAsia"/>
          <w:sz w:val="32"/>
          <w:szCs w:val="32"/>
        </w:rPr>
        <w:t>）召开乡级认定会议。对申请人上报的申请材料和组织调查核实材料，组织召开乡级认定小组会议，集体对申报材料进行认定，同时做好会议记录，并由县级审核认定办公室派人参加乡级的初审。</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对于</w:t>
      </w:r>
      <w:r>
        <w:rPr>
          <w:rFonts w:ascii="Times New Roman" w:eastAsia="方正仿宋_GBK" w:hAnsi="Times New Roman"/>
          <w:sz w:val="32"/>
          <w:szCs w:val="32"/>
        </w:rPr>
        <w:t>2015</w:t>
      </w:r>
      <w:r>
        <w:rPr>
          <w:rFonts w:ascii="Times New Roman" w:eastAsia="方正仿宋_GBK" w:hAnsi="Times New Roman" w:hint="eastAsia"/>
          <w:sz w:val="32"/>
          <w:szCs w:val="32"/>
        </w:rPr>
        <w:t>年</w:t>
      </w:r>
      <w:r>
        <w:rPr>
          <w:rFonts w:ascii="Times New Roman" w:eastAsia="方正仿宋_GBK" w:hAnsi="Times New Roman"/>
          <w:sz w:val="32"/>
          <w:szCs w:val="32"/>
        </w:rPr>
        <w:t>12</w:t>
      </w:r>
      <w:r>
        <w:rPr>
          <w:rFonts w:ascii="Times New Roman" w:eastAsia="方正仿宋_GBK" w:hAnsi="Times New Roman" w:hint="eastAsia"/>
          <w:sz w:val="32"/>
          <w:szCs w:val="32"/>
        </w:rPr>
        <w:t>月</w:t>
      </w:r>
      <w:r>
        <w:rPr>
          <w:rFonts w:ascii="Times New Roman" w:eastAsia="方正仿宋_GBK" w:hAnsi="Times New Roman"/>
          <w:sz w:val="32"/>
          <w:szCs w:val="32"/>
        </w:rPr>
        <w:t>31</w:t>
      </w:r>
      <w:r>
        <w:rPr>
          <w:rFonts w:ascii="Times New Roman" w:eastAsia="方正仿宋_GBK" w:hAnsi="Times New Roman" w:hint="eastAsia"/>
          <w:sz w:val="32"/>
          <w:szCs w:val="32"/>
        </w:rPr>
        <w:t>日前，未达到</w:t>
      </w:r>
      <w:r>
        <w:rPr>
          <w:rFonts w:ascii="Times New Roman" w:eastAsia="方正仿宋_GBK" w:hAnsi="Times New Roman"/>
          <w:sz w:val="32"/>
          <w:szCs w:val="32"/>
        </w:rPr>
        <w:t>60</w:t>
      </w:r>
      <w:r>
        <w:rPr>
          <w:rFonts w:ascii="Times New Roman" w:eastAsia="方正仿宋_GBK" w:hAnsi="Times New Roman" w:hint="eastAsia"/>
          <w:sz w:val="32"/>
          <w:szCs w:val="32"/>
        </w:rPr>
        <w:t>周岁的原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的身份、工作经历和从事卫生技术服务年限一并确认，为后续工作奠定基础。填写原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未满</w:t>
      </w:r>
      <w:r>
        <w:rPr>
          <w:rFonts w:ascii="Times New Roman" w:eastAsia="方正仿宋_GBK" w:hAnsi="Times New Roman"/>
          <w:sz w:val="32"/>
          <w:szCs w:val="32"/>
        </w:rPr>
        <w:t>60</w:t>
      </w:r>
      <w:r>
        <w:rPr>
          <w:rFonts w:ascii="Times New Roman" w:eastAsia="方正仿宋_GBK" w:hAnsi="Times New Roman" w:hint="eastAsia"/>
          <w:sz w:val="32"/>
          <w:szCs w:val="32"/>
        </w:rPr>
        <w:t>岁人员汇总表。</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4</w:t>
      </w:r>
      <w:r>
        <w:rPr>
          <w:rFonts w:ascii="Times New Roman" w:eastAsia="方正仿宋_GBK" w:hAnsi="Times New Roman" w:hint="eastAsia"/>
          <w:sz w:val="32"/>
          <w:szCs w:val="32"/>
        </w:rPr>
        <w:t>）对认定结果进行公示。要求在乡镇政府、原服务地和现居住地所在村三处进行公示，公示日期为</w:t>
      </w:r>
      <w:r>
        <w:rPr>
          <w:rFonts w:ascii="Times New Roman" w:eastAsia="方正仿宋_GBK" w:hAnsi="Times New Roman"/>
          <w:sz w:val="32"/>
          <w:szCs w:val="32"/>
        </w:rPr>
        <w:t>7</w:t>
      </w:r>
      <w:r>
        <w:rPr>
          <w:rFonts w:ascii="Times New Roman" w:eastAsia="方正仿宋_GBK" w:hAnsi="Times New Roman" w:hint="eastAsia"/>
          <w:sz w:val="32"/>
          <w:szCs w:val="32"/>
        </w:rPr>
        <w:t>天。</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5</w:t>
      </w:r>
      <w:r>
        <w:rPr>
          <w:rFonts w:ascii="Times New Roman" w:eastAsia="方正仿宋_GBK" w:hAnsi="Times New Roman" w:hint="eastAsia"/>
          <w:sz w:val="32"/>
          <w:szCs w:val="32"/>
        </w:rPr>
        <w:t>）对公示过程中的问题进行复查，复查结果仍需进行公示</w:t>
      </w:r>
      <w:r>
        <w:rPr>
          <w:rFonts w:ascii="Times New Roman" w:eastAsia="方正仿宋_GBK" w:hAnsi="Times New Roman"/>
          <w:sz w:val="32"/>
          <w:szCs w:val="32"/>
        </w:rPr>
        <w:t>7</w:t>
      </w:r>
      <w:r>
        <w:rPr>
          <w:rFonts w:ascii="Times New Roman" w:eastAsia="方正仿宋_GBK" w:hAnsi="Times New Roman" w:hint="eastAsia"/>
          <w:sz w:val="32"/>
          <w:szCs w:val="32"/>
        </w:rPr>
        <w:t>天。</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6</w:t>
      </w:r>
      <w:r>
        <w:rPr>
          <w:rFonts w:ascii="Times New Roman" w:eastAsia="方正仿宋_GBK" w:hAnsi="Times New Roman" w:hint="eastAsia"/>
          <w:sz w:val="32"/>
          <w:szCs w:val="32"/>
        </w:rPr>
        <w:t>）公示无异议后，由乡级认定小组指定专人打印《原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养老补助审批表》一式两份，并通知申请人，由申请人本人签署意见后，乡级认定小组填写认定意见并加盖服务地村委会、乡镇政府和乡镇卫生院公章，上报县级认定小组。</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乡级认定小组向县级认定小组上交材料</w:t>
      </w:r>
      <w:r>
        <w:rPr>
          <w:rFonts w:ascii="Times New Roman" w:eastAsia="方正仿宋_GBK" w:hAnsi="Times New Roman"/>
          <w:sz w:val="32"/>
          <w:szCs w:val="32"/>
        </w:rPr>
        <w:t>:</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1</w:t>
      </w:r>
      <w:r>
        <w:rPr>
          <w:rFonts w:ascii="Times New Roman" w:eastAsia="方正仿宋_GBK" w:hAnsi="Times New Roman" w:hint="eastAsia"/>
          <w:sz w:val="32"/>
          <w:szCs w:val="32"/>
        </w:rPr>
        <w:t>）《申请表》、《审批表》一式两份、《汇总表》一式两份并报电子版。各类表格请按编号顺序排列。</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）申请人档案。档案内容包括：</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《申请表》；身份证和户口本复印件；个人提交并经乡级认定小组核实的原始物证材料及复印件（按时间先后顺序）；证人证词及</w:t>
      </w:r>
      <w:r>
        <w:rPr>
          <w:rFonts w:ascii="Times New Roman" w:eastAsia="方正仿宋_GBK" w:hAnsi="Times New Roman"/>
          <w:sz w:val="32"/>
          <w:szCs w:val="32"/>
        </w:rPr>
        <w:t>“</w:t>
      </w:r>
      <w:r>
        <w:rPr>
          <w:rFonts w:ascii="Times New Roman" w:eastAsia="方正仿宋_GBK" w:hAnsi="Times New Roman" w:hint="eastAsia"/>
          <w:sz w:val="32"/>
          <w:szCs w:val="32"/>
        </w:rPr>
        <w:t>调查笔录</w:t>
      </w:r>
      <w:r>
        <w:rPr>
          <w:rFonts w:ascii="Times New Roman" w:eastAsia="方正仿宋_GBK" w:hAnsi="Times New Roman"/>
          <w:sz w:val="32"/>
          <w:szCs w:val="32"/>
        </w:rPr>
        <w:t>”</w:t>
      </w:r>
      <w:r>
        <w:rPr>
          <w:rFonts w:ascii="Times New Roman" w:eastAsia="方正仿宋_GBK" w:hAnsi="Times New Roman" w:hint="eastAsia"/>
          <w:sz w:val="32"/>
          <w:szCs w:val="32"/>
        </w:rPr>
        <w:t>；其他有关材料；</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县级认定小组审核审批</w:t>
      </w:r>
      <w:r>
        <w:rPr>
          <w:rFonts w:ascii="Times New Roman" w:eastAsia="方正仿宋_GBK" w:hAnsi="Times New Roman"/>
          <w:sz w:val="32"/>
          <w:szCs w:val="32"/>
        </w:rPr>
        <w:t>:</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1</w:t>
      </w:r>
      <w:r>
        <w:rPr>
          <w:rFonts w:ascii="Times New Roman" w:eastAsia="方正仿宋_GBK" w:hAnsi="Times New Roman" w:hint="eastAsia"/>
          <w:sz w:val="32"/>
          <w:szCs w:val="32"/>
        </w:rPr>
        <w:t>）检查核实每位申请人提交材料的真实性和完整性。</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2</w:t>
      </w:r>
      <w:r>
        <w:rPr>
          <w:rFonts w:ascii="Times New Roman" w:eastAsia="方正仿宋_GBK" w:hAnsi="Times New Roman" w:hint="eastAsia"/>
          <w:sz w:val="32"/>
          <w:szCs w:val="32"/>
        </w:rPr>
        <w:t>）检查证人证言和调查笔录资料。</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3</w:t>
      </w:r>
      <w:r>
        <w:rPr>
          <w:rFonts w:ascii="Times New Roman" w:eastAsia="方正仿宋_GBK" w:hAnsi="Times New Roman" w:hint="eastAsia"/>
          <w:sz w:val="32"/>
          <w:szCs w:val="32"/>
        </w:rPr>
        <w:t>）对有问题或举报的人员进行复查。</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4</w:t>
      </w:r>
      <w:r>
        <w:rPr>
          <w:rFonts w:ascii="Times New Roman" w:eastAsia="方正仿宋_GBK" w:hAnsi="Times New Roman" w:hint="eastAsia"/>
          <w:sz w:val="32"/>
          <w:szCs w:val="32"/>
        </w:rPr>
        <w:t>）召开县级认定领导小组工作会议，对上报来的材料进行集体认定，同时做好会议记录。</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5</w:t>
      </w:r>
      <w:r>
        <w:rPr>
          <w:rFonts w:ascii="Times New Roman" w:eastAsia="方正仿宋_GBK" w:hAnsi="Times New Roman" w:hint="eastAsia"/>
          <w:sz w:val="32"/>
          <w:szCs w:val="32"/>
        </w:rPr>
        <w:t>）对认定结果进行公示</w:t>
      </w:r>
      <w:r>
        <w:rPr>
          <w:rFonts w:ascii="Times New Roman" w:eastAsia="方正仿宋_GBK" w:hAnsi="Times New Roman"/>
          <w:sz w:val="32"/>
          <w:szCs w:val="32"/>
        </w:rPr>
        <w:t>7</w:t>
      </w:r>
      <w:r>
        <w:rPr>
          <w:rFonts w:ascii="Times New Roman" w:eastAsia="方正仿宋_GBK" w:hAnsi="Times New Roman" w:hint="eastAsia"/>
          <w:sz w:val="32"/>
          <w:szCs w:val="32"/>
        </w:rPr>
        <w:t>天，并对公示中的问题进行复查。</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6</w:t>
      </w:r>
      <w:r>
        <w:rPr>
          <w:rFonts w:ascii="Times New Roman" w:eastAsia="方正仿宋_GBK" w:hAnsi="Times New Roman" w:hint="eastAsia"/>
          <w:sz w:val="32"/>
          <w:szCs w:val="32"/>
        </w:rPr>
        <w:t>）在《审批表》上签署审批意见，并由卫计、人事、财政部门盖章，工作年限已经核定，不再调查。</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7</w:t>
      </w:r>
      <w:r>
        <w:rPr>
          <w:rFonts w:ascii="Times New Roman" w:eastAsia="方正仿宋_GBK" w:hAnsi="Times New Roman" w:hint="eastAsia"/>
          <w:sz w:val="32"/>
          <w:szCs w:val="32"/>
        </w:rPr>
        <w:t>）填写原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汇总表，分别报送市卫生计生和财政部门备案。</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sz w:val="32"/>
          <w:szCs w:val="32"/>
        </w:rPr>
        <w:t>8</w:t>
      </w:r>
      <w:r>
        <w:rPr>
          <w:rFonts w:ascii="Times New Roman" w:eastAsia="方正仿宋_GBK" w:hAnsi="Times New Roman" w:hint="eastAsia"/>
          <w:sz w:val="32"/>
          <w:szCs w:val="32"/>
        </w:rPr>
        <w:t>）将原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养老补助档案完善后，分别由县档案局和县卫生和计划生育局存档。</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 xml:space="preserve">4. </w:t>
      </w:r>
      <w:r>
        <w:rPr>
          <w:rFonts w:ascii="Times New Roman" w:eastAsia="方正仿宋_GBK" w:hAnsi="Times New Roman" w:hint="eastAsia"/>
          <w:sz w:val="32"/>
          <w:szCs w:val="32"/>
        </w:rPr>
        <w:t>发放。原</w:t>
      </w:r>
      <w:r>
        <w:rPr>
          <w:rFonts w:ascii="Times New Roman" w:eastAsia="方正仿宋_GBK" w:hAnsi="Times New Roman"/>
          <w:sz w:val="32"/>
          <w:szCs w:val="32"/>
        </w:rPr>
        <w:t>“</w:t>
      </w:r>
      <w:r>
        <w:rPr>
          <w:rFonts w:ascii="Times New Roman" w:eastAsia="方正仿宋_GBK" w:hAnsi="Times New Roman" w:hint="eastAsia"/>
          <w:sz w:val="32"/>
          <w:szCs w:val="32"/>
        </w:rPr>
        <w:t>赤脚医生</w:t>
      </w:r>
      <w:r>
        <w:rPr>
          <w:rFonts w:ascii="Times New Roman" w:eastAsia="方正仿宋_GBK" w:hAnsi="Times New Roman"/>
          <w:sz w:val="32"/>
          <w:szCs w:val="32"/>
        </w:rPr>
        <w:t>”</w:t>
      </w:r>
      <w:r>
        <w:rPr>
          <w:rFonts w:ascii="Times New Roman" w:eastAsia="方正仿宋_GBK" w:hAnsi="Times New Roman" w:hint="eastAsia"/>
          <w:sz w:val="32"/>
          <w:szCs w:val="32"/>
        </w:rPr>
        <w:t>养老补助费由金融代理机构发放。</w:t>
      </w:r>
    </w:p>
    <w:p>
      <w:pPr>
        <w:spacing w:line="580" w:lineRule="exact"/>
        <w:ind w:firstLineChars="200" w:firstLine="640"/>
        <w:rPr>
          <w:rFonts w:ascii="Times New Roman" w:eastAsia="方正仿宋_GBK" w:hAnsi="Times New Roman"/>
          <w:sz w:val="32"/>
          <w:szCs w:val="32"/>
        </w:rPr>
      </w:pPr>
    </w:p>
    <w:p>
      <w:pPr>
        <w:spacing w:line="580" w:lineRule="exact"/>
        <w:ind w:firstLineChars="200" w:firstLine="640"/>
        <w:rPr>
          <w:rFonts w:ascii="Times New Roman" w:eastAsia="方正仿宋_GBK" w:hAnsi="Times New Roman"/>
          <w:sz w:val="32"/>
          <w:szCs w:val="32"/>
        </w:rPr>
      </w:pPr>
    </w:p>
    <w:p>
      <w:pPr>
        <w:spacing w:line="580" w:lineRule="exact"/>
        <w:ind w:left="0"/>
        <w:jc w:val="center"/>
        <w:rPr>
          <w:rFonts w:ascii="Times New Roman" w:eastAsia="方正仿宋_GBK" w:hAnsi="Times New Roman"/>
          <w:sz w:val="32"/>
          <w:szCs w:val="32"/>
        </w:rPr>
      </w:pPr>
      <w:r>
        <w:rPr>
          <w:rFonts w:ascii="Times New Roman" w:eastAsia="方正小标宋_GBK" w:hAnsi="Times New Roman" w:hint="eastAsia"/>
          <w:color w:val="auto"/>
          <w:sz w:val="36"/>
          <w:szCs w:val="36"/>
        </w:rPr>
        <w:t>二十</w:t>
      </w:r>
      <w:r>
        <w:rPr>
          <w:rFonts w:ascii="Times New Roman" w:eastAsia="方正小标宋_GBK" w:hAnsi="Times New Roman" w:hint="eastAsia"/>
          <w:color w:val="auto"/>
          <w:sz w:val="36"/>
          <w:szCs w:val="36"/>
          <w:lang w:eastAsia="zh-CN"/>
        </w:rPr>
        <w:t>三</w:t>
      </w:r>
      <w:r>
        <w:rPr>
          <w:rFonts w:ascii="Times New Roman" w:eastAsia="方正小标宋_GBK" w:hAnsi="Times New Roman" w:hint="eastAsia"/>
          <w:color w:val="auto"/>
          <w:sz w:val="36"/>
          <w:szCs w:val="36"/>
        </w:rPr>
        <w:t>、雨露计划职业教育补助资金</w:t>
      </w:r>
    </w:p>
    <w:p>
      <w:pPr>
        <w:spacing w:line="560" w:lineRule="exact"/>
        <w:ind w:firstLineChars="200" w:firstLine="640"/>
        <w:rPr>
          <w:rFonts w:ascii="方正黑体_GBK" w:eastAsia="方正黑体_GBK" w:cs="方正黑体_GBK" w:hAnsi="方正黑体_GBK" w:hint="eastAsia"/>
          <w:sz w:val="32"/>
        </w:rPr>
      </w:pPr>
      <w:r>
        <w:rPr>
          <w:rFonts w:ascii="方正黑体_GBK" w:eastAsia="方正黑体_GBK" w:cs="方正黑体_GBK" w:hAnsi="方正黑体_GBK" w:hint="eastAsia"/>
          <w:sz w:val="32"/>
        </w:rPr>
        <w:t>一、政策依据</w:t>
      </w:r>
    </w:p>
    <w:p>
      <w:pPr>
        <w:spacing w:line="560" w:lineRule="exact"/>
        <w:ind w:firstLineChars="200" w:firstLine="640"/>
        <w:rPr>
          <w:rFonts w:ascii="仿宋_GB2312" w:eastAsia="仿宋_GB2312" w:hint="eastAsia"/>
          <w:sz w:val="32"/>
        </w:rPr>
      </w:pPr>
      <w:r>
        <w:rPr>
          <w:rFonts w:ascii="仿宋_GB2312" w:eastAsia="仿宋_GB2312" w:hint="eastAsia"/>
          <w:sz w:val="32"/>
        </w:rPr>
        <w:t>1.河北省扶贫开发办公室 河北省教育厅 河北省人力资源和社会保障厅《关于进一步做好雨露计划职业教育工作的通知》（冀扶办联〔2015〕20号）</w:t>
      </w:r>
    </w:p>
    <w:p>
      <w:pPr>
        <w:spacing w:line="560" w:lineRule="exact"/>
        <w:ind w:firstLineChars="200" w:firstLine="640"/>
        <w:rPr>
          <w:rFonts w:ascii="仿宋_GB2312" w:eastAsia="仿宋_GB2312" w:hint="eastAsia"/>
          <w:sz w:val="32"/>
        </w:rPr>
      </w:pPr>
      <w:r>
        <w:rPr>
          <w:rFonts w:ascii="仿宋_GB2312" w:eastAsia="仿宋_GB2312" w:hint="eastAsia"/>
          <w:sz w:val="32"/>
        </w:rPr>
        <w:t>2.河北省扶贫开发办公室印发《关于调整雨露计划职业教育工作程序的通知》（冀扶办发〔2018〕7号）</w:t>
      </w:r>
    </w:p>
    <w:p>
      <w:pPr>
        <w:spacing w:line="560" w:lineRule="exact"/>
        <w:ind w:firstLineChars="200" w:firstLine="640"/>
        <w:rPr>
          <w:rFonts w:ascii="仿宋_GB2312" w:eastAsia="仿宋_GB2312" w:hint="eastAsia"/>
          <w:sz w:val="32"/>
        </w:rPr>
      </w:pPr>
      <w:r>
        <w:rPr>
          <w:rFonts w:ascii="仿宋_GB2312" w:eastAsia="仿宋_GB2312" w:hint="eastAsia"/>
          <w:sz w:val="32"/>
        </w:rPr>
        <w:t>3.河北省扶贫开发办公室 河北省人力资源和社会保障厅 河北省教育厅《关于进一步规范雨露计划职业教育补助促进贫困家庭毕业生就业的通知》（冀扶办联〔2020〕9号）</w:t>
      </w:r>
    </w:p>
    <w:p>
      <w:pPr>
        <w:spacing w:line="560" w:lineRule="exact"/>
        <w:ind w:firstLineChars="200" w:firstLine="640"/>
        <w:rPr>
          <w:rFonts w:ascii="仿宋_GB2312" w:eastAsia="仿宋_GB2312" w:hint="eastAsia"/>
          <w:sz w:val="32"/>
        </w:rPr>
      </w:pPr>
      <w:r>
        <w:rPr>
          <w:rFonts w:ascii="仿宋_GB2312" w:eastAsia="仿宋_GB2312" w:hint="eastAsia"/>
          <w:sz w:val="32"/>
        </w:rPr>
        <w:t>4.河北省财政厅 河北省扶贫开发办公室 河北省发展和改革委员会 河北省民族事务委员会 河北省农业农村厅 河北省林业和草原局关于印发《河北省财政衔接推进乡村振兴补助资金管理办法》的通知（冀财农〔2023〕34号）</w:t>
      </w:r>
    </w:p>
    <w:p>
      <w:pPr>
        <w:spacing w:line="560" w:lineRule="exact"/>
        <w:ind w:firstLineChars="200" w:firstLine="640"/>
        <w:rPr>
          <w:rFonts w:ascii="方正黑体_GBK" w:eastAsia="方正黑体_GBK" w:cs="方正黑体_GBK" w:hAnsi="方正黑体_GBK" w:hint="eastAsia"/>
          <w:sz w:val="32"/>
        </w:rPr>
      </w:pPr>
      <w:r>
        <w:rPr>
          <w:rFonts w:ascii="方正黑体_GBK" w:eastAsia="方正黑体_GBK" w:cs="方正黑体_GBK" w:hAnsi="方正黑体_GBK" w:hint="eastAsia"/>
          <w:sz w:val="32"/>
        </w:rPr>
        <w:t>二、主管部门</w:t>
      </w:r>
    </w:p>
    <w:p>
      <w:pPr>
        <w:spacing w:line="560" w:lineRule="exact"/>
        <w:ind w:firstLineChars="200" w:firstLine="640"/>
        <w:rPr>
          <w:rFonts w:ascii="仿宋_GB2312" w:eastAsia="仿宋_GB2312" w:hint="eastAsia"/>
          <w:sz w:val="32"/>
          <w:lang w:eastAsia="zh-CN"/>
        </w:rPr>
      </w:pPr>
      <w:r>
        <w:rPr>
          <w:rFonts w:ascii="仿宋_GB2312" w:eastAsia="仿宋_GB2312" w:hint="eastAsia"/>
          <w:sz w:val="32"/>
          <w:lang w:eastAsia="zh-CN"/>
        </w:rPr>
        <w:t>秦皇岛市</w:t>
      </w:r>
      <w:r>
        <w:rPr>
          <w:rFonts w:ascii="仿宋_GB2312" w:eastAsia="仿宋_GB2312" w:hint="eastAsia"/>
          <w:sz w:val="32"/>
        </w:rPr>
        <w:t>农业农村</w:t>
      </w:r>
      <w:r>
        <w:rPr>
          <w:rFonts w:ascii="仿宋_GB2312" w:eastAsia="仿宋_GB2312" w:hint="eastAsia"/>
          <w:sz w:val="32"/>
          <w:lang w:eastAsia="zh-CN"/>
        </w:rPr>
        <w:t>局</w:t>
      </w:r>
    </w:p>
    <w:p>
      <w:pPr>
        <w:spacing w:line="560" w:lineRule="exact"/>
        <w:ind w:firstLineChars="200" w:firstLine="640"/>
        <w:rPr>
          <w:rFonts w:ascii="方正黑体_GBK" w:eastAsia="方正黑体_GBK" w:cs="方正黑体_GBK" w:hAnsi="方正黑体_GBK" w:hint="eastAsia"/>
          <w:sz w:val="32"/>
        </w:rPr>
      </w:pPr>
      <w:r>
        <w:rPr>
          <w:rFonts w:ascii="方正黑体_GBK" w:eastAsia="方正黑体_GBK" w:cs="方正黑体_GBK" w:hAnsi="方正黑体_GBK" w:hint="eastAsia"/>
          <w:sz w:val="32"/>
        </w:rPr>
        <w:t>三、补助对象</w:t>
      </w:r>
    </w:p>
    <w:p>
      <w:pPr>
        <w:spacing w:line="560" w:lineRule="exact"/>
        <w:ind w:firstLineChars="200" w:firstLine="640"/>
        <w:rPr>
          <w:rFonts w:ascii="仿宋_GB2312" w:eastAsia="仿宋_GB2312" w:hint="eastAsia"/>
          <w:sz w:val="32"/>
        </w:rPr>
      </w:pPr>
      <w:r>
        <w:rPr>
          <w:rFonts w:ascii="仿宋_GB2312" w:eastAsia="仿宋_GB2312" w:hint="eastAsia"/>
          <w:sz w:val="32"/>
        </w:rPr>
        <w:t>全</w:t>
      </w:r>
      <w:r>
        <w:rPr>
          <w:rFonts w:ascii="仿宋_GB2312" w:eastAsia="仿宋_GB2312" w:hint="eastAsia"/>
          <w:sz w:val="32"/>
          <w:lang w:eastAsia="zh-CN"/>
        </w:rPr>
        <w:t>市</w:t>
      </w:r>
      <w:r>
        <w:rPr>
          <w:rFonts w:ascii="仿宋_GB2312" w:eastAsia="仿宋_GB2312" w:hint="eastAsia"/>
          <w:sz w:val="32"/>
        </w:rPr>
        <w:t>脱贫</w:t>
      </w:r>
      <w:r>
        <w:rPr>
          <w:rFonts w:ascii="仿宋_GB2312" w:eastAsia="仿宋_GB2312" w:hint="eastAsia"/>
          <w:sz w:val="32"/>
          <w:lang w:eastAsia="zh-CN"/>
        </w:rPr>
        <w:t>人口</w:t>
      </w:r>
      <w:r>
        <w:rPr>
          <w:rFonts w:ascii="仿宋_GB2312" w:eastAsia="仿宋_GB2312" w:hint="eastAsia"/>
          <w:sz w:val="32"/>
        </w:rPr>
        <w:t>家庭</w:t>
      </w:r>
      <w:r>
        <w:rPr>
          <w:rFonts w:ascii="仿宋_GB2312" w:eastAsia="仿宋_GB2312" w:hint="eastAsia"/>
          <w:sz w:val="32"/>
          <w:lang w:eastAsia="zh-CN"/>
        </w:rPr>
        <w:t>、防止返贫监测对象家庭</w:t>
      </w:r>
      <w:r>
        <w:rPr>
          <w:rFonts w:ascii="仿宋_GB2312" w:eastAsia="仿宋_GB2312" w:hint="eastAsia"/>
          <w:sz w:val="32"/>
        </w:rPr>
        <w:t>中，接受中、高等职业教育，含普通中专、职业高中、技工院校、普通大专、高职院校、技师学院，且取得正式全日制学籍的在校生（含在校期间顶岗实习）。</w:t>
      </w:r>
    </w:p>
    <w:p>
      <w:pPr>
        <w:spacing w:line="560" w:lineRule="exact"/>
        <w:ind w:firstLineChars="200" w:firstLine="640"/>
        <w:rPr>
          <w:rFonts w:ascii="方正黑体_GBK" w:eastAsia="方正黑体_GBK" w:cs="方正黑体_GBK" w:hAnsi="方正黑体_GBK" w:hint="eastAsia"/>
          <w:sz w:val="32"/>
        </w:rPr>
      </w:pPr>
      <w:r>
        <w:rPr>
          <w:rFonts w:ascii="方正黑体_GBK" w:eastAsia="方正黑体_GBK" w:cs="方正黑体_GBK" w:hAnsi="方正黑体_GBK" w:hint="eastAsia"/>
          <w:sz w:val="32"/>
        </w:rPr>
        <w:t>四、补贴标准</w:t>
      </w:r>
    </w:p>
    <w:p>
      <w:pPr>
        <w:spacing w:line="560" w:lineRule="exact"/>
        <w:ind w:firstLineChars="200" w:firstLine="640"/>
        <w:rPr>
          <w:rFonts w:ascii="仿宋_GB2312" w:eastAsia="仿宋_GB2312" w:hint="eastAsia"/>
          <w:sz w:val="32"/>
        </w:rPr>
      </w:pPr>
      <w:r>
        <w:rPr>
          <w:rFonts w:ascii="仿宋_GB2312" w:eastAsia="仿宋_GB2312" w:hint="eastAsia"/>
          <w:sz w:val="32"/>
          <w:lang w:eastAsia="zh-CN"/>
        </w:rPr>
        <w:t>每生</w:t>
      </w:r>
      <w:r>
        <w:rPr>
          <w:rFonts w:ascii="仿宋_GB2312" w:eastAsia="仿宋_GB2312" w:hint="eastAsia"/>
          <w:sz w:val="32"/>
        </w:rPr>
        <w:t>3000元/年，分秋季学期、春季学期两期发放</w:t>
      </w:r>
      <w:r>
        <w:rPr>
          <w:rFonts w:ascii="仿宋_GB2312" w:eastAsia="仿宋_GB2312" w:hint="eastAsia"/>
          <w:sz w:val="32"/>
          <w:lang w:eastAsia="zh-CN"/>
        </w:rPr>
        <w:t>，每学期</w:t>
      </w:r>
      <w:r>
        <w:rPr>
          <w:rFonts w:ascii="仿宋_GB2312" w:eastAsia="仿宋_GB2312" w:hint="eastAsia"/>
          <w:sz w:val="32"/>
          <w:lang w:val="en-US" w:eastAsia="zh-CN"/>
        </w:rPr>
        <w:t>1500元</w:t>
      </w:r>
      <w:r>
        <w:rPr>
          <w:rFonts w:ascii="仿宋_GB2312" w:eastAsia="仿宋_GB2312" w:hint="eastAsia"/>
          <w:sz w:val="32"/>
        </w:rPr>
        <w:t>。</w:t>
      </w:r>
    </w:p>
    <w:p>
      <w:pPr>
        <w:spacing w:line="560" w:lineRule="exact"/>
        <w:ind w:firstLineChars="200" w:firstLine="640"/>
        <w:rPr>
          <w:rFonts w:ascii="方正黑体_GBK" w:eastAsia="方正黑体_GBK" w:cs="方正黑体_GBK" w:hAnsi="方正黑体_GBK" w:hint="eastAsia"/>
          <w:sz w:val="32"/>
        </w:rPr>
      </w:pPr>
      <w:r>
        <w:rPr>
          <w:rFonts w:ascii="方正黑体_GBK" w:eastAsia="方正黑体_GBK" w:cs="方正黑体_GBK" w:hAnsi="方正黑体_GBK" w:hint="eastAsia"/>
          <w:sz w:val="32"/>
        </w:rPr>
        <w:t>五、办理流程</w:t>
      </w:r>
    </w:p>
    <w:p>
      <w:pPr>
        <w:spacing w:line="560" w:lineRule="exact"/>
        <w:ind w:firstLineChars="200" w:firstLine="640"/>
        <w:rPr>
          <w:rFonts w:ascii="仿宋_GB2312" w:eastAsia="仿宋_GB2312" w:hint="eastAsia"/>
          <w:sz w:val="32"/>
          <w:lang w:eastAsia="zh-CN"/>
        </w:rPr>
      </w:pPr>
      <w:r>
        <w:rPr>
          <w:rFonts w:ascii="仿宋_GB2312" w:eastAsia="仿宋_GB2312" w:hint="eastAsia"/>
          <w:sz w:val="32"/>
          <w:lang w:eastAsia="zh-CN"/>
        </w:rPr>
        <w:t>一般按照村审核、乡（镇）复核、县（区）审批流程办理。</w:t>
      </w:r>
    </w:p>
    <w:p>
      <w:pPr>
        <w:spacing w:line="560" w:lineRule="exact"/>
        <w:ind w:firstLineChars="200" w:firstLine="640"/>
        <w:rPr>
          <w:rFonts w:ascii="仿宋_GB2312" w:eastAsia="仿宋_GB2312" w:hint="eastAsia"/>
          <w:sz w:val="32"/>
        </w:rPr>
      </w:pPr>
      <w:r>
        <w:rPr>
          <w:rFonts w:ascii="仿宋_GB2312" w:eastAsia="仿宋_GB2312" w:hint="eastAsia"/>
          <w:sz w:val="32"/>
        </w:rPr>
        <w:t>（一）明确对象。明确全</w:t>
      </w:r>
      <w:r>
        <w:rPr>
          <w:rFonts w:ascii="仿宋_GB2312" w:eastAsia="仿宋_GB2312" w:hint="eastAsia"/>
          <w:sz w:val="32"/>
          <w:lang w:eastAsia="zh-CN"/>
        </w:rPr>
        <w:t>市</w:t>
      </w:r>
      <w:r>
        <w:rPr>
          <w:rFonts w:ascii="仿宋_GB2312" w:eastAsia="仿宋_GB2312" w:hint="eastAsia"/>
          <w:sz w:val="32"/>
        </w:rPr>
        <w:t>脱贫</w:t>
      </w:r>
      <w:r>
        <w:rPr>
          <w:rFonts w:ascii="仿宋_GB2312" w:eastAsia="仿宋_GB2312" w:hint="eastAsia"/>
          <w:sz w:val="32"/>
          <w:lang w:eastAsia="zh-CN"/>
        </w:rPr>
        <w:t>人口</w:t>
      </w:r>
      <w:r>
        <w:rPr>
          <w:rFonts w:ascii="仿宋_GB2312" w:eastAsia="仿宋_GB2312" w:hint="eastAsia"/>
          <w:sz w:val="32"/>
        </w:rPr>
        <w:t>家庭</w:t>
      </w:r>
      <w:r>
        <w:rPr>
          <w:rFonts w:ascii="仿宋_GB2312" w:eastAsia="仿宋_GB2312" w:hint="eastAsia"/>
          <w:sz w:val="32"/>
          <w:lang w:eastAsia="zh-CN"/>
        </w:rPr>
        <w:t>、防止返贫监测对象家庭</w:t>
      </w:r>
      <w:r>
        <w:rPr>
          <w:rFonts w:ascii="仿宋_GB2312" w:eastAsia="仿宋_GB2312" w:hint="eastAsia"/>
          <w:sz w:val="32"/>
        </w:rPr>
        <w:t>中，接受中、高等职业教育，含普通中专、职业高中、技工学校、普通大专、高职院校、技师学院，且取得正式全日制学籍的在校生（含在校期间顶岗实习）为补助对象。</w:t>
      </w:r>
    </w:p>
    <w:p>
      <w:pPr>
        <w:spacing w:line="560" w:lineRule="exact"/>
        <w:ind w:firstLineChars="200" w:firstLine="640"/>
        <w:rPr>
          <w:rFonts w:ascii="仿宋_GB2312" w:eastAsia="仿宋_GB2312" w:hint="eastAsia"/>
          <w:sz w:val="32"/>
          <w:lang w:eastAsia="zh-CN"/>
        </w:rPr>
      </w:pPr>
      <w:r>
        <w:rPr>
          <w:rFonts w:ascii="仿宋_GB2312" w:eastAsia="仿宋_GB2312" w:hint="eastAsia"/>
          <w:sz w:val="32"/>
        </w:rPr>
        <w:t>（二）逐人审核。各县（市、区）农业农村（乡村振兴）部门从“全国防止返贫监测和衔接推进乡村振兴信息系统”内将标注的学生信息导出，提供同级教育部门、人社部门逐人进行信息审核，对重复标注的，根据实际情况进行人工校正，形成拟补助人员名单。</w:t>
      </w:r>
      <w:r>
        <w:rPr>
          <w:rFonts w:ascii="仿宋_GB2312" w:eastAsia="仿宋_GB2312" w:hint="eastAsia"/>
          <w:sz w:val="32"/>
          <w:lang w:eastAsia="zh-CN"/>
        </w:rPr>
        <w:t>学生需提供学籍证明（由学校开具，证明学生的在校就读情况）</w:t>
      </w:r>
    </w:p>
    <w:p>
      <w:pPr>
        <w:spacing w:line="560" w:lineRule="exact"/>
        <w:ind w:firstLineChars="200" w:firstLine="640"/>
        <w:rPr>
          <w:rFonts w:ascii="仿宋_GB2312" w:eastAsia="仿宋_GB2312" w:hint="eastAsia"/>
          <w:sz w:val="32"/>
        </w:rPr>
      </w:pPr>
      <w:r>
        <w:rPr>
          <w:rFonts w:ascii="仿宋_GB2312" w:eastAsia="仿宋_GB2312" w:hint="eastAsia"/>
          <w:sz w:val="32"/>
        </w:rPr>
        <w:t>（三）公示监督。县级农业农村（乡村振兴）部门负责将拟补助人员名单在其家庭所在行政村村委会公示</w:t>
      </w:r>
      <w:r>
        <w:rPr>
          <w:rFonts w:ascii="仿宋_GB2312" w:eastAsia="仿宋_GB2312" w:hint="eastAsia"/>
          <w:sz w:val="32"/>
          <w:lang w:eastAsia="zh-CN"/>
        </w:rPr>
        <w:t>，</w:t>
      </w:r>
      <w:r>
        <w:rPr>
          <w:rFonts w:ascii="仿宋_GB2312" w:eastAsia="仿宋_GB2312" w:hint="eastAsia"/>
          <w:sz w:val="32"/>
        </w:rPr>
        <w:t>公示内容包括学生姓名、性别、专业、学校性质、学制、入学时间、户主姓名、学生与户主关系、补贴额度等信息，公示期7天。对群众举报的不符合条件的补助对象，由县级农业农村（乡村振兴）部门进行核实。</w:t>
      </w:r>
    </w:p>
    <w:p>
      <w:pPr>
        <w:spacing w:line="560" w:lineRule="exact"/>
        <w:ind w:firstLineChars="200" w:firstLine="640"/>
        <w:rPr>
          <w:rFonts w:ascii="仿宋_GB2312" w:eastAsia="仿宋_GB2312"/>
          <w:sz w:val="32"/>
          <w:lang w:val="en-US" w:eastAsia="zh-CN"/>
        </w:rPr>
      </w:pPr>
      <w:r>
        <w:rPr>
          <w:rFonts w:ascii="仿宋_GB2312" w:eastAsia="仿宋_GB2312" w:hint="eastAsia"/>
          <w:sz w:val="32"/>
          <w:lang w:eastAsia="zh-CN"/>
        </w:rPr>
        <w:t>（四）发放时间。春季学期于当年</w:t>
      </w:r>
      <w:r>
        <w:rPr>
          <w:rFonts w:ascii="仿宋_GB2312" w:eastAsia="仿宋_GB2312" w:hint="eastAsia"/>
          <w:sz w:val="32"/>
          <w:lang w:val="en-US" w:eastAsia="zh-CN"/>
        </w:rPr>
        <w:t>9月15日前、秋季学期于次年4月30日前发放完毕。</w:t>
      </w:r>
    </w:p>
    <w:p>
      <w:pPr>
        <w:spacing w:line="560" w:lineRule="exact"/>
        <w:ind w:firstLineChars="200" w:firstLine="640"/>
        <w:rPr>
          <w:rFonts w:ascii="仿宋_GB2312" w:eastAsia="仿宋_GB2312" w:hint="eastAsia"/>
          <w:sz w:val="32"/>
        </w:rPr>
      </w:pPr>
      <w:r>
        <w:rPr>
          <w:rFonts w:ascii="仿宋_GB2312" w:eastAsia="仿宋_GB2312" w:hint="eastAsia"/>
          <w:sz w:val="32"/>
        </w:rPr>
        <w:t>（</w:t>
      </w:r>
      <w:r>
        <w:rPr>
          <w:rFonts w:ascii="仿宋_GB2312" w:eastAsia="仿宋_GB2312" w:hint="eastAsia"/>
          <w:sz w:val="32"/>
          <w:lang w:eastAsia="zh-CN"/>
        </w:rPr>
        <w:t>五</w:t>
      </w:r>
      <w:r>
        <w:rPr>
          <w:rFonts w:ascii="仿宋_GB2312" w:eastAsia="仿宋_GB2312" w:hint="eastAsia"/>
          <w:sz w:val="32"/>
        </w:rPr>
        <w:t>）补充申请。对公示人员名单中没有列入、又确实在接受职业教育的脱贫家庭子女，脱贫家庭向县级农业农村（乡村振兴）部门提出申请，填写《河北省××年春（秋）季学期雨露计划职业教育助学补贴申请表》，县级农业农村（乡村振兴）部门会同当地人社部门、教育部门对申请人的脱贫人口身份和学籍进行审核，确认符合资助条件后，履行公示监督程序。</w:t>
      </w:r>
    </w:p>
    <w:p>
      <w:pPr>
        <w:spacing w:line="560" w:lineRule="exact"/>
        <w:ind w:firstLineChars="200" w:firstLine="640"/>
        <w:rPr>
          <w:rFonts w:ascii="仿宋_GB2312" w:eastAsia="仿宋_GB2312" w:hint="eastAsia"/>
          <w:sz w:val="32"/>
        </w:rPr>
      </w:pPr>
      <w:r>
        <w:rPr>
          <w:rFonts w:ascii="仿宋_GB2312" w:eastAsia="仿宋_GB2312" w:hint="eastAsia"/>
          <w:sz w:val="32"/>
        </w:rPr>
        <w:t>（</w:t>
      </w:r>
      <w:r>
        <w:rPr>
          <w:rFonts w:ascii="仿宋_GB2312" w:eastAsia="仿宋_GB2312" w:hint="eastAsia"/>
          <w:sz w:val="32"/>
          <w:lang w:eastAsia="zh-CN"/>
        </w:rPr>
        <w:t>六</w:t>
      </w:r>
      <w:r>
        <w:rPr>
          <w:rFonts w:ascii="仿宋_GB2312" w:eastAsia="仿宋_GB2312" w:hint="eastAsia"/>
          <w:sz w:val="32"/>
        </w:rPr>
        <w:t>）资金拨付。公示期满后，县级农业农村（乡村振兴）部门按照财政部门下达的授权支付额度向代理银行开具授权支付指令，将补助资金及时拨付至学生家庭支农惠农“一卡通”中。</w:t>
      </w:r>
    </w:p>
    <w:p>
      <w:pPr>
        <w:spacing w:line="560" w:lineRule="exact"/>
        <w:ind w:firstLineChars="200" w:firstLine="640"/>
        <w:rPr>
          <w:rFonts w:ascii="仿宋_GB2312" w:eastAsia="仿宋_GB2312"/>
          <w:sz w:val="32"/>
        </w:rPr>
      </w:pPr>
      <w:r>
        <w:rPr>
          <w:rFonts w:ascii="仿宋_GB2312" w:eastAsia="仿宋_GB2312" w:hint="eastAsia"/>
          <w:sz w:val="32"/>
        </w:rPr>
        <w:t>（</w:t>
      </w:r>
      <w:r>
        <w:rPr>
          <w:rFonts w:ascii="仿宋_GB2312" w:eastAsia="仿宋_GB2312" w:hint="eastAsia"/>
          <w:sz w:val="32"/>
          <w:lang w:eastAsia="zh-CN"/>
        </w:rPr>
        <w:t>七</w:t>
      </w:r>
      <w:r>
        <w:rPr>
          <w:rFonts w:ascii="仿宋_GB2312" w:eastAsia="仿宋_GB2312" w:hint="eastAsia"/>
          <w:sz w:val="32"/>
        </w:rPr>
        <w:t>）关联受益户。资金拨付后，县级农业农村（乡村振兴）部门及时将受益脱贫户相关数据，录入“全国防止返贫监测和衔接推进乡村振兴信息系统”。</w:t>
      </w:r>
    </w:p>
    <w:p>
      <w:pPr>
        <w:spacing w:line="560" w:lineRule="exact"/>
        <w:ind w:firstLineChars="200" w:firstLine="640"/>
        <w:rPr>
          <w:rFonts w:ascii="仿宋_GB2312" w:eastAsia="仿宋_GB2312"/>
          <w:sz w:val="32"/>
        </w:rPr>
      </w:pPr>
    </w:p>
    <w:p>
      <w:pPr>
        <w:spacing w:line="580" w:lineRule="exact"/>
        <w:jc w:val="center"/>
        <w:rPr>
          <w:rFonts w:ascii="方正黑体_GBK" w:eastAsia="方正黑体_GBK" w:hint="eastAsia"/>
          <w:sz w:val="32"/>
          <w:szCs w:val="32"/>
        </w:rPr>
      </w:pPr>
      <w:r>
        <w:rPr>
          <w:rFonts w:ascii="方正小标宋_GBK" w:eastAsia="方正小标宋_GBK" w:hint="eastAsia"/>
          <w:sz w:val="36"/>
          <w:szCs w:val="36"/>
        </w:rPr>
        <w:t>二十</w:t>
      </w:r>
      <w:r>
        <w:rPr>
          <w:rFonts w:ascii="方正小标宋_GBK" w:eastAsia="方正小标宋_GBK" w:hint="eastAsia"/>
          <w:sz w:val="36"/>
          <w:szCs w:val="36"/>
          <w:lang w:eastAsia="zh-CN"/>
        </w:rPr>
        <w:t>四</w:t>
      </w:r>
      <w:r>
        <w:rPr>
          <w:rFonts w:ascii="方正小标宋_GBK" w:eastAsia="方正小标宋_GBK" w:hint="eastAsia"/>
          <w:sz w:val="36"/>
          <w:szCs w:val="36"/>
        </w:rPr>
        <w:t>、价格临时补贴资金</w:t>
      </w:r>
    </w:p>
    <w:p>
      <w:pPr>
        <w:spacing w:line="580" w:lineRule="exact"/>
        <w:ind w:firstLineChars="200" w:firstLine="640"/>
        <w:rPr>
          <w:rFonts w:ascii="方正黑体_GBK" w:eastAsia="方正黑体_GBK" w:hint="eastAsia"/>
          <w:sz w:val="32"/>
          <w:szCs w:val="32"/>
        </w:rPr>
      </w:pPr>
      <w:r>
        <w:rPr>
          <w:rFonts w:ascii="方正黑体_GBK" w:eastAsia="方正黑体_GBK" w:hint="eastAsia"/>
          <w:sz w:val="32"/>
          <w:szCs w:val="32"/>
        </w:rPr>
        <w:t>一、政策依据</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1.</w:t>
      </w:r>
      <w:r>
        <w:rPr>
          <w:rFonts w:ascii="Times New Roman" w:eastAsia="方正仿宋_GBK" w:hAnsi="Times New Roman" w:hint="eastAsia"/>
          <w:sz w:val="32"/>
          <w:szCs w:val="32"/>
        </w:rPr>
        <w:t>国家发展改革委、民政部、财政部、人力资源和社会保障部、国家统计局《关于进一步健全社会救助和保障标准与物价上涨挂钩联动机制的通知》（发改价格规</w:t>
      </w:r>
      <w:r>
        <w:rPr>
          <w:rFonts w:ascii="Times New Roman" w:eastAsia="仿宋_GB2312" w:hAnsi="Times New Roman" w:hint="eastAsia"/>
          <w:sz w:val="32"/>
          <w:szCs w:val="32"/>
        </w:rPr>
        <w:t>〔</w:t>
      </w:r>
      <w:r>
        <w:rPr>
          <w:rFonts w:ascii="Times New Roman" w:eastAsia="仿宋_GB2312" w:hAnsi="Times New Roman"/>
          <w:sz w:val="32"/>
          <w:szCs w:val="32"/>
        </w:rPr>
        <w:t>2020</w:t>
      </w:r>
      <w:r>
        <w:rPr>
          <w:rFonts w:ascii="Times New Roman" w:eastAsia="仿宋_GB2312" w:hAnsi="Times New Roman" w:hint="eastAsia"/>
          <w:sz w:val="32"/>
          <w:szCs w:val="32"/>
        </w:rPr>
        <w:t>〕</w:t>
      </w:r>
      <w:r>
        <w:rPr>
          <w:rFonts w:ascii="Times New Roman" w:eastAsia="方正仿宋_GBK" w:hAnsi="Times New Roman"/>
          <w:sz w:val="32"/>
          <w:szCs w:val="32"/>
        </w:rPr>
        <w:t>1553</w:t>
      </w:r>
      <w:r>
        <w:rPr>
          <w:rFonts w:ascii="Times New Roman" w:eastAsia="方正仿宋_GBK" w:hAnsi="Times New Roman" w:hint="eastAsia"/>
          <w:sz w:val="32"/>
          <w:szCs w:val="32"/>
        </w:rPr>
        <w:t>号）</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河北省发展改革委、民政厅、财政厅、人力资源社会保障厅、国家统计局河北调查总队《关于印发</w:t>
      </w:r>
      <w:r>
        <w:rPr>
          <w:rFonts w:ascii="Times New Roman" w:eastAsia="方正仿宋_GBK" w:hAnsi="Times New Roman"/>
          <w:sz w:val="32"/>
          <w:szCs w:val="32"/>
        </w:rPr>
        <w:t>&lt;</w:t>
      </w:r>
      <w:r>
        <w:rPr>
          <w:rFonts w:ascii="Times New Roman" w:eastAsia="方正仿宋_GBK" w:hAnsi="Times New Roman" w:hint="eastAsia"/>
          <w:sz w:val="32"/>
          <w:szCs w:val="32"/>
        </w:rPr>
        <w:t>关于进一步健全社会救助和保障标准与物价上涨挂钩联动机制的实施意见</w:t>
      </w:r>
      <w:r>
        <w:rPr>
          <w:rFonts w:ascii="Times New Roman" w:eastAsia="方正仿宋_GBK" w:hAnsi="Times New Roman"/>
          <w:sz w:val="32"/>
          <w:szCs w:val="32"/>
        </w:rPr>
        <w:t>&gt;</w:t>
      </w:r>
      <w:r>
        <w:rPr>
          <w:rFonts w:ascii="Times New Roman" w:eastAsia="方正仿宋_GBK" w:hAnsi="Times New Roman" w:hint="eastAsia"/>
          <w:sz w:val="32"/>
          <w:szCs w:val="32"/>
        </w:rPr>
        <w:t>的通知》（冀发改价格</w:t>
      </w:r>
      <w:r>
        <w:rPr>
          <w:rFonts w:ascii="Times New Roman" w:eastAsia="仿宋_GB2312" w:hAnsi="Times New Roman" w:hint="eastAsia"/>
          <w:sz w:val="32"/>
          <w:szCs w:val="32"/>
        </w:rPr>
        <w:t>〔</w:t>
      </w:r>
      <w:r>
        <w:rPr>
          <w:rFonts w:ascii="Times New Roman" w:eastAsia="仿宋_GB2312" w:hAnsi="Times New Roman"/>
          <w:sz w:val="32"/>
          <w:szCs w:val="32"/>
        </w:rPr>
        <w:t>2021</w:t>
      </w:r>
      <w:r>
        <w:rPr>
          <w:rFonts w:ascii="Times New Roman" w:eastAsia="仿宋_GB2312" w:hAnsi="Times New Roman" w:hint="eastAsia"/>
          <w:sz w:val="32"/>
          <w:szCs w:val="32"/>
        </w:rPr>
        <w:t>〕</w:t>
      </w:r>
      <w:r>
        <w:rPr>
          <w:rFonts w:ascii="Times New Roman" w:eastAsia="方正仿宋_GBK" w:hAnsi="Times New Roman"/>
          <w:sz w:val="32"/>
          <w:szCs w:val="32"/>
        </w:rPr>
        <w:t>1710</w:t>
      </w:r>
      <w:r>
        <w:rPr>
          <w:rFonts w:ascii="Times New Roman" w:eastAsia="方正仿宋_GBK" w:hAnsi="Times New Roman" w:hint="eastAsia"/>
          <w:sz w:val="32"/>
          <w:szCs w:val="32"/>
        </w:rPr>
        <w:t>号）</w:t>
      </w:r>
    </w:p>
    <w:p>
      <w:pPr>
        <w:spacing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二、主管部门</w:t>
      </w:r>
    </w:p>
    <w:p>
      <w:pPr>
        <w:spacing w:line="580" w:lineRule="exact"/>
        <w:ind w:firstLineChars="200" w:firstLine="640"/>
        <w:rPr>
          <w:rFonts w:ascii="方正仿宋_GBK" w:eastAsia="方正仿宋_GBK" w:hint="eastAsia"/>
          <w:sz w:val="32"/>
          <w:szCs w:val="32"/>
        </w:rPr>
      </w:pPr>
      <w:r>
        <w:rPr>
          <w:rFonts w:ascii="方正仿宋_GBK" w:eastAsia="方正仿宋_GBK" w:hint="eastAsia"/>
          <w:sz w:val="32"/>
          <w:szCs w:val="32"/>
          <w:lang w:eastAsia="zh-CN"/>
        </w:rPr>
        <w:t>秦皇岛市</w:t>
      </w:r>
      <w:r>
        <w:rPr>
          <w:rFonts w:ascii="方正仿宋_GBK" w:eastAsia="方正仿宋_GBK" w:hint="eastAsia"/>
          <w:sz w:val="32"/>
          <w:szCs w:val="32"/>
        </w:rPr>
        <w:t>发展和改革委员会、</w:t>
      </w:r>
      <w:r>
        <w:rPr>
          <w:rFonts w:ascii="方正仿宋_GBK" w:eastAsia="方正仿宋_GBK" w:hint="eastAsia"/>
          <w:sz w:val="32"/>
          <w:szCs w:val="32"/>
          <w:lang w:eastAsia="zh-CN"/>
        </w:rPr>
        <w:t>秦皇岛市民政局</w:t>
      </w:r>
      <w:r>
        <w:rPr>
          <w:rFonts w:ascii="方正仿宋_GBK" w:eastAsia="方正仿宋_GBK" w:hint="eastAsia"/>
          <w:sz w:val="32"/>
          <w:szCs w:val="32"/>
        </w:rPr>
        <w:t>、</w:t>
      </w:r>
      <w:r>
        <w:rPr>
          <w:rFonts w:ascii="方正仿宋_GBK" w:eastAsia="方正仿宋_GBK" w:hint="eastAsia"/>
          <w:sz w:val="32"/>
          <w:szCs w:val="32"/>
          <w:lang w:eastAsia="zh-CN"/>
        </w:rPr>
        <w:t>秦皇岛市财政局</w:t>
      </w:r>
      <w:r>
        <w:rPr>
          <w:rFonts w:ascii="方正仿宋_GBK" w:eastAsia="方正仿宋_GBK" w:hint="eastAsia"/>
          <w:sz w:val="32"/>
          <w:szCs w:val="32"/>
        </w:rPr>
        <w:t>、</w:t>
      </w:r>
      <w:r>
        <w:rPr>
          <w:rFonts w:ascii="方正仿宋_GBK" w:eastAsia="方正仿宋_GBK" w:hint="eastAsia"/>
          <w:sz w:val="32"/>
          <w:szCs w:val="32"/>
          <w:lang w:eastAsia="zh-CN"/>
        </w:rPr>
        <w:t>秦皇岛市</w:t>
      </w:r>
      <w:r>
        <w:rPr>
          <w:rFonts w:ascii="方正仿宋_GBK" w:eastAsia="方正仿宋_GBK" w:hint="eastAsia"/>
          <w:sz w:val="32"/>
          <w:szCs w:val="32"/>
        </w:rPr>
        <w:t>人力资源和社会保障</w:t>
      </w:r>
      <w:r>
        <w:rPr>
          <w:rFonts w:ascii="方正仿宋_GBK" w:eastAsia="方正仿宋_GBK" w:hint="eastAsia"/>
          <w:sz w:val="32"/>
          <w:szCs w:val="32"/>
          <w:lang w:eastAsia="zh-CN"/>
        </w:rPr>
        <w:t>局</w:t>
      </w:r>
      <w:r>
        <w:rPr>
          <w:rFonts w:ascii="方正仿宋_GBK" w:eastAsia="方正仿宋_GBK" w:hint="eastAsia"/>
          <w:sz w:val="32"/>
          <w:szCs w:val="32"/>
        </w:rPr>
        <w:t>、</w:t>
      </w:r>
      <w:r>
        <w:rPr>
          <w:rFonts w:ascii="方正仿宋_GBK" w:eastAsia="方正仿宋_GBK" w:hint="eastAsia"/>
          <w:sz w:val="32"/>
          <w:szCs w:val="32"/>
          <w:lang w:eastAsia="zh-CN"/>
        </w:rPr>
        <w:t>秦皇岛市</w:t>
      </w:r>
      <w:r>
        <w:rPr>
          <w:rFonts w:ascii="方正仿宋_GBK" w:eastAsia="方正仿宋_GBK" w:hint="eastAsia"/>
          <w:sz w:val="32"/>
          <w:szCs w:val="32"/>
        </w:rPr>
        <w:t>退役军人事务</w:t>
      </w:r>
      <w:r>
        <w:rPr>
          <w:rFonts w:ascii="方正仿宋_GBK" w:eastAsia="方正仿宋_GBK" w:hint="eastAsia"/>
          <w:sz w:val="32"/>
          <w:szCs w:val="32"/>
          <w:lang w:eastAsia="zh-CN"/>
        </w:rPr>
        <w:t>局</w:t>
      </w:r>
      <w:r>
        <w:rPr>
          <w:rFonts w:ascii="方正仿宋_GBK" w:eastAsia="方正仿宋_GBK" w:hint="eastAsia"/>
          <w:sz w:val="32"/>
          <w:szCs w:val="32"/>
        </w:rPr>
        <w:t>、国家统计局</w:t>
      </w:r>
      <w:r>
        <w:rPr>
          <w:rFonts w:ascii="方正仿宋_GBK" w:eastAsia="方正仿宋_GBK" w:hint="eastAsia"/>
          <w:sz w:val="32"/>
          <w:szCs w:val="32"/>
          <w:lang w:eastAsia="zh-CN"/>
        </w:rPr>
        <w:t>秦皇岛市</w:t>
      </w:r>
      <w:r>
        <w:rPr>
          <w:rFonts w:ascii="方正仿宋_GBK" w:eastAsia="方正仿宋_GBK" w:hint="eastAsia"/>
          <w:sz w:val="32"/>
          <w:szCs w:val="32"/>
        </w:rPr>
        <w:t>调查队</w:t>
      </w:r>
    </w:p>
    <w:p>
      <w:pPr>
        <w:spacing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三、补助对象</w:t>
      </w:r>
    </w:p>
    <w:p>
      <w:pPr>
        <w:spacing w:line="580" w:lineRule="exact"/>
        <w:ind w:firstLineChars="200" w:firstLine="640"/>
        <w:rPr>
          <w:rFonts w:ascii="方正仿宋_GBK" w:eastAsia="方正仿宋_GBK" w:hint="eastAsia"/>
          <w:sz w:val="32"/>
          <w:szCs w:val="32"/>
        </w:rPr>
      </w:pPr>
      <w:r>
        <w:rPr>
          <w:rFonts w:ascii="方正仿宋_GBK" w:eastAsia="方正仿宋_GBK" w:hint="eastAsia"/>
          <w:sz w:val="32"/>
          <w:szCs w:val="32"/>
          <w:lang w:eastAsia="zh-CN"/>
        </w:rPr>
        <w:t>秦皇岛市</w:t>
      </w:r>
      <w:r>
        <w:rPr>
          <w:rFonts w:ascii="方正仿宋_GBK" w:eastAsia="方正仿宋_GBK" w:hint="eastAsia"/>
          <w:sz w:val="32"/>
          <w:szCs w:val="32"/>
        </w:rPr>
        <w:t>内城乡低保对象、特困人员、领取失业保险金人员、享受国家定期抚恤补助的优抚对象，以及孤儿、事实无人抚养儿童、艾滋病病毒感染儿童。</w:t>
      </w:r>
    </w:p>
    <w:p>
      <w:pPr>
        <w:spacing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四、补助标准</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当居民消费价格（</w:t>
      </w:r>
      <w:r>
        <w:rPr>
          <w:rFonts w:ascii="Times New Roman" w:eastAsia="方正仿宋_GBK" w:hAnsi="Times New Roman"/>
          <w:sz w:val="32"/>
          <w:szCs w:val="32"/>
        </w:rPr>
        <w:t>CPI</w:t>
      </w:r>
      <w:r>
        <w:rPr>
          <w:rFonts w:ascii="Times New Roman" w:eastAsia="方正仿宋_GBK" w:hAnsi="Times New Roman" w:hint="eastAsia"/>
          <w:sz w:val="32"/>
          <w:szCs w:val="32"/>
        </w:rPr>
        <w:t>）月度同比涨幅达到</w:t>
      </w:r>
      <w:r>
        <w:rPr>
          <w:rFonts w:ascii="Times New Roman" w:eastAsia="方正仿宋_GBK" w:hAnsi="Times New Roman"/>
          <w:sz w:val="32"/>
          <w:szCs w:val="32"/>
        </w:rPr>
        <w:t>3.5%</w:t>
      </w:r>
      <w:r>
        <w:rPr>
          <w:rFonts w:ascii="Times New Roman" w:eastAsia="方正仿宋_GBK" w:hAnsi="Times New Roman" w:hint="eastAsia"/>
          <w:sz w:val="32"/>
          <w:szCs w:val="32"/>
        </w:rPr>
        <w:t>或</w:t>
      </w:r>
      <w:r>
        <w:rPr>
          <w:rFonts w:ascii="Times New Roman" w:eastAsia="方正仿宋_GBK" w:hAnsi="Times New Roman"/>
          <w:sz w:val="32"/>
          <w:szCs w:val="32"/>
        </w:rPr>
        <w:t>CPI</w:t>
      </w:r>
      <w:r>
        <w:rPr>
          <w:rFonts w:ascii="Times New Roman" w:eastAsia="方正仿宋_GBK" w:hAnsi="Times New Roman" w:hint="eastAsia"/>
          <w:sz w:val="32"/>
          <w:szCs w:val="32"/>
        </w:rPr>
        <w:t>中食品价格指数同比涨幅达到</w:t>
      </w:r>
      <w:r>
        <w:rPr>
          <w:rFonts w:ascii="Times New Roman" w:eastAsia="方正仿宋_GBK" w:hAnsi="Times New Roman"/>
          <w:sz w:val="32"/>
          <w:szCs w:val="32"/>
        </w:rPr>
        <w:t>6%</w:t>
      </w:r>
      <w:r>
        <w:rPr>
          <w:rFonts w:ascii="Times New Roman" w:eastAsia="方正仿宋_GBK" w:hAnsi="Times New Roman" w:hint="eastAsia"/>
          <w:sz w:val="32"/>
          <w:szCs w:val="32"/>
        </w:rPr>
        <w:t>时，满足任一条件即启动价格临时补贴。</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价格临时补贴具体标准由各地按月测算，测算方法为：价格临时补贴标准＝当地城乡低保标准×</w:t>
      </w:r>
      <w:r>
        <w:rPr>
          <w:rFonts w:ascii="Times New Roman" w:eastAsia="方正仿宋_GBK" w:hAnsi="Times New Roman"/>
          <w:sz w:val="32"/>
          <w:szCs w:val="32"/>
        </w:rPr>
        <w:t>SCPI</w:t>
      </w:r>
      <w:r>
        <w:rPr>
          <w:rFonts w:ascii="Times New Roman" w:eastAsia="方正仿宋_GBK" w:hAnsi="Times New Roman" w:hint="eastAsia"/>
          <w:sz w:val="32"/>
          <w:szCs w:val="32"/>
        </w:rPr>
        <w:t>（城镇低收入居民基本生活费用价格指数）同比涨幅，并四舍五入取整到元。</w:t>
      </w:r>
    </w:p>
    <w:p>
      <w:pPr>
        <w:spacing w:line="58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各地要严格按照上述方法测算补贴标准。</w:t>
      </w:r>
      <w:r>
        <w:rPr>
          <w:rFonts w:ascii="Times New Roman" w:eastAsia="方正仿宋_GBK" w:hAnsi="Times New Roman"/>
          <w:sz w:val="32"/>
          <w:szCs w:val="32"/>
        </w:rPr>
        <w:t>SCPI</w:t>
      </w:r>
      <w:r>
        <w:rPr>
          <w:rFonts w:ascii="Times New Roman" w:eastAsia="方正仿宋_GBK" w:hAnsi="Times New Roman" w:hint="eastAsia"/>
          <w:sz w:val="32"/>
          <w:szCs w:val="32"/>
        </w:rPr>
        <w:t>同比涨幅采用当地指数数据，辛集市</w:t>
      </w:r>
      <w:r>
        <w:rPr>
          <w:rFonts w:ascii="Times New Roman" w:eastAsia="方正仿宋_GBK" w:hAnsi="Times New Roman"/>
          <w:sz w:val="32"/>
          <w:szCs w:val="32"/>
        </w:rPr>
        <w:t>SCPI</w:t>
      </w:r>
      <w:r>
        <w:rPr>
          <w:rFonts w:ascii="Times New Roman" w:eastAsia="方正仿宋_GBK" w:hAnsi="Times New Roman" w:hint="eastAsia"/>
          <w:sz w:val="32"/>
          <w:szCs w:val="32"/>
        </w:rPr>
        <w:t>采用石家庄市的指数数据，雄安新区、定州市</w:t>
      </w:r>
      <w:r>
        <w:rPr>
          <w:rFonts w:ascii="Times New Roman" w:eastAsia="方正仿宋_GBK" w:hAnsi="Times New Roman"/>
          <w:sz w:val="32"/>
          <w:szCs w:val="32"/>
        </w:rPr>
        <w:t>SCPI</w:t>
      </w:r>
      <w:r>
        <w:rPr>
          <w:rFonts w:ascii="Times New Roman" w:eastAsia="方正仿宋_GBK" w:hAnsi="Times New Roman" w:hint="eastAsia"/>
          <w:sz w:val="32"/>
          <w:szCs w:val="32"/>
        </w:rPr>
        <w:t>采用保定市的指数数据。享受国家定期抚恤补助的优抚对象、城市低保对象、城市特困人员、领取失业保险金人员、以及孤儿、事实无人抚养儿童、艾滋病病毒感染儿童按照当地同期城市低保标准测算，全省最低价格临时补贴标准每人每月</w:t>
      </w:r>
      <w:r>
        <w:rPr>
          <w:rFonts w:ascii="Times New Roman" w:eastAsia="方正仿宋_GBK" w:hAnsi="Times New Roman"/>
          <w:sz w:val="32"/>
          <w:szCs w:val="32"/>
        </w:rPr>
        <w:t>25</w:t>
      </w:r>
      <w:r>
        <w:rPr>
          <w:rFonts w:ascii="Times New Roman" w:eastAsia="方正仿宋_GBK" w:hAnsi="Times New Roman" w:hint="eastAsia"/>
          <w:sz w:val="32"/>
          <w:szCs w:val="32"/>
        </w:rPr>
        <w:t>元。农村低保对象、农村特困人员按照当地同期农村低保标准测算，全省最低价格临时补贴标准每人每月</w:t>
      </w:r>
      <w:r>
        <w:rPr>
          <w:rFonts w:ascii="Times New Roman" w:eastAsia="方正仿宋_GBK" w:hAnsi="Times New Roman"/>
          <w:sz w:val="32"/>
          <w:szCs w:val="32"/>
        </w:rPr>
        <w:t>15</w:t>
      </w:r>
      <w:r>
        <w:rPr>
          <w:rFonts w:ascii="Times New Roman" w:eastAsia="方正仿宋_GBK" w:hAnsi="Times New Roman" w:hint="eastAsia"/>
          <w:sz w:val="32"/>
          <w:szCs w:val="32"/>
        </w:rPr>
        <w:t>元。各地实际发放的价格临时补贴标准不得低于全省最低标准。</w:t>
      </w:r>
    </w:p>
    <w:p>
      <w:pPr>
        <w:spacing w:line="580" w:lineRule="exact"/>
        <w:ind w:firstLineChars="200" w:firstLine="640"/>
        <w:rPr>
          <w:rFonts w:ascii="Times New Roman" w:eastAsia="黑体" w:hAnsi="Times New Roman"/>
          <w:sz w:val="32"/>
          <w:szCs w:val="32"/>
        </w:rPr>
      </w:pPr>
      <w:r>
        <w:rPr>
          <w:rFonts w:ascii="Times New Roman" w:eastAsia="黑体" w:hAnsi="Times New Roman" w:hint="eastAsia"/>
          <w:sz w:val="32"/>
          <w:szCs w:val="32"/>
        </w:rPr>
        <w:t>五、办理流程</w:t>
      </w:r>
    </w:p>
    <w:p>
      <w:pPr>
        <w:spacing w:line="580" w:lineRule="exact"/>
        <w:ind w:firstLineChars="200" w:firstLine="640"/>
        <w:rPr>
          <w:rFonts w:ascii="Times New Roman" w:eastAsia="仿宋_GB2312" w:hAnsi="Times New Roman" w:hint="eastAsia"/>
          <w:sz w:val="32"/>
          <w:szCs w:val="32"/>
        </w:rPr>
      </w:pPr>
      <w:r>
        <w:rPr>
          <w:rFonts w:ascii="Times New Roman" w:eastAsia="仿宋" w:hAnsi="Times New Roman" w:hint="eastAsia"/>
          <w:sz w:val="32"/>
          <w:szCs w:val="32"/>
          <w:lang w:eastAsia="zh-CN"/>
        </w:rPr>
        <w:t>当达到条件时，市发改委负责启动联动机制，</w:t>
      </w:r>
      <w:r>
        <w:rPr>
          <w:rFonts w:ascii="Times New Roman" w:eastAsia="仿宋" w:hAnsi="Times New Roman" w:hint="eastAsia"/>
          <w:sz w:val="32"/>
          <w:szCs w:val="32"/>
        </w:rPr>
        <w:t>由</w:t>
      </w:r>
      <w:r>
        <w:rPr>
          <w:rFonts w:ascii="方正仿宋_GBK" w:eastAsia="方正仿宋_GBK" w:hint="eastAsia"/>
          <w:sz w:val="32"/>
          <w:szCs w:val="32"/>
          <w:lang w:eastAsia="zh-CN"/>
        </w:rPr>
        <w:t>市</w:t>
      </w:r>
      <w:r>
        <w:rPr>
          <w:rFonts w:ascii="方正仿宋_GBK" w:eastAsia="方正仿宋_GBK" w:hint="eastAsia"/>
          <w:sz w:val="32"/>
          <w:szCs w:val="32"/>
        </w:rPr>
        <w:t>民政</w:t>
      </w:r>
      <w:r>
        <w:rPr>
          <w:rFonts w:ascii="方正仿宋_GBK" w:eastAsia="方正仿宋_GBK" w:hint="eastAsia"/>
          <w:sz w:val="32"/>
          <w:szCs w:val="32"/>
          <w:lang w:eastAsia="zh-CN"/>
        </w:rPr>
        <w:t>局</w:t>
      </w:r>
      <w:r>
        <w:rPr>
          <w:rFonts w:ascii="Times New Roman" w:eastAsia="仿宋" w:hAnsi="Times New Roman" w:hint="eastAsia"/>
          <w:sz w:val="32"/>
          <w:szCs w:val="32"/>
        </w:rPr>
        <w:t>、</w:t>
      </w:r>
      <w:r>
        <w:rPr>
          <w:rFonts w:ascii="方正仿宋_GBK" w:eastAsia="方正仿宋_GBK" w:hint="eastAsia"/>
          <w:sz w:val="32"/>
          <w:szCs w:val="32"/>
          <w:lang w:eastAsia="zh-CN"/>
        </w:rPr>
        <w:t>市</w:t>
      </w:r>
      <w:r>
        <w:rPr>
          <w:rFonts w:ascii="方正仿宋_GBK" w:eastAsia="方正仿宋_GBK" w:hint="eastAsia"/>
          <w:sz w:val="32"/>
          <w:szCs w:val="32"/>
        </w:rPr>
        <w:t>退役军人事务</w:t>
      </w:r>
      <w:r>
        <w:rPr>
          <w:rFonts w:ascii="方正仿宋_GBK" w:eastAsia="方正仿宋_GBK" w:hint="eastAsia"/>
          <w:sz w:val="32"/>
          <w:szCs w:val="32"/>
          <w:lang w:eastAsia="zh-CN"/>
        </w:rPr>
        <w:t>局</w:t>
      </w:r>
      <w:r>
        <w:rPr>
          <w:rFonts w:ascii="Times New Roman" w:eastAsia="仿宋" w:hAnsi="Times New Roman" w:hint="eastAsia"/>
          <w:sz w:val="32"/>
          <w:szCs w:val="32"/>
        </w:rPr>
        <w:t>、</w:t>
      </w:r>
      <w:r>
        <w:rPr>
          <w:rFonts w:ascii="方正仿宋_GBK" w:eastAsia="方正仿宋_GBK" w:hint="eastAsia"/>
          <w:sz w:val="32"/>
          <w:szCs w:val="32"/>
          <w:lang w:eastAsia="zh-CN"/>
        </w:rPr>
        <w:t>市</w:t>
      </w:r>
      <w:r>
        <w:rPr>
          <w:rFonts w:ascii="方正仿宋_GBK" w:eastAsia="方正仿宋_GBK" w:hint="eastAsia"/>
          <w:sz w:val="32"/>
          <w:szCs w:val="32"/>
        </w:rPr>
        <w:t>人力资源和社会保障</w:t>
      </w:r>
      <w:r>
        <w:rPr>
          <w:rFonts w:ascii="方正仿宋_GBK" w:eastAsia="方正仿宋_GBK" w:hint="eastAsia"/>
          <w:sz w:val="32"/>
          <w:szCs w:val="32"/>
          <w:lang w:eastAsia="zh-CN"/>
        </w:rPr>
        <w:t>局</w:t>
      </w:r>
      <w:r>
        <w:rPr>
          <w:rFonts w:ascii="Times New Roman" w:eastAsia="仿宋" w:hAnsi="Times New Roman" w:hint="eastAsia"/>
          <w:sz w:val="32"/>
          <w:szCs w:val="32"/>
        </w:rPr>
        <w:t>按照职责分工分别发放。</w:t>
      </w:r>
    </w:p>
    <w:p/>
    <w:sectPr>
      <w:pgSz w:w="11906" w:h="16838"/>
      <w:pgMar w:top="1440" w:right="1800" w:bottom="1440" w:left="1800"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20007A87" w:usb1="80000000" w:usb2="00000008" w:usb3="00000000" w:csb0="000001FF" w:csb1="00000000"/>
  </w:font>
  <w:font w:name="方正小标宋_GBK">
    <w:panose1 w:val="02000000000000000000"/>
    <w:charset w:val="86"/>
    <w:family w:val="script"/>
    <w:pitch w:val="variable"/>
    <w:sig w:usb0="A00002BF" w:usb1="38CF7CFA" w:usb2="00082016" w:usb3="00000000" w:csb0="00040001" w:csb1="00000000"/>
  </w:font>
  <w:font w:name="黑体">
    <w:panose1 w:val="02010609060101010101"/>
    <w:charset w:val="86"/>
    <w:family w:val="auto"/>
    <w:pitch w:val="variable"/>
    <w:sig w:usb0="800002BF" w:usb1="38CF7CFA" w:usb2="00000016" w:usb3="00000000" w:csb0="00040001" w:csb1="00000000"/>
  </w:font>
  <w:font w:name="方正仿宋_GBK">
    <w:panose1 w:val="02000000000000000000"/>
    <w:charset w:val="86"/>
    <w:family w:val="script"/>
    <w:pitch w:val="variable"/>
    <w:sig w:usb0="A00002BF" w:usb1="38CF7CFA" w:usb2="00082016" w:usb3="00000000" w:csb0="00040001" w:csb1="00000000"/>
  </w:font>
  <w:font w:name="方正黑体_GBK">
    <w:panose1 w:val="02000000000000000000"/>
    <w:charset w:val="86"/>
    <w:family w:val="script"/>
    <w:pitch w:val="variable"/>
    <w:sig w:usb0="A00002BF" w:usb1="38CF7CFA" w:usb2="00082016" w:usb3="00000000" w:csb0="00040001" w:csb1="00000000"/>
  </w:font>
  <w:font w:name="仿宋_GB2312">
    <w:altName w:val="仿宋"/>
    <w:panose1 w:val="02010609030101010101"/>
    <w:charset w:val="86"/>
    <w:family w:val="auto"/>
    <w:pitch w:val="variable"/>
    <w:sig w:usb0="00000000" w:usb1="00000000" w:usb2="00000000" w:usb3="00000000" w:csb0="00040000" w:csb1="00000000"/>
  </w:font>
  <w:font w:name="Arial">
    <w:panose1 w:val="020B0604020202020204"/>
    <w:charset w:val="01"/>
    <w:family w:val="swiss"/>
    <w:pitch w:val="variable"/>
    <w:sig w:usb0="E0002EFF" w:usb1="C000785B" w:usb2="00000009" w:usb3="00000000" w:csb0="400001FF" w:csb1="FFFF0000"/>
  </w:font>
  <w:font w:name="方正楷体_GBK">
    <w:panose1 w:val="02000000000000000000"/>
    <w:charset w:val="86"/>
    <w:family w:val="script"/>
    <w:pitch w:val="variable"/>
    <w:sig w:usb0="A00002BF" w:usb1="38CF7CFA" w:usb2="00082016" w:usb3="00000000" w:csb0="00040001" w:csb1="00000000"/>
  </w:font>
  <w:font w:name="楷体">
    <w:panose1 w:val="02010609060101010101"/>
    <w:charset w:val="86"/>
    <w:family w:val="auto"/>
    <w:pitch w:val="variable"/>
    <w:sig w:usb0="800002BF" w:usb1="38CF7CFA" w:usb2="00000016" w:usb3="00000000" w:csb0="00040001" w:csb1="00000000"/>
  </w:font>
  <w:font w:name="CESI仿宋-GB2312">
    <w:altName w:val="仿宋"/>
    <w:panose1 w:val="02010609060101010101"/>
    <w:charset w:val="86"/>
    <w:family w:val="auto"/>
    <w:pitch w:val="variable"/>
    <w:sig w:usb0="00000000" w:usb1="00000000" w:usb2="00000016" w:usb3="00000000" w:csb0="00040001" w:csb1="00000000"/>
  </w:font>
  <w:font w:name="楷体_GB2312">
    <w:altName w:val="楷体"/>
    <w:panose1 w:val="02010609030101010101"/>
    <w:charset w:val="86"/>
    <w:family w:val="modern"/>
    <w:pitch w:val="variable"/>
    <w:sig w:usb0="00000000" w:usb1="00000000" w:usb2="00000000" w:usb3="00000000" w:csb0="00040000" w:csb1="00000000"/>
  </w:font>
  <w:font w:name="等线">
    <w:altName w:val="宋体"/>
    <w:panose1 w:val="02010600030101010101"/>
    <w:charset w:val="86"/>
    <w:family w:val="auto"/>
    <w:pitch w:val="variable"/>
    <w:sig w:usb0="A00002BF" w:usb1="38CF7CFA" w:usb2="00000016" w:usb3="00000000" w:csb0="0004000F" w:csb1="00000000"/>
  </w:font>
  <w:font w:name="方正小标宋简体">
    <w:altName w:val="方正小标宋_GBK"/>
    <w:panose1 w:val="03000509000000000000"/>
    <w:charset w:val="86"/>
    <w:family w:val="script"/>
    <w:pitch w:val="variable"/>
    <w:sig w:usb0="00000000" w:usb1="00000000" w:usb2="00000000" w:usb3="00000000" w:csb0="00040000" w:csb1="00000000"/>
  </w:font>
  <w:font w:name="国标黑体-GB/T 2312">
    <w:altName w:val="方正黑体_GBK"/>
    <w:panose1 w:val="02000000000000000000"/>
    <w:charset w:val="86"/>
    <w:family w:val="script"/>
    <w:pitch w:val="variable"/>
    <w:sig w:usb0="00000000" w:usb1="00000000" w:usb2="00082016" w:usb3="00000000" w:csb0="00040001" w:csb1="00000000"/>
  </w:font>
  <w:font w:name="方正隶书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288F0000" w:usb2="00000006" w:usb3="00000000" w:csb0="00040001" w:csb1="00000000"/>
  </w:font>
  <w:font w:name="仿宋">
    <w:panose1 w:val="02010609060101010101"/>
    <w:charset w:val="86"/>
    <w:family w:val="auto"/>
    <w:pitch w:val="variable"/>
    <w:sig w:usb0="800002BF" w:usb1="38CF7CFA" w:usb2="00000016" w:usb3="00000000" w:csb0="00040001" w:csb1="00000000"/>
  </w:font>
  <w:font w:name="Calibri">
    <w:panose1 w:val="020F0502020204030204"/>
    <w:charset w:val="00"/>
    <w:family w:val="swiss"/>
    <w:pitch w:val="variable"/>
    <w:sig w:usb0="E4002EFF" w:usb1="C000247B" w:usb2="00000009" w:usb3="00000000" w:csb0="200001FF"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isplayBackgroundShape/>
  <w:bordersDoNotSurroundHeader/>
  <w:bordersDoNotSurroundFooter/>
  <w:defaultTabStop w:val="420"/>
  <w:drawingGridHorizontalSpacing w:val="105"/>
  <w:drawingGridVerticalSpacing w:val="156"/>
  <w:displayHorizontalDrawingGridEvery w:val="0"/>
  <w:displayVerticalDrawingGridEvery w:val="2"/>
  <w:noPunctuationKerning/>
  <w:noLineBreaksAfter w:lang="zh-CN" w:val="$([{£¥·‘“〈《「『【〔〖〝﹙﹛﹝＄（．［｛￡￥"/>
  <w:noLineBreaksBefore w:lang="zh-CN" w:val="!%),.:;&gt;?]}¢¨°·ˇˉ―‖’”…‰′″›℃∶、。〃〉》」』】〕〗〞︶︺︾﹀﹄﹚﹜﹞！＂％＇），．：；？］｀｜｝～￠"/>
  <w:compat>
    <w:spaceForUL/>
    <w:balanceSingleByteDoubleByteWidth/>
    <w:ulTrailSpace/>
    <w:doNotExpandShiftReturn/>
    <w:adjustLineHeightInTable/>
    <w:compatSetting w:name="compatibilityMode" w:uri="http://schemas.microsoft.com/office/word" w:val="15"/>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jc w:val="both"/>
    </w:pPr>
    <w:rPr>
      <w:rFonts w:ascii="Calibri" w:eastAsia="宋体" w:cs="Times New Roman" w:hAnsi="Calibri"/>
      <w:kern w:val="2"/>
      <w:sz w:val="21"/>
      <w:szCs w:val="24"/>
      <w:lang w:val="en-US" w:eastAsia="zh-CN" w:bidi="ar-SA"/>
    </w:rPr>
  </w:style>
  <w:style w:type="paragraph" w:styleId="1">
    <w:name w:val="heading 1"/>
    <w:qFormat/>
    <w:basedOn w:val="0"/>
    <w:next w:val="0"/>
    <w:link w:val="1Char"/>
    <w:pPr>
      <w:keepNext/>
      <w:keepLines/>
      <w:widowControl w:val="0"/>
      <w:spacing w:before="340" w:after="330" w:line="578" w:lineRule="auto"/>
      <w:outlineLvl w:val="0"/>
    </w:pPr>
    <w:rPr>
      <w:b/>
      <w:bCs/>
      <w:kern w:val="44"/>
      <w:sz w:val="44"/>
      <w:szCs w:val="44"/>
    </w:rPr>
  </w:style>
  <w:style w:type="character" w:customStyle="1" w:styleId="1Char">
    <w:name w:val="heading 1 Char"/>
    <w:basedOn w:val="10"/>
    <w:link w:val="1"/>
    <w:rPr>
      <w:rFonts w:ascii="Calibri" w:eastAsia="宋体" w:cs="Times New Roman" w:hAnsi="Calibri"/>
      <w:b/>
      <w:bCs/>
      <w:kern w:val="44"/>
      <w:sz w:val="44"/>
      <w:szCs w:val="44"/>
      <w:lang w:val="en-US" w:eastAsia="zh-CN" w:bidi="ar-SA"/>
    </w:rPr>
  </w:style>
  <w:style w:type="paragraph" w:styleId="2">
    <w:name w:val="heading 2"/>
    <w:qFormat/>
    <w:basedOn w:val="0"/>
    <w:next w:val="0"/>
    <w:link w:val="2Char"/>
    <w:pPr>
      <w:keepNext/>
      <w:keepLines/>
      <w:widowControl w:val="0"/>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Times New Roman" w:hAnsi="Times New Roman"/>
      <w:b/>
      <w:bCs/>
      <w:kern w:val="2"/>
      <w:sz w:val="32"/>
      <w:szCs w:val="32"/>
      <w:lang w:val="en-US" w:eastAsia="zh-CN" w:bidi="ar-SA"/>
    </w:rPr>
  </w:style>
  <w:style w:type="paragraph" w:styleId="3">
    <w:name w:val="heading 3"/>
    <w:qFormat/>
    <w:basedOn w:val="0"/>
    <w:next w:val="0"/>
    <w:link w:val="3Char"/>
    <w:pPr>
      <w:keepNext/>
      <w:keepLines/>
      <w:widowControl w:val="0"/>
      <w:spacing w:before="260" w:after="260" w:line="415" w:lineRule="auto"/>
      <w:outlineLvl w:val="2"/>
    </w:pPr>
    <w:rPr>
      <w:b/>
      <w:bCs/>
      <w:sz w:val="32"/>
      <w:szCs w:val="32"/>
    </w:rPr>
  </w:style>
  <w:style w:type="character" w:customStyle="1" w:styleId="3Char">
    <w:name w:val="heading 3 Char"/>
    <w:basedOn w:val="10"/>
    <w:link w:val="3"/>
    <w:rPr>
      <w:rFonts w:ascii="Calibri" w:eastAsia="宋体" w:cs="Times New Roman" w:hAnsi="Calibri"/>
      <w:b/>
      <w:bCs/>
      <w:kern w:val="2"/>
      <w:sz w:val="32"/>
      <w:szCs w:val="32"/>
      <w:lang w:val="en-US" w:eastAsia="zh-CN" w:bidi="ar-SA"/>
    </w:rPr>
  </w:style>
  <w:style w:type="character" w:default="1" w:styleId="10">
    <w:name w:val="Default Paragraph Font"/>
    <w:qFormat/>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6866E179-DF25-4343-93FA-C1DF43918CF7}">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61</TotalTime>
  <Application>Yozo_Office27021597764231189</Application>
  <Pages>51</Pages>
  <Words>0</Words>
  <Characters>17627</Characters>
  <Lines>0</Lines>
  <Paragraphs>535</Paragraphs>
  <CharactersWithSpaces>23503</CharactersWithSpaces>
  <Company>Yozosoft</Company>
</Properties>
</file>

<file path=docProps/core.xml><?xml version="1.0" encoding="utf-8"?>
<cp:coreProperties xmlns:cp="http://schemas.openxmlformats.org/package/2006/metadata/core-properties" xmlns:dc="http://purl.org/dc/elements/1.1/" xmlns:dcterms="http://purl.org/dc/terms/" xmlns:xsi="http://www.w3.org/2001/XMLSchema-instance">
  <dc:creator>User274</dc:creator>
  <cp:lastModifiedBy>Administrator</cp:lastModifiedBy>
  <cp:revision>2</cp:revision>
  <dcterms:created xsi:type="dcterms:W3CDTF">2021-05-08T07:28:00Z</dcterms:created>
  <dcterms:modified xsi:type="dcterms:W3CDTF">2025-12-04T01:40:18Z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2052-11.8.2.8875</vt:lpwstr>
  </property>
</Properties>
</file>