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pStyle w:val="15"/>
        <w:keepNext w:val="0"/>
        <w:keepLines w:val="0"/>
        <w:widowControl/>
        <w:suppressLineNumbers w:val="0"/>
        <w:pBdr>
          <w:top w:val="none" w:sz="0" w:space="0" w:color="auto"/>
          <w:left w:val="none" w:sz="0" w:space="0" w:color="auto"/>
          <w:bottom w:val="none" w:sz="0" w:space="0" w:color="auto"/>
          <w:right w:val="none" w:sz="0" w:space="0" w:color="auto"/>
        </w:pBdr>
        <w:wordWrap w:val="0"/>
        <w:spacing w:before="0" w:beforeAutospacing="0" w:after="0" w:afterAutospacing="0" w:line="480" w:lineRule="atLeast"/>
        <w:ind w:left="0" w:firstLine="0"/>
        <w:jc w:val="center"/>
        <w:rPr>
          <w:rFonts w:ascii="微软雅黑" w:eastAsia="微软雅黑" w:cs="微软雅黑" w:hAnsi="微软雅黑" w:hint="eastAsia"/>
          <w:i w:val="0"/>
          <w:iCs w:val="0"/>
          <w:caps w:val="0"/>
          <w:smallCaps w:val="0"/>
          <w:color w:val="000000"/>
          <w:spacing w:val="0"/>
          <w:sz w:val="36"/>
          <w:szCs w:val="36"/>
          <w:u w:val="none"/>
        </w:rPr>
      </w:pPr>
      <w:r>
        <w:rPr>
          <w:rFonts w:ascii="方正小标宋简体" w:eastAsia="方正小标宋简体" w:cs="方正小标宋简体" w:hAnsi="方正小标宋简体"/>
          <w:i w:val="0"/>
          <w:iCs w:val="0"/>
          <w:caps w:val="0"/>
          <w:smallCaps w:val="0"/>
          <w:color w:val="000000"/>
          <w:spacing w:val="0"/>
          <w:sz w:val="36"/>
          <w:szCs w:val="36"/>
          <w:u w:val="none"/>
        </w:rPr>
        <w:t>秦皇岛市抚宁区农业农村局关于202</w:t>
      </w:r>
      <w:r>
        <w:rPr>
          <w:rFonts w:ascii="方正小标宋简体" w:eastAsia="方正小标宋简体" w:cs="方正小标宋简体" w:hAnsi="方正小标宋简体" w:hint="eastAsia"/>
          <w:i w:val="0"/>
          <w:iCs w:val="0"/>
          <w:caps w:val="0"/>
          <w:smallCaps w:val="0"/>
          <w:color w:val="000000"/>
          <w:spacing w:val="0"/>
          <w:sz w:val="36"/>
          <w:szCs w:val="36"/>
          <w:u w:val="none"/>
          <w:lang w:val="en-US" w:eastAsia="zh-CN"/>
        </w:rPr>
        <w:t>6</w:t>
      </w:r>
      <w:r>
        <w:rPr>
          <w:rFonts w:ascii="方正小标宋简体" w:eastAsia="方正小标宋简体" w:cs="方正小标宋简体" w:hAnsi="方正小标宋简体"/>
          <w:i w:val="0"/>
          <w:iCs w:val="0"/>
          <w:caps w:val="0"/>
          <w:smallCaps w:val="0"/>
          <w:color w:val="000000"/>
          <w:spacing w:val="0"/>
          <w:sz w:val="36"/>
          <w:szCs w:val="36"/>
          <w:u w:val="none"/>
        </w:rPr>
        <w:t>年</w:t>
      </w:r>
      <w:r>
        <w:rPr>
          <w:rFonts w:ascii="方正小标宋简体" w:eastAsia="方正小标宋简体" w:cs="方正小标宋简体" w:hAnsi="方正小标宋简体"/>
          <w:i w:val="0"/>
          <w:iCs w:val="0"/>
          <w:caps w:val="0"/>
          <w:smallCaps w:val="0"/>
          <w:color w:val="000000"/>
          <w:spacing w:val="0"/>
          <w:sz w:val="36"/>
          <w:szCs w:val="36"/>
          <w:u w:val="none"/>
          <w:lang w:val="en-US" w:eastAsia="zh-CN"/>
        </w:rPr>
        <w:t>中央</w:t>
      </w:r>
      <w:r>
        <w:rPr>
          <w:rFonts w:ascii="方正小标宋简体" w:eastAsia="方正小标宋简体" w:cs="方正小标宋简体" w:hAnsi="方正小标宋简体" w:hint="eastAsia"/>
          <w:i w:val="0"/>
          <w:iCs w:val="0"/>
          <w:caps w:val="0"/>
          <w:smallCaps w:val="0"/>
          <w:color w:val="000000"/>
          <w:spacing w:val="0"/>
          <w:sz w:val="36"/>
          <w:szCs w:val="36"/>
          <w:u w:val="none"/>
          <w:lang w:val="en-US" w:eastAsia="zh-CN"/>
        </w:rPr>
        <w:t>财政支持社会化服务</w:t>
      </w:r>
      <w:r>
        <w:rPr>
          <w:rFonts w:ascii="方正小标宋简体" w:eastAsia="方正小标宋简体" w:cs="方正小标宋简体" w:hAnsi="方正小标宋简体"/>
          <w:i w:val="0"/>
          <w:iCs w:val="0"/>
          <w:caps w:val="0"/>
          <w:smallCaps w:val="0"/>
          <w:color w:val="000000"/>
          <w:spacing w:val="0"/>
          <w:sz w:val="36"/>
          <w:szCs w:val="36"/>
          <w:u w:val="none"/>
        </w:rPr>
        <w:t>项目遴选方案</w:t>
      </w:r>
    </w:p>
    <w:p>
      <w:pPr>
        <w:pStyle w:val="15"/>
        <w:keepNext w:val="0"/>
        <w:keepLines w:val="0"/>
        <w:widowControl/>
        <w:suppressLineNumbers w:val="0"/>
        <w:pBdr>
          <w:top w:val="none" w:sz="0" w:space="0" w:color="auto"/>
          <w:left w:val="none" w:sz="0" w:space="0" w:color="auto"/>
          <w:bottom w:val="none" w:sz="0" w:space="0" w:color="auto"/>
          <w:right w:val="none" w:sz="0" w:space="0" w:color="auto"/>
        </w:pBdr>
        <w:wordWrap w:val="0"/>
        <w:spacing w:before="0" w:beforeAutospacing="0" w:after="0" w:afterAutospacing="0" w:line="444" w:lineRule="atLeast"/>
        <w:ind w:left="0" w:right="0" w:firstLine="516"/>
        <w:rPr>
          <w:rFonts w:ascii="仿宋_GB2312" w:eastAsia="仿宋_GB2312" w:cs="仿宋_GB2312" w:hAnsi="微软雅黑"/>
          <w:i w:val="0"/>
          <w:iCs w:val="0"/>
          <w:caps w:val="0"/>
          <w:smallCaps w:val="0"/>
          <w:color w:val="000000"/>
          <w:spacing w:val="0"/>
          <w:sz w:val="32"/>
          <w:szCs w:val="32"/>
          <w:u w:val="none"/>
        </w:rPr>
      </w:pP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kinsoku/>
        <w:wordWrap w:val="0"/>
        <w:overflowPunct/>
        <w:topLinePunct w:val="0"/>
        <w:autoSpaceDE/>
        <w:autoSpaceDN/>
        <w:bidi w:val="0"/>
        <w:adjustRightInd/>
        <w:snapToGrid/>
        <w:spacing w:before="0" w:beforeAutospacing="0" w:after="0" w:afterAutospacing="0" w:line="460" w:lineRule="exact"/>
        <w:ind w:left="0" w:right="0" w:firstLine="516"/>
        <w:textAlignment w:val="auto"/>
        <w:rPr>
          <w:rFonts w:ascii="微软雅黑" w:eastAsia="微软雅黑" w:cs="微软雅黑" w:hAnsi="微软雅黑" w:hint="eastAsia"/>
          <w:i w:val="0"/>
          <w:iCs w:val="0"/>
          <w:caps w:val="0"/>
          <w:smallCaps w:val="0"/>
          <w:color w:val="000000"/>
          <w:spacing w:val="0"/>
          <w:sz w:val="32"/>
          <w:szCs w:val="32"/>
          <w:u w:val="none"/>
        </w:rPr>
      </w:pPr>
      <w:bookmarkStart w:id="0" w:name="_GoBack"/>
      <w:r>
        <w:rPr>
          <w:rFonts w:ascii="仿宋_GB2312" w:eastAsia="仿宋_GB2312" w:cs="仿宋_GB2312" w:hAnsi="微软雅黑"/>
          <w:i w:val="0"/>
          <w:iCs w:val="0"/>
          <w:caps w:val="0"/>
          <w:smallCaps w:val="0"/>
          <w:color w:val="000000"/>
          <w:spacing w:val="0"/>
          <w:sz w:val="32"/>
          <w:szCs w:val="32"/>
          <w:u w:val="none"/>
        </w:rPr>
        <w:t>为做好我区</w:t>
      </w:r>
      <w:r>
        <w:rPr>
          <w:rFonts w:ascii="仿宋_GB2312" w:eastAsia="仿宋_GB2312" w:cs="仿宋_GB2312" w:hAnsi="微软雅黑" w:hint="eastAsia"/>
          <w:i w:val="0"/>
          <w:iCs w:val="0"/>
          <w:caps w:val="0"/>
          <w:smallCaps w:val="0"/>
          <w:color w:val="000000"/>
          <w:spacing w:val="0"/>
          <w:sz w:val="32"/>
          <w:szCs w:val="32"/>
          <w:u w:val="none"/>
          <w:lang w:val="en-US" w:eastAsia="zh-CN"/>
        </w:rPr>
        <w:t>2026</w:t>
      </w:r>
      <w:r>
        <w:rPr>
          <w:rFonts w:ascii="仿宋_GB2312" w:eastAsia="仿宋_GB2312" w:cs="仿宋_GB2312" w:hAnsi="微软雅黑"/>
          <w:i w:val="0"/>
          <w:iCs w:val="0"/>
          <w:caps w:val="0"/>
          <w:smallCaps w:val="0"/>
          <w:color w:val="000000"/>
          <w:spacing w:val="0"/>
          <w:sz w:val="32"/>
          <w:szCs w:val="32"/>
          <w:u w:val="none"/>
        </w:rPr>
        <w:t>年</w:t>
      </w:r>
      <w:r>
        <w:rPr>
          <w:rFonts w:ascii="仿宋_GB2312" w:eastAsia="仿宋_GB2312" w:cs="仿宋_GB2312" w:hAnsi="微软雅黑"/>
          <w:i w:val="0"/>
          <w:iCs w:val="0"/>
          <w:caps w:val="0"/>
          <w:smallCaps w:val="0"/>
          <w:color w:val="000000"/>
          <w:spacing w:val="0"/>
          <w:sz w:val="32"/>
          <w:szCs w:val="32"/>
          <w:u w:val="none"/>
          <w:lang w:val="en-US" w:eastAsia="zh-CN"/>
        </w:rPr>
        <w:t>中央社会化服务项目</w:t>
      </w:r>
      <w:r>
        <w:rPr>
          <w:rFonts w:ascii="仿宋_GB2312" w:eastAsia="仿宋_GB2312" w:cs="仿宋_GB2312" w:hAnsi="微软雅黑"/>
          <w:i w:val="0"/>
          <w:iCs w:val="0"/>
          <w:caps w:val="0"/>
          <w:smallCaps w:val="0"/>
          <w:color w:val="000000"/>
          <w:spacing w:val="0"/>
          <w:sz w:val="32"/>
          <w:szCs w:val="32"/>
          <w:u w:val="none"/>
        </w:rPr>
        <w:t>工作，根据</w:t>
      </w:r>
      <w:r>
        <w:rPr>
          <w:rFonts w:ascii="仿宋_GB2312" w:eastAsia="仿宋_GB2312" w:cs="仿宋_GB2312" w:hAnsi="微软雅黑" w:hint="eastAsia"/>
          <w:i w:val="0"/>
          <w:iCs w:val="0"/>
          <w:caps w:val="0"/>
          <w:smallCaps w:val="0"/>
          <w:color w:val="000000"/>
          <w:spacing w:val="0"/>
          <w:sz w:val="32"/>
          <w:szCs w:val="32"/>
          <w:u w:val="none"/>
          <w:lang w:val="en-US" w:eastAsia="zh-CN"/>
        </w:rPr>
        <w:t>河北省农业农村厅印发的</w:t>
      </w:r>
      <w:r>
        <w:rPr>
          <w:rFonts w:ascii="仿宋_GB2312" w:eastAsia="仿宋_GB2312" w:cs="仿宋_GB2312" w:hAnsi="微软雅黑"/>
          <w:i w:val="0"/>
          <w:iCs w:val="0"/>
          <w:caps w:val="0"/>
          <w:smallCaps w:val="0"/>
          <w:color w:val="000000"/>
          <w:spacing w:val="0"/>
          <w:sz w:val="32"/>
          <w:szCs w:val="32"/>
          <w:u w:val="none"/>
          <w:lang w:val="en-US" w:eastAsia="zh-CN"/>
        </w:rPr>
        <w:t>《</w:t>
      </w:r>
      <w:r>
        <w:rPr>
          <w:rFonts w:ascii="仿宋_GB2312" w:eastAsia="仿宋_GB2312" w:cs="仿宋_GB2312" w:hAnsi="微软雅黑" w:hint="eastAsia"/>
          <w:i w:val="0"/>
          <w:iCs w:val="0"/>
          <w:caps w:val="0"/>
          <w:smallCaps w:val="0"/>
          <w:color w:val="000000"/>
          <w:spacing w:val="0"/>
          <w:sz w:val="32"/>
          <w:szCs w:val="32"/>
          <w:u w:val="none"/>
          <w:lang w:val="en-US" w:eastAsia="zh-CN"/>
        </w:rPr>
        <w:t>2026年</w:t>
      </w:r>
      <w:r>
        <w:rPr>
          <w:rFonts w:ascii="仿宋_GB2312" w:eastAsia="仿宋_GB2312" w:cs="仿宋_GB2312" w:hAnsi="微软雅黑"/>
          <w:i w:val="0"/>
          <w:iCs w:val="0"/>
          <w:caps w:val="0"/>
          <w:smallCaps w:val="0"/>
          <w:color w:val="000000"/>
          <w:spacing w:val="0"/>
          <w:sz w:val="32"/>
          <w:szCs w:val="32"/>
          <w:u w:val="none"/>
          <w:lang w:val="en-US" w:eastAsia="zh-CN"/>
        </w:rPr>
        <w:t>中央财政</w:t>
      </w:r>
      <w:r>
        <w:rPr>
          <w:rFonts w:ascii="仿宋_GB2312" w:eastAsia="仿宋_GB2312" w:cs="仿宋_GB2312" w:hAnsi="微软雅黑" w:hint="eastAsia"/>
          <w:i w:val="0"/>
          <w:iCs w:val="0"/>
          <w:caps w:val="0"/>
          <w:smallCaps w:val="0"/>
          <w:color w:val="000000"/>
          <w:spacing w:val="0"/>
          <w:sz w:val="32"/>
          <w:szCs w:val="32"/>
          <w:u w:val="none"/>
          <w:lang w:val="en-US" w:eastAsia="zh-CN"/>
        </w:rPr>
        <w:t>和省级财政提前下达</w:t>
      </w:r>
      <w:r>
        <w:rPr>
          <w:rFonts w:ascii="仿宋_GB2312" w:eastAsia="仿宋_GB2312" w:cs="仿宋_GB2312" w:hAnsi="微软雅黑"/>
          <w:i w:val="0"/>
          <w:iCs w:val="0"/>
          <w:caps w:val="0"/>
          <w:smallCaps w:val="0"/>
          <w:color w:val="000000"/>
          <w:spacing w:val="0"/>
          <w:sz w:val="32"/>
          <w:szCs w:val="32"/>
          <w:u w:val="none"/>
          <w:lang w:val="en-US" w:eastAsia="zh-CN"/>
        </w:rPr>
        <w:t>农业转移支付项目实施方案》通知</w:t>
      </w:r>
      <w:r>
        <w:rPr>
          <w:rFonts w:ascii="仿宋_GB2312" w:eastAsia="仿宋_GB2312" w:cs="仿宋_GB2312" w:hAnsi="微软雅黑" w:hint="eastAsia"/>
          <w:i w:val="0"/>
          <w:iCs w:val="0"/>
          <w:caps w:val="0"/>
          <w:smallCaps w:val="0"/>
          <w:color w:val="000000"/>
          <w:spacing w:val="0"/>
          <w:sz w:val="32"/>
          <w:szCs w:val="32"/>
          <w:u w:val="none"/>
          <w:lang w:eastAsia="zh-CN"/>
        </w:rPr>
        <w:t>（</w:t>
      </w:r>
      <w:r>
        <w:rPr>
          <w:rFonts w:ascii="仿宋_GB2312" w:eastAsia="仿宋_GB2312" w:cs="仿宋_GB2312" w:hAnsi="微软雅黑"/>
          <w:i w:val="0"/>
          <w:iCs w:val="0"/>
          <w:caps w:val="0"/>
          <w:smallCaps w:val="0"/>
          <w:color w:val="000000"/>
          <w:spacing w:val="0"/>
          <w:sz w:val="32"/>
          <w:szCs w:val="32"/>
          <w:u w:val="none"/>
        </w:rPr>
        <w:t>冀农</w:t>
      </w:r>
      <w:r>
        <w:rPr>
          <w:rFonts w:ascii="仿宋_GB2312" w:eastAsia="仿宋_GB2312" w:cs="仿宋_GB2312" w:hAnsi="微软雅黑" w:hint="eastAsia"/>
          <w:i w:val="0"/>
          <w:iCs w:val="0"/>
          <w:caps w:val="0"/>
          <w:smallCaps w:val="0"/>
          <w:color w:val="000000"/>
          <w:spacing w:val="0"/>
          <w:sz w:val="32"/>
          <w:szCs w:val="32"/>
          <w:u w:val="none"/>
          <w:lang w:val="en-US" w:eastAsia="zh-CN"/>
        </w:rPr>
        <w:t>财</w:t>
      </w:r>
      <w:r>
        <w:rPr>
          <w:rFonts w:ascii="仿宋_GB2312" w:eastAsia="仿宋_GB2312" w:cs="仿宋_GB2312" w:hAnsi="微软雅黑"/>
          <w:i w:val="0"/>
          <w:iCs w:val="0"/>
          <w:caps w:val="0"/>
          <w:smallCaps w:val="0"/>
          <w:color w:val="000000"/>
          <w:spacing w:val="0"/>
          <w:sz w:val="32"/>
          <w:szCs w:val="32"/>
          <w:u w:val="none"/>
        </w:rPr>
        <w:t>发[202</w:t>
      </w:r>
      <w:r>
        <w:rPr>
          <w:rFonts w:ascii="仿宋_GB2312" w:eastAsia="仿宋_GB2312" w:cs="仿宋_GB2312" w:hAnsi="微软雅黑" w:hint="eastAsia"/>
          <w:i w:val="0"/>
          <w:iCs w:val="0"/>
          <w:caps w:val="0"/>
          <w:smallCaps w:val="0"/>
          <w:color w:val="000000"/>
          <w:spacing w:val="0"/>
          <w:sz w:val="32"/>
          <w:szCs w:val="32"/>
          <w:u w:val="none"/>
          <w:lang w:val="en-US" w:eastAsia="zh-CN"/>
        </w:rPr>
        <w:t>6</w:t>
      </w:r>
      <w:r>
        <w:rPr>
          <w:rFonts w:ascii="仿宋_GB2312" w:eastAsia="仿宋_GB2312" w:cs="仿宋_GB2312" w:hAnsi="微软雅黑"/>
          <w:i w:val="0"/>
          <w:iCs w:val="0"/>
          <w:caps w:val="0"/>
          <w:smallCaps w:val="0"/>
          <w:color w:val="000000"/>
          <w:spacing w:val="0"/>
          <w:sz w:val="32"/>
          <w:szCs w:val="32"/>
          <w:u w:val="none"/>
        </w:rPr>
        <w:t>]</w:t>
      </w:r>
      <w:r>
        <w:rPr>
          <w:rFonts w:ascii="仿宋_GB2312" w:eastAsia="仿宋_GB2312" w:cs="仿宋_GB2312" w:hAnsi="微软雅黑" w:hint="eastAsia"/>
          <w:i w:val="0"/>
          <w:iCs w:val="0"/>
          <w:caps w:val="0"/>
          <w:smallCaps w:val="0"/>
          <w:color w:val="000000"/>
          <w:spacing w:val="0"/>
          <w:sz w:val="32"/>
          <w:szCs w:val="32"/>
          <w:u w:val="none"/>
          <w:lang w:val="en-US" w:eastAsia="zh-CN"/>
        </w:rPr>
        <w:t>1</w:t>
      </w:r>
      <w:r>
        <w:rPr>
          <w:rFonts w:ascii="仿宋_GB2312" w:eastAsia="仿宋_GB2312" w:cs="仿宋_GB2312" w:hAnsi="微软雅黑"/>
          <w:i w:val="0"/>
          <w:iCs w:val="0"/>
          <w:caps w:val="0"/>
          <w:smallCaps w:val="0"/>
          <w:color w:val="000000"/>
          <w:spacing w:val="0"/>
          <w:sz w:val="32"/>
          <w:szCs w:val="32"/>
          <w:u w:val="none"/>
        </w:rPr>
        <w:t>号）中</w:t>
      </w:r>
      <w:r>
        <w:rPr>
          <w:rFonts w:ascii="仿宋_GB2312" w:eastAsia="仿宋_GB2312" w:cs="仿宋_GB2312" w:hAnsi="微软雅黑" w:hint="eastAsia"/>
          <w:i w:val="0"/>
          <w:iCs w:val="0"/>
          <w:caps w:val="0"/>
          <w:smallCaps w:val="0"/>
          <w:color w:val="000000"/>
          <w:spacing w:val="0"/>
          <w:sz w:val="32"/>
          <w:szCs w:val="32"/>
          <w:u w:val="none"/>
          <w:lang w:val="en-US" w:eastAsia="zh-CN"/>
        </w:rPr>
        <w:t>附件2-9</w:t>
      </w:r>
      <w:r>
        <w:rPr>
          <w:rFonts w:ascii="仿宋_GB2312" w:eastAsia="仿宋_GB2312" w:cs="仿宋_GB2312" w:hAnsi="微软雅黑"/>
          <w:i w:val="0"/>
          <w:iCs w:val="0"/>
          <w:caps w:val="0"/>
          <w:smallCaps w:val="0"/>
          <w:color w:val="000000"/>
          <w:spacing w:val="0"/>
          <w:sz w:val="32"/>
          <w:szCs w:val="32"/>
          <w:u w:val="none"/>
        </w:rPr>
        <w:t>《202</w:t>
      </w:r>
      <w:r>
        <w:rPr>
          <w:rFonts w:ascii="仿宋_GB2312" w:eastAsia="仿宋_GB2312" w:cs="仿宋_GB2312" w:hAnsi="微软雅黑" w:hint="eastAsia"/>
          <w:i w:val="0"/>
          <w:iCs w:val="0"/>
          <w:caps w:val="0"/>
          <w:smallCaps w:val="0"/>
          <w:color w:val="000000"/>
          <w:spacing w:val="0"/>
          <w:sz w:val="32"/>
          <w:szCs w:val="32"/>
          <w:u w:val="none"/>
          <w:lang w:val="en-US" w:eastAsia="zh-CN"/>
        </w:rPr>
        <w:t>6</w:t>
      </w:r>
      <w:r>
        <w:rPr>
          <w:rFonts w:ascii="仿宋_GB2312" w:eastAsia="仿宋_GB2312" w:cs="仿宋_GB2312" w:hAnsi="微软雅黑"/>
          <w:i w:val="0"/>
          <w:iCs w:val="0"/>
          <w:caps w:val="0"/>
          <w:smallCaps w:val="0"/>
          <w:color w:val="000000"/>
          <w:spacing w:val="0"/>
          <w:sz w:val="32"/>
          <w:szCs w:val="32"/>
          <w:u w:val="none"/>
        </w:rPr>
        <w:t>年中央农业社会化服务项目实施方案》</w:t>
      </w:r>
      <w:r>
        <w:rPr>
          <w:rFonts w:ascii="仿宋_GB2312" w:eastAsia="仿宋_GB2312" w:cs="仿宋_GB2312" w:hAnsi="微软雅黑" w:hint="eastAsia"/>
          <w:i w:val="0"/>
          <w:iCs w:val="0"/>
          <w:caps w:val="0"/>
          <w:smallCaps w:val="0"/>
          <w:color w:val="000000"/>
          <w:spacing w:val="0"/>
          <w:sz w:val="32"/>
          <w:szCs w:val="32"/>
          <w:u w:val="none"/>
          <w:lang w:val="en-US" w:eastAsia="zh-CN"/>
        </w:rPr>
        <w:t>文件精神</w:t>
      </w:r>
      <w:r>
        <w:rPr>
          <w:rFonts w:ascii="仿宋_GB2312" w:eastAsia="仿宋_GB2312" w:cs="仿宋_GB2312" w:hAnsi="微软雅黑"/>
          <w:i w:val="0"/>
          <w:iCs w:val="0"/>
          <w:caps w:val="0"/>
          <w:smallCaps w:val="0"/>
          <w:color w:val="000000"/>
          <w:spacing w:val="0"/>
          <w:sz w:val="32"/>
          <w:szCs w:val="32"/>
          <w:u w:val="none"/>
        </w:rPr>
        <w:t>，结合我区实际，制定本遴选方案。</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kinsoku/>
        <w:wordWrap w:val="0"/>
        <w:overflowPunct/>
        <w:topLinePunct w:val="0"/>
        <w:autoSpaceDE/>
        <w:autoSpaceDN/>
        <w:bidi w:val="0"/>
        <w:adjustRightInd/>
        <w:snapToGrid/>
        <w:spacing w:before="0" w:beforeAutospacing="0" w:after="0" w:afterAutospacing="0" w:line="460" w:lineRule="exact"/>
        <w:ind w:right="0" w:firstLineChars="200" w:firstLine="640"/>
        <w:textAlignment w:val="auto"/>
        <w:rPr>
          <w:rFonts w:ascii="微软雅黑" w:eastAsia="仿宋_GB2312" w:cs="微软雅黑" w:hAnsi="微软雅黑" w:hint="eastAsia"/>
          <w:b/>
          <w:bCs/>
          <w:i w:val="0"/>
          <w:iCs w:val="0"/>
          <w:caps w:val="0"/>
          <w:smallCaps w:val="0"/>
          <w:color w:val="000000"/>
          <w:spacing w:val="0"/>
          <w:sz w:val="32"/>
          <w:szCs w:val="32"/>
          <w:u w:val="none"/>
          <w:lang w:val="en-US" w:eastAsia="zh-CN"/>
        </w:rPr>
      </w:pPr>
      <w:bookmarkEnd w:id="0"/>
      <w:r>
        <w:rPr>
          <w:rFonts w:ascii="仿宋_GB2312" w:eastAsia="仿宋_GB2312" w:cs="仿宋_GB2312" w:hAnsi="微软雅黑"/>
          <w:b/>
          <w:bCs/>
          <w:i w:val="0"/>
          <w:iCs w:val="0"/>
          <w:caps w:val="0"/>
          <w:smallCaps w:val="0"/>
          <w:color w:val="000000"/>
          <w:spacing w:val="0"/>
          <w:sz w:val="32"/>
          <w:szCs w:val="32"/>
          <w:u w:val="none"/>
        </w:rPr>
        <w:t>一、任务</w:t>
      </w:r>
      <w:r>
        <w:rPr>
          <w:rFonts w:ascii="仿宋_GB2312" w:eastAsia="仿宋_GB2312" w:cs="仿宋_GB2312" w:hAnsi="微软雅黑" w:hint="eastAsia"/>
          <w:b/>
          <w:bCs/>
          <w:i w:val="0"/>
          <w:iCs w:val="0"/>
          <w:caps w:val="0"/>
          <w:smallCaps w:val="0"/>
          <w:color w:val="000000"/>
          <w:spacing w:val="0"/>
          <w:sz w:val="32"/>
          <w:szCs w:val="32"/>
          <w:u w:val="none"/>
          <w:lang w:val="en-US" w:eastAsia="zh-CN"/>
        </w:rPr>
        <w:t>目标</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kinsoku/>
        <w:wordWrap w:val="0"/>
        <w:overflowPunct/>
        <w:topLinePunct w:val="0"/>
        <w:autoSpaceDE/>
        <w:autoSpaceDN/>
        <w:bidi w:val="0"/>
        <w:adjustRightInd/>
        <w:snapToGrid/>
        <w:spacing w:before="0" w:beforeAutospacing="0" w:after="0" w:afterAutospacing="0" w:line="460" w:lineRule="exact"/>
        <w:ind w:right="0" w:firstLineChars="200" w:firstLine="640"/>
        <w:textAlignment w:val="auto"/>
        <w:rPr>
          <w:rFonts w:ascii="仿宋_GB2312" w:eastAsia="仿宋_GB2312" w:cs="仿宋_GB2312" w:hAnsi="微软雅黑"/>
          <w:i w:val="0"/>
          <w:iCs w:val="0"/>
          <w:caps w:val="0"/>
          <w:smallCaps w:val="0"/>
          <w:color w:val="000000"/>
          <w:spacing w:val="0"/>
          <w:sz w:val="32"/>
          <w:szCs w:val="32"/>
          <w:u w:val="none"/>
          <w:lang w:val="en-US" w:eastAsia="zh-CN"/>
        </w:rPr>
      </w:pPr>
      <w:r>
        <w:rPr>
          <w:rFonts w:ascii="仿宋_GB2312" w:eastAsia="仿宋_GB2312" w:cs="仿宋_GB2312" w:hAnsi="微软雅黑" w:hint="eastAsia"/>
          <w:i w:val="0"/>
          <w:iCs w:val="0"/>
          <w:caps w:val="0"/>
          <w:smallCaps w:val="0"/>
          <w:color w:val="000000"/>
          <w:spacing w:val="0"/>
          <w:sz w:val="32"/>
          <w:szCs w:val="32"/>
          <w:u w:val="none"/>
          <w:lang w:val="en-US" w:eastAsia="zh-CN"/>
        </w:rPr>
        <w:t>以习近平新时代中国特色社会主义思想为指导，认真贯彻党的二十大提出的“发展新型农业经营主体和社会化服务”精神，聚焦小农户和农业生产关键薄弱环节，聚焦粮油等重要农产品优势产区，紧紧围绕推进粮油作物大面积单产提升，努力培育主体多元，服务专业、竞争充分的农业社会化服务市场，着力推进规模化、专业化、集约化的现代农业生产方式，不断提高农业综合效益和竞争力，为保障国家粮食安全、提高农业综合效益与竞争力提供有力支撑。</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kinsoku/>
        <w:wordWrap w:val="0"/>
        <w:overflowPunct/>
        <w:topLinePunct w:val="0"/>
        <w:autoSpaceDE/>
        <w:autoSpaceDN/>
        <w:bidi w:val="0"/>
        <w:adjustRightInd/>
        <w:snapToGrid/>
        <w:spacing w:before="0" w:beforeAutospacing="0" w:after="0" w:afterAutospacing="0" w:line="460" w:lineRule="exact"/>
        <w:ind w:right="0" w:firstLineChars="200" w:firstLine="640"/>
        <w:textAlignment w:val="auto"/>
        <w:rPr>
          <w:rFonts w:ascii="微软雅黑" w:eastAsia="仿宋_GB2312" w:cs="微软雅黑" w:hAnsi="微软雅黑" w:hint="eastAsia"/>
          <w:b/>
          <w:bCs/>
          <w:i w:val="0"/>
          <w:iCs w:val="0"/>
          <w:caps w:val="0"/>
          <w:smallCaps w:val="0"/>
          <w:color w:val="000000"/>
          <w:spacing w:val="0"/>
          <w:sz w:val="32"/>
          <w:szCs w:val="32"/>
          <w:u w:val="none"/>
          <w:lang w:eastAsia="zh-CN"/>
        </w:rPr>
      </w:pPr>
      <w:r>
        <w:rPr>
          <w:rFonts w:ascii="仿宋_GB2312" w:eastAsia="仿宋_GB2312" w:cs="仿宋_GB2312" w:hAnsi="微软雅黑"/>
          <w:b/>
          <w:bCs/>
          <w:i w:val="0"/>
          <w:iCs w:val="0"/>
          <w:caps w:val="0"/>
          <w:smallCaps w:val="0"/>
          <w:color w:val="000000"/>
          <w:spacing w:val="0"/>
          <w:sz w:val="32"/>
          <w:szCs w:val="32"/>
          <w:u w:val="none"/>
        </w:rPr>
        <w:t>二、</w:t>
      </w:r>
      <w:r>
        <w:rPr>
          <w:rFonts w:ascii="仿宋_GB2312" w:eastAsia="仿宋_GB2312" w:cs="仿宋_GB2312" w:hAnsi="微软雅黑" w:hint="eastAsia"/>
          <w:b/>
          <w:bCs/>
          <w:i w:val="0"/>
          <w:iCs w:val="0"/>
          <w:caps w:val="0"/>
          <w:smallCaps w:val="0"/>
          <w:color w:val="000000"/>
          <w:spacing w:val="0"/>
          <w:sz w:val="32"/>
          <w:szCs w:val="32"/>
          <w:u w:val="none"/>
          <w:lang w:eastAsia="zh-CN"/>
        </w:rPr>
        <w:t>实施主体的确定</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kinsoku/>
        <w:wordWrap w:val="0"/>
        <w:overflowPunct/>
        <w:topLinePunct w:val="0"/>
        <w:autoSpaceDE/>
        <w:autoSpaceDN/>
        <w:bidi w:val="0"/>
        <w:adjustRightInd/>
        <w:snapToGrid/>
        <w:spacing w:before="0" w:beforeAutospacing="0" w:after="0" w:afterAutospacing="0" w:line="460" w:lineRule="exact"/>
        <w:ind w:right="0" w:firstLineChars="200" w:firstLine="640"/>
        <w:textAlignment w:val="auto"/>
        <w:rPr>
          <w:rFonts w:ascii="仿宋_GB2312" w:eastAsia="仿宋_GB2312" w:cs="仿宋_GB2312" w:hAnsi="微软雅黑"/>
          <w:i w:val="0"/>
          <w:iCs w:val="0"/>
          <w:caps w:val="0"/>
          <w:smallCaps w:val="0"/>
          <w:color w:val="000000"/>
          <w:spacing w:val="0"/>
          <w:sz w:val="32"/>
          <w:szCs w:val="32"/>
          <w:u w:val="none"/>
        </w:rPr>
      </w:pPr>
      <w:r>
        <w:rPr>
          <w:rFonts w:ascii="仿宋_GB2312" w:eastAsia="仿宋_GB2312" w:cs="仿宋_GB2312" w:hAnsi="微软雅黑" w:hint="eastAsia"/>
          <w:b/>
          <w:bCs/>
          <w:i w:val="0"/>
          <w:iCs w:val="0"/>
          <w:caps w:val="0"/>
          <w:smallCaps w:val="0"/>
          <w:color w:val="000000"/>
          <w:spacing w:val="0"/>
          <w:sz w:val="32"/>
          <w:szCs w:val="32"/>
          <w:u w:val="none"/>
          <w:lang w:eastAsia="zh-CN"/>
        </w:rPr>
        <w:t>实施主体</w:t>
      </w:r>
      <w:r>
        <w:rPr>
          <w:rFonts w:ascii="仿宋_GB2312" w:eastAsia="仿宋_GB2312" w:cs="仿宋_GB2312" w:hAnsi="微软雅黑"/>
          <w:b/>
          <w:bCs/>
          <w:i w:val="0"/>
          <w:iCs w:val="0"/>
          <w:caps w:val="0"/>
          <w:smallCaps w:val="0"/>
          <w:color w:val="000000"/>
          <w:spacing w:val="0"/>
          <w:sz w:val="32"/>
          <w:szCs w:val="32"/>
          <w:u w:val="none"/>
        </w:rPr>
        <w:t>的确定办法</w:t>
      </w:r>
      <w:r>
        <w:rPr>
          <w:rFonts w:ascii="仿宋_GB2312" w:eastAsia="仿宋_GB2312" w:cs="仿宋_GB2312" w:hAnsi="微软雅黑"/>
          <w:i w:val="0"/>
          <w:iCs w:val="0"/>
          <w:caps w:val="0"/>
          <w:smallCaps w:val="0"/>
          <w:color w:val="000000"/>
          <w:spacing w:val="0"/>
          <w:sz w:val="32"/>
          <w:szCs w:val="32"/>
          <w:u w:val="none"/>
        </w:rPr>
        <w:t>：由区农业农村局公</w:t>
      </w:r>
      <w:r>
        <w:rPr>
          <w:rFonts w:ascii="仿宋_GB2312" w:eastAsia="仿宋_GB2312" w:cs="仿宋_GB2312" w:hAnsi="微软雅黑" w:hint="eastAsia"/>
          <w:i w:val="0"/>
          <w:iCs w:val="0"/>
          <w:caps w:val="0"/>
          <w:smallCaps w:val="0"/>
          <w:color w:val="000000"/>
          <w:spacing w:val="0"/>
          <w:sz w:val="32"/>
          <w:szCs w:val="32"/>
          <w:u w:val="none"/>
          <w:lang w:eastAsia="zh-CN"/>
        </w:rPr>
        <w:t>布遴选方案</w:t>
      </w:r>
      <w:r>
        <w:rPr>
          <w:rFonts w:ascii="仿宋_GB2312" w:eastAsia="仿宋_GB2312" w:cs="仿宋_GB2312" w:hAnsi="微软雅黑"/>
          <w:i w:val="0"/>
          <w:iCs w:val="0"/>
          <w:caps w:val="0"/>
          <w:smallCaps w:val="0"/>
          <w:color w:val="000000"/>
          <w:spacing w:val="0"/>
          <w:sz w:val="32"/>
          <w:szCs w:val="32"/>
          <w:u w:val="none"/>
        </w:rPr>
        <w:t>，在公示期内符合条件的</w:t>
      </w:r>
      <w:r>
        <w:rPr>
          <w:rFonts w:ascii="仿宋_GB2312" w:eastAsia="仿宋_GB2312" w:cs="仿宋_GB2312" w:hAnsi="微软雅黑" w:hint="eastAsia"/>
          <w:i w:val="0"/>
          <w:iCs w:val="0"/>
          <w:caps w:val="0"/>
          <w:smallCaps w:val="0"/>
          <w:color w:val="000000"/>
          <w:spacing w:val="0"/>
          <w:sz w:val="32"/>
          <w:szCs w:val="32"/>
          <w:u w:val="none"/>
          <w:lang w:val="en-US" w:eastAsia="zh-CN"/>
        </w:rPr>
        <w:t>主体</w:t>
      </w:r>
      <w:r>
        <w:rPr>
          <w:rFonts w:ascii="仿宋_GB2312" w:eastAsia="仿宋_GB2312" w:cs="仿宋_GB2312" w:hAnsi="微软雅黑"/>
          <w:i w:val="0"/>
          <w:iCs w:val="0"/>
          <w:caps w:val="0"/>
          <w:smallCaps w:val="0"/>
          <w:color w:val="000000"/>
          <w:spacing w:val="0"/>
          <w:sz w:val="32"/>
          <w:szCs w:val="32"/>
          <w:u w:val="none"/>
        </w:rPr>
        <w:t>向区农业农村局提出书面申请，</w:t>
      </w:r>
      <w:r>
        <w:rPr>
          <w:rFonts w:ascii="仿宋_GB2312" w:eastAsia="仿宋_GB2312" w:cs="仿宋_GB2312" w:hAnsi="微软雅黑" w:hint="eastAsia"/>
          <w:i w:val="0"/>
          <w:iCs w:val="0"/>
          <w:caps w:val="0"/>
          <w:smallCaps w:val="0"/>
          <w:color w:val="000000"/>
          <w:spacing w:val="0"/>
          <w:sz w:val="32"/>
          <w:szCs w:val="32"/>
          <w:u w:val="none"/>
          <w:lang w:val="en-US" w:eastAsia="zh-CN"/>
        </w:rPr>
        <w:t>经乡镇推荐，</w:t>
      </w:r>
      <w:r>
        <w:rPr>
          <w:rFonts w:ascii="仿宋_GB2312" w:eastAsia="仿宋_GB2312" w:cs="仿宋_GB2312" w:hAnsi="微软雅黑"/>
          <w:i w:val="0"/>
          <w:iCs w:val="0"/>
          <w:caps w:val="0"/>
          <w:smallCaps w:val="0"/>
          <w:color w:val="000000"/>
          <w:spacing w:val="0"/>
          <w:sz w:val="32"/>
          <w:szCs w:val="32"/>
          <w:u w:val="none"/>
        </w:rPr>
        <w:t>由区农业农村局组织人员进行综合评选，</w:t>
      </w:r>
      <w:r>
        <w:rPr>
          <w:rFonts w:ascii="仿宋_GB2312" w:eastAsia="仿宋_GB2312" w:cs="仿宋_GB2312" w:hAnsi="微软雅黑" w:hint="eastAsia"/>
          <w:i w:val="0"/>
          <w:iCs w:val="0"/>
          <w:caps w:val="0"/>
          <w:smallCaps w:val="0"/>
          <w:color w:val="000000"/>
          <w:spacing w:val="0"/>
          <w:sz w:val="32"/>
          <w:szCs w:val="32"/>
          <w:u w:val="none"/>
          <w:lang w:eastAsia="zh-CN"/>
        </w:rPr>
        <w:t>确定</w:t>
      </w:r>
      <w:r>
        <w:rPr>
          <w:rFonts w:ascii="仿宋_GB2312" w:eastAsia="仿宋_GB2312" w:cs="仿宋_GB2312" w:hAnsi="微软雅黑"/>
          <w:i w:val="0"/>
          <w:iCs w:val="0"/>
          <w:caps w:val="0"/>
          <w:smallCaps w:val="0"/>
          <w:color w:val="000000"/>
          <w:spacing w:val="0"/>
          <w:sz w:val="32"/>
          <w:szCs w:val="32"/>
          <w:u w:val="none"/>
        </w:rPr>
        <w:t>是否符合</w:t>
      </w:r>
      <w:r>
        <w:rPr>
          <w:rFonts w:ascii="仿宋_GB2312" w:eastAsia="仿宋_GB2312" w:cs="仿宋_GB2312" w:hAnsi="微软雅黑" w:hint="eastAsia"/>
          <w:i w:val="0"/>
          <w:iCs w:val="0"/>
          <w:caps w:val="0"/>
          <w:smallCaps w:val="0"/>
          <w:color w:val="000000"/>
          <w:spacing w:val="0"/>
          <w:sz w:val="32"/>
          <w:szCs w:val="32"/>
          <w:u w:val="none"/>
          <w:lang w:eastAsia="zh-CN"/>
        </w:rPr>
        <w:t>实施主体</w:t>
      </w:r>
      <w:r>
        <w:rPr>
          <w:rFonts w:ascii="仿宋_GB2312" w:eastAsia="仿宋_GB2312" w:cs="仿宋_GB2312" w:hAnsi="微软雅黑"/>
          <w:i w:val="0"/>
          <w:iCs w:val="0"/>
          <w:caps w:val="0"/>
          <w:smallCaps w:val="0"/>
          <w:color w:val="000000"/>
          <w:spacing w:val="0"/>
          <w:sz w:val="32"/>
          <w:szCs w:val="32"/>
          <w:u w:val="none"/>
        </w:rPr>
        <w:t>的标准。</w:t>
      </w:r>
    </w:p>
    <w:p>
      <w:pPr>
        <w:keepNext w:val="0"/>
        <w:keepLines w:val="0"/>
        <w:pageBreakBefore w:val="0"/>
        <w:widowControl w:val="0"/>
        <w:kinsoku/>
        <w:wordWrap/>
        <w:overflowPunct/>
        <w:topLinePunct w:val="0"/>
        <w:autoSpaceDE/>
        <w:autoSpaceDN/>
        <w:bidi w:val="0"/>
        <w:adjustRightInd/>
        <w:snapToGrid/>
        <w:spacing w:line="460" w:lineRule="exact"/>
        <w:ind w:firstLineChars="200" w:firstLine="640"/>
        <w:textAlignment w:val="auto"/>
        <w:rPr>
          <w:rFonts w:ascii="仿宋_GB2312" w:eastAsia="仿宋_GB2312" w:cs="仿宋_GB2312" w:hAnsi="仿宋_GB2312" w:hint="eastAsia"/>
          <w:color w:val="000000"/>
          <w:sz w:val="32"/>
          <w:u w:val="none"/>
          <w14:textFill>
            <w14:solidFill>
              <w14:srgbClr w14:val="000000"/>
            </w14:solidFill>
          </w14:textFill>
          <w:lang w:eastAsia="zh-CN"/>
        </w:rPr>
      </w:pPr>
      <w:r>
        <w:rPr>
          <w:rFonts w:ascii="仿宋_GB2312" w:eastAsia="仿宋_GB2312" w:cs="仿宋_GB2312" w:hAnsi="宋体" w:hint="eastAsia"/>
          <w:b/>
          <w:bCs/>
          <w:color w:val="000000"/>
          <w:sz w:val="32"/>
          <w:szCs w:val="32"/>
          <w:u w:val="none"/>
          <w14:textFill>
            <w14:solidFill>
              <w14:srgbClr w14:val="000000"/>
            </w14:solidFill>
          </w14:textFill>
          <w:highlight w:val="auto"/>
        </w:rPr>
        <w:t>提供农业生产托管的服务</w:t>
      </w:r>
      <w:r>
        <w:rPr>
          <w:rFonts w:ascii="仿宋_GB2312" w:eastAsia="仿宋_GB2312" w:cs="仿宋_GB2312" w:hAnsi="宋体" w:hint="eastAsia"/>
          <w:b/>
          <w:bCs/>
          <w:color w:val="000000"/>
          <w:sz w:val="32"/>
          <w:szCs w:val="32"/>
          <w:u w:val="none"/>
          <w14:textFill>
            <w14:solidFill>
              <w14:srgbClr w14:val="000000"/>
            </w14:solidFill>
          </w14:textFill>
          <w:lang w:eastAsia="zh-CN"/>
          <w:highlight w:val="auto"/>
        </w:rPr>
        <w:t>主体</w:t>
      </w:r>
      <w:r>
        <w:rPr>
          <w:rFonts w:ascii="仿宋_GB2312" w:eastAsia="仿宋_GB2312" w:cs="仿宋_GB2312" w:hAnsi="宋体" w:hint="eastAsia"/>
          <w:b/>
          <w:bCs/>
          <w:color w:val="000000"/>
          <w:sz w:val="32"/>
          <w:szCs w:val="32"/>
          <w:u w:val="none"/>
          <w14:textFill>
            <w14:solidFill>
              <w14:srgbClr w14:val="000000"/>
            </w14:solidFill>
          </w14:textFill>
          <w:highlight w:val="auto"/>
        </w:rPr>
        <w:t>应具备的标准</w:t>
      </w:r>
      <w:r>
        <w:rPr>
          <w:rFonts w:ascii="仿宋_GB2312" w:eastAsia="仿宋_GB2312" w:cs="仿宋_GB2312" w:hAnsi="宋体" w:hint="eastAsia"/>
          <w:b/>
          <w:bCs/>
          <w:color w:val="000000"/>
          <w:sz w:val="32"/>
          <w:szCs w:val="32"/>
          <w:u w:val="none"/>
          <w14:textFill>
            <w14:solidFill>
              <w14:srgbClr w14:val="000000"/>
            </w14:solidFill>
          </w14:textFill>
          <w:lang w:eastAsia="zh-CN"/>
          <w:highlight w:val="auto"/>
        </w:rPr>
        <w:t>：</w:t>
      </w:r>
      <w:r>
        <w:rPr>
          <w:rFonts w:ascii="仿宋_GB2312" w:eastAsia="仿宋_GB2312" w:cs="仿宋_GB2312" w:hAnsi="仿宋_GB2312" w:hint="eastAsia"/>
          <w:color w:val="000000"/>
          <w:sz w:val="32"/>
          <w:u w:val="none"/>
          <w14:textFill>
            <w14:solidFill>
              <w14:srgbClr w14:val="000000"/>
            </w14:solidFill>
          </w14:textFill>
          <w:lang w:eastAsia="zh-CN"/>
        </w:rPr>
        <w:t>项目实施主体</w:t>
      </w:r>
      <w:r>
        <w:rPr>
          <w:rFonts w:ascii="仿宋_GB2312" w:eastAsia="仿宋_GB2312" w:cs="仿宋_GB2312" w:hAnsi="仿宋_GB2312" w:hint="eastAsia"/>
          <w:color w:val="000000"/>
          <w:sz w:val="32"/>
          <w:u w:val="none"/>
          <w14:textFill>
            <w14:solidFill>
              <w14:srgbClr w14:val="000000"/>
            </w14:solidFill>
          </w14:textFill>
          <w:lang w:val="en-US" w:eastAsia="zh-CN"/>
        </w:rPr>
        <w:t>在抚宁区</w:t>
      </w:r>
      <w:r>
        <w:rPr>
          <w:rFonts w:ascii="仿宋_GB2312" w:eastAsia="仿宋_GB2312" w:cs="仿宋_GB2312" w:hAnsi="仿宋_GB2312" w:hint="eastAsia"/>
          <w:color w:val="000000"/>
          <w:sz w:val="32"/>
          <w:u w:val="none"/>
          <w14:textFill>
            <w14:solidFill>
              <w14:srgbClr w14:val="000000"/>
            </w14:solidFill>
          </w14:textFill>
          <w:lang w:eastAsia="zh-CN"/>
        </w:rPr>
        <w:t>围绕粮棉油和其它重要农产品生产，从提供产前、产中、产后服务的农村集体经济组织、农民合作社、农业生产服务企业等农业社会化服务主体中，按照公开、公平、公正的原则确定。项目实施主体要符合以下条件：</w:t>
      </w:r>
    </w:p>
    <w:p>
      <w:pPr>
        <w:keepNext w:val="0"/>
        <w:keepLines w:val="0"/>
        <w:pageBreakBefore w:val="0"/>
        <w:widowControl w:val="0"/>
        <w:kinsoku/>
        <w:wordWrap/>
        <w:overflowPunct/>
        <w:topLinePunct w:val="0"/>
        <w:autoSpaceDE/>
        <w:autoSpaceDN/>
        <w:bidi w:val="0"/>
        <w:adjustRightInd/>
        <w:snapToGrid/>
        <w:spacing w:line="460" w:lineRule="exact"/>
        <w:ind w:firstLineChars="200" w:firstLine="640"/>
        <w:textAlignment w:val="auto"/>
        <w:rPr>
          <w:rFonts w:ascii="仿宋_GB2312" w:eastAsia="仿宋_GB2312" w:cs="仿宋_GB2312" w:hAnsi="仿宋_GB2312" w:hint="eastAsia"/>
          <w:color w:val="000000"/>
          <w:sz w:val="32"/>
          <w:u w:val="none"/>
          <w14:textFill>
            <w14:solidFill>
              <w14:srgbClr w14:val="000000"/>
            </w14:solidFill>
          </w14:textFill>
          <w:lang w:eastAsia="zh-CN"/>
        </w:rPr>
      </w:pPr>
      <w:r>
        <w:rPr>
          <w:rFonts w:ascii="仿宋_GB2312" w:eastAsia="仿宋_GB2312" w:cs="仿宋_GB2312" w:hAnsi="仿宋_GB2312" w:hint="eastAsia"/>
          <w:color w:val="000000"/>
          <w:sz w:val="32"/>
          <w:u w:val="none"/>
          <w14:textFill>
            <w14:solidFill>
              <w14:srgbClr w14:val="000000"/>
            </w14:solidFill>
          </w14:textFill>
          <w:lang w:val="en-US" w:eastAsia="zh-CN"/>
        </w:rPr>
        <w:t>1.</w:t>
      </w:r>
      <w:r>
        <w:rPr>
          <w:rFonts w:ascii="仿宋_GB2312" w:eastAsia="仿宋_GB2312" w:cs="仿宋_GB2312" w:hAnsi="仿宋_GB2312" w:hint="eastAsia"/>
          <w:color w:val="000000"/>
          <w:sz w:val="32"/>
          <w:u w:val="none"/>
          <w14:textFill>
            <w14:solidFill>
              <w14:srgbClr w14:val="000000"/>
            </w14:solidFill>
          </w14:textFill>
          <w:lang w:eastAsia="zh-CN"/>
        </w:rPr>
        <w:t>拥有一定社会化服务经验。原则上从事农业生产社会化服务达两年以上，且已经注册登记取得法人资格。没有注册登记，或者虽已办理登记但不具备法人资格的个体工商户等服务主体不在范围内。</w:t>
      </w:r>
    </w:p>
    <w:p>
      <w:pPr>
        <w:keepNext w:val="0"/>
        <w:keepLines w:val="0"/>
        <w:pageBreakBefore w:val="0"/>
        <w:widowControl w:val="0"/>
        <w:kinsoku/>
        <w:wordWrap/>
        <w:overflowPunct/>
        <w:topLinePunct w:val="0"/>
        <w:autoSpaceDE/>
        <w:autoSpaceDN/>
        <w:bidi w:val="0"/>
        <w:adjustRightInd/>
        <w:snapToGrid/>
        <w:spacing w:line="460" w:lineRule="exact"/>
        <w:ind w:firstLineChars="200" w:firstLine="640"/>
        <w:textAlignment w:val="auto"/>
        <w:rPr>
          <w:rFonts w:ascii="仿宋_GB2312" w:eastAsia="仿宋_GB2312" w:cs="仿宋_GB2312" w:hAnsi="仿宋_GB2312" w:hint="eastAsia"/>
          <w:color w:val="000000"/>
          <w:sz w:val="32"/>
          <w:u w:val="none"/>
          <w14:textFill>
            <w14:solidFill>
              <w14:srgbClr w14:val="000000"/>
            </w14:solidFill>
          </w14:textFill>
          <w:lang w:eastAsia="zh-CN"/>
        </w:rPr>
      </w:pPr>
      <w:r>
        <w:rPr>
          <w:rFonts w:ascii="仿宋_GB2312" w:eastAsia="仿宋_GB2312" w:cs="仿宋_GB2312" w:hAnsi="仿宋_GB2312" w:hint="eastAsia"/>
          <w:color w:val="000000"/>
          <w:sz w:val="32"/>
          <w:u w:val="none"/>
          <w14:textFill>
            <w14:solidFill>
              <w14:srgbClr w14:val="000000"/>
            </w14:solidFill>
          </w14:textFill>
          <w:lang w:eastAsia="zh-CN"/>
        </w:rPr>
        <w:t>2.拥有必要的社会化服务能力。具有与其服务内容、服务能力相匹配的人员、专业农业机械设备以及其他相关能力。</w:t>
      </w:r>
    </w:p>
    <w:p>
      <w:pPr>
        <w:keepNext w:val="0"/>
        <w:keepLines w:val="0"/>
        <w:pageBreakBefore w:val="0"/>
        <w:widowControl w:val="0"/>
        <w:kinsoku/>
        <w:wordWrap/>
        <w:overflowPunct/>
        <w:topLinePunct w:val="0"/>
        <w:autoSpaceDE/>
        <w:autoSpaceDN/>
        <w:bidi w:val="0"/>
        <w:adjustRightInd/>
        <w:snapToGrid/>
        <w:spacing w:line="460" w:lineRule="exact"/>
        <w:ind w:firstLineChars="200" w:firstLine="640"/>
        <w:textAlignment w:val="auto"/>
        <w:rPr>
          <w:rFonts w:ascii="仿宋_GB2312" w:eastAsia="仿宋_GB2312" w:cs="仿宋_GB2312" w:hAnsi="仿宋_GB2312" w:hint="eastAsia"/>
          <w:color w:val="000000"/>
          <w:sz w:val="32"/>
          <w:u w:val="none"/>
          <w14:textFill>
            <w14:solidFill>
              <w14:srgbClr w14:val="000000"/>
            </w14:solidFill>
          </w14:textFill>
          <w:lang w:eastAsia="zh-CN"/>
        </w:rPr>
      </w:pPr>
      <w:r>
        <w:rPr>
          <w:rFonts w:ascii="仿宋_GB2312" w:eastAsia="仿宋_GB2312" w:cs="仿宋_GB2312" w:hAnsi="仿宋_GB2312" w:hint="eastAsia"/>
          <w:color w:val="000000"/>
          <w:sz w:val="32"/>
          <w:u w:val="none"/>
          <w14:textFill>
            <w14:solidFill>
              <w14:srgbClr w14:val="000000"/>
            </w14:solidFill>
          </w14:textFill>
          <w:lang w:eastAsia="zh-CN"/>
        </w:rPr>
        <w:t>3.拥有良好的社会信誉。在农民群众中享有良好的信誉，其所提供的服务在质量和价格方面受到服务对象的好评。</w:t>
      </w:r>
    </w:p>
    <w:p>
      <w:pPr>
        <w:keepNext w:val="0"/>
        <w:keepLines w:val="0"/>
        <w:pageBreakBefore w:val="0"/>
        <w:widowControl w:val="0"/>
        <w:kinsoku/>
        <w:wordWrap/>
        <w:overflowPunct/>
        <w:topLinePunct w:val="0"/>
        <w:autoSpaceDE/>
        <w:autoSpaceDN/>
        <w:bidi w:val="0"/>
        <w:adjustRightInd/>
        <w:snapToGrid/>
        <w:spacing w:line="460" w:lineRule="exact"/>
        <w:ind w:firstLineChars="200" w:firstLine="640"/>
        <w:textAlignment w:val="auto"/>
        <w:rPr>
          <w:rFonts w:ascii="仿宋_GB2312" w:eastAsia="仿宋_GB2312" w:cs="仿宋_GB2312" w:hAnsi="微软雅黑" w:hint="eastAsia"/>
          <w:i w:val="0"/>
          <w:iCs w:val="0"/>
          <w:caps w:val="0"/>
          <w:smallCaps w:val="0"/>
          <w:color w:val="000000"/>
          <w:spacing w:val="0"/>
          <w:sz w:val="32"/>
          <w:szCs w:val="32"/>
          <w:u w:val="none"/>
          <w:lang w:eastAsia="zh-CN"/>
        </w:rPr>
      </w:pPr>
      <w:r>
        <w:rPr>
          <w:rFonts w:ascii="仿宋_GB2312" w:eastAsia="仿宋_GB2312" w:cs="仿宋_GB2312" w:hAnsi="仿宋_GB2312" w:hint="eastAsia"/>
          <w:color w:val="000000"/>
          <w:sz w:val="32"/>
          <w:u w:val="none"/>
          <w14:textFill>
            <w14:solidFill>
              <w14:srgbClr w14:val="000000"/>
            </w14:solidFill>
          </w14:textFill>
          <w:lang w:eastAsia="zh-CN"/>
        </w:rPr>
        <w:t>4.能够接受社会化服务行业管理部门的监管。社会化服务主体在“中国农业社会化服务平台”注册登记，纳入平台管理。</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kinsoku/>
        <w:wordWrap w:val="0"/>
        <w:overflowPunct/>
        <w:topLinePunct w:val="0"/>
        <w:autoSpaceDE/>
        <w:autoSpaceDN/>
        <w:bidi w:val="0"/>
        <w:adjustRightInd/>
        <w:snapToGrid/>
        <w:spacing w:before="0" w:beforeAutospacing="0" w:after="0" w:afterAutospacing="0" w:line="460" w:lineRule="exact"/>
        <w:ind w:right="0" w:firstLineChars="200" w:firstLine="640"/>
        <w:textAlignment w:val="auto"/>
        <w:rPr>
          <w:rFonts w:ascii="仿宋_GB2312" w:eastAsia="仿宋_GB2312" w:cs="仿宋_GB2312" w:hAnsi="微软雅黑" w:hint="eastAsia"/>
          <w:b/>
          <w:bCs/>
          <w:i w:val="0"/>
          <w:iCs w:val="0"/>
          <w:caps w:val="0"/>
          <w:smallCaps w:val="0"/>
          <w:color w:val="000000"/>
          <w:spacing w:val="0"/>
          <w:sz w:val="32"/>
          <w:szCs w:val="32"/>
          <w:u w:val="none"/>
        </w:rPr>
      </w:pPr>
      <w:r>
        <w:rPr>
          <w:rFonts w:ascii="仿宋_GB2312" w:eastAsia="仿宋_GB2312" w:cs="仿宋_GB2312" w:hAnsi="微软雅黑"/>
          <w:b/>
          <w:bCs/>
          <w:i w:val="0"/>
          <w:iCs w:val="0"/>
          <w:caps w:val="0"/>
          <w:smallCaps w:val="0"/>
          <w:color w:val="000000"/>
          <w:spacing w:val="0"/>
          <w:sz w:val="32"/>
          <w:szCs w:val="32"/>
          <w:u w:val="none"/>
        </w:rPr>
        <w:t>三、补助环节</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kinsoku/>
        <w:wordWrap w:val="0"/>
        <w:overflowPunct/>
        <w:topLinePunct w:val="0"/>
        <w:autoSpaceDE/>
        <w:autoSpaceDN/>
        <w:bidi w:val="0"/>
        <w:adjustRightInd/>
        <w:snapToGrid/>
        <w:spacing w:before="0" w:beforeAutospacing="0" w:after="0" w:afterAutospacing="0" w:line="460" w:lineRule="exact"/>
        <w:ind w:right="0" w:firstLineChars="200" w:firstLine="640"/>
        <w:textAlignment w:val="auto"/>
        <w:rPr>
          <w:rFonts w:ascii="仿宋_GB2312" w:eastAsia="仿宋_GB2312" w:cs="仿宋_GB2312" w:hAnsi="微软雅黑"/>
          <w:i w:val="0"/>
          <w:iCs w:val="0"/>
          <w:caps w:val="0"/>
          <w:smallCaps w:val="0"/>
          <w:color w:val="000000"/>
          <w:spacing w:val="0"/>
          <w:sz w:val="32"/>
          <w:szCs w:val="32"/>
          <w:u w:val="none"/>
          <w:lang w:val="en-US" w:eastAsia="zh-CN"/>
        </w:rPr>
      </w:pPr>
      <w:r>
        <w:rPr>
          <w:rFonts w:ascii="仿宋_GB2312" w:eastAsia="仿宋_GB2312" w:cs="仿宋_GB2312" w:hAnsi="微软雅黑"/>
          <w:i w:val="0"/>
          <w:iCs w:val="0"/>
          <w:caps w:val="0"/>
          <w:smallCaps w:val="0"/>
          <w:color w:val="000000"/>
          <w:spacing w:val="0"/>
          <w:sz w:val="32"/>
          <w:szCs w:val="32"/>
          <w:u w:val="none"/>
          <w:lang w:val="en-US" w:eastAsia="zh-CN"/>
        </w:rPr>
        <w:t>一是单个农户办不了、办不好或办了不划算的农业生产环节；二是制约农业提质增效和绿色发展中的突出短板。对于当地市场运作机制已经基本成熟、农户已广泛接受、市场化程度较高的单一服务环节</w:t>
      </w:r>
      <w:r>
        <w:rPr>
          <w:rFonts w:ascii="仿宋_GB2312" w:eastAsia="仿宋_GB2312" w:cs="仿宋_GB2312" w:hAnsi="微软雅黑" w:hint="eastAsia"/>
          <w:i w:val="0"/>
          <w:iCs w:val="0"/>
          <w:caps w:val="0"/>
          <w:smallCaps w:val="0"/>
          <w:color w:val="000000"/>
          <w:spacing w:val="0"/>
          <w:sz w:val="32"/>
          <w:szCs w:val="32"/>
          <w:u w:val="none"/>
          <w:lang w:val="en-US" w:eastAsia="zh-CN"/>
        </w:rPr>
        <w:t>，</w:t>
      </w:r>
      <w:r>
        <w:rPr>
          <w:rFonts w:ascii="仿宋_GB2312" w:eastAsia="仿宋_GB2312" w:cs="仿宋_GB2312" w:hAnsi="微软雅黑"/>
          <w:i w:val="0"/>
          <w:iCs w:val="0"/>
          <w:caps w:val="0"/>
          <w:smallCaps w:val="0"/>
          <w:color w:val="000000"/>
          <w:spacing w:val="0"/>
          <w:sz w:val="32"/>
          <w:szCs w:val="32"/>
          <w:u w:val="none"/>
          <w:lang w:val="en-US" w:eastAsia="zh-CN"/>
        </w:rPr>
        <w:t>原则上逐步退出财政补助范围。原则上不再对小麦机收、小麦统防统治环节的服务给予补助。对玉米统防统治服务环节的补助，要与其他环节的托管服务结合起来进行，不可与农业植保部门开展的统防统治补助重合，原则上不支持统防统治单环节的托管服务。</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kinsoku/>
        <w:wordWrap w:val="0"/>
        <w:overflowPunct/>
        <w:topLinePunct w:val="0"/>
        <w:autoSpaceDE/>
        <w:autoSpaceDN/>
        <w:bidi w:val="0"/>
        <w:adjustRightInd/>
        <w:snapToGrid/>
        <w:spacing w:before="0" w:beforeAutospacing="0" w:after="0" w:afterAutospacing="0" w:line="460" w:lineRule="exact"/>
        <w:ind w:right="0" w:firstLineChars="200" w:firstLine="640"/>
        <w:textAlignment w:val="auto"/>
        <w:rPr>
          <w:rFonts w:ascii="仿宋_GB2312" w:eastAsia="仿宋_GB2312" w:cs="仿宋_GB2312" w:hAnsi="微软雅黑" w:hint="eastAsia"/>
          <w:b/>
          <w:bCs/>
          <w:i w:val="0"/>
          <w:iCs w:val="0"/>
          <w:caps w:val="0"/>
          <w:smallCaps w:val="0"/>
          <w:color w:val="000000"/>
          <w:spacing w:val="0"/>
          <w:sz w:val="32"/>
          <w:szCs w:val="32"/>
          <w:u w:val="none"/>
        </w:rPr>
      </w:pPr>
      <w:r>
        <w:rPr>
          <w:rFonts w:ascii="仿宋_GB2312" w:eastAsia="仿宋_GB2312" w:cs="仿宋_GB2312" w:hAnsi="微软雅黑"/>
          <w:b/>
          <w:bCs/>
          <w:i w:val="0"/>
          <w:iCs w:val="0"/>
          <w:caps w:val="0"/>
          <w:smallCaps w:val="0"/>
          <w:color w:val="000000"/>
          <w:spacing w:val="0"/>
          <w:sz w:val="32"/>
          <w:szCs w:val="32"/>
          <w:u w:val="none"/>
        </w:rPr>
        <w:t>四、补助方式</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kinsoku/>
        <w:wordWrap w:val="0"/>
        <w:overflowPunct/>
        <w:topLinePunct w:val="0"/>
        <w:autoSpaceDE/>
        <w:autoSpaceDN/>
        <w:bidi w:val="0"/>
        <w:adjustRightInd/>
        <w:snapToGrid/>
        <w:spacing w:before="0" w:beforeAutospacing="0" w:after="0" w:afterAutospacing="0" w:line="460" w:lineRule="exact"/>
        <w:ind w:left="0" w:right="0" w:firstLine="516"/>
        <w:textAlignment w:val="auto"/>
        <w:rPr>
          <w:rFonts w:ascii="仿宋_GB2312" w:eastAsia="仿宋_GB2312" w:cs="仿宋_GB2312" w:hAnsi="微软雅黑"/>
          <w:i w:val="0"/>
          <w:iCs w:val="0"/>
          <w:caps w:val="0"/>
          <w:smallCaps w:val="0"/>
          <w:color w:val="000000"/>
          <w:spacing w:val="0"/>
          <w:sz w:val="32"/>
          <w:szCs w:val="32"/>
          <w:u w:val="none"/>
          <w:lang w:val="en-US" w:eastAsia="zh-CN"/>
        </w:rPr>
      </w:pPr>
      <w:r>
        <w:rPr>
          <w:rFonts w:ascii="仿宋_GB2312" w:eastAsia="仿宋_GB2312" w:cs="仿宋_GB2312" w:hAnsi="微软雅黑" w:hint="eastAsia"/>
          <w:i w:val="0"/>
          <w:iCs w:val="0"/>
          <w:caps w:val="0"/>
          <w:smallCaps w:val="0"/>
          <w:color w:val="000000"/>
          <w:spacing w:val="0"/>
          <w:sz w:val="32"/>
          <w:szCs w:val="32"/>
          <w:u w:val="none"/>
          <w:lang w:val="en-US" w:eastAsia="zh-CN"/>
        </w:rPr>
        <w:t>所有项目按照先建后补的原则，完成项目实施和项目验收后拨付资金。</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kinsoku/>
        <w:wordWrap w:val="0"/>
        <w:overflowPunct/>
        <w:topLinePunct w:val="0"/>
        <w:autoSpaceDE/>
        <w:autoSpaceDN/>
        <w:bidi w:val="0"/>
        <w:adjustRightInd/>
        <w:snapToGrid/>
        <w:spacing w:before="0" w:beforeAutospacing="0" w:after="0" w:afterAutospacing="0" w:line="460" w:lineRule="exact"/>
        <w:ind w:left="0" w:right="0" w:firstLine="516"/>
        <w:textAlignment w:val="auto"/>
        <w:rPr>
          <w:rFonts w:ascii="微软雅黑" w:eastAsia="微软雅黑" w:cs="微软雅黑" w:hAnsi="微软雅黑" w:hint="eastAsia"/>
          <w:i w:val="0"/>
          <w:iCs w:val="0"/>
          <w:caps w:val="0"/>
          <w:smallCaps w:val="0"/>
          <w:color w:val="000000"/>
          <w:spacing w:val="0"/>
          <w:sz w:val="32"/>
          <w:szCs w:val="32"/>
          <w:u w:val="none"/>
        </w:rPr>
      </w:pPr>
      <w:r>
        <w:rPr>
          <w:rFonts w:ascii="仿宋_GB2312" w:eastAsia="仿宋_GB2312" w:cs="仿宋_GB2312" w:hAnsi="微软雅黑"/>
          <w:i w:val="0"/>
          <w:iCs w:val="0"/>
          <w:caps w:val="0"/>
          <w:smallCaps w:val="0"/>
          <w:color w:val="000000"/>
          <w:spacing w:val="0"/>
          <w:sz w:val="32"/>
          <w:szCs w:val="32"/>
          <w:u w:val="none"/>
        </w:rPr>
        <w:t>请符合条件的</w:t>
      </w:r>
      <w:r>
        <w:rPr>
          <w:rFonts w:ascii="仿宋_GB2312" w:eastAsia="仿宋_GB2312" w:cs="仿宋_GB2312" w:hAnsi="微软雅黑" w:hint="eastAsia"/>
          <w:i w:val="0"/>
          <w:iCs w:val="0"/>
          <w:caps w:val="0"/>
          <w:smallCaps w:val="0"/>
          <w:color w:val="000000"/>
          <w:spacing w:val="0"/>
          <w:sz w:val="32"/>
          <w:szCs w:val="32"/>
          <w:u w:val="none"/>
          <w:lang w:eastAsia="zh-CN"/>
        </w:rPr>
        <w:t>实施主体</w:t>
      </w:r>
      <w:r>
        <w:rPr>
          <w:rFonts w:ascii="仿宋_GB2312" w:eastAsia="仿宋_GB2312" w:cs="仿宋_GB2312" w:hAnsi="微软雅黑"/>
          <w:i w:val="0"/>
          <w:iCs w:val="0"/>
          <w:caps w:val="0"/>
          <w:smallCaps w:val="0"/>
          <w:color w:val="000000"/>
          <w:spacing w:val="0"/>
          <w:sz w:val="32"/>
          <w:szCs w:val="32"/>
          <w:u w:val="none"/>
        </w:rPr>
        <w:t>于202</w:t>
      </w:r>
      <w:r>
        <w:rPr>
          <w:rFonts w:ascii="仿宋_GB2312" w:eastAsia="仿宋_GB2312" w:cs="仿宋_GB2312" w:hAnsi="微软雅黑" w:hint="eastAsia"/>
          <w:i w:val="0"/>
          <w:iCs w:val="0"/>
          <w:caps w:val="0"/>
          <w:smallCaps w:val="0"/>
          <w:color w:val="000000"/>
          <w:spacing w:val="0"/>
          <w:sz w:val="32"/>
          <w:szCs w:val="32"/>
          <w:u w:val="none"/>
          <w:lang w:val="en-US" w:eastAsia="zh-CN"/>
        </w:rPr>
        <w:t>6</w:t>
      </w:r>
      <w:r>
        <w:rPr>
          <w:rFonts w:ascii="仿宋_GB2312" w:eastAsia="仿宋_GB2312" w:cs="仿宋_GB2312" w:hAnsi="微软雅黑"/>
          <w:i w:val="0"/>
          <w:iCs w:val="0"/>
          <w:caps w:val="0"/>
          <w:smallCaps w:val="0"/>
          <w:color w:val="000000"/>
          <w:spacing w:val="0"/>
          <w:sz w:val="32"/>
          <w:szCs w:val="32"/>
          <w:u w:val="none"/>
        </w:rPr>
        <w:t>年</w:t>
      </w:r>
      <w:r>
        <w:rPr>
          <w:rFonts w:ascii="仿宋_GB2312" w:eastAsia="仿宋_GB2312" w:cs="仿宋_GB2312" w:hAnsi="微软雅黑" w:hint="eastAsia"/>
          <w:i w:val="0"/>
          <w:iCs w:val="0"/>
          <w:caps w:val="0"/>
          <w:smallCaps w:val="0"/>
          <w:color w:val="000000"/>
          <w:spacing w:val="0"/>
          <w:sz w:val="32"/>
          <w:szCs w:val="32"/>
          <w:u w:val="none"/>
          <w:lang w:val="en-US" w:eastAsia="zh-CN"/>
        </w:rPr>
        <w:t>1</w:t>
      </w:r>
      <w:r>
        <w:rPr>
          <w:rFonts w:ascii="仿宋_GB2312" w:eastAsia="仿宋_GB2312" w:cs="仿宋_GB2312" w:hAnsi="微软雅黑"/>
          <w:i w:val="0"/>
          <w:iCs w:val="0"/>
          <w:caps w:val="0"/>
          <w:smallCaps w:val="0"/>
          <w:color w:val="000000"/>
          <w:spacing w:val="0"/>
          <w:sz w:val="32"/>
          <w:szCs w:val="32"/>
          <w:u w:val="none"/>
        </w:rPr>
        <w:t>月</w:t>
      </w:r>
      <w:r>
        <w:rPr>
          <w:rFonts w:ascii="仿宋_GB2312" w:eastAsia="仿宋_GB2312" w:cs="仿宋_GB2312" w:hAnsi="微软雅黑" w:hint="eastAsia"/>
          <w:i w:val="0"/>
          <w:iCs w:val="0"/>
          <w:caps w:val="0"/>
          <w:smallCaps w:val="0"/>
          <w:color w:val="000000"/>
          <w:spacing w:val="0"/>
          <w:sz w:val="32"/>
          <w:szCs w:val="32"/>
          <w:u w:val="none"/>
          <w:lang w:val="en-US" w:eastAsia="zh-CN"/>
        </w:rPr>
        <w:t>12</w:t>
      </w:r>
      <w:r>
        <w:rPr>
          <w:rFonts w:ascii="仿宋_GB2312" w:eastAsia="仿宋_GB2312" w:cs="仿宋_GB2312" w:hAnsi="微软雅黑"/>
          <w:i w:val="0"/>
          <w:iCs w:val="0"/>
          <w:caps w:val="0"/>
          <w:smallCaps w:val="0"/>
          <w:color w:val="000000"/>
          <w:spacing w:val="0"/>
          <w:sz w:val="32"/>
          <w:szCs w:val="32"/>
          <w:u w:val="none"/>
        </w:rPr>
        <w:t>日前向区农业农村局进行申请。</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kinsoku/>
        <w:wordWrap w:val="0"/>
        <w:overflowPunct/>
        <w:topLinePunct w:val="0"/>
        <w:autoSpaceDE/>
        <w:autoSpaceDN/>
        <w:bidi w:val="0"/>
        <w:adjustRightInd/>
        <w:snapToGrid/>
        <w:spacing w:before="0" w:beforeAutospacing="0" w:after="0" w:afterAutospacing="0" w:line="460" w:lineRule="exact"/>
        <w:ind w:left="0" w:right="0" w:firstLine="516"/>
        <w:textAlignment w:val="auto"/>
        <w:rPr>
          <w:rFonts w:ascii="仿宋_GB2312" w:eastAsia="仿宋_GB2312" w:cs="仿宋_GB2312" w:hAnsi="微软雅黑"/>
          <w:i w:val="0"/>
          <w:iCs w:val="0"/>
          <w:caps w:val="0"/>
          <w:smallCaps w:val="0"/>
          <w:color w:val="000000"/>
          <w:spacing w:val="0"/>
          <w:sz w:val="32"/>
          <w:szCs w:val="32"/>
          <w:u w:val="none"/>
        </w:rPr>
      </w:pPr>
      <w:r>
        <w:rPr>
          <w:rFonts w:ascii="仿宋_GB2312" w:eastAsia="仿宋_GB2312" w:cs="仿宋_GB2312" w:hAnsi="微软雅黑"/>
          <w:i w:val="0"/>
          <w:iCs w:val="0"/>
          <w:caps w:val="0"/>
          <w:smallCaps w:val="0"/>
          <w:color w:val="000000"/>
          <w:spacing w:val="0"/>
          <w:sz w:val="32"/>
          <w:szCs w:val="32"/>
          <w:u w:val="none"/>
        </w:rPr>
        <w:t>联系电话： 0335－7810626</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kinsoku/>
        <w:wordWrap w:val="0"/>
        <w:overflowPunct/>
        <w:topLinePunct w:val="0"/>
        <w:autoSpaceDE/>
        <w:autoSpaceDN/>
        <w:bidi w:val="0"/>
        <w:adjustRightInd/>
        <w:snapToGrid/>
        <w:spacing w:before="0" w:beforeAutospacing="0" w:after="0" w:afterAutospacing="0" w:line="460" w:lineRule="exact"/>
        <w:ind w:left="0" w:right="0" w:firstLine="516"/>
        <w:textAlignment w:val="auto"/>
        <w:rPr>
          <w:rFonts w:ascii="仿宋_GB2312" w:eastAsia="仿宋_GB2312" w:cs="仿宋_GB2312" w:hAnsi="微软雅黑"/>
          <w:i w:val="0"/>
          <w:iCs w:val="0"/>
          <w:caps w:val="0"/>
          <w:smallCaps w:val="0"/>
          <w:color w:val="000000"/>
          <w:spacing w:val="0"/>
          <w:sz w:val="32"/>
          <w:szCs w:val="32"/>
          <w:u w:val="none"/>
        </w:rPr>
      </w:pP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kinsoku/>
        <w:wordWrap w:val="0"/>
        <w:overflowPunct/>
        <w:topLinePunct w:val="0"/>
        <w:autoSpaceDE/>
        <w:autoSpaceDN/>
        <w:bidi w:val="0"/>
        <w:adjustRightInd/>
        <w:snapToGrid/>
        <w:spacing w:before="0" w:beforeAutospacing="0" w:after="0" w:afterAutospacing="0" w:line="460" w:lineRule="exact"/>
        <w:ind w:left="0" w:right="0" w:firstLineChars="1143" w:firstLine="3658"/>
        <w:textAlignment w:val="auto"/>
        <w:rPr>
          <w:rFonts w:ascii="仿宋_GB2312" w:eastAsia="仿宋_GB2312" w:cs="仿宋_GB2312" w:hAnsi="微软雅黑" w:hint="eastAsia"/>
          <w:i w:val="0"/>
          <w:iCs w:val="0"/>
          <w:caps w:val="0"/>
          <w:smallCaps w:val="0"/>
          <w:color w:val="000000"/>
          <w:spacing w:val="0"/>
          <w:sz w:val="32"/>
          <w:szCs w:val="32"/>
          <w:u w:val="none"/>
          <w:lang w:val="en-US" w:eastAsia="zh-CN"/>
        </w:rPr>
      </w:pPr>
      <w:r>
        <w:rPr>
          <w:rFonts w:ascii="仿宋_GB2312" w:eastAsia="仿宋_GB2312" w:cs="仿宋_GB2312" w:hAnsi="微软雅黑" w:hint="eastAsia"/>
          <w:i w:val="0"/>
          <w:iCs w:val="0"/>
          <w:caps w:val="0"/>
          <w:smallCaps w:val="0"/>
          <w:color w:val="000000"/>
          <w:spacing w:val="0"/>
          <w:sz w:val="32"/>
          <w:szCs w:val="32"/>
          <w:u w:val="none"/>
          <w:lang w:val="en-US" w:eastAsia="zh-CN"/>
        </w:rPr>
        <w:t>秦皇岛市抚宁区农业农村局</w:t>
      </w:r>
    </w:p>
    <w:p>
      <w:pPr>
        <w:ind w:firstLineChars="1300" w:firstLine="4160"/>
      </w:pPr>
      <w:r>
        <w:rPr>
          <w:rFonts w:ascii="仿宋_GB2312" w:eastAsia="仿宋_GB2312" w:cs="仿宋_GB2312" w:hAnsi="微软雅黑" w:hint="eastAsia"/>
          <w:i w:val="0"/>
          <w:iCs w:val="0"/>
          <w:caps w:val="0"/>
          <w:smallCaps w:val="0"/>
          <w:color w:val="000000"/>
          <w:spacing w:val="0"/>
          <w:sz w:val="32"/>
          <w:szCs w:val="32"/>
          <w:u w:val="none"/>
          <w:lang w:val="en-US" w:eastAsia="zh-CN"/>
        </w:rPr>
        <w:t>2026年1月5日</w:t>
      </w:r>
    </w:p>
    <w:sectPr>
      <w:pgSz w:w="11906" w:h="16838"/>
      <w:pgMar w:top="1440" w:right="1800" w:bottom="1440" w:left="1800" w:header="851" w:footer="992" w:gutter="0"/>
      <w:cols w:num="1" w:space="425"/>
      <w:docGrid w:type="lines" w:linePitch="312" w:charSpace="0"/>
    </w:sectPr>
  </w:body>
</w:document>
</file>

<file path=word/fontTable.xml><?xml version="1.0" encoding="utf-8"?>
<w:fonts xmlns:w="http://schemas.openxmlformats.org/wordprocessingml/2006/main" xmlns:r="http://schemas.openxmlformats.org/officeDocument/2006/relationships">
  <w:font w:name="方正小标宋简体">
    <w:altName w:val="黑体"/>
    <w:panose1 w:val="00000000000000000000"/>
    <w:charset w:val="00"/>
    <w:family w:val="auto"/>
    <w:pitch w:val="variable"/>
    <w:sig w:usb0="00000000" w:usb1="00000000" w:usb2="00000000" w:usb3="00000000" w:csb0="00000000" w:csb1="00000000"/>
  </w:font>
  <w:font w:name="微软雅黑">
    <w:panose1 w:val="020B0503020204020204"/>
    <w:charset w:val="86"/>
    <w:family w:val="auto"/>
    <w:pitch w:val="variable"/>
    <w:sig w:usb0="80000287" w:usb1="2ACF3C50" w:usb2="00000016" w:usb3="00000000" w:csb0="0004001F" w:csb1="00000000"/>
  </w:font>
  <w:font w:name="仿宋_GB2312">
    <w:altName w:val="仿宋"/>
    <w:panose1 w:val="02010609030101010101"/>
    <w:charset w:val="86"/>
    <w:family w:val="auto"/>
    <w:pitch w:val="variable"/>
    <w:sig w:usb0="00000000" w:usb1="00000000" w:usb2="00000000" w:usb3="00000000" w:csb0="00040000" w:csb1="00000000"/>
  </w:font>
  <w:font w:name="宋体">
    <w:panose1 w:val="02010600030101010101"/>
    <w:charset w:val="7A"/>
    <w:family w:val="auto"/>
    <w:pitch w:val="variable"/>
    <w:sig w:usb0="00000203" w:usb1="288F0000" w:usb2="00000006" w:usb3="00000000" w:csb0="00040001" w:csb1="00000000"/>
  </w:font>
  <w:font w:name="Times New Roman">
    <w:panose1 w:val="02020603050405020304"/>
    <w:charset w:val="00"/>
    <w:family w:val="auto"/>
    <w:pitch w:val="variable"/>
    <w:sig w:usb0="00000A87" w:usb1="00000000" w:usb2="00000000" w:usb3="00000000" w:csb0="400001BF" w:csb1="DFF70000"/>
  </w:font>
  <w:font w:name="Arial">
    <w:panose1 w:val="020B0604020202020204"/>
    <w:charset w:val="01"/>
    <w:family w:val="swiss"/>
    <w:pitch w:val="variable"/>
    <w:sig w:usb0="E0002EFF" w:usb1="C000785B" w:usb2="00000009" w:usb3="00000000" w:csb0="400001FF" w:csb1="FFFF0000"/>
  </w:font>
  <w:font w:name="Calibri">
    <w:panose1 w:val="020F0502020204030204"/>
    <w:charset w:val="00"/>
    <w:family w:val="swiss"/>
    <w:pitch w:val="variable"/>
    <w:sig w:usb0="E4002EFF" w:usb1="C200247B" w:usb2="00000009" w:usb3="00000000" w:csb0="200001FF" w:csb1="00000000"/>
  </w:font>
  <w:font w:name="黑体">
    <w:panose1 w:val="02010609060101010101"/>
    <w:charset w:val="86"/>
    <w:family w:val="auto"/>
    <w:pitch w:val="variable"/>
    <w:sig w:usb0="800002BF" w:usb1="38CF7CFA" w:usb2="00000016" w:usb3="00000000" w:csb0="00040001" w:csb1="00000000"/>
  </w:font>
</w:fonts>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compatSetting w:name="compatibilityMode" w:uri="http://schemas.microsoft.com/office/word" w:val="14"/>
  </w:compat>
  <m:mathPr>
    <m:mathFont m:val="Cambria Math"/>
    <m:brkBin m:val="before"/>
    <m:brkBinSub m:val="--"/>
    <m:smallFrac m:val="0"/>
    <m:dispDef/>
    <m:lMargin m:val="0"/>
    <m:rMargin m:val="0"/>
    <m:defJc m:val="centerGroup"/>
    <m:wrapIndent m:val="1440"/>
    <m:intLim m:val="subSup"/>
    <m:naryLim m:val="undOvr"/>
  </m:mathPr>
  <w:doNotIncludeSubdocsInStats/>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pPr>
      <w:widowControl w:val="0"/>
      <w:jc w:val="both"/>
    </w:pPr>
    <w:rPr>
      <w:rFonts w:ascii="Calibri" w:eastAsia="宋体" w:cs="Arial" w:hAnsi="Calibri"/>
      <w:kern w:val="2"/>
      <w:sz w:val="21"/>
      <w:szCs w:val="24"/>
      <w:lang w:val="en-US" w:eastAsia="zh-CN"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Calibri" w:eastAsia="宋体" w:cs="Arial" w:hAnsi="Calibri"/>
      <w:b/>
      <w:bCs/>
      <w:kern w:val="44"/>
      <w:sz w:val="44"/>
      <w:szCs w:val="44"/>
      <w:lang w:val="en-US" w:eastAsia="zh-CN"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cs="Arial" w:hAnsi="Times New Roman"/>
      <w:b/>
      <w:bCs/>
      <w:kern w:val="2"/>
      <w:sz w:val="32"/>
      <w:szCs w:val="32"/>
      <w:lang w:val="en-US" w:eastAsia="zh-CN"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Calibri" w:eastAsia="宋体" w:cs="Arial" w:hAnsi="Calibri"/>
      <w:b/>
      <w:bCs/>
      <w:kern w:val="2"/>
      <w:sz w:val="32"/>
      <w:szCs w:val="32"/>
      <w:lang w:val="en-US" w:eastAsia="zh-CN" w:bidi="ar-SA"/>
    </w:rPr>
  </w:style>
  <w:style w:type="character" w:default="1" w:styleId="10">
    <w:name w:val="Default Paragraph Font"/>
    <w:qFormat/>
  </w:style>
  <w:style w:type="paragraph" w:styleId="15">
    <w:name w:val="Normal (Web)"/>
    <w:qFormat/>
    <w:basedOn w:val="0"/>
    <w:pPr>
      <w:spacing w:before="0" w:beforeAutospacing="1" w:after="0" w:afterAutospacing="1"/>
      <w:ind w:left="0" w:right="0"/>
      <w:jc w:val="left"/>
    </w:pPr>
    <w:rPr>
      <w:kern w:val="0"/>
      <w:sz w:val="24"/>
      <w:lang w:val="en-US" w:eastAsia="zh-CN"/>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styles" Target="styles.xml"/><Relationship Id="rId3" Type="http://schemas.openxmlformats.org/officeDocument/2006/relationships/fontTable" Target="fontTable.xml"/><Relationship Id="rId4" Type="http://schemas.openxmlformats.org/officeDocument/2006/relationships/customXml" Target="../customXml/item1.xml"/><Relationship Id="rId5" Type="http://schemas.openxmlformats.org/officeDocument/2006/relationships/theme" Target="theme/theme1.xml"/></Relationships>
</file>

<file path=word/theme/theme1.xml><?xml version="1.0" encoding="utf-8"?>
<a:theme xmlns:a="http://schemas.openxmlformats.org/drawingml/2006/main" name="WPS">
  <a:themeElements>
    <a:clrScheme name="WPS">
      <a:dk1>
        <a:srgbClr val="000000"/>
      </a:dk1>
      <a:lt1>
        <a:srgbClr val="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
        <a:ea typeface=""/>
        <a:cs typeface=""/>
      </a:majorFont>
      <a:minorFont>
        <a:latin typeface=""/>
        <a:ea typeface=""/>
        <a:cs typeface=""/>
      </a:minorFont>
    </a:fontScheme>
    <a:fmtScheme name="WPS">
      <a:fillStyleLst>
        <a:solidFill>
          <a:schemeClr val="phClr"/>
        </a:solidFill>
        <a:gradFill rotWithShape="1">
          <a:gsLst>
            <a:gs pos="0">
              <a:schemeClr val="phClr">
                <a:lumOff val="17500"/>
              </a:schemeClr>
            </a:gs>
            <a:gs pos="100000">
              <a:schemeClr val="phClr"/>
            </a:gs>
          </a:gsLst>
          <a:lin ang="2700000" scaled="1"/>
        </a:gradFill>
        <a:gradFill rotWithShape="1">
          <a:gsLst>
            <a:gs pos="0">
              <a:schemeClr val="phClr">
                <a:hueOff val="-2520000"/>
              </a:schemeClr>
            </a:gs>
            <a:gs pos="100000">
              <a:schemeClr val="phClr"/>
            </a:gs>
          </a:gsLst>
          <a:lin ang="2700000" scaled="1"/>
        </a:gradFill>
      </a:fillStyleLst>
      <a:lnStyleLst>
        <a:ln w="12700" cmpd="sng" cap="flat">
          <a:solidFill>
            <a:schemeClr val="phClr"/>
          </a:solidFill>
          <a:prstDash val="solid"/>
          <a:miter/>
        </a:ln>
        <a:ln w="12700" cmpd="sng" cap="flat">
          <a:solidFill>
            <a:schemeClr val="phClr"/>
          </a:solidFill>
          <a:prstDash val="solid"/>
          <a:miter/>
        </a:ln>
        <a:ln w="12700" cmpd="sng" cap="flat">
          <a:gradFill rotWithShape="1">
            <a:gsLst>
              <a:gs pos="0">
                <a:schemeClr val="phClr">
                  <a:hueOff val="-4200000"/>
                </a:schemeClr>
              </a:gs>
              <a:gs pos="100000">
                <a:schemeClr val="phClr"/>
              </a:gs>
            </a:gsLst>
            <a:lin ang="2700000" scaled="1"/>
          </a:gradFill>
          <a:prstDash val="solid"/>
          <a:miter/>
        </a:ln>
      </a:lnStyleLst>
      <a:effectStyleLst>
        <a:effectStyle>
          <a:effectLst>
            <a:outerShdw sx="100000" sy="100000" algn="ctr" rotWithShape="0" blurRad="101600" dist="50800" dir="5400000">
              <a:schemeClr val="phClr">
                <a:alpha val="60000"/>
              </a:schemeClr>
            </a:outerShdw>
          </a:effectLst>
        </a:effectStyle>
        <a:effectStyle>
          <a:effectLst>
            <a:reflection stA="50000" endA="300" endPos="40000" dist="25400" dir="5400000" sy="-100000" algn="bl" rotWithShape="0"/>
          </a:effectLst>
        </a:effectStyle>
        <a:effectStyle>
          <a:effectLst>
            <a:outerShdw sx="100000" sy="100000" algn="ctr" rotWithShape="0" blurRad="57150" dist="19050" dir="540000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47F9D104-4B0B-4358-B175-ADC60778F2B0}">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922</TotalTime>
  <Application>Yozo_Office27021597764231189</Application>
  <Pages>2</Pages>
  <Words>0</Words>
  <Characters>886</Characters>
  <Lines>0</Lines>
  <Paragraphs>21</Paragraphs>
  <CharactersWithSpaces>1182</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给你一枪</dc:creator>
  <cp:lastModifiedBy>Administrator</cp:lastModifiedBy>
  <cp:revision>1</cp:revision>
  <dcterms:created xsi:type="dcterms:W3CDTF">2026-01-30T02:06:00Z</dcterms:created>
  <dcterms:modified xsi:type="dcterms:W3CDTF">2026-04-02T00:36:53Z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2052-12.1.0.25225</vt:lpwstr>
  </property>
  <property fmtid="{D5CDD505-2E9C-101B-9397-08002B2CF9AE}" pid="3" name="ICV">
    <vt:lpwstr>102B0E0A54CE40E1B02F8E2591312558_11</vt:lpwstr>
  </property>
  <property fmtid="{D5CDD505-2E9C-101B-9397-08002B2CF9AE}" pid="4" name="KSOTemplateDocerSaveRecord">
    <vt:lpwstr>eyJoZGlkIjoiMGZkNDgxYWIxNzU1YWQzMDE2MDA1OTkxZDljZDM2MWQiLCJ1c2VySWQiOiI0NDE0NTQ5NjAifQ==</vt:lpwstr>
  </property>
</Properties>
</file>