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sz w:val="44"/>
          <w:szCs w:val="44"/>
        </w:rPr>
      </w:pPr>
      <w:r>
        <w:rPr>
          <w:rFonts w:hint="eastAsia" w:ascii="宋体" w:hAnsi="宋体"/>
          <w:b/>
          <w:sz w:val="44"/>
          <w:szCs w:val="44"/>
        </w:rPr>
        <w:t>秦皇岛市抚宁区卫</w:t>
      </w:r>
      <w:r>
        <w:rPr>
          <w:rFonts w:hint="eastAsia" w:ascii="宋体" w:hAnsi="宋体"/>
          <w:b/>
          <w:sz w:val="44"/>
          <w:szCs w:val="44"/>
          <w:lang w:eastAsia="zh-CN"/>
        </w:rPr>
        <w:t>生健康</w:t>
      </w:r>
      <w:r>
        <w:rPr>
          <w:rFonts w:hint="eastAsia" w:ascii="宋体" w:hAnsi="宋体"/>
          <w:b/>
          <w:sz w:val="44"/>
          <w:szCs w:val="44"/>
        </w:rPr>
        <w:t>局</w:t>
      </w:r>
    </w:p>
    <w:p>
      <w:pPr>
        <w:jc w:val="center"/>
        <w:rPr>
          <w:rFonts w:ascii="宋体"/>
          <w:b/>
          <w:sz w:val="44"/>
          <w:szCs w:val="44"/>
          <w:shd w:val="pct10" w:color="auto" w:fill="FFFFFF"/>
        </w:rPr>
      </w:pPr>
      <w:r>
        <w:rPr>
          <w:rFonts w:hint="eastAsia" w:ascii="宋体" w:hAnsi="宋体"/>
          <w:b/>
          <w:sz w:val="44"/>
          <w:szCs w:val="44"/>
        </w:rPr>
        <w:t>重大行政执法决定法制审核办法</w:t>
      </w:r>
    </w:p>
    <w:p>
      <w:pPr>
        <w:rPr>
          <w:rFonts w:ascii="宋体"/>
          <w:sz w:val="32"/>
          <w:szCs w:val="32"/>
        </w:rPr>
      </w:pP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第一条　为了加强对重大行政执法行为的监督，保障卫生计生法律、法规的有效实施，保护公民、法人和其他组织的合法权益，促进卫生</w:t>
      </w:r>
      <w:r>
        <w:rPr>
          <w:rFonts w:hint="eastAsia" w:ascii="宋体" w:hAnsi="宋体"/>
          <w:sz w:val="32"/>
          <w:szCs w:val="32"/>
          <w:lang w:eastAsia="zh-CN"/>
        </w:rPr>
        <w:t>健康</w:t>
      </w:r>
      <w:r>
        <w:rPr>
          <w:rFonts w:hint="eastAsia" w:ascii="宋体" w:hAnsi="宋体"/>
          <w:sz w:val="32"/>
          <w:szCs w:val="32"/>
        </w:rPr>
        <w:t>行政执法程序化、规范化，根据《河北省</w:t>
      </w:r>
      <w:r>
        <w:rPr>
          <w:rFonts w:hint="eastAsia" w:ascii="宋体" w:hAnsi="宋体"/>
          <w:sz w:val="32"/>
          <w:szCs w:val="32"/>
          <w:lang w:eastAsia="zh-CN"/>
        </w:rPr>
        <w:t>重大行政执法决定法制</w:t>
      </w:r>
      <w:r>
        <w:rPr>
          <w:rFonts w:hint="eastAsia" w:ascii="宋体" w:hAnsi="宋体"/>
          <w:sz w:val="32"/>
          <w:szCs w:val="32"/>
        </w:rPr>
        <w:t>审核办法》和有关法律、法规、规章的规定，结合我局实际工作，制定本办法。</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第二条　本办法所称重大行政执法决定法制审核，是指本局在作出重大行政执法决定前，由局法制机构对其合法性、适当性进行审核的活动，包括重大行政处罚决定、行政强制和行政许可等行政行为。</w:t>
      </w:r>
      <w:r>
        <w:rPr>
          <w:rFonts w:ascii="宋体" w:hAnsi="宋体"/>
          <w:sz w:val="32"/>
          <w:szCs w:val="32"/>
        </w:rPr>
        <w:t xml:space="preserve"> </w:t>
      </w:r>
    </w:p>
    <w:p>
      <w:pPr>
        <w:ind w:firstLine="645"/>
        <w:rPr>
          <w:rFonts w:ascii="宋体" w:hAnsi="宋体"/>
          <w:sz w:val="32"/>
          <w:szCs w:val="32"/>
        </w:rPr>
      </w:pPr>
      <w:r>
        <w:rPr>
          <w:rFonts w:hint="eastAsia" w:ascii="宋体" w:hAnsi="宋体"/>
          <w:sz w:val="32"/>
          <w:szCs w:val="32"/>
        </w:rPr>
        <w:t>第三条　本办法规定的重大行政许可是指：</w:t>
      </w:r>
    </w:p>
    <w:p>
      <w:pPr>
        <w:ind w:firstLine="645"/>
        <w:rPr>
          <w:rFonts w:ascii="宋体" w:hAnsi="宋体"/>
          <w:sz w:val="32"/>
          <w:szCs w:val="32"/>
        </w:rPr>
      </w:pPr>
      <w:r>
        <w:rPr>
          <w:rFonts w:hint="eastAsia" w:ascii="宋体" w:hAnsi="宋体"/>
          <w:sz w:val="32"/>
          <w:szCs w:val="32"/>
        </w:rPr>
        <w:t>法律、法规、规章规定实施卫生计生行政许可应当听证的事项，或者本局认为需要听证的涉及重大公共利益的卫生行政许可事项。</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第四条　本办法规定的重大行政处罚是指：</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（一）对公民处以</w:t>
      </w:r>
      <w:r>
        <w:rPr>
          <w:rFonts w:ascii="宋体" w:hAnsi="宋体"/>
          <w:sz w:val="32"/>
          <w:szCs w:val="32"/>
        </w:rPr>
        <w:t>1</w:t>
      </w:r>
      <w:r>
        <w:rPr>
          <w:rFonts w:hint="eastAsia" w:ascii="宋体" w:hAnsi="宋体"/>
          <w:sz w:val="32"/>
          <w:szCs w:val="32"/>
        </w:rPr>
        <w:t>万元以上的罚款，对法人或其他组织处以</w:t>
      </w:r>
      <w:r>
        <w:rPr>
          <w:rFonts w:ascii="宋体" w:hAnsi="宋体"/>
          <w:sz w:val="32"/>
          <w:szCs w:val="32"/>
        </w:rPr>
        <w:t>10</w:t>
      </w:r>
      <w:r>
        <w:rPr>
          <w:rFonts w:hint="eastAsia" w:ascii="宋体" w:hAnsi="宋体"/>
          <w:sz w:val="32"/>
          <w:szCs w:val="32"/>
        </w:rPr>
        <w:t>万元以上的罚款；</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（二）没收违法所得或没收非法财物价值相当于第一项规定的数额；</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（三）责令停产停业；</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（四）吊销许可证；</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（五）局领导经集体讨论认为需要进行法制审核的其他事项。</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第五条　本办法规定的重大行政强制是指：</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（一）对医疗废物管理不当导致或可能导致传染病传播采取控制措施；</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（二）查封、扣押不符合法定要求的消毒、涉水产品以及用于违法生产的工具、设备，查封存在危害人体健康和生命安全重大隐患的生产经营场所；</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（三）法律、法规规定的其他重大行政强制事项。</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第六条　重大行政执法决定签发前，由本局具体承办的相关执法股室和执法机构（以下简称“承办机构”）报分管局领导同意后送审；应当提交局领导集体讨论的，集体讨论前送审。</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需要征求局相关执法股室和执法机构意见的，承办机构应当在送审前征求意见。</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承办机构应当预留法制审核合理时间。</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第七条　送审时，承办机构应当按照《河北省重大行政执法决定法制审核办法》规定提交以下材料，并对材料的客观性、真实性负责。</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（一）重大行政许可需提交的材料：</w:t>
      </w:r>
      <w:r>
        <w:rPr>
          <w:rFonts w:ascii="宋体" w:hAnsi="宋体"/>
          <w:sz w:val="32"/>
          <w:szCs w:val="32"/>
        </w:rPr>
        <w:t xml:space="preserve"> </w:t>
      </w:r>
    </w:p>
    <w:p>
      <w:pPr>
        <w:rPr>
          <w:rFonts w:ascii="宋体" w:hAnsi="宋体"/>
          <w:sz w:val="32"/>
          <w:szCs w:val="32"/>
          <w:shd w:val="pct10" w:color="auto" w:fill="FFFFFF"/>
        </w:rPr>
      </w:pP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法律、法规、规章规定需要提交的材料。</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（二）重大行政处罚需提交的材料：</w:t>
      </w:r>
      <w:r>
        <w:rPr>
          <w:rFonts w:ascii="宋体" w:hAnsi="宋体"/>
          <w:sz w:val="32"/>
          <w:szCs w:val="32"/>
        </w:rPr>
        <w:t xml:space="preserve"> </w:t>
      </w:r>
    </w:p>
    <w:p>
      <w:pPr>
        <w:rPr>
          <w:rFonts w:ascii="宋体" w:hAnsi="宋体"/>
          <w:sz w:val="32"/>
          <w:szCs w:val="32"/>
        </w:rPr>
      </w:pPr>
      <w:r>
        <w:rPr>
          <w:rFonts w:ascii="宋体" w:hAnsi="宋体"/>
          <w:sz w:val="32"/>
          <w:szCs w:val="32"/>
        </w:rPr>
        <w:t xml:space="preserve">    1.</w:t>
      </w:r>
      <w:r>
        <w:rPr>
          <w:rFonts w:hint="eastAsia" w:ascii="宋体" w:hAnsi="宋体"/>
          <w:sz w:val="32"/>
          <w:szCs w:val="32"/>
        </w:rPr>
        <w:t>目录清单；</w:t>
      </w:r>
      <w:r>
        <w:rPr>
          <w:rFonts w:ascii="宋体" w:hAnsi="宋体"/>
          <w:sz w:val="32"/>
          <w:szCs w:val="32"/>
        </w:rPr>
        <w:t xml:space="preserve"> </w:t>
      </w:r>
    </w:p>
    <w:p>
      <w:pPr>
        <w:rPr>
          <w:rFonts w:ascii="宋体" w:hAnsi="宋体"/>
          <w:sz w:val="32"/>
          <w:szCs w:val="32"/>
        </w:rPr>
      </w:pPr>
      <w:r>
        <w:rPr>
          <w:rFonts w:ascii="宋体" w:hAnsi="宋体"/>
          <w:sz w:val="32"/>
          <w:szCs w:val="32"/>
        </w:rPr>
        <w:t xml:space="preserve">    2.</w:t>
      </w:r>
      <w:r>
        <w:rPr>
          <w:rFonts w:hint="eastAsia" w:ascii="宋体" w:hAnsi="宋体"/>
          <w:sz w:val="32"/>
          <w:szCs w:val="32"/>
        </w:rPr>
        <w:t>案件受理记录；</w:t>
      </w:r>
      <w:r>
        <w:rPr>
          <w:rFonts w:ascii="宋体" w:hAnsi="宋体"/>
          <w:sz w:val="32"/>
          <w:szCs w:val="32"/>
        </w:rPr>
        <w:t xml:space="preserve"> </w:t>
      </w:r>
    </w:p>
    <w:p>
      <w:pPr>
        <w:rPr>
          <w:rFonts w:ascii="宋体" w:hAnsi="宋体"/>
          <w:sz w:val="32"/>
          <w:szCs w:val="32"/>
        </w:rPr>
      </w:pPr>
      <w:r>
        <w:rPr>
          <w:rFonts w:ascii="宋体" w:hAnsi="宋体"/>
          <w:sz w:val="32"/>
          <w:szCs w:val="32"/>
        </w:rPr>
        <w:t xml:space="preserve">    3.</w:t>
      </w:r>
      <w:r>
        <w:rPr>
          <w:rFonts w:hint="eastAsia" w:ascii="宋体" w:hAnsi="宋体"/>
          <w:sz w:val="32"/>
          <w:szCs w:val="32"/>
        </w:rPr>
        <w:t>立案报告；</w:t>
      </w:r>
      <w:r>
        <w:rPr>
          <w:rFonts w:ascii="宋体" w:hAnsi="宋体"/>
          <w:sz w:val="32"/>
          <w:szCs w:val="32"/>
        </w:rPr>
        <w:t xml:space="preserve"> </w:t>
      </w:r>
    </w:p>
    <w:p>
      <w:pPr>
        <w:rPr>
          <w:rFonts w:ascii="宋体" w:hAnsi="宋体"/>
          <w:sz w:val="32"/>
          <w:szCs w:val="32"/>
        </w:rPr>
      </w:pPr>
      <w:r>
        <w:rPr>
          <w:rFonts w:ascii="宋体" w:hAnsi="宋体"/>
          <w:sz w:val="32"/>
          <w:szCs w:val="32"/>
        </w:rPr>
        <w:t xml:space="preserve">    4.</w:t>
      </w:r>
      <w:r>
        <w:rPr>
          <w:rFonts w:hint="eastAsia" w:ascii="宋体" w:hAnsi="宋体"/>
          <w:sz w:val="32"/>
          <w:szCs w:val="32"/>
        </w:rPr>
        <w:t>主体证明材料和相关证据资料；</w:t>
      </w:r>
      <w:r>
        <w:rPr>
          <w:rFonts w:ascii="宋体" w:hAnsi="宋体"/>
          <w:sz w:val="32"/>
          <w:szCs w:val="32"/>
        </w:rPr>
        <w:t xml:space="preserve"> </w:t>
      </w:r>
    </w:p>
    <w:p>
      <w:pPr>
        <w:rPr>
          <w:rFonts w:ascii="宋体" w:hAnsi="宋体"/>
          <w:sz w:val="32"/>
          <w:szCs w:val="32"/>
        </w:rPr>
      </w:pPr>
      <w:r>
        <w:rPr>
          <w:rFonts w:ascii="宋体" w:hAnsi="宋体"/>
          <w:sz w:val="32"/>
          <w:szCs w:val="32"/>
        </w:rPr>
        <w:t xml:space="preserve">    5.</w:t>
      </w:r>
      <w:r>
        <w:rPr>
          <w:rFonts w:hint="eastAsia" w:ascii="宋体" w:hAnsi="宋体"/>
          <w:sz w:val="32"/>
          <w:szCs w:val="32"/>
        </w:rPr>
        <w:t>授权委托书；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6.</w:t>
      </w:r>
      <w:r>
        <w:rPr>
          <w:rFonts w:hint="eastAsia" w:ascii="宋体" w:hAnsi="宋体"/>
          <w:sz w:val="32"/>
          <w:szCs w:val="32"/>
        </w:rPr>
        <w:t>案件调查终结报告，超出局机关职权范围需要移送其他部门或者涉嫌犯罪需要移送司法机关的，一并提出移送意见；</w:t>
      </w:r>
      <w:r>
        <w:rPr>
          <w:rFonts w:ascii="宋体" w:hAnsi="宋体"/>
          <w:sz w:val="32"/>
          <w:szCs w:val="32"/>
        </w:rPr>
        <w:t xml:space="preserve"> </w:t>
      </w:r>
    </w:p>
    <w:p>
      <w:pPr>
        <w:rPr>
          <w:rFonts w:ascii="宋体" w:hAnsi="宋体"/>
          <w:sz w:val="32"/>
          <w:szCs w:val="32"/>
        </w:rPr>
      </w:pPr>
      <w:r>
        <w:rPr>
          <w:rFonts w:ascii="宋体" w:hAnsi="宋体"/>
          <w:sz w:val="32"/>
          <w:szCs w:val="32"/>
        </w:rPr>
        <w:t xml:space="preserve">    7.</w:t>
      </w:r>
      <w:r>
        <w:rPr>
          <w:rFonts w:hint="eastAsia" w:ascii="宋体" w:hAnsi="宋体"/>
          <w:sz w:val="32"/>
          <w:szCs w:val="32"/>
        </w:rPr>
        <w:t>合议记录，经听证或者评估的，还应当提交听证笔录或者评估报告；</w:t>
      </w:r>
      <w:r>
        <w:rPr>
          <w:rFonts w:ascii="宋体" w:hAnsi="宋体"/>
          <w:sz w:val="32"/>
          <w:szCs w:val="32"/>
        </w:rPr>
        <w:t xml:space="preserve"> </w:t>
      </w:r>
    </w:p>
    <w:p>
      <w:pPr>
        <w:rPr>
          <w:rFonts w:ascii="宋体" w:hAnsi="宋体"/>
          <w:sz w:val="32"/>
          <w:szCs w:val="32"/>
        </w:rPr>
      </w:pPr>
      <w:r>
        <w:rPr>
          <w:rFonts w:ascii="宋体" w:hAnsi="宋体"/>
          <w:sz w:val="32"/>
          <w:szCs w:val="32"/>
        </w:rPr>
        <w:t xml:space="preserve">    8.</w:t>
      </w:r>
      <w:r>
        <w:rPr>
          <w:rFonts w:hint="eastAsia" w:ascii="宋体" w:hAnsi="宋体"/>
          <w:sz w:val="32"/>
          <w:szCs w:val="32"/>
        </w:rPr>
        <w:t>行政处罚事先告知书；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9.</w:t>
      </w:r>
      <w:r>
        <w:rPr>
          <w:rFonts w:hint="eastAsia" w:ascii="宋体" w:hAnsi="宋体"/>
          <w:sz w:val="32"/>
          <w:szCs w:val="32"/>
        </w:rPr>
        <w:t>行政处罚决定书；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10.</w:t>
      </w:r>
      <w:r>
        <w:rPr>
          <w:rFonts w:hint="eastAsia" w:ascii="宋体" w:hAnsi="宋体"/>
          <w:sz w:val="32"/>
          <w:szCs w:val="32"/>
        </w:rPr>
        <w:t>结案报告。</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（三）重大行政强制需提交的材料：</w:t>
      </w:r>
      <w:r>
        <w:rPr>
          <w:rFonts w:ascii="宋体" w:hAnsi="宋体"/>
          <w:sz w:val="32"/>
          <w:szCs w:val="32"/>
        </w:rPr>
        <w:t xml:space="preserve"> </w:t>
      </w:r>
    </w:p>
    <w:p>
      <w:pPr>
        <w:rPr>
          <w:rFonts w:ascii="宋体" w:hAnsi="宋体"/>
          <w:sz w:val="32"/>
          <w:szCs w:val="32"/>
        </w:rPr>
      </w:pPr>
      <w:r>
        <w:rPr>
          <w:rFonts w:ascii="宋体" w:hAnsi="宋体"/>
          <w:sz w:val="32"/>
          <w:szCs w:val="32"/>
        </w:rPr>
        <w:t xml:space="preserve">    1.</w:t>
      </w:r>
      <w:r>
        <w:rPr>
          <w:rFonts w:hint="eastAsia" w:ascii="宋体" w:hAnsi="宋体"/>
          <w:sz w:val="32"/>
          <w:szCs w:val="32"/>
        </w:rPr>
        <w:t>目录清单；</w:t>
      </w:r>
      <w:r>
        <w:rPr>
          <w:rFonts w:ascii="宋体" w:hAnsi="宋体"/>
          <w:sz w:val="32"/>
          <w:szCs w:val="32"/>
        </w:rPr>
        <w:t xml:space="preserve"> </w:t>
      </w:r>
    </w:p>
    <w:p>
      <w:pPr>
        <w:rPr>
          <w:rFonts w:ascii="宋体" w:hAnsi="宋体"/>
          <w:sz w:val="32"/>
          <w:szCs w:val="32"/>
        </w:rPr>
      </w:pPr>
      <w:r>
        <w:rPr>
          <w:rFonts w:ascii="宋体" w:hAnsi="宋体"/>
          <w:sz w:val="32"/>
          <w:szCs w:val="32"/>
        </w:rPr>
        <w:t xml:space="preserve">    2.</w:t>
      </w:r>
      <w:r>
        <w:rPr>
          <w:rFonts w:hint="eastAsia" w:ascii="宋体" w:hAnsi="宋体"/>
          <w:sz w:val="32"/>
          <w:szCs w:val="32"/>
        </w:rPr>
        <w:t>现场笔录、询问笔录；</w:t>
      </w:r>
      <w:r>
        <w:rPr>
          <w:rFonts w:ascii="宋体" w:hAnsi="宋体"/>
          <w:sz w:val="32"/>
          <w:szCs w:val="32"/>
        </w:rPr>
        <w:t xml:space="preserve"> </w:t>
      </w:r>
    </w:p>
    <w:p>
      <w:pPr>
        <w:rPr>
          <w:rFonts w:ascii="宋体" w:hAnsi="宋体"/>
          <w:sz w:val="32"/>
          <w:szCs w:val="32"/>
        </w:rPr>
      </w:pPr>
      <w:r>
        <w:rPr>
          <w:rFonts w:ascii="宋体" w:hAnsi="宋体"/>
          <w:sz w:val="32"/>
          <w:szCs w:val="32"/>
        </w:rPr>
        <w:t xml:space="preserve">    3.</w:t>
      </w:r>
      <w:r>
        <w:rPr>
          <w:rFonts w:hint="eastAsia" w:ascii="宋体" w:hAnsi="宋体"/>
          <w:sz w:val="32"/>
          <w:szCs w:val="32"/>
        </w:rPr>
        <w:t>卫生行政执法事项审批表；</w:t>
      </w:r>
      <w:r>
        <w:rPr>
          <w:rFonts w:ascii="宋体" w:hAnsi="宋体"/>
          <w:sz w:val="32"/>
          <w:szCs w:val="32"/>
        </w:rPr>
        <w:t xml:space="preserve"> </w:t>
      </w:r>
    </w:p>
    <w:p>
      <w:pPr>
        <w:rPr>
          <w:rFonts w:ascii="宋体" w:hAnsi="宋体"/>
          <w:sz w:val="32"/>
          <w:szCs w:val="32"/>
        </w:rPr>
      </w:pPr>
      <w:r>
        <w:rPr>
          <w:rFonts w:ascii="宋体" w:hAnsi="宋体"/>
          <w:sz w:val="32"/>
          <w:szCs w:val="32"/>
        </w:rPr>
        <w:t xml:space="preserve">    4.</w:t>
      </w:r>
      <w:r>
        <w:rPr>
          <w:rFonts w:hint="eastAsia" w:ascii="宋体" w:hAnsi="宋体"/>
          <w:sz w:val="32"/>
          <w:szCs w:val="32"/>
        </w:rPr>
        <w:t>封条、查封、扣押决定书；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5.</w:t>
      </w:r>
      <w:r>
        <w:rPr>
          <w:rFonts w:hint="eastAsia" w:ascii="宋体" w:hAnsi="宋体"/>
          <w:sz w:val="32"/>
          <w:szCs w:val="32"/>
        </w:rPr>
        <w:t>查封、扣押处理决定书；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6.</w:t>
      </w:r>
      <w:r>
        <w:rPr>
          <w:rFonts w:hint="eastAsia" w:ascii="宋体" w:hAnsi="宋体"/>
          <w:sz w:val="32"/>
          <w:szCs w:val="32"/>
        </w:rPr>
        <w:t>物品清单；</w:t>
      </w:r>
      <w:r>
        <w:rPr>
          <w:rFonts w:ascii="宋体" w:hAnsi="宋体"/>
          <w:sz w:val="32"/>
          <w:szCs w:val="32"/>
        </w:rPr>
        <w:t xml:space="preserve"> </w:t>
      </w:r>
    </w:p>
    <w:p>
      <w:pPr>
        <w:rPr>
          <w:rFonts w:ascii="宋体" w:hAnsi="宋体"/>
          <w:sz w:val="32"/>
          <w:szCs w:val="32"/>
        </w:rPr>
      </w:pPr>
      <w:r>
        <w:rPr>
          <w:rFonts w:ascii="宋体" w:hAnsi="宋体"/>
          <w:sz w:val="32"/>
          <w:szCs w:val="32"/>
        </w:rPr>
        <w:t xml:space="preserve">    7.</w:t>
      </w:r>
      <w:r>
        <w:rPr>
          <w:rFonts w:hint="eastAsia" w:ascii="宋体" w:hAnsi="宋体"/>
          <w:sz w:val="32"/>
          <w:szCs w:val="32"/>
        </w:rPr>
        <w:t>查封、扣押延期通知书；</w:t>
      </w:r>
      <w:r>
        <w:rPr>
          <w:rFonts w:ascii="宋体" w:hAnsi="宋体"/>
          <w:sz w:val="32"/>
          <w:szCs w:val="32"/>
        </w:rPr>
        <w:t xml:space="preserve"> </w:t>
      </w:r>
    </w:p>
    <w:p>
      <w:pPr>
        <w:rPr>
          <w:rFonts w:ascii="宋体" w:hAnsi="宋体"/>
          <w:sz w:val="32"/>
          <w:szCs w:val="32"/>
        </w:rPr>
      </w:pPr>
      <w:r>
        <w:rPr>
          <w:rFonts w:ascii="宋体" w:hAnsi="宋体"/>
          <w:sz w:val="32"/>
          <w:szCs w:val="32"/>
        </w:rPr>
        <w:t xml:space="preserve">    8.</w:t>
      </w:r>
      <w:r>
        <w:rPr>
          <w:rFonts w:hint="eastAsia" w:ascii="宋体" w:hAnsi="宋体"/>
          <w:sz w:val="32"/>
          <w:szCs w:val="32"/>
        </w:rPr>
        <w:t>其他需要提交的材料。</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法制机构认为提交材料不齐全的，可以要求承办机构在指定时间提交。</w:t>
      </w:r>
      <w:r>
        <w:rPr>
          <w:rFonts w:ascii="宋体" w:hAnsi="宋体"/>
          <w:sz w:val="32"/>
          <w:szCs w:val="32"/>
        </w:rPr>
        <w:t xml:space="preserve"> </w:t>
      </w:r>
    </w:p>
    <w:p>
      <w:pPr>
        <w:ind w:firstLine="640" w:firstLineChars="200"/>
        <w:rPr>
          <w:rFonts w:ascii="宋体"/>
          <w:sz w:val="32"/>
          <w:szCs w:val="32"/>
        </w:rPr>
      </w:pPr>
      <w:r>
        <w:rPr>
          <w:rFonts w:hint="eastAsia" w:ascii="宋体" w:hAnsi="宋体"/>
          <w:sz w:val="32"/>
          <w:szCs w:val="32"/>
        </w:rPr>
        <w:t>第八条　局法制机构在审核过程中可以组织卫生计生、法律等有关专家、顾问或者委托第三方专业机构研讨论证，并邀请承办机构参加；必要时，对复杂、疑难事项征询上级部门意见。</w:t>
      </w:r>
    </w:p>
    <w:p>
      <w:pPr>
        <w:ind w:firstLine="640" w:firstLineChars="200"/>
        <w:rPr>
          <w:rFonts w:ascii="宋体" w:hAnsi="宋体"/>
          <w:sz w:val="32"/>
          <w:szCs w:val="32"/>
        </w:rPr>
      </w:pPr>
      <w:r>
        <w:rPr>
          <w:rFonts w:hint="eastAsia" w:ascii="宋体" w:hAnsi="宋体"/>
          <w:sz w:val="32"/>
          <w:szCs w:val="32"/>
        </w:rPr>
        <w:t>第九条　承办机构向局法制机构提供的材料齐备之日为受理日。局法制机构自受理之日起</w:t>
      </w:r>
      <w:r>
        <w:rPr>
          <w:rFonts w:ascii="宋体" w:hAnsi="宋体"/>
          <w:sz w:val="32"/>
          <w:szCs w:val="32"/>
        </w:rPr>
        <w:t>7</w:t>
      </w:r>
      <w:r>
        <w:rPr>
          <w:rFonts w:hint="eastAsia" w:ascii="宋体" w:hAnsi="宋体"/>
          <w:sz w:val="32"/>
          <w:szCs w:val="32"/>
        </w:rPr>
        <w:t>个工作日内完成审核工作并提出审核意见，经分管局领导同意后，交承办机构。情况复杂或者特殊的，经分管局领导批准后，可以延长五个工作日。补充材料、专家论证、征询意见、提请解释期间不计入审核期限。</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第十条　局法制机构对拟作出的重大行政执法决定从以下几个方面进行审核：</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（一）主体是否合法，执法人员是否具备执法资格；</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（二）主要事实是否清楚，证据是否确凿、充分；</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（三）适用法律、法规、规章是否准确，处罚执行裁量基准是否适当；</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（四）程序是否合法；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（五）是否听取当事人陈述和申辩，当事人提出的事实、理由或者证据成立的，承办部门是否采纳；</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（六）是否有超越本机关职权范围或滥用职权的情形；</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（七）违法行为是否涉嫌犯罪需要移送司法机关；</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（八）其他需要审查的内容。</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第十一条　法制审核以书面审核为主。局法制机构在审核过程中，有权调阅行政执法活动相关材料；必要时也可以向当事人进行调查，相关单位和个人应当予以协助配合。</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第十二条　局法制机构对拟作出的重大行政执法决定进行审核后，根据不同情况，提出相应的书面意见或建议：</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（一）主要事实清楚、证据确凿、定性准确、程序合法的，提出同意的意见；</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（二）主要事实不清，证据不足的，提出继续调查或不予作出行政执法决定的建议；</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（三）定性不准、适用法律不准确和裁量基准不当的，提出变更意见；</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（四）程序不合法的，提出纠正意见；</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（五）超出本机关管辖范围或涉嫌犯罪的，提出移送意见。</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第十三条　承办机构对局法制机构审核意见或建议应当采纳；有异议的，应当与局法制机构协商沟通，经沟通达不成一致意见的，将双方意见一并报送局主要领导处理。</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未经法制审核或法制审核未通过的，不得作出决定。</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第十四条　重大行政执法决定经局法制机构审核同意后，需要提交局领导集体讨论决定的，由承办机构提交集体讨论。</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第十五条　重大行政执法决定作出后，由承办机构负责执行并做好归档工作；需要备案的按规定办理报备手续。</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第十六条　承办机构的承办人员、法制机构的审核人员因不履行或者不正确履行职责，导致行政执法决定错误，情节严重的，按照《河北省行政执法过错责任追究办法》追究相关人员的责任。</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第十七条　本办法未作规定的，适用《河北省重大行政执法决定法制审核办法》和有关法律、法规、规章规定。</w:t>
      </w:r>
      <w:r>
        <w:rPr>
          <w:rFonts w:ascii="宋体" w:hAnsi="宋体"/>
          <w:sz w:val="32"/>
          <w:szCs w:val="32"/>
        </w:rPr>
        <w:t xml:space="preserve"> </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第十八条　本办法自</w:t>
      </w:r>
      <w:r>
        <w:rPr>
          <w:rFonts w:ascii="宋体" w:hAnsi="宋体"/>
          <w:sz w:val="32"/>
          <w:szCs w:val="32"/>
        </w:rPr>
        <w:t>20</w:t>
      </w:r>
      <w:r>
        <w:rPr>
          <w:rFonts w:hint="eastAsia" w:ascii="宋体" w:hAnsi="宋体"/>
          <w:sz w:val="32"/>
          <w:szCs w:val="32"/>
          <w:lang w:val="en-US" w:eastAsia="zh-CN"/>
        </w:rPr>
        <w:t>22</w:t>
      </w:r>
      <w:bookmarkStart w:id="0" w:name="_GoBack"/>
      <w:bookmarkEnd w:id="0"/>
      <w:r>
        <w:rPr>
          <w:rFonts w:hint="eastAsia" w:ascii="宋体" w:hAnsi="宋体"/>
          <w:sz w:val="32"/>
          <w:szCs w:val="32"/>
        </w:rPr>
        <w:t>年</w:t>
      </w:r>
      <w:r>
        <w:rPr>
          <w:rFonts w:hint="eastAsia" w:ascii="宋体" w:hAnsi="宋体"/>
          <w:sz w:val="32"/>
          <w:szCs w:val="32"/>
          <w:lang w:val="en-US" w:eastAsia="zh-CN"/>
        </w:rPr>
        <w:t>3</w:t>
      </w:r>
      <w:r>
        <w:rPr>
          <w:rFonts w:hint="eastAsia" w:ascii="宋体" w:hAnsi="宋体"/>
          <w:sz w:val="32"/>
          <w:szCs w:val="32"/>
        </w:rPr>
        <w:t>月</w:t>
      </w:r>
      <w:r>
        <w:rPr>
          <w:rFonts w:hint="eastAsia" w:ascii="宋体" w:hAnsi="宋体"/>
          <w:sz w:val="32"/>
          <w:szCs w:val="32"/>
          <w:lang w:val="en-US" w:eastAsia="zh-CN"/>
        </w:rPr>
        <w:t>3</w:t>
      </w:r>
      <w:r>
        <w:rPr>
          <w:rFonts w:ascii="宋体" w:hAnsi="宋体"/>
          <w:sz w:val="32"/>
          <w:szCs w:val="32"/>
        </w:rPr>
        <w:t>1</w:t>
      </w:r>
      <w:r>
        <w:rPr>
          <w:rFonts w:hint="eastAsia" w:ascii="宋体" w:hAnsi="宋体"/>
          <w:sz w:val="32"/>
          <w:szCs w:val="32"/>
        </w:rPr>
        <w:t>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2MTk1ZGY1NTc1NjcyNjFlNTFjZjkxMTEwNzk0YjQifQ=="/>
  </w:docVars>
  <w:rsids>
    <w:rsidRoot w:val="009A495A"/>
    <w:rsid w:val="005B0BBB"/>
    <w:rsid w:val="00621D6D"/>
    <w:rsid w:val="006A1298"/>
    <w:rsid w:val="007C24C7"/>
    <w:rsid w:val="00867609"/>
    <w:rsid w:val="009A495A"/>
    <w:rsid w:val="009A51DF"/>
    <w:rsid w:val="00B36F61"/>
    <w:rsid w:val="00C46E6B"/>
    <w:rsid w:val="453F2BBD"/>
    <w:rsid w:val="4CEE299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2145</Words>
  <Characters>2169</Characters>
  <Lines>17</Lines>
  <Paragraphs>4</Paragraphs>
  <TotalTime>38</TotalTime>
  <ScaleCrop>false</ScaleCrop>
  <LinksUpToDate>false</LinksUpToDate>
  <CharactersWithSpaces>2424</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2017-08-16T02:42:00Z</dcterms:created>
  <dc:creator>xb21cn</dc:creator>
  <cp:lastModifiedBy>Administrator</cp:lastModifiedBy>
  <cp:lastPrinted>2017-08-17T07:18:00Z</cp:lastPrinted>
  <dcterms:modified xsi:type="dcterms:W3CDTF">2022-07-18T01:01:23Z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950444A1D74D43FE8C1A4389DE8E8BE9</vt:lpwstr>
  </property>
</Properties>
</file>