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6D7F" w:rsidRDefault="002A3006">
      <w:pPr>
        <w:jc w:val="center"/>
        <w:rPr>
          <w:rFonts w:asciiTheme="majorEastAsia" w:eastAsiaTheme="majorEastAsia" w:hAnsiTheme="majorEastAsia"/>
          <w:b/>
          <w:sz w:val="36"/>
          <w:szCs w:val="36"/>
        </w:rPr>
      </w:pPr>
      <w:r>
        <w:rPr>
          <w:rFonts w:asciiTheme="majorEastAsia" w:eastAsiaTheme="majorEastAsia" w:hAnsiTheme="majorEastAsia" w:hint="eastAsia"/>
          <w:b/>
          <w:sz w:val="36"/>
          <w:szCs w:val="36"/>
        </w:rPr>
        <w:t>秦皇岛市抚宁区自然资源和规划局</w:t>
      </w:r>
    </w:p>
    <w:p w:rsidR="00AD6D7F" w:rsidRDefault="002A3006">
      <w:pPr>
        <w:jc w:val="center"/>
        <w:rPr>
          <w:rFonts w:ascii="仿宋_GB2312" w:eastAsia="仿宋_GB2312" w:hAnsi="仿宋_GB2312" w:cs="仿宋_GB2312"/>
          <w:b/>
          <w:sz w:val="32"/>
          <w:szCs w:val="32"/>
        </w:rPr>
      </w:pPr>
      <w:r>
        <w:rPr>
          <w:rFonts w:asciiTheme="majorEastAsia" w:eastAsiaTheme="majorEastAsia" w:hAnsiTheme="majorEastAsia" w:hint="eastAsia"/>
          <w:b/>
          <w:sz w:val="36"/>
          <w:szCs w:val="36"/>
        </w:rPr>
        <w:t>关于秦皇岛市</w:t>
      </w:r>
      <w:r>
        <w:rPr>
          <w:rFonts w:ascii="黑体" w:eastAsia="黑体" w:hAnsi="黑体" w:cs="黑体" w:hint="eastAsia"/>
          <w:sz w:val="36"/>
          <w:szCs w:val="36"/>
        </w:rPr>
        <w:t>抚宁区西北片区棚户区改造项目一期项目</w:t>
      </w:r>
      <w:r>
        <w:rPr>
          <w:rFonts w:asciiTheme="majorEastAsia" w:eastAsiaTheme="majorEastAsia" w:hAnsiTheme="majorEastAsia" w:hint="eastAsia"/>
          <w:b/>
          <w:sz w:val="36"/>
          <w:szCs w:val="36"/>
        </w:rPr>
        <w:t>公产地块</w:t>
      </w:r>
      <w:r>
        <w:rPr>
          <w:rFonts w:asciiTheme="majorEastAsia" w:eastAsiaTheme="majorEastAsia" w:hAnsiTheme="majorEastAsia" w:hint="eastAsia"/>
          <w:b/>
          <w:sz w:val="36"/>
          <w:szCs w:val="36"/>
        </w:rPr>
        <w:t>权属确认的公告</w:t>
      </w:r>
    </w:p>
    <w:p w:rsidR="00AD6D7F" w:rsidRDefault="002A3006">
      <w:pPr>
        <w:tabs>
          <w:tab w:val="left" w:pos="2154"/>
        </w:tabs>
        <w:snapToGrid w:val="0"/>
        <w:spacing w:line="360" w:lineRule="auto"/>
        <w:ind w:firstLineChars="200" w:firstLine="562"/>
        <w:jc w:val="left"/>
        <w:rPr>
          <w:rFonts w:ascii="仿宋_GB2312" w:eastAsia="仿宋_GB2312" w:hAnsi="仿宋_GB2312" w:cs="仿宋_GB2312"/>
          <w:b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sz w:val="28"/>
          <w:szCs w:val="28"/>
        </w:rPr>
        <w:t>一、地块基本情况</w:t>
      </w:r>
      <w:r>
        <w:rPr>
          <w:rFonts w:ascii="仿宋_GB2312" w:eastAsia="仿宋_GB2312" w:hAnsi="仿宋_GB2312" w:cs="仿宋_GB2312" w:hint="eastAsia"/>
          <w:b/>
          <w:sz w:val="28"/>
          <w:szCs w:val="28"/>
        </w:rPr>
        <w:tab/>
      </w:r>
    </w:p>
    <w:p w:rsidR="00AD6D7F" w:rsidRDefault="002A3006">
      <w:pPr>
        <w:snapToGrid w:val="0"/>
        <w:spacing w:line="360" w:lineRule="auto"/>
        <w:ind w:leftChars="200" w:left="420" w:firstLine="640"/>
        <w:jc w:val="left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" w:eastAsia="仿宋" w:hAnsi="仿宋" w:cs="仿宋" w:hint="eastAsia"/>
          <w:bCs/>
          <w:sz w:val="24"/>
          <w:szCs w:val="24"/>
        </w:rPr>
        <w:t>秦皇岛市</w:t>
      </w:r>
      <w:r>
        <w:rPr>
          <w:rFonts w:ascii="仿宋" w:eastAsia="仿宋" w:hAnsi="仿宋" w:cs="仿宋" w:hint="eastAsia"/>
          <w:bCs/>
          <w:sz w:val="24"/>
          <w:szCs w:val="24"/>
        </w:rPr>
        <w:t>抚宁区西北片区棚户区改造项目一期</w:t>
      </w:r>
      <w:r>
        <w:rPr>
          <w:rFonts w:ascii="仿宋_GB2312" w:eastAsia="仿宋_GB2312" w:hAnsi="仿宋_GB2312" w:cs="仿宋_GB2312" w:hint="eastAsia"/>
          <w:sz w:val="24"/>
          <w:szCs w:val="24"/>
        </w:rPr>
        <w:t>坐落于</w:t>
      </w:r>
      <w:r>
        <w:rPr>
          <w:rFonts w:ascii="仿宋_GB2312" w:eastAsia="仿宋_GB2312" w:hAnsi="仿宋_GB2312" w:cs="仿宋_GB2312" w:hint="eastAsia"/>
          <w:sz w:val="24"/>
          <w:szCs w:val="24"/>
        </w:rPr>
        <w:t>原</w:t>
      </w:r>
      <w:r>
        <w:rPr>
          <w:rFonts w:ascii="仿宋_GB2312" w:eastAsia="仿宋_GB2312" w:hAnsi="仿宋_GB2312" w:cs="仿宋_GB2312" w:hint="eastAsia"/>
          <w:sz w:val="24"/>
          <w:szCs w:val="24"/>
        </w:rPr>
        <w:t>抚宁区</w:t>
      </w:r>
      <w:r>
        <w:rPr>
          <w:rFonts w:ascii="仿宋_GB2312" w:eastAsia="仿宋_GB2312" w:hAnsi="仿宋_GB2312" w:cs="仿宋_GB2312" w:hint="eastAsia"/>
          <w:sz w:val="24"/>
          <w:szCs w:val="24"/>
        </w:rPr>
        <w:t>骊城街道办事处西街村、北街村</w:t>
      </w:r>
      <w:r>
        <w:rPr>
          <w:rFonts w:ascii="仿宋_GB2312" w:eastAsia="仿宋_GB2312" w:hAnsi="仿宋_GB2312" w:cs="仿宋_GB2312" w:hint="eastAsia"/>
          <w:sz w:val="24"/>
          <w:szCs w:val="24"/>
        </w:rPr>
        <w:t>，</w:t>
      </w:r>
      <w:r>
        <w:rPr>
          <w:rFonts w:ascii="仿宋_GB2312" w:eastAsia="仿宋_GB2312" w:hAnsi="仿宋_GB2312" w:cs="仿宋_GB2312" w:hint="eastAsia"/>
          <w:sz w:val="24"/>
          <w:szCs w:val="24"/>
        </w:rPr>
        <w:t>其中有十宗土地原为各单位公产房</w:t>
      </w:r>
      <w:r>
        <w:rPr>
          <w:rFonts w:ascii="仿宋_GB2312" w:eastAsia="仿宋_GB2312" w:hAnsi="仿宋_GB2312" w:cs="仿宋_GB2312" w:hint="eastAsia"/>
          <w:sz w:val="24"/>
          <w:szCs w:val="24"/>
        </w:rPr>
        <w:t>,</w:t>
      </w:r>
      <w:r>
        <w:rPr>
          <w:rFonts w:ascii="仿宋_GB2312" w:eastAsia="仿宋_GB2312" w:hAnsi="仿宋_GB2312" w:cs="仿宋_GB2312" w:hint="eastAsia"/>
          <w:sz w:val="24"/>
          <w:szCs w:val="24"/>
        </w:rPr>
        <w:t>情况如下</w:t>
      </w:r>
      <w:r>
        <w:rPr>
          <w:rFonts w:ascii="仿宋_GB2312" w:eastAsia="仿宋_GB2312" w:hAnsi="仿宋_GB2312" w:cs="仿宋_GB2312" w:hint="eastAsia"/>
          <w:sz w:val="24"/>
          <w:szCs w:val="24"/>
        </w:rPr>
        <w:t>：</w:t>
      </w:r>
    </w:p>
    <w:p w:rsidR="00AD6D7F" w:rsidRDefault="002A3006">
      <w:pPr>
        <w:snapToGrid w:val="0"/>
        <w:spacing w:line="360" w:lineRule="auto"/>
        <w:ind w:leftChars="200" w:left="420" w:firstLineChars="200" w:firstLine="480"/>
        <w:jc w:val="left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地块一</w:t>
      </w:r>
      <w:r>
        <w:rPr>
          <w:rFonts w:ascii="仿宋_GB2312" w:eastAsia="仿宋_GB2312" w:hAnsi="仿宋_GB2312" w:cs="仿宋_GB2312" w:hint="eastAsia"/>
          <w:sz w:val="24"/>
          <w:szCs w:val="24"/>
        </w:rPr>
        <w:t>:</w:t>
      </w:r>
      <w:r>
        <w:rPr>
          <w:rFonts w:ascii="仿宋_GB2312" w:eastAsia="仿宋_GB2312" w:hAnsi="仿宋_GB2312" w:cs="仿宋_GB2312" w:hint="eastAsia"/>
          <w:sz w:val="24"/>
          <w:szCs w:val="24"/>
        </w:rPr>
        <w:t>秦皇岛市新华书店有限责任公司抚宁分公司，宗地面积</w:t>
      </w:r>
      <w:r>
        <w:rPr>
          <w:rFonts w:ascii="仿宋_GB2312" w:eastAsia="仿宋_GB2312" w:hAnsi="仿宋_GB2312" w:cs="仿宋_GB2312" w:hint="eastAsia"/>
          <w:sz w:val="24"/>
          <w:szCs w:val="24"/>
        </w:rPr>
        <w:t>2000.51</w:t>
      </w:r>
      <w:r>
        <w:rPr>
          <w:rFonts w:ascii="仿宋_GB2312" w:eastAsia="仿宋_GB2312" w:hAnsi="仿宋_GB2312" w:cs="仿宋_GB2312" w:hint="eastAsia"/>
          <w:sz w:val="24"/>
          <w:szCs w:val="24"/>
        </w:rPr>
        <w:t>平方米；</w:t>
      </w:r>
    </w:p>
    <w:p w:rsidR="00AD6D7F" w:rsidRDefault="002A3006">
      <w:pPr>
        <w:snapToGrid w:val="0"/>
        <w:spacing w:line="360" w:lineRule="auto"/>
        <w:ind w:leftChars="200" w:left="420" w:firstLineChars="200" w:firstLine="480"/>
        <w:jc w:val="left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地块二</w:t>
      </w:r>
      <w:r>
        <w:rPr>
          <w:rFonts w:ascii="仿宋_GB2312" w:eastAsia="仿宋_GB2312" w:hAnsi="仿宋_GB2312" w:cs="仿宋_GB2312" w:hint="eastAsia"/>
          <w:sz w:val="24"/>
          <w:szCs w:val="24"/>
        </w:rPr>
        <w:t>:</w:t>
      </w:r>
      <w:r>
        <w:rPr>
          <w:rFonts w:ascii="仿宋_GB2312" w:eastAsia="仿宋_GB2312" w:hAnsi="仿宋_GB2312" w:cs="仿宋_GB2312" w:hint="eastAsia"/>
          <w:sz w:val="24"/>
          <w:szCs w:val="24"/>
        </w:rPr>
        <w:t>秦皇岛市抚宁农村信用联社股份有限公司，宗地面积</w:t>
      </w:r>
      <w:r>
        <w:rPr>
          <w:rFonts w:ascii="仿宋_GB2312" w:eastAsia="仿宋_GB2312" w:hAnsi="仿宋_GB2312" w:cs="仿宋_GB2312" w:hint="eastAsia"/>
          <w:sz w:val="24"/>
          <w:szCs w:val="24"/>
        </w:rPr>
        <w:t>710.36</w:t>
      </w:r>
      <w:r>
        <w:rPr>
          <w:rFonts w:ascii="仿宋_GB2312" w:eastAsia="仿宋_GB2312" w:hAnsi="仿宋_GB2312" w:cs="仿宋_GB2312" w:hint="eastAsia"/>
          <w:sz w:val="24"/>
          <w:szCs w:val="24"/>
        </w:rPr>
        <w:t>平方米</w:t>
      </w:r>
      <w:r>
        <w:rPr>
          <w:rFonts w:ascii="仿宋_GB2312" w:eastAsia="仿宋_GB2312" w:hAnsi="仿宋_GB2312" w:cs="仿宋_GB2312" w:hint="eastAsia"/>
          <w:sz w:val="24"/>
          <w:szCs w:val="24"/>
        </w:rPr>
        <w:t>；</w:t>
      </w:r>
    </w:p>
    <w:p w:rsidR="00AD6D7F" w:rsidRDefault="002A3006">
      <w:pPr>
        <w:snapToGrid w:val="0"/>
        <w:spacing w:line="360" w:lineRule="auto"/>
        <w:ind w:leftChars="200" w:left="420" w:firstLineChars="200" w:firstLine="480"/>
        <w:jc w:val="left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地块三</w:t>
      </w:r>
      <w:r>
        <w:rPr>
          <w:rFonts w:ascii="仿宋_GB2312" w:eastAsia="仿宋_GB2312" w:hAnsi="仿宋_GB2312" w:cs="仿宋_GB2312" w:hint="eastAsia"/>
          <w:sz w:val="24"/>
          <w:szCs w:val="24"/>
        </w:rPr>
        <w:t>:</w:t>
      </w:r>
      <w:r>
        <w:rPr>
          <w:rFonts w:ascii="仿宋_GB2312" w:eastAsia="仿宋_GB2312" w:hAnsi="仿宋_GB2312" w:cs="仿宋_GB2312" w:hint="eastAsia"/>
          <w:sz w:val="24"/>
          <w:szCs w:val="24"/>
        </w:rPr>
        <w:t>秦皇岛市抚宁区交通运输局，宗地面积</w:t>
      </w:r>
      <w:r>
        <w:rPr>
          <w:rFonts w:ascii="仿宋_GB2312" w:eastAsia="仿宋_GB2312" w:hAnsi="仿宋_GB2312" w:cs="仿宋_GB2312" w:hint="eastAsia"/>
          <w:sz w:val="24"/>
          <w:szCs w:val="24"/>
        </w:rPr>
        <w:t>2841.59</w:t>
      </w:r>
      <w:r>
        <w:rPr>
          <w:rFonts w:ascii="仿宋_GB2312" w:eastAsia="仿宋_GB2312" w:hAnsi="仿宋_GB2312" w:cs="仿宋_GB2312" w:hint="eastAsia"/>
          <w:sz w:val="24"/>
          <w:szCs w:val="24"/>
        </w:rPr>
        <w:t>平方米</w:t>
      </w:r>
      <w:r>
        <w:rPr>
          <w:rFonts w:ascii="仿宋_GB2312" w:eastAsia="仿宋_GB2312" w:hAnsi="仿宋_GB2312" w:cs="仿宋_GB2312" w:hint="eastAsia"/>
          <w:sz w:val="24"/>
          <w:szCs w:val="24"/>
        </w:rPr>
        <w:t>；</w:t>
      </w:r>
    </w:p>
    <w:p w:rsidR="00AD6D7F" w:rsidRDefault="002A3006">
      <w:pPr>
        <w:snapToGrid w:val="0"/>
        <w:spacing w:line="360" w:lineRule="auto"/>
        <w:ind w:leftChars="200" w:left="420" w:firstLineChars="200" w:firstLine="480"/>
        <w:jc w:val="left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地块四</w:t>
      </w:r>
      <w:r>
        <w:rPr>
          <w:rFonts w:ascii="仿宋_GB2312" w:eastAsia="仿宋_GB2312" w:hAnsi="仿宋_GB2312" w:cs="仿宋_GB2312" w:hint="eastAsia"/>
          <w:sz w:val="24"/>
          <w:szCs w:val="24"/>
        </w:rPr>
        <w:t>:</w:t>
      </w:r>
      <w:r>
        <w:rPr>
          <w:rFonts w:ascii="仿宋_GB2312" w:eastAsia="仿宋_GB2312" w:hAnsi="仿宋_GB2312" w:cs="仿宋_GB2312" w:hint="eastAsia"/>
          <w:sz w:val="24"/>
          <w:szCs w:val="24"/>
        </w:rPr>
        <w:t>秦皇岛市抚宁区教育和体育局，宗地面积</w:t>
      </w:r>
      <w:r>
        <w:rPr>
          <w:rFonts w:ascii="仿宋_GB2312" w:eastAsia="仿宋_GB2312" w:hAnsi="仿宋_GB2312" w:cs="仿宋_GB2312" w:hint="eastAsia"/>
          <w:sz w:val="24"/>
          <w:szCs w:val="24"/>
        </w:rPr>
        <w:t>1749.99</w:t>
      </w:r>
      <w:r>
        <w:rPr>
          <w:rFonts w:ascii="仿宋_GB2312" w:eastAsia="仿宋_GB2312" w:hAnsi="仿宋_GB2312" w:cs="仿宋_GB2312" w:hint="eastAsia"/>
          <w:sz w:val="24"/>
          <w:szCs w:val="24"/>
        </w:rPr>
        <w:t>平方米</w:t>
      </w:r>
      <w:r>
        <w:rPr>
          <w:rFonts w:ascii="仿宋_GB2312" w:eastAsia="仿宋_GB2312" w:hAnsi="仿宋_GB2312" w:cs="仿宋_GB2312" w:hint="eastAsia"/>
          <w:sz w:val="24"/>
          <w:szCs w:val="24"/>
        </w:rPr>
        <w:t>；</w:t>
      </w:r>
    </w:p>
    <w:p w:rsidR="00AD6D7F" w:rsidRDefault="002A3006">
      <w:pPr>
        <w:snapToGrid w:val="0"/>
        <w:spacing w:line="360" w:lineRule="auto"/>
        <w:ind w:leftChars="200" w:left="420" w:firstLineChars="200" w:firstLine="480"/>
        <w:jc w:val="left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地块五</w:t>
      </w:r>
      <w:r>
        <w:rPr>
          <w:rFonts w:ascii="仿宋_GB2312" w:eastAsia="仿宋_GB2312" w:hAnsi="仿宋_GB2312" w:cs="仿宋_GB2312" w:hint="eastAsia"/>
          <w:sz w:val="24"/>
          <w:szCs w:val="24"/>
        </w:rPr>
        <w:t>:</w:t>
      </w:r>
      <w:r>
        <w:rPr>
          <w:rFonts w:ascii="仿宋_GB2312" w:eastAsia="仿宋_GB2312" w:hAnsi="仿宋_GB2312" w:cs="仿宋_GB2312" w:hint="eastAsia"/>
          <w:sz w:val="24"/>
          <w:szCs w:val="24"/>
        </w:rPr>
        <w:t>中国移动通信集团河北有限公司抚宁分公司，宗地面积</w:t>
      </w:r>
      <w:r>
        <w:rPr>
          <w:rFonts w:ascii="仿宋_GB2312" w:eastAsia="仿宋_GB2312" w:hAnsi="仿宋_GB2312" w:cs="仿宋_GB2312" w:hint="eastAsia"/>
          <w:sz w:val="24"/>
          <w:szCs w:val="24"/>
        </w:rPr>
        <w:t>2294.60</w:t>
      </w:r>
      <w:r>
        <w:rPr>
          <w:rFonts w:ascii="仿宋_GB2312" w:eastAsia="仿宋_GB2312" w:hAnsi="仿宋_GB2312" w:cs="仿宋_GB2312" w:hint="eastAsia"/>
          <w:sz w:val="24"/>
          <w:szCs w:val="24"/>
        </w:rPr>
        <w:t>平方米</w:t>
      </w:r>
      <w:r>
        <w:rPr>
          <w:rFonts w:ascii="仿宋_GB2312" w:eastAsia="仿宋_GB2312" w:hAnsi="仿宋_GB2312" w:cs="仿宋_GB2312" w:hint="eastAsia"/>
          <w:sz w:val="24"/>
          <w:szCs w:val="24"/>
        </w:rPr>
        <w:t>；</w:t>
      </w:r>
    </w:p>
    <w:p w:rsidR="00AD6D7F" w:rsidRDefault="002A3006">
      <w:pPr>
        <w:snapToGrid w:val="0"/>
        <w:spacing w:line="360" w:lineRule="auto"/>
        <w:ind w:leftChars="200" w:left="420" w:firstLineChars="200" w:firstLine="480"/>
        <w:jc w:val="left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地块六</w:t>
      </w:r>
      <w:r>
        <w:rPr>
          <w:rFonts w:ascii="仿宋_GB2312" w:eastAsia="仿宋_GB2312" w:hAnsi="仿宋_GB2312" w:cs="仿宋_GB2312" w:hint="eastAsia"/>
          <w:sz w:val="24"/>
          <w:szCs w:val="24"/>
        </w:rPr>
        <w:t>:</w:t>
      </w:r>
      <w:r>
        <w:rPr>
          <w:rFonts w:ascii="仿宋_GB2312" w:eastAsia="仿宋_GB2312" w:hAnsi="仿宋_GB2312" w:cs="仿宋_GB2312" w:hint="eastAsia"/>
          <w:sz w:val="24"/>
          <w:szCs w:val="24"/>
        </w:rPr>
        <w:t>秦皇岛市抚宁区财政局，宗地面积</w:t>
      </w:r>
      <w:r>
        <w:rPr>
          <w:rFonts w:ascii="仿宋_GB2312" w:eastAsia="仿宋_GB2312" w:hAnsi="仿宋_GB2312" w:cs="仿宋_GB2312" w:hint="eastAsia"/>
          <w:sz w:val="24"/>
          <w:szCs w:val="24"/>
        </w:rPr>
        <w:t>865.95</w:t>
      </w:r>
      <w:r>
        <w:rPr>
          <w:rFonts w:ascii="仿宋_GB2312" w:eastAsia="仿宋_GB2312" w:hAnsi="仿宋_GB2312" w:cs="仿宋_GB2312" w:hint="eastAsia"/>
          <w:sz w:val="24"/>
          <w:szCs w:val="24"/>
        </w:rPr>
        <w:t>平方米</w:t>
      </w:r>
      <w:r>
        <w:rPr>
          <w:rFonts w:ascii="仿宋_GB2312" w:eastAsia="仿宋_GB2312" w:hAnsi="仿宋_GB2312" w:cs="仿宋_GB2312" w:hint="eastAsia"/>
          <w:sz w:val="24"/>
          <w:szCs w:val="24"/>
        </w:rPr>
        <w:t>；</w:t>
      </w:r>
    </w:p>
    <w:p w:rsidR="00AD6D7F" w:rsidRDefault="002A3006">
      <w:pPr>
        <w:snapToGrid w:val="0"/>
        <w:spacing w:line="360" w:lineRule="auto"/>
        <w:ind w:leftChars="200" w:left="420" w:firstLineChars="200" w:firstLine="480"/>
        <w:jc w:val="left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地块七</w:t>
      </w:r>
      <w:r>
        <w:rPr>
          <w:rFonts w:ascii="仿宋_GB2312" w:eastAsia="仿宋_GB2312" w:hAnsi="仿宋_GB2312" w:cs="仿宋_GB2312" w:hint="eastAsia"/>
          <w:sz w:val="24"/>
          <w:szCs w:val="24"/>
        </w:rPr>
        <w:t>:</w:t>
      </w:r>
      <w:r>
        <w:rPr>
          <w:rFonts w:ascii="仿宋_GB2312" w:eastAsia="仿宋_GB2312" w:hAnsi="仿宋_GB2312" w:cs="仿宋_GB2312" w:hint="eastAsia"/>
          <w:sz w:val="24"/>
          <w:szCs w:val="24"/>
        </w:rPr>
        <w:t>秦皇岛市抚宁区农业农村局，宗地面积</w:t>
      </w:r>
      <w:r>
        <w:rPr>
          <w:rFonts w:ascii="仿宋_GB2312" w:eastAsia="仿宋_GB2312" w:hAnsi="仿宋_GB2312" w:cs="仿宋_GB2312" w:hint="eastAsia"/>
          <w:sz w:val="24"/>
          <w:szCs w:val="24"/>
        </w:rPr>
        <w:t>1049.07</w:t>
      </w:r>
      <w:r>
        <w:rPr>
          <w:rFonts w:ascii="仿宋_GB2312" w:eastAsia="仿宋_GB2312" w:hAnsi="仿宋_GB2312" w:cs="仿宋_GB2312" w:hint="eastAsia"/>
          <w:sz w:val="24"/>
          <w:szCs w:val="24"/>
        </w:rPr>
        <w:t>平方米</w:t>
      </w:r>
      <w:r>
        <w:rPr>
          <w:rFonts w:ascii="仿宋_GB2312" w:eastAsia="仿宋_GB2312" w:hAnsi="仿宋_GB2312" w:cs="仿宋_GB2312" w:hint="eastAsia"/>
          <w:sz w:val="24"/>
          <w:szCs w:val="24"/>
        </w:rPr>
        <w:t>；</w:t>
      </w:r>
    </w:p>
    <w:p w:rsidR="00AD6D7F" w:rsidRDefault="002A3006">
      <w:pPr>
        <w:snapToGrid w:val="0"/>
        <w:spacing w:line="360" w:lineRule="auto"/>
        <w:ind w:leftChars="200" w:left="420" w:firstLineChars="200" w:firstLine="480"/>
        <w:jc w:val="left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地块八</w:t>
      </w:r>
      <w:r>
        <w:rPr>
          <w:rFonts w:ascii="仿宋_GB2312" w:eastAsia="仿宋_GB2312" w:hAnsi="仿宋_GB2312" w:cs="仿宋_GB2312" w:hint="eastAsia"/>
          <w:sz w:val="24"/>
          <w:szCs w:val="24"/>
        </w:rPr>
        <w:t>:</w:t>
      </w:r>
      <w:r>
        <w:rPr>
          <w:rFonts w:ascii="仿宋_GB2312" w:eastAsia="仿宋_GB2312" w:hAnsi="仿宋_GB2312" w:cs="仿宋_GB2312" w:hint="eastAsia"/>
          <w:sz w:val="24"/>
          <w:szCs w:val="24"/>
        </w:rPr>
        <w:t>抚宁县骊鑫粮食国有资产运营有限公司，宗地面积</w:t>
      </w:r>
      <w:r>
        <w:rPr>
          <w:rFonts w:ascii="仿宋_GB2312" w:eastAsia="仿宋_GB2312" w:hAnsi="仿宋_GB2312" w:cs="仿宋_GB2312" w:hint="eastAsia"/>
          <w:sz w:val="24"/>
          <w:szCs w:val="24"/>
        </w:rPr>
        <w:t>428.16</w:t>
      </w:r>
      <w:r>
        <w:rPr>
          <w:rFonts w:ascii="仿宋_GB2312" w:eastAsia="仿宋_GB2312" w:hAnsi="仿宋_GB2312" w:cs="仿宋_GB2312" w:hint="eastAsia"/>
          <w:sz w:val="24"/>
          <w:szCs w:val="24"/>
        </w:rPr>
        <w:t>平方米</w:t>
      </w:r>
      <w:r>
        <w:rPr>
          <w:rFonts w:ascii="仿宋_GB2312" w:eastAsia="仿宋_GB2312" w:hAnsi="仿宋_GB2312" w:cs="仿宋_GB2312" w:hint="eastAsia"/>
          <w:sz w:val="24"/>
          <w:szCs w:val="24"/>
        </w:rPr>
        <w:t>；</w:t>
      </w:r>
    </w:p>
    <w:p w:rsidR="00AD6D7F" w:rsidRDefault="002A3006">
      <w:pPr>
        <w:snapToGrid w:val="0"/>
        <w:spacing w:line="360" w:lineRule="auto"/>
        <w:ind w:leftChars="200" w:left="420" w:firstLineChars="200" w:firstLine="480"/>
        <w:jc w:val="left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地块九</w:t>
      </w:r>
      <w:r>
        <w:rPr>
          <w:rFonts w:ascii="仿宋_GB2312" w:eastAsia="仿宋_GB2312" w:hAnsi="仿宋_GB2312" w:cs="仿宋_GB2312" w:hint="eastAsia"/>
          <w:sz w:val="24"/>
          <w:szCs w:val="24"/>
        </w:rPr>
        <w:t>:</w:t>
      </w:r>
      <w:r>
        <w:rPr>
          <w:rFonts w:ascii="仿宋_GB2312" w:eastAsia="仿宋_GB2312" w:hAnsi="仿宋_GB2312" w:cs="仿宋_GB2312" w:hint="eastAsia"/>
          <w:sz w:val="24"/>
          <w:szCs w:val="24"/>
        </w:rPr>
        <w:t>秦皇岛市抚宁区商务局，宗地面积</w:t>
      </w:r>
      <w:r>
        <w:rPr>
          <w:rFonts w:ascii="仿宋_GB2312" w:eastAsia="仿宋_GB2312" w:hAnsi="仿宋_GB2312" w:cs="仿宋_GB2312" w:hint="eastAsia"/>
          <w:sz w:val="24"/>
          <w:szCs w:val="24"/>
        </w:rPr>
        <w:t>1845.68</w:t>
      </w:r>
      <w:r>
        <w:rPr>
          <w:rFonts w:ascii="仿宋_GB2312" w:eastAsia="仿宋_GB2312" w:hAnsi="仿宋_GB2312" w:cs="仿宋_GB2312" w:hint="eastAsia"/>
          <w:sz w:val="24"/>
          <w:szCs w:val="24"/>
        </w:rPr>
        <w:t>平方米</w:t>
      </w:r>
      <w:r>
        <w:rPr>
          <w:rFonts w:ascii="仿宋_GB2312" w:eastAsia="仿宋_GB2312" w:hAnsi="仿宋_GB2312" w:cs="仿宋_GB2312" w:hint="eastAsia"/>
          <w:sz w:val="24"/>
          <w:szCs w:val="24"/>
        </w:rPr>
        <w:t>；</w:t>
      </w:r>
    </w:p>
    <w:p w:rsidR="00AD6D7F" w:rsidRDefault="002A3006">
      <w:pPr>
        <w:snapToGrid w:val="0"/>
        <w:spacing w:line="360" w:lineRule="auto"/>
        <w:ind w:leftChars="200" w:left="420" w:firstLineChars="200" w:firstLine="480"/>
        <w:jc w:val="left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地块十</w:t>
      </w:r>
      <w:r>
        <w:rPr>
          <w:rFonts w:ascii="仿宋_GB2312" w:eastAsia="仿宋_GB2312" w:hAnsi="仿宋_GB2312" w:cs="仿宋_GB2312" w:hint="eastAsia"/>
          <w:sz w:val="24"/>
          <w:szCs w:val="24"/>
        </w:rPr>
        <w:t>:</w:t>
      </w:r>
      <w:r>
        <w:rPr>
          <w:rFonts w:ascii="仿宋_GB2312" w:eastAsia="仿宋_GB2312" w:hAnsi="仿宋_GB2312" w:cs="仿宋_GB2312" w:hint="eastAsia"/>
          <w:sz w:val="24"/>
          <w:szCs w:val="24"/>
        </w:rPr>
        <w:t>国家税务总局秦皇岛市抚宁区税务局，宗地面积</w:t>
      </w:r>
      <w:r>
        <w:rPr>
          <w:rFonts w:ascii="仿宋_GB2312" w:eastAsia="仿宋_GB2312" w:hAnsi="仿宋_GB2312" w:cs="仿宋_GB2312" w:hint="eastAsia"/>
          <w:sz w:val="24"/>
          <w:szCs w:val="24"/>
        </w:rPr>
        <w:t>1290.01</w:t>
      </w:r>
      <w:r>
        <w:rPr>
          <w:rFonts w:ascii="仿宋_GB2312" w:eastAsia="仿宋_GB2312" w:hAnsi="仿宋_GB2312" w:cs="仿宋_GB2312" w:hint="eastAsia"/>
          <w:sz w:val="24"/>
          <w:szCs w:val="24"/>
        </w:rPr>
        <w:t>平方米</w:t>
      </w:r>
      <w:r>
        <w:rPr>
          <w:rFonts w:ascii="仿宋_GB2312" w:eastAsia="仿宋_GB2312" w:hAnsi="仿宋_GB2312" w:cs="仿宋_GB2312" w:hint="eastAsia"/>
          <w:sz w:val="24"/>
          <w:szCs w:val="24"/>
        </w:rPr>
        <w:t>；</w:t>
      </w:r>
    </w:p>
    <w:p w:rsidR="00AD6D7F" w:rsidRDefault="00AD6D7F">
      <w:pPr>
        <w:snapToGrid w:val="0"/>
        <w:spacing w:line="360" w:lineRule="auto"/>
        <w:ind w:leftChars="200" w:left="420" w:firstLineChars="200" w:firstLine="480"/>
        <w:jc w:val="left"/>
        <w:rPr>
          <w:rFonts w:ascii="仿宋_GB2312" w:eastAsia="仿宋_GB2312" w:hAnsi="仿宋_GB2312" w:cs="仿宋_GB2312"/>
          <w:sz w:val="24"/>
          <w:szCs w:val="24"/>
        </w:rPr>
      </w:pPr>
    </w:p>
    <w:p w:rsidR="00AD6D7F" w:rsidRDefault="002A3006">
      <w:pPr>
        <w:snapToGrid w:val="0"/>
        <w:spacing w:line="360" w:lineRule="auto"/>
        <w:ind w:leftChars="200" w:left="420" w:firstLineChars="200" w:firstLine="480"/>
        <w:jc w:val="left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以上十宗</w:t>
      </w:r>
      <w:r>
        <w:rPr>
          <w:rFonts w:ascii="仿宋_GB2312" w:eastAsia="仿宋_GB2312" w:hAnsi="仿宋_GB2312" w:cs="仿宋_GB2312" w:hint="eastAsia"/>
          <w:sz w:val="24"/>
          <w:szCs w:val="24"/>
        </w:rPr>
        <w:t>土地所有权为国</w:t>
      </w:r>
      <w:r>
        <w:rPr>
          <w:rFonts w:ascii="仿宋_GB2312" w:eastAsia="仿宋_GB2312" w:hAnsi="仿宋_GB2312" w:cs="仿宋_GB2312" w:hint="eastAsia"/>
          <w:sz w:val="24"/>
          <w:szCs w:val="24"/>
        </w:rPr>
        <w:t>家所</w:t>
      </w:r>
      <w:r>
        <w:rPr>
          <w:rFonts w:ascii="仿宋_GB2312" w:eastAsia="仿宋_GB2312" w:hAnsi="仿宋_GB2312" w:cs="仿宋_GB2312" w:hint="eastAsia"/>
          <w:sz w:val="24"/>
          <w:szCs w:val="24"/>
        </w:rPr>
        <w:t>有</w:t>
      </w:r>
      <w:r>
        <w:rPr>
          <w:rFonts w:ascii="仿宋_GB2312" w:eastAsia="仿宋_GB2312" w:hAnsi="仿宋_GB2312" w:cs="仿宋_GB2312" w:hint="eastAsia"/>
          <w:sz w:val="24"/>
          <w:szCs w:val="24"/>
        </w:rPr>
        <w:t>（具</w:t>
      </w:r>
      <w:r>
        <w:rPr>
          <w:rFonts w:ascii="仿宋_GB2312" w:eastAsia="仿宋_GB2312" w:hAnsi="仿宋_GB2312" w:cs="仿宋_GB2312" w:hint="eastAsia"/>
          <w:sz w:val="24"/>
          <w:szCs w:val="24"/>
        </w:rPr>
        <w:t>体分布详见西北片区公产地块示意图）</w:t>
      </w:r>
      <w:r>
        <w:rPr>
          <w:rFonts w:ascii="仿宋_GB2312" w:eastAsia="仿宋_GB2312" w:hAnsi="仿宋_GB2312" w:cs="仿宋_GB2312" w:hint="eastAsia"/>
          <w:sz w:val="24"/>
          <w:szCs w:val="24"/>
        </w:rPr>
        <w:t>。</w:t>
      </w:r>
    </w:p>
    <w:p w:rsidR="00AD6D7F" w:rsidRDefault="002A3006">
      <w:pPr>
        <w:numPr>
          <w:ilvl w:val="0"/>
          <w:numId w:val="1"/>
        </w:numPr>
        <w:snapToGrid w:val="0"/>
        <w:spacing w:line="360" w:lineRule="auto"/>
        <w:jc w:val="left"/>
        <w:rPr>
          <w:rFonts w:ascii="仿宋_GB2312" w:eastAsia="仿宋_GB2312" w:hAnsi="仿宋_GB2312" w:cs="仿宋_GB2312"/>
          <w:b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sz w:val="28"/>
          <w:szCs w:val="28"/>
        </w:rPr>
        <w:t>公示期：</w:t>
      </w:r>
      <w:r>
        <w:rPr>
          <w:rFonts w:ascii="仿宋_GB2312" w:eastAsia="仿宋_GB2312" w:hAnsi="仿宋_GB2312" w:cs="仿宋_GB2312" w:hint="eastAsia"/>
          <w:b/>
          <w:sz w:val="28"/>
          <w:szCs w:val="28"/>
        </w:rPr>
        <w:t>202</w:t>
      </w:r>
      <w:r>
        <w:rPr>
          <w:rFonts w:ascii="仿宋_GB2312" w:eastAsia="仿宋_GB2312" w:hAnsi="仿宋_GB2312" w:cs="仿宋_GB2312" w:hint="eastAsia"/>
          <w:b/>
          <w:sz w:val="28"/>
          <w:szCs w:val="28"/>
        </w:rPr>
        <w:t>1</w:t>
      </w:r>
      <w:r>
        <w:rPr>
          <w:rFonts w:ascii="仿宋_GB2312" w:eastAsia="仿宋_GB2312" w:hAnsi="仿宋_GB2312" w:cs="仿宋_GB2312" w:hint="eastAsia"/>
          <w:b/>
          <w:sz w:val="28"/>
          <w:szCs w:val="28"/>
        </w:rPr>
        <w:t>年</w:t>
      </w:r>
      <w:r>
        <w:rPr>
          <w:rFonts w:ascii="仿宋_GB2312" w:eastAsia="仿宋_GB2312" w:hAnsi="仿宋_GB2312" w:cs="仿宋_GB2312" w:hint="eastAsia"/>
          <w:b/>
          <w:sz w:val="28"/>
          <w:szCs w:val="28"/>
        </w:rPr>
        <w:t>10</w:t>
      </w:r>
      <w:r>
        <w:rPr>
          <w:rFonts w:ascii="仿宋_GB2312" w:eastAsia="仿宋_GB2312" w:hAnsi="仿宋_GB2312" w:cs="仿宋_GB2312" w:hint="eastAsia"/>
          <w:b/>
          <w:sz w:val="28"/>
          <w:szCs w:val="28"/>
        </w:rPr>
        <w:t>月</w:t>
      </w:r>
      <w:r>
        <w:rPr>
          <w:rFonts w:ascii="仿宋_GB2312" w:eastAsia="仿宋_GB2312" w:hAnsi="仿宋_GB2312" w:cs="仿宋_GB2312" w:hint="eastAsia"/>
          <w:b/>
          <w:sz w:val="28"/>
          <w:szCs w:val="28"/>
        </w:rPr>
        <w:t>29</w:t>
      </w:r>
      <w:r>
        <w:rPr>
          <w:rFonts w:ascii="仿宋_GB2312" w:eastAsia="仿宋_GB2312" w:hAnsi="仿宋_GB2312" w:cs="仿宋_GB2312" w:hint="eastAsia"/>
          <w:b/>
          <w:sz w:val="28"/>
          <w:szCs w:val="28"/>
        </w:rPr>
        <w:t>日至</w:t>
      </w:r>
      <w:r>
        <w:rPr>
          <w:rFonts w:ascii="仿宋_GB2312" w:eastAsia="仿宋_GB2312" w:hAnsi="仿宋_GB2312" w:cs="仿宋_GB2312" w:hint="eastAsia"/>
          <w:b/>
          <w:sz w:val="28"/>
          <w:szCs w:val="28"/>
        </w:rPr>
        <w:t>202</w:t>
      </w:r>
      <w:r>
        <w:rPr>
          <w:rFonts w:ascii="仿宋_GB2312" w:eastAsia="仿宋_GB2312" w:hAnsi="仿宋_GB2312" w:cs="仿宋_GB2312" w:hint="eastAsia"/>
          <w:b/>
          <w:sz w:val="28"/>
          <w:szCs w:val="28"/>
        </w:rPr>
        <w:t>1</w:t>
      </w:r>
      <w:r>
        <w:rPr>
          <w:rFonts w:ascii="仿宋_GB2312" w:eastAsia="仿宋_GB2312" w:hAnsi="仿宋_GB2312" w:cs="仿宋_GB2312" w:hint="eastAsia"/>
          <w:b/>
          <w:sz w:val="28"/>
          <w:szCs w:val="28"/>
        </w:rPr>
        <w:t>年</w:t>
      </w:r>
      <w:r>
        <w:rPr>
          <w:rFonts w:ascii="仿宋_GB2312" w:eastAsia="仿宋_GB2312" w:hAnsi="仿宋_GB2312" w:cs="仿宋_GB2312" w:hint="eastAsia"/>
          <w:b/>
          <w:sz w:val="28"/>
          <w:szCs w:val="28"/>
        </w:rPr>
        <w:t>11</w:t>
      </w:r>
      <w:r>
        <w:rPr>
          <w:rFonts w:ascii="仿宋_GB2312" w:eastAsia="仿宋_GB2312" w:hAnsi="仿宋_GB2312" w:cs="仿宋_GB2312" w:hint="eastAsia"/>
          <w:b/>
          <w:sz w:val="28"/>
          <w:szCs w:val="28"/>
        </w:rPr>
        <w:t>月</w:t>
      </w:r>
      <w:r>
        <w:rPr>
          <w:rFonts w:ascii="仿宋_GB2312" w:eastAsia="仿宋_GB2312" w:hAnsi="仿宋_GB2312" w:cs="仿宋_GB2312" w:hint="eastAsia"/>
          <w:b/>
          <w:sz w:val="28"/>
          <w:szCs w:val="28"/>
        </w:rPr>
        <w:t>28</w:t>
      </w:r>
      <w:r>
        <w:rPr>
          <w:rFonts w:ascii="仿宋_GB2312" w:eastAsia="仿宋_GB2312" w:hAnsi="仿宋_GB2312" w:cs="仿宋_GB2312" w:hint="eastAsia"/>
          <w:b/>
          <w:sz w:val="28"/>
          <w:szCs w:val="28"/>
        </w:rPr>
        <w:t>日</w:t>
      </w:r>
    </w:p>
    <w:p w:rsidR="00AD6D7F" w:rsidRDefault="002A3006">
      <w:pPr>
        <w:numPr>
          <w:ilvl w:val="0"/>
          <w:numId w:val="1"/>
        </w:numPr>
        <w:snapToGrid w:val="0"/>
        <w:spacing w:line="360" w:lineRule="auto"/>
        <w:jc w:val="left"/>
        <w:rPr>
          <w:rFonts w:ascii="仿宋_GB2312" w:eastAsia="仿宋_GB2312" w:hAnsi="仿宋_GB2312" w:cs="仿宋_GB2312"/>
          <w:b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sz w:val="28"/>
          <w:szCs w:val="28"/>
        </w:rPr>
        <w:t>意见反馈方式：</w:t>
      </w:r>
    </w:p>
    <w:p w:rsidR="00AD6D7F" w:rsidRDefault="002A3006">
      <w:pPr>
        <w:snapToGrid w:val="0"/>
        <w:spacing w:line="360" w:lineRule="auto"/>
        <w:ind w:leftChars="200" w:left="420" w:firstLineChars="200" w:firstLine="480"/>
        <w:jc w:val="left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在公示期限内，任何单位、组织和个人对本公告所列内容真实性有异议的，请以书面形式向我局反映。公示期满后如无异议</w:t>
      </w:r>
      <w:r>
        <w:rPr>
          <w:rFonts w:ascii="仿宋_GB2312" w:eastAsia="仿宋_GB2312" w:hAnsi="仿宋_GB2312" w:cs="仿宋_GB2312" w:hint="eastAsia"/>
          <w:sz w:val="24"/>
          <w:szCs w:val="24"/>
        </w:rPr>
        <w:t>或异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24"/>
          <w:szCs w:val="24"/>
        </w:rPr>
        <w:t>议不成立</w:t>
      </w:r>
      <w:r>
        <w:rPr>
          <w:rFonts w:ascii="仿宋_GB2312" w:eastAsia="仿宋_GB2312" w:hAnsi="仿宋_GB2312" w:cs="仿宋_GB2312" w:hint="eastAsia"/>
          <w:sz w:val="24"/>
          <w:szCs w:val="24"/>
        </w:rPr>
        <w:t>，我局将依据</w:t>
      </w:r>
      <w:r>
        <w:rPr>
          <w:rFonts w:ascii="仿宋_GB2312" w:eastAsia="仿宋_GB2312" w:hAnsi="仿宋_GB2312" w:cs="仿宋_GB2312" w:hint="eastAsia"/>
          <w:sz w:val="24"/>
          <w:szCs w:val="24"/>
        </w:rPr>
        <w:t>《秦皇岛市抚宁区人民政府区长办公会议纪要》抚政纪</w:t>
      </w:r>
      <w:r>
        <w:rPr>
          <w:rFonts w:ascii="仿宋_GB2312" w:eastAsia="仿宋_GB2312" w:hAnsi="仿宋_GB2312" w:cs="仿宋_GB2312" w:hint="eastAsia"/>
          <w:sz w:val="24"/>
          <w:szCs w:val="24"/>
        </w:rPr>
        <w:t>[</w:t>
      </w:r>
      <w:r>
        <w:rPr>
          <w:rFonts w:ascii="仿宋_GB2312" w:eastAsia="仿宋_GB2312" w:hAnsi="仿宋_GB2312" w:cs="仿宋_GB2312" w:hint="eastAsia"/>
          <w:sz w:val="24"/>
          <w:szCs w:val="24"/>
        </w:rPr>
        <w:t>2019</w:t>
      </w:r>
      <w:r>
        <w:rPr>
          <w:rFonts w:ascii="仿宋_GB2312" w:eastAsia="仿宋_GB2312" w:hAnsi="仿宋_GB2312" w:cs="仿宋_GB2312" w:hint="eastAsia"/>
          <w:sz w:val="24"/>
          <w:szCs w:val="24"/>
        </w:rPr>
        <w:t>]</w:t>
      </w:r>
      <w:r>
        <w:rPr>
          <w:rFonts w:ascii="仿宋_GB2312" w:eastAsia="仿宋_GB2312" w:hAnsi="仿宋_GB2312" w:cs="仿宋_GB2312" w:hint="eastAsia"/>
          <w:sz w:val="24"/>
          <w:szCs w:val="24"/>
        </w:rPr>
        <w:t>67</w:t>
      </w:r>
      <w:r>
        <w:rPr>
          <w:rFonts w:ascii="仿宋_GB2312" w:eastAsia="仿宋_GB2312" w:hAnsi="仿宋_GB2312" w:cs="仿宋_GB2312" w:hint="eastAsia"/>
          <w:sz w:val="24"/>
          <w:szCs w:val="24"/>
        </w:rPr>
        <w:t>号文件要求</w:t>
      </w:r>
      <w:r>
        <w:rPr>
          <w:rFonts w:ascii="仿宋_GB2312" w:eastAsia="仿宋_GB2312" w:hAnsi="仿宋_GB2312" w:cs="仿宋_GB2312" w:hint="eastAsia"/>
          <w:sz w:val="24"/>
          <w:szCs w:val="24"/>
        </w:rPr>
        <w:t>，</w:t>
      </w:r>
      <w:r>
        <w:rPr>
          <w:rFonts w:ascii="仿宋_GB2312" w:eastAsia="仿宋_GB2312" w:hAnsi="仿宋_GB2312" w:cs="仿宋_GB2312" w:hint="eastAsia"/>
          <w:sz w:val="24"/>
          <w:szCs w:val="24"/>
        </w:rPr>
        <w:t>请示区政府</w:t>
      </w:r>
      <w:r>
        <w:rPr>
          <w:rFonts w:ascii="仿宋_GB2312" w:eastAsia="仿宋_GB2312" w:hAnsi="仿宋_GB2312" w:cs="仿宋_GB2312" w:hint="eastAsia"/>
          <w:sz w:val="24"/>
          <w:szCs w:val="24"/>
        </w:rPr>
        <w:t>确定</w:t>
      </w:r>
      <w:r>
        <w:rPr>
          <w:rFonts w:ascii="仿宋_GB2312" w:eastAsia="仿宋_GB2312" w:hAnsi="仿宋_GB2312" w:cs="仿宋_GB2312" w:hint="eastAsia"/>
          <w:sz w:val="24"/>
          <w:szCs w:val="24"/>
        </w:rPr>
        <w:t>以上十</w:t>
      </w:r>
      <w:r>
        <w:rPr>
          <w:rFonts w:ascii="仿宋_GB2312" w:eastAsia="仿宋_GB2312" w:hAnsi="仿宋_GB2312" w:cs="仿宋_GB2312" w:hint="eastAsia"/>
          <w:sz w:val="24"/>
          <w:szCs w:val="24"/>
        </w:rPr>
        <w:t>宗</w:t>
      </w:r>
      <w:r>
        <w:rPr>
          <w:rFonts w:ascii="仿宋_GB2312" w:eastAsia="仿宋_GB2312" w:hAnsi="仿宋_GB2312" w:cs="仿宋_GB2312" w:hint="eastAsia"/>
          <w:sz w:val="24"/>
          <w:szCs w:val="24"/>
        </w:rPr>
        <w:t>土</w:t>
      </w:r>
      <w:r>
        <w:rPr>
          <w:rFonts w:ascii="仿宋_GB2312" w:eastAsia="仿宋_GB2312" w:hAnsi="仿宋_GB2312" w:cs="仿宋_GB2312" w:hint="eastAsia"/>
          <w:sz w:val="24"/>
          <w:szCs w:val="24"/>
        </w:rPr>
        <w:t>地为国有</w:t>
      </w:r>
      <w:r>
        <w:rPr>
          <w:rFonts w:ascii="仿宋_GB2312" w:eastAsia="仿宋_GB2312" w:hAnsi="仿宋_GB2312" w:cs="仿宋_GB2312" w:hint="eastAsia"/>
          <w:sz w:val="24"/>
          <w:szCs w:val="24"/>
        </w:rPr>
        <w:t>土地</w:t>
      </w:r>
      <w:r>
        <w:rPr>
          <w:rFonts w:ascii="仿宋_GB2312" w:eastAsia="仿宋_GB2312" w:hAnsi="仿宋_GB2312" w:cs="仿宋_GB2312" w:hint="eastAsia"/>
          <w:sz w:val="24"/>
          <w:szCs w:val="24"/>
        </w:rPr>
        <w:t>。</w:t>
      </w:r>
    </w:p>
    <w:p w:rsidR="00AD6D7F" w:rsidRDefault="002A3006">
      <w:pPr>
        <w:snapToGrid w:val="0"/>
        <w:spacing w:line="360" w:lineRule="auto"/>
        <w:ind w:firstLineChars="200" w:firstLine="562"/>
        <w:jc w:val="left"/>
        <w:rPr>
          <w:rFonts w:ascii="仿宋_GB2312" w:eastAsia="仿宋_GB2312" w:hAnsi="仿宋_GB2312" w:cs="仿宋_GB2312"/>
          <w:b/>
          <w:bCs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sz w:val="28"/>
          <w:szCs w:val="28"/>
        </w:rPr>
        <w:t>四、联系方式</w:t>
      </w:r>
    </w:p>
    <w:p w:rsidR="00AD6D7F" w:rsidRDefault="002A3006" w:rsidP="00FF64AE">
      <w:pPr>
        <w:snapToGrid w:val="0"/>
        <w:spacing w:line="360" w:lineRule="auto"/>
        <w:ind w:leftChars="200" w:left="420" w:firstLineChars="250" w:firstLine="600"/>
        <w:jc w:val="left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联系单位：秦皇岛市抚宁区自然资源和规划局自然资源确权登记股</w:t>
      </w:r>
    </w:p>
    <w:p w:rsidR="00AD6D7F" w:rsidRDefault="002A3006">
      <w:pPr>
        <w:tabs>
          <w:tab w:val="left" w:pos="4840"/>
        </w:tabs>
        <w:snapToGrid w:val="0"/>
        <w:spacing w:line="360" w:lineRule="auto"/>
        <w:ind w:leftChars="200" w:left="420" w:firstLine="640"/>
        <w:jc w:val="left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单位地址：抚宁区迎宾路</w:t>
      </w:r>
      <w:r>
        <w:rPr>
          <w:rFonts w:ascii="仿宋_GB2312" w:eastAsia="仿宋_GB2312" w:hAnsi="仿宋_GB2312" w:cs="仿宋_GB2312" w:hint="eastAsia"/>
          <w:sz w:val="24"/>
          <w:szCs w:val="24"/>
        </w:rPr>
        <w:t>179</w:t>
      </w:r>
      <w:r>
        <w:rPr>
          <w:rFonts w:ascii="仿宋_GB2312" w:eastAsia="仿宋_GB2312" w:hAnsi="仿宋_GB2312" w:cs="仿宋_GB2312" w:hint="eastAsia"/>
          <w:sz w:val="24"/>
          <w:szCs w:val="24"/>
        </w:rPr>
        <w:t>号</w:t>
      </w:r>
      <w:r>
        <w:rPr>
          <w:rFonts w:ascii="仿宋_GB2312" w:eastAsia="仿宋_GB2312" w:hAnsi="仿宋_GB2312" w:cs="仿宋_GB2312" w:hint="eastAsia"/>
          <w:sz w:val="24"/>
          <w:szCs w:val="24"/>
        </w:rPr>
        <w:t>405</w:t>
      </w:r>
      <w:r>
        <w:rPr>
          <w:rFonts w:ascii="仿宋_GB2312" w:eastAsia="仿宋_GB2312" w:hAnsi="仿宋_GB2312" w:cs="仿宋_GB2312" w:hint="eastAsia"/>
          <w:sz w:val="24"/>
          <w:szCs w:val="24"/>
        </w:rPr>
        <w:t>室</w:t>
      </w:r>
    </w:p>
    <w:p w:rsidR="00AD6D7F" w:rsidRDefault="00AD6D7F">
      <w:pPr>
        <w:tabs>
          <w:tab w:val="left" w:pos="4840"/>
        </w:tabs>
        <w:snapToGrid w:val="0"/>
        <w:spacing w:line="360" w:lineRule="auto"/>
        <w:ind w:leftChars="200" w:left="420" w:firstLine="640"/>
        <w:jc w:val="left"/>
        <w:rPr>
          <w:rFonts w:ascii="仿宋_GB2312" w:eastAsia="仿宋_GB2312" w:hAnsi="仿宋_GB2312" w:cs="仿宋_GB2312"/>
          <w:sz w:val="24"/>
          <w:szCs w:val="24"/>
        </w:rPr>
      </w:pPr>
    </w:p>
    <w:p w:rsidR="00AD6D7F" w:rsidRDefault="002A3006" w:rsidP="00FF64AE">
      <w:pPr>
        <w:tabs>
          <w:tab w:val="left" w:pos="4840"/>
        </w:tabs>
        <w:snapToGrid w:val="0"/>
        <w:spacing w:line="360" w:lineRule="auto"/>
        <w:ind w:firstLineChars="2050" w:firstLine="5740"/>
        <w:jc w:val="left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二〇二</w:t>
      </w:r>
      <w:r>
        <w:rPr>
          <w:rFonts w:ascii="仿宋_GB2312" w:eastAsia="仿宋_GB2312" w:hAnsi="仿宋_GB2312" w:cs="仿宋_GB2312" w:hint="eastAsia"/>
          <w:sz w:val="28"/>
          <w:szCs w:val="28"/>
        </w:rPr>
        <w:t>一</w:t>
      </w:r>
      <w:r>
        <w:rPr>
          <w:rFonts w:ascii="仿宋_GB2312" w:eastAsia="仿宋_GB2312" w:hAnsi="仿宋_GB2312" w:cs="仿宋_GB2312" w:hint="eastAsia"/>
          <w:sz w:val="28"/>
          <w:szCs w:val="28"/>
        </w:rPr>
        <w:t>年</w:t>
      </w:r>
      <w:r>
        <w:rPr>
          <w:rFonts w:ascii="仿宋_GB2312" w:eastAsia="仿宋_GB2312" w:hAnsi="仿宋_GB2312" w:cs="仿宋_GB2312" w:hint="eastAsia"/>
          <w:sz w:val="28"/>
          <w:szCs w:val="28"/>
        </w:rPr>
        <w:t>十</w:t>
      </w:r>
      <w:r>
        <w:rPr>
          <w:rFonts w:ascii="仿宋_GB2312" w:eastAsia="仿宋_GB2312" w:hAnsi="仿宋_GB2312" w:cs="仿宋_GB2312" w:hint="eastAsia"/>
          <w:sz w:val="28"/>
          <w:szCs w:val="28"/>
        </w:rPr>
        <w:t>月</w:t>
      </w:r>
      <w:r>
        <w:rPr>
          <w:rFonts w:ascii="仿宋_GB2312" w:eastAsia="仿宋_GB2312" w:hAnsi="仿宋_GB2312" w:cs="仿宋_GB2312" w:hint="eastAsia"/>
          <w:sz w:val="28"/>
          <w:szCs w:val="28"/>
        </w:rPr>
        <w:t>二十九</w:t>
      </w:r>
      <w:r>
        <w:rPr>
          <w:rFonts w:ascii="仿宋_GB2312" w:eastAsia="仿宋_GB2312" w:hAnsi="仿宋_GB2312" w:cs="仿宋_GB2312" w:hint="eastAsia"/>
          <w:sz w:val="28"/>
          <w:szCs w:val="28"/>
        </w:rPr>
        <w:t>日</w:t>
      </w:r>
    </w:p>
    <w:sectPr w:rsidR="00AD6D7F" w:rsidSect="00AD6D7F">
      <w:pgSz w:w="11906" w:h="16838"/>
      <w:pgMar w:top="816" w:right="1406" w:bottom="703" w:left="1406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3006" w:rsidRDefault="002A3006" w:rsidP="00FF64AE">
      <w:r>
        <w:separator/>
      </w:r>
    </w:p>
  </w:endnote>
  <w:endnote w:type="continuationSeparator" w:id="1">
    <w:p w:rsidR="002A3006" w:rsidRDefault="002A3006" w:rsidP="00FF64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3006" w:rsidRDefault="002A3006" w:rsidP="00FF64AE">
      <w:r>
        <w:separator/>
      </w:r>
    </w:p>
  </w:footnote>
  <w:footnote w:type="continuationSeparator" w:id="1">
    <w:p w:rsidR="002A3006" w:rsidRDefault="002A3006" w:rsidP="00FF64A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2B3AB6"/>
    <w:multiLevelType w:val="singleLevel"/>
    <w:tmpl w:val="FF2B3AB6"/>
    <w:lvl w:ilvl="0">
      <w:start w:val="2"/>
      <w:numFmt w:val="chineseCounting"/>
      <w:suff w:val="nothing"/>
      <w:lvlText w:val="%1、"/>
      <w:lvlJc w:val="left"/>
      <w:pPr>
        <w:ind w:left="58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46255"/>
    <w:rsid w:val="00020398"/>
    <w:rsid w:val="00174503"/>
    <w:rsid w:val="0021155B"/>
    <w:rsid w:val="00255388"/>
    <w:rsid w:val="002A3006"/>
    <w:rsid w:val="002D67B0"/>
    <w:rsid w:val="00364C70"/>
    <w:rsid w:val="00385E07"/>
    <w:rsid w:val="00502D33"/>
    <w:rsid w:val="005434D8"/>
    <w:rsid w:val="005A3D35"/>
    <w:rsid w:val="006825A4"/>
    <w:rsid w:val="00702D0D"/>
    <w:rsid w:val="007A1AAA"/>
    <w:rsid w:val="007C1887"/>
    <w:rsid w:val="0080188D"/>
    <w:rsid w:val="00945835"/>
    <w:rsid w:val="009715B1"/>
    <w:rsid w:val="009A4900"/>
    <w:rsid w:val="00A6212A"/>
    <w:rsid w:val="00AD6D7F"/>
    <w:rsid w:val="00BB6AE4"/>
    <w:rsid w:val="00C43636"/>
    <w:rsid w:val="00C84C2D"/>
    <w:rsid w:val="00CC5B13"/>
    <w:rsid w:val="00DD3ED8"/>
    <w:rsid w:val="00DF7306"/>
    <w:rsid w:val="00E46255"/>
    <w:rsid w:val="00EE134D"/>
    <w:rsid w:val="00F30913"/>
    <w:rsid w:val="00F566B4"/>
    <w:rsid w:val="00FB3A7C"/>
    <w:rsid w:val="00FF64AE"/>
    <w:rsid w:val="0B1945D8"/>
    <w:rsid w:val="0F4D6003"/>
    <w:rsid w:val="1C4869E7"/>
    <w:rsid w:val="206850DA"/>
    <w:rsid w:val="20B213DA"/>
    <w:rsid w:val="22BF2FCD"/>
    <w:rsid w:val="2EFA3CE2"/>
    <w:rsid w:val="32F2719E"/>
    <w:rsid w:val="350D49F5"/>
    <w:rsid w:val="38662826"/>
    <w:rsid w:val="39F25FAC"/>
    <w:rsid w:val="47D7204B"/>
    <w:rsid w:val="4B645FCB"/>
    <w:rsid w:val="501C2900"/>
    <w:rsid w:val="515A0D54"/>
    <w:rsid w:val="59861BA6"/>
    <w:rsid w:val="5EBC08C8"/>
    <w:rsid w:val="634B682C"/>
    <w:rsid w:val="66211955"/>
    <w:rsid w:val="662A0AA9"/>
    <w:rsid w:val="6968139C"/>
    <w:rsid w:val="6AB10284"/>
    <w:rsid w:val="7A1D4FF8"/>
    <w:rsid w:val="7B8F5157"/>
    <w:rsid w:val="7C031FCD"/>
    <w:rsid w:val="7D2919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D7F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qFormat/>
    <w:rsid w:val="00AD6D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qFormat/>
    <w:rsid w:val="00AD6D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qFormat/>
    <w:rsid w:val="00AD6D7F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AD6D7F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2" Target="numbering.xml" Type="http://schemas.openxmlformats.org/officeDocument/2006/relationships/numbering"/><Relationship Id="rId3" Target="styles.xml" Type="http://schemas.openxmlformats.org/officeDocument/2006/relationships/styles"/><Relationship Id="rId4" Target="settings.xml" Type="http://schemas.openxmlformats.org/officeDocument/2006/relationships/settings"/><Relationship Id="rId5" Target="webSettings.xml" Type="http://schemas.openxmlformats.org/officeDocument/2006/relationships/webSettings"/><Relationship Id="rId6" Target="footnotes.xml" Type="http://schemas.openxmlformats.org/officeDocument/2006/relationships/footnotes"/><Relationship Id="rId7" Target="endnotes.xml" Type="http://schemas.openxmlformats.org/officeDocument/2006/relationships/endnotes"/><Relationship Id="rId8" Target="fontTable.xml" Type="http://schemas.openxmlformats.org/officeDocument/2006/relationships/fontTable"/><Relationship Id="rId9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111</Words>
  <Characters>634</Characters>
  <Application>Microsoft Office Word</Application>
  <DocSecurity>0</DocSecurity>
  <Lines>5</Lines>
  <Paragraphs>1</Paragraphs>
  <ScaleCrop>false</ScaleCrop>
  <Company>微软中国</Company>
  <LinksUpToDate>false</LinksUpToDate>
  <CharactersWithSpaces>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2019-10-12T06:10:00Z</dcterms:created>
  <dc:creator>吴振英</dc:creator>
  <cp:lastModifiedBy>Windows</cp:lastModifiedBy>
  <cp:lastPrinted>2021-08-03T06:53:00Z</cp:lastPrinted>
  <dcterms:modified xsi:type="dcterms:W3CDTF">2021-10-29T01:40:00Z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