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退耕还林补贴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  <w:t>“一卡通”操作规范</w:t>
      </w:r>
    </w:p>
    <w:p>
      <w:pPr>
        <w:ind w:firstLine="420" w:firstLineChars="200"/>
        <w:rPr>
          <w:rFonts w:hint="eastAsia" w:ascii="仿宋" w:hAnsi="仿宋" w:eastAsia="仿宋"/>
          <w:szCs w:val="21"/>
        </w:rPr>
      </w:pP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一、政策依据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财政部 国家林业和草原局关于印发《林业改革发展资金管理办法》的通知（财资环[2020]36号）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二、主管部门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抚宁区自然资源和规划局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三、补助对象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2002-2006年退耕还林农户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四、补助标准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依照中央文件标准下发。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根据财政部 国家林业和草原局关于印发《林业改革发展资金管理办法》的通知（财资环[2020]36号），对上一轮退耕还生态林到期的，每亩补助20元，连续补助5年。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五、办理流程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逐级申报，兑现补助资金</w:t>
      </w: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>
      <w:pPr>
        <w:ind w:firstLine="480" w:firstLineChars="150"/>
        <w:rPr>
          <w:rFonts w:hint="eastAsia" w:ascii="仿宋" w:hAnsi="仿宋" w:eastAsia="仿宋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DF76C0"/>
    <w:rsid w:val="44852789"/>
    <w:rsid w:val="44FD0800"/>
    <w:rsid w:val="4C915787"/>
    <w:rsid w:val="53F6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2021-08-04T07:38:00Z</dcterms:created>
  <dc:creator>Administrator</dc:creator>
  <cp:lastModifiedBy>Administrator</cp:lastModifiedBy>
  <dcterms:modified xsi:type="dcterms:W3CDTF">2021-08-06T08:18:07Z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